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504A7" w14:textId="77777777" w:rsidR="00473905" w:rsidRPr="00023F05" w:rsidRDefault="00023F05" w:rsidP="00F159B6">
      <w:pPr>
        <w:jc w:val="center"/>
        <w:rPr>
          <w:rFonts w:cs="Tahoma"/>
          <w:b/>
          <w:sz w:val="28"/>
          <w:szCs w:val="28"/>
        </w:rPr>
      </w:pPr>
      <w:r w:rsidRPr="00023F05">
        <w:rPr>
          <w:rFonts w:cs="Tahoma"/>
          <w:b/>
          <w:sz w:val="28"/>
          <w:szCs w:val="28"/>
        </w:rPr>
        <w:t>GOVERNMENT OF THE REPUBLIC OF MALAWI</w:t>
      </w:r>
    </w:p>
    <w:p w14:paraId="5FA04B84" w14:textId="77777777" w:rsidR="00473905" w:rsidRPr="003E75EC" w:rsidRDefault="00473905" w:rsidP="00F159B6">
      <w:pPr>
        <w:jc w:val="center"/>
        <w:rPr>
          <w:rFonts w:cs="Tahoma"/>
          <w:szCs w:val="24"/>
        </w:rPr>
      </w:pPr>
    </w:p>
    <w:p w14:paraId="237DE06B" w14:textId="77777777" w:rsidR="00473905" w:rsidRPr="003E75EC" w:rsidRDefault="00473905" w:rsidP="00F159B6">
      <w:pPr>
        <w:jc w:val="center"/>
        <w:rPr>
          <w:rFonts w:cs="Tahoma"/>
          <w:szCs w:val="24"/>
        </w:rPr>
      </w:pPr>
    </w:p>
    <w:p w14:paraId="1A14A68E" w14:textId="77777777" w:rsidR="00134FA5" w:rsidRPr="003E75EC" w:rsidRDefault="00134FA5" w:rsidP="00F159B6">
      <w:pPr>
        <w:jc w:val="center"/>
        <w:rPr>
          <w:rFonts w:cs="Tahoma"/>
          <w:szCs w:val="24"/>
        </w:rPr>
      </w:pPr>
    </w:p>
    <w:p w14:paraId="25464C96" w14:textId="2880F2DB" w:rsidR="00134FA5" w:rsidRPr="003E75EC" w:rsidRDefault="00690F7C" w:rsidP="00F159B6">
      <w:pPr>
        <w:jc w:val="center"/>
        <w:rPr>
          <w:rFonts w:cs="Tahoma"/>
          <w:szCs w:val="24"/>
        </w:rPr>
      </w:pPr>
      <w:r w:rsidRPr="00690F7C">
        <w:rPr>
          <w:rFonts w:cs="Tahoma"/>
          <w:noProof/>
          <w:szCs w:val="24"/>
        </w:rPr>
        <w:drawing>
          <wp:inline distT="0" distB="0" distL="0" distR="0" wp14:anchorId="5DA4D89B" wp14:editId="0B431B74">
            <wp:extent cx="1103630" cy="810895"/>
            <wp:effectExtent l="0" t="0" r="127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3630" cy="810895"/>
                    </a:xfrm>
                    <a:prstGeom prst="rect">
                      <a:avLst/>
                    </a:prstGeom>
                    <a:noFill/>
                  </pic:spPr>
                </pic:pic>
              </a:graphicData>
            </a:graphic>
          </wp:inline>
        </w:drawing>
      </w:r>
    </w:p>
    <w:p w14:paraId="0CD3E272" w14:textId="77777777" w:rsidR="00023F05" w:rsidRPr="004174C5" w:rsidRDefault="00023F05" w:rsidP="00023F05">
      <w:pPr>
        <w:jc w:val="center"/>
        <w:rPr>
          <w:rFonts w:ascii="Times New Roman" w:hAnsi="Times New Roman"/>
          <w:b/>
          <w:sz w:val="36"/>
        </w:rPr>
      </w:pPr>
      <w:bookmarkStart w:id="0" w:name="_Hlk205791468"/>
      <w:r w:rsidRPr="004174C5">
        <w:rPr>
          <w:rFonts w:ascii="Times New Roman" w:hAnsi="Times New Roman"/>
          <w:b/>
          <w:i/>
          <w:color w:val="3366FF"/>
          <w:sz w:val="16"/>
          <w:szCs w:val="24"/>
        </w:rPr>
        <w:t>Accelerating Malawi’s Economic Growth</w:t>
      </w:r>
    </w:p>
    <w:bookmarkEnd w:id="0"/>
    <w:p w14:paraId="37A2EF1B" w14:textId="77777777" w:rsidR="00134FA5" w:rsidRPr="003E75EC" w:rsidRDefault="00134FA5" w:rsidP="00F159B6">
      <w:pPr>
        <w:jc w:val="center"/>
        <w:rPr>
          <w:rFonts w:cs="Tahoma"/>
          <w:szCs w:val="24"/>
        </w:rPr>
      </w:pPr>
    </w:p>
    <w:p w14:paraId="00BBA16D" w14:textId="77777777" w:rsidR="00473905" w:rsidRDefault="00473905" w:rsidP="00F159B6">
      <w:pPr>
        <w:jc w:val="center"/>
        <w:rPr>
          <w:rFonts w:cs="Tahoma"/>
          <w:b/>
          <w:szCs w:val="24"/>
        </w:rPr>
      </w:pPr>
    </w:p>
    <w:p w14:paraId="392C7211" w14:textId="77777777" w:rsidR="00023F05" w:rsidRPr="00023F05" w:rsidRDefault="00023F05" w:rsidP="00023F05">
      <w:pPr>
        <w:spacing w:after="120" w:line="276" w:lineRule="auto"/>
        <w:jc w:val="center"/>
        <w:rPr>
          <w:rFonts w:ascii="Arial" w:hAnsi="Arial" w:cs="Arial"/>
          <w:b/>
          <w:bCs/>
          <w:color w:val="0000CC"/>
          <w:spacing w:val="80"/>
          <w:sz w:val="52"/>
          <w:szCs w:val="36"/>
          <w:lang w:eastAsia="en-US"/>
        </w:rPr>
      </w:pPr>
      <w:r w:rsidRPr="00023F05">
        <w:rPr>
          <w:rFonts w:ascii="Arial" w:hAnsi="Arial" w:cs="Arial"/>
          <w:b/>
          <w:bCs/>
          <w:color w:val="0000CC"/>
          <w:spacing w:val="80"/>
          <w:sz w:val="52"/>
          <w:szCs w:val="36"/>
          <w:lang w:eastAsia="en-US"/>
        </w:rPr>
        <w:t>ROADS AUTHORITY</w:t>
      </w:r>
    </w:p>
    <w:p w14:paraId="7920DB1A" w14:textId="77777777" w:rsidR="00473905" w:rsidRPr="003E75EC" w:rsidRDefault="00473905" w:rsidP="00F159B6">
      <w:pPr>
        <w:jc w:val="center"/>
        <w:rPr>
          <w:rFonts w:cs="Tahoma"/>
          <w:szCs w:val="24"/>
        </w:rPr>
      </w:pPr>
    </w:p>
    <w:p w14:paraId="7C827372" w14:textId="77777777" w:rsidR="00473905" w:rsidRPr="003E75EC" w:rsidRDefault="00473905" w:rsidP="008E437F">
      <w:pPr>
        <w:rPr>
          <w:rFonts w:cs="Tahoma"/>
          <w:szCs w:val="24"/>
        </w:rPr>
      </w:pPr>
    </w:p>
    <w:p w14:paraId="3393D81F" w14:textId="77777777" w:rsidR="00473905" w:rsidRPr="003E75EC" w:rsidRDefault="00473905" w:rsidP="008E437F">
      <w:pPr>
        <w:rPr>
          <w:rFonts w:cs="Tahoma"/>
          <w:szCs w:val="24"/>
        </w:rPr>
      </w:pPr>
    </w:p>
    <w:p w14:paraId="49D6F2E8" w14:textId="77777777" w:rsidR="00473905" w:rsidRPr="003067D4" w:rsidRDefault="009A63C2" w:rsidP="00023F05">
      <w:pPr>
        <w:spacing w:before="120" w:after="120"/>
        <w:jc w:val="center"/>
        <w:rPr>
          <w:rFonts w:cs="Tahoma"/>
          <w:b/>
          <w:sz w:val="32"/>
          <w:szCs w:val="32"/>
        </w:rPr>
      </w:pPr>
      <w:r w:rsidRPr="003067D4">
        <w:rPr>
          <w:rFonts w:cs="Tahoma"/>
          <w:b/>
          <w:sz w:val="32"/>
          <w:szCs w:val="32"/>
        </w:rPr>
        <w:t>Bid</w:t>
      </w:r>
      <w:r w:rsidR="00473905" w:rsidRPr="003067D4">
        <w:rPr>
          <w:rFonts w:cs="Tahoma"/>
          <w:b/>
          <w:sz w:val="32"/>
          <w:szCs w:val="32"/>
        </w:rPr>
        <w:t>ding Document</w:t>
      </w:r>
      <w:r w:rsidR="0019182F" w:rsidRPr="003067D4">
        <w:rPr>
          <w:rFonts w:cs="Tahoma"/>
          <w:b/>
          <w:sz w:val="32"/>
          <w:szCs w:val="32"/>
        </w:rPr>
        <w:t xml:space="preserve"> </w:t>
      </w:r>
      <w:r w:rsidR="00473905" w:rsidRPr="003067D4">
        <w:rPr>
          <w:rFonts w:cs="Tahoma"/>
          <w:b/>
          <w:sz w:val="32"/>
          <w:szCs w:val="32"/>
        </w:rPr>
        <w:t>for the Procurement of Works</w:t>
      </w:r>
      <w:r w:rsidR="0019182F" w:rsidRPr="003067D4">
        <w:rPr>
          <w:rFonts w:cs="Tahoma"/>
          <w:b/>
          <w:sz w:val="32"/>
          <w:szCs w:val="32"/>
        </w:rPr>
        <w:t xml:space="preserve"> </w:t>
      </w:r>
      <w:r w:rsidR="00473905" w:rsidRPr="003067D4">
        <w:rPr>
          <w:rFonts w:cs="Tahoma"/>
          <w:b/>
          <w:sz w:val="32"/>
          <w:szCs w:val="32"/>
        </w:rPr>
        <w:t>by</w:t>
      </w:r>
    </w:p>
    <w:p w14:paraId="5631795C" w14:textId="77777777" w:rsidR="00473905" w:rsidRPr="003067D4" w:rsidRDefault="00473905" w:rsidP="00023F05">
      <w:pPr>
        <w:spacing w:before="120" w:after="120"/>
        <w:jc w:val="center"/>
        <w:rPr>
          <w:rFonts w:cs="Tahoma"/>
          <w:b/>
          <w:sz w:val="32"/>
          <w:szCs w:val="32"/>
        </w:rPr>
      </w:pPr>
      <w:r w:rsidRPr="003067D4">
        <w:rPr>
          <w:rFonts w:cs="Tahoma"/>
          <w:b/>
          <w:sz w:val="32"/>
          <w:szCs w:val="32"/>
        </w:rPr>
        <w:t xml:space="preserve">National Competitive </w:t>
      </w:r>
      <w:r w:rsidR="009A63C2" w:rsidRPr="003067D4">
        <w:rPr>
          <w:rFonts w:cs="Tahoma"/>
          <w:b/>
          <w:sz w:val="32"/>
          <w:szCs w:val="32"/>
        </w:rPr>
        <w:t>Bid</w:t>
      </w:r>
      <w:r w:rsidRPr="003067D4">
        <w:rPr>
          <w:rFonts w:cs="Tahoma"/>
          <w:b/>
          <w:sz w:val="32"/>
          <w:szCs w:val="32"/>
        </w:rPr>
        <w:t>ding</w:t>
      </w:r>
    </w:p>
    <w:p w14:paraId="43099869" w14:textId="77777777" w:rsidR="00473905" w:rsidRPr="003E75EC" w:rsidRDefault="00473905" w:rsidP="008E437F">
      <w:pPr>
        <w:rPr>
          <w:rFonts w:cs="Tahoma"/>
          <w:b/>
          <w:szCs w:val="24"/>
        </w:rPr>
      </w:pPr>
    </w:p>
    <w:p w14:paraId="6228D3C0" w14:textId="77777777" w:rsidR="00473905" w:rsidRPr="003E75EC" w:rsidRDefault="00473905" w:rsidP="008E437F">
      <w:pPr>
        <w:rPr>
          <w:rFonts w:cs="Tahoma"/>
          <w:b/>
          <w:szCs w:val="24"/>
        </w:rPr>
      </w:pPr>
    </w:p>
    <w:tbl>
      <w:tblPr>
        <w:tblW w:w="9322" w:type="dxa"/>
        <w:tblInd w:w="-108" w:type="dxa"/>
        <w:tblLayout w:type="fixed"/>
        <w:tblLook w:val="01E0" w:firstRow="1" w:lastRow="1" w:firstColumn="1" w:lastColumn="1" w:noHBand="0" w:noVBand="0"/>
      </w:tblPr>
      <w:tblGrid>
        <w:gridCol w:w="4474"/>
        <w:gridCol w:w="4848"/>
      </w:tblGrid>
      <w:tr w:rsidR="00DB18D3" w:rsidRPr="00DB18D3" w14:paraId="6B57295D" w14:textId="77777777" w:rsidTr="00DA6EE6">
        <w:tc>
          <w:tcPr>
            <w:tcW w:w="4474" w:type="dxa"/>
          </w:tcPr>
          <w:p w14:paraId="56CC63FC" w14:textId="77777777" w:rsidR="00DB18D3" w:rsidRPr="00DB18D3" w:rsidRDefault="00DB18D3" w:rsidP="00DB18D3">
            <w:pPr>
              <w:spacing w:after="240"/>
              <w:rPr>
                <w:rFonts w:cs="Tahoma"/>
                <w:b/>
                <w:sz w:val="24"/>
                <w:szCs w:val="24"/>
              </w:rPr>
            </w:pPr>
            <w:r w:rsidRPr="00DB18D3">
              <w:rPr>
                <w:rFonts w:cs="Tahoma"/>
                <w:b/>
                <w:sz w:val="24"/>
                <w:szCs w:val="24"/>
              </w:rPr>
              <w:t>Subject of Procurement</w:t>
            </w:r>
          </w:p>
        </w:tc>
        <w:tc>
          <w:tcPr>
            <w:tcW w:w="4848" w:type="dxa"/>
          </w:tcPr>
          <w:p w14:paraId="7A24A83D" w14:textId="490148DE" w:rsidR="00DB18D3" w:rsidRPr="00DB18D3" w:rsidRDefault="00DB18D3" w:rsidP="00DB18D3">
            <w:pPr>
              <w:spacing w:after="240"/>
              <w:rPr>
                <w:rFonts w:cs="Tahoma"/>
                <w:sz w:val="24"/>
                <w:szCs w:val="24"/>
              </w:rPr>
            </w:pPr>
            <w:r w:rsidRPr="00DA6EE6">
              <w:rPr>
                <w:rFonts w:cs="Tahoma"/>
                <w:sz w:val="24"/>
                <w:szCs w:val="24"/>
              </w:rPr>
              <w:t xml:space="preserve">Construction of Bumba (Varabao) Bridge across South Rukuru River connecting </w:t>
            </w:r>
            <w:r w:rsidR="00AD75EF" w:rsidRPr="00DA6EE6">
              <w:rPr>
                <w:rFonts w:cs="Tahoma"/>
                <w:sz w:val="24"/>
                <w:szCs w:val="24"/>
              </w:rPr>
              <w:t xml:space="preserve">Rumphi Boma </w:t>
            </w:r>
            <w:r w:rsidR="00AD75EF">
              <w:rPr>
                <w:rFonts w:cs="Tahoma"/>
                <w:sz w:val="24"/>
                <w:szCs w:val="24"/>
              </w:rPr>
              <w:t xml:space="preserve">and </w:t>
            </w:r>
            <w:r w:rsidRPr="00DA6EE6">
              <w:rPr>
                <w:rFonts w:cs="Tahoma"/>
                <w:sz w:val="24"/>
                <w:szCs w:val="24"/>
              </w:rPr>
              <w:t xml:space="preserve">Mzimba North </w:t>
            </w:r>
          </w:p>
        </w:tc>
      </w:tr>
      <w:tr w:rsidR="00DB18D3" w:rsidRPr="00DB18D3" w14:paraId="608D8311" w14:textId="77777777" w:rsidTr="00DA6EE6">
        <w:tc>
          <w:tcPr>
            <w:tcW w:w="4474" w:type="dxa"/>
          </w:tcPr>
          <w:p w14:paraId="09DAC2B5" w14:textId="77777777" w:rsidR="00DB18D3" w:rsidRPr="00DB18D3" w:rsidRDefault="00DB18D3" w:rsidP="00DB18D3">
            <w:pPr>
              <w:spacing w:after="240"/>
              <w:rPr>
                <w:rFonts w:cs="Tahoma"/>
                <w:b/>
                <w:sz w:val="24"/>
                <w:szCs w:val="24"/>
              </w:rPr>
            </w:pPr>
            <w:r w:rsidRPr="00DB18D3">
              <w:rPr>
                <w:rFonts w:cs="Tahoma"/>
                <w:b/>
                <w:sz w:val="24"/>
                <w:szCs w:val="24"/>
              </w:rPr>
              <w:t>Project ID No.</w:t>
            </w:r>
          </w:p>
        </w:tc>
        <w:tc>
          <w:tcPr>
            <w:tcW w:w="4848" w:type="dxa"/>
          </w:tcPr>
          <w:p w14:paraId="286C5F37" w14:textId="6BF102DB" w:rsidR="00DB18D3" w:rsidRPr="00FB1C13" w:rsidRDefault="00DB18D3" w:rsidP="00DB18D3">
            <w:pPr>
              <w:spacing w:after="240"/>
              <w:rPr>
                <w:rFonts w:cs="Tahoma"/>
                <w:sz w:val="24"/>
                <w:szCs w:val="24"/>
              </w:rPr>
            </w:pPr>
            <w:r w:rsidRPr="00FB1C13">
              <w:rPr>
                <w:rFonts w:cs="Tahoma"/>
                <w:sz w:val="24"/>
                <w:szCs w:val="24"/>
              </w:rPr>
              <w:t>MAI-2-NR-046</w:t>
            </w:r>
          </w:p>
        </w:tc>
      </w:tr>
      <w:tr w:rsidR="00DB18D3" w:rsidRPr="00617EB2" w14:paraId="377C016D" w14:textId="77777777" w:rsidTr="00DA6EE6">
        <w:tc>
          <w:tcPr>
            <w:tcW w:w="4474" w:type="dxa"/>
          </w:tcPr>
          <w:p w14:paraId="2FEA04F5" w14:textId="77777777" w:rsidR="00DB18D3" w:rsidRPr="00DB18D3" w:rsidRDefault="00DB18D3" w:rsidP="00DB18D3">
            <w:pPr>
              <w:spacing w:after="240"/>
              <w:rPr>
                <w:rFonts w:cs="Tahoma"/>
                <w:b/>
                <w:sz w:val="24"/>
                <w:szCs w:val="24"/>
              </w:rPr>
            </w:pPr>
            <w:r w:rsidRPr="00DB18D3">
              <w:rPr>
                <w:rFonts w:cs="Tahoma"/>
                <w:b/>
                <w:sz w:val="24"/>
                <w:szCs w:val="24"/>
              </w:rPr>
              <w:t>Procurement Reference Number</w:t>
            </w:r>
          </w:p>
        </w:tc>
        <w:tc>
          <w:tcPr>
            <w:tcW w:w="4848" w:type="dxa"/>
          </w:tcPr>
          <w:p w14:paraId="3FCD066B" w14:textId="352AC5E3" w:rsidR="00DB18D3" w:rsidRPr="00FB1C13" w:rsidRDefault="00DB18D3" w:rsidP="00DB18D3">
            <w:pPr>
              <w:spacing w:after="240"/>
              <w:rPr>
                <w:rFonts w:cs="Tahoma"/>
                <w:sz w:val="24"/>
                <w:szCs w:val="24"/>
                <w:lang w:val="pt-BR"/>
              </w:rPr>
            </w:pPr>
            <w:r w:rsidRPr="00FB1C13">
              <w:rPr>
                <w:rFonts w:cs="Tahoma"/>
                <w:sz w:val="24"/>
                <w:szCs w:val="24"/>
                <w:lang w:val="pt-BR"/>
              </w:rPr>
              <w:t>RA/MAI/2026-27/</w:t>
            </w:r>
            <w:r w:rsidR="0070050A" w:rsidRPr="00FB1C13">
              <w:rPr>
                <w:rFonts w:cs="Tahoma"/>
                <w:sz w:val="24"/>
                <w:szCs w:val="24"/>
                <w:lang w:val="pt-BR"/>
              </w:rPr>
              <w:t>UD</w:t>
            </w:r>
            <w:r w:rsidRPr="00FB1C13">
              <w:rPr>
                <w:rFonts w:cs="Tahoma"/>
                <w:sz w:val="24"/>
                <w:szCs w:val="24"/>
                <w:lang w:val="pt-BR"/>
              </w:rPr>
              <w:t>/BR/NR/RU/MZ/46</w:t>
            </w:r>
          </w:p>
        </w:tc>
      </w:tr>
      <w:tr w:rsidR="00DB18D3" w:rsidRPr="00DB18D3" w14:paraId="05D9D5CB" w14:textId="77777777" w:rsidTr="00DA6EE6">
        <w:tc>
          <w:tcPr>
            <w:tcW w:w="4474" w:type="dxa"/>
          </w:tcPr>
          <w:p w14:paraId="2B4F822C" w14:textId="77777777" w:rsidR="00DB18D3" w:rsidRPr="00DB18D3" w:rsidRDefault="00DB18D3" w:rsidP="00DB18D3">
            <w:pPr>
              <w:spacing w:after="240"/>
              <w:rPr>
                <w:rFonts w:cs="Tahoma"/>
                <w:b/>
                <w:sz w:val="24"/>
                <w:szCs w:val="24"/>
              </w:rPr>
            </w:pPr>
            <w:r w:rsidRPr="00DB18D3">
              <w:rPr>
                <w:rFonts w:cs="Tahoma"/>
                <w:b/>
                <w:sz w:val="24"/>
                <w:szCs w:val="24"/>
              </w:rPr>
              <w:t>Procurement Method</w:t>
            </w:r>
          </w:p>
        </w:tc>
        <w:tc>
          <w:tcPr>
            <w:tcW w:w="4848" w:type="dxa"/>
          </w:tcPr>
          <w:p w14:paraId="2441A814" w14:textId="77777777" w:rsidR="00DB18D3" w:rsidRPr="00FB1C13" w:rsidRDefault="00DB18D3" w:rsidP="00DB18D3">
            <w:pPr>
              <w:spacing w:after="240"/>
              <w:rPr>
                <w:rFonts w:cs="Tahoma"/>
                <w:sz w:val="24"/>
                <w:szCs w:val="24"/>
              </w:rPr>
            </w:pPr>
            <w:r w:rsidRPr="00FB1C13">
              <w:rPr>
                <w:rFonts w:cs="Tahoma"/>
                <w:sz w:val="24"/>
                <w:szCs w:val="24"/>
              </w:rPr>
              <w:t>National Competitive Bidding (NCB)</w:t>
            </w:r>
          </w:p>
        </w:tc>
      </w:tr>
      <w:tr w:rsidR="00DB18D3" w:rsidRPr="00DB18D3" w14:paraId="06896A83" w14:textId="77777777" w:rsidTr="00DA6EE6">
        <w:tc>
          <w:tcPr>
            <w:tcW w:w="4474" w:type="dxa"/>
          </w:tcPr>
          <w:p w14:paraId="10EB8E03" w14:textId="77777777" w:rsidR="00DB18D3" w:rsidRPr="00DB18D3" w:rsidRDefault="00DB18D3" w:rsidP="00DB18D3">
            <w:pPr>
              <w:spacing w:after="240"/>
              <w:rPr>
                <w:rFonts w:cs="Tahoma"/>
                <w:b/>
                <w:sz w:val="24"/>
                <w:szCs w:val="24"/>
              </w:rPr>
            </w:pPr>
            <w:r w:rsidRPr="00DB18D3">
              <w:rPr>
                <w:rFonts w:cs="Tahoma"/>
                <w:b/>
                <w:sz w:val="24"/>
                <w:szCs w:val="24"/>
              </w:rPr>
              <w:t xml:space="preserve">Date of Issue: </w:t>
            </w:r>
          </w:p>
        </w:tc>
        <w:tc>
          <w:tcPr>
            <w:tcW w:w="4848" w:type="dxa"/>
          </w:tcPr>
          <w:p w14:paraId="37B3C495" w14:textId="5B7421C7" w:rsidR="00DB18D3" w:rsidRPr="00FB1C13" w:rsidRDefault="005A7964" w:rsidP="00DB18D3">
            <w:pPr>
              <w:spacing w:after="240"/>
              <w:rPr>
                <w:rFonts w:cs="Tahoma"/>
                <w:sz w:val="24"/>
                <w:szCs w:val="24"/>
              </w:rPr>
            </w:pPr>
            <w:r w:rsidRPr="00FB1C13">
              <w:rPr>
                <w:rFonts w:cs="Tahoma"/>
                <w:sz w:val="24"/>
                <w:szCs w:val="24"/>
              </w:rPr>
              <w:t>27</w:t>
            </w:r>
            <w:r w:rsidR="00DB18D3" w:rsidRPr="00FB1C13">
              <w:rPr>
                <w:rFonts w:cs="Tahoma"/>
                <w:sz w:val="24"/>
                <w:szCs w:val="24"/>
                <w:vertAlign w:val="superscript"/>
              </w:rPr>
              <w:t>th</w:t>
            </w:r>
            <w:r w:rsidR="00DB18D3" w:rsidRPr="00FB1C13">
              <w:rPr>
                <w:rFonts w:cs="Tahoma"/>
                <w:sz w:val="24"/>
                <w:szCs w:val="24"/>
              </w:rPr>
              <w:t xml:space="preserve"> </w:t>
            </w:r>
            <w:r w:rsidRPr="00FB1C13">
              <w:rPr>
                <w:rFonts w:cs="Tahoma"/>
                <w:sz w:val="24"/>
                <w:szCs w:val="24"/>
              </w:rPr>
              <w:t>July</w:t>
            </w:r>
            <w:r w:rsidR="00DB18D3" w:rsidRPr="00FB1C13">
              <w:rPr>
                <w:rFonts w:cs="Tahoma"/>
                <w:sz w:val="24"/>
                <w:szCs w:val="24"/>
              </w:rPr>
              <w:t xml:space="preserve"> 2026</w:t>
            </w:r>
          </w:p>
        </w:tc>
      </w:tr>
    </w:tbl>
    <w:p w14:paraId="783FC0CF" w14:textId="77777777" w:rsidR="003067D4" w:rsidRDefault="003067D4" w:rsidP="008E437F">
      <w:pPr>
        <w:rPr>
          <w:rFonts w:cs="Tahoma"/>
          <w:szCs w:val="24"/>
        </w:rPr>
      </w:pPr>
    </w:p>
    <w:p w14:paraId="40D4C554" w14:textId="77777777" w:rsidR="003067D4" w:rsidRPr="003067D4" w:rsidRDefault="003067D4" w:rsidP="003067D4">
      <w:pPr>
        <w:jc w:val="center"/>
        <w:rPr>
          <w:rFonts w:ascii="Arial" w:hAnsi="Arial" w:cs="Arial"/>
          <w:sz w:val="18"/>
          <w:szCs w:val="18"/>
        </w:rPr>
      </w:pPr>
    </w:p>
    <w:p w14:paraId="3DA2F25F" w14:textId="77777777" w:rsidR="003067D4" w:rsidRPr="003067D4" w:rsidRDefault="003067D4" w:rsidP="003067D4">
      <w:pPr>
        <w:jc w:val="center"/>
        <w:rPr>
          <w:rFonts w:ascii="Arial" w:hAnsi="Arial" w:cs="Arial"/>
          <w:sz w:val="18"/>
          <w:szCs w:val="18"/>
        </w:rPr>
      </w:pPr>
    </w:p>
    <w:p w14:paraId="5C77E73E" w14:textId="77777777" w:rsidR="000A3718" w:rsidRPr="000A3718" w:rsidRDefault="000A3718" w:rsidP="000A3718">
      <w:pPr>
        <w:jc w:val="center"/>
        <w:rPr>
          <w:rFonts w:cs="Tahoma"/>
          <w:sz w:val="18"/>
          <w:szCs w:val="18"/>
        </w:rPr>
      </w:pPr>
      <w:r w:rsidRPr="000A3718">
        <w:rPr>
          <w:rFonts w:cs="Tahoma"/>
          <w:sz w:val="18"/>
          <w:szCs w:val="18"/>
        </w:rPr>
        <w:t>The Chief Executive Officer</w:t>
      </w:r>
    </w:p>
    <w:p w14:paraId="7EEF0F49" w14:textId="77777777" w:rsidR="000A3718" w:rsidRPr="000A3718" w:rsidRDefault="000A3718" w:rsidP="000A3718">
      <w:pPr>
        <w:jc w:val="center"/>
        <w:rPr>
          <w:rFonts w:cs="Tahoma"/>
          <w:sz w:val="18"/>
          <w:szCs w:val="18"/>
        </w:rPr>
      </w:pPr>
      <w:r w:rsidRPr="000A3718">
        <w:rPr>
          <w:rFonts w:cs="Tahoma"/>
          <w:sz w:val="18"/>
          <w:szCs w:val="18"/>
        </w:rPr>
        <w:t>The Roads Authority, Functional building</w:t>
      </w:r>
    </w:p>
    <w:p w14:paraId="342A5496" w14:textId="5C8085E0" w:rsidR="000A3718" w:rsidRPr="000A3718" w:rsidRDefault="000A3718" w:rsidP="000A3718">
      <w:pPr>
        <w:jc w:val="center"/>
        <w:rPr>
          <w:rFonts w:cs="Tahoma"/>
          <w:sz w:val="18"/>
          <w:szCs w:val="18"/>
        </w:rPr>
      </w:pPr>
      <w:r w:rsidRPr="000A3718">
        <w:rPr>
          <w:rFonts w:cs="Tahoma"/>
          <w:sz w:val="18"/>
          <w:szCs w:val="18"/>
        </w:rPr>
        <w:t>Paul Kagame Road, Private Bag B346, Lilongwe, MALAW</w:t>
      </w:r>
      <w:r w:rsidR="00A81543">
        <w:rPr>
          <w:rFonts w:cs="Tahoma"/>
          <w:sz w:val="18"/>
          <w:szCs w:val="18"/>
        </w:rPr>
        <w:t>I</w:t>
      </w:r>
    </w:p>
    <w:p w14:paraId="56FBDC14" w14:textId="77777777" w:rsidR="000A3718" w:rsidRPr="000A3718" w:rsidRDefault="000A3718" w:rsidP="000A3718">
      <w:pPr>
        <w:jc w:val="center"/>
        <w:rPr>
          <w:rFonts w:cs="Tahoma"/>
          <w:sz w:val="18"/>
          <w:szCs w:val="18"/>
        </w:rPr>
      </w:pPr>
      <w:r w:rsidRPr="000A3718">
        <w:rPr>
          <w:rFonts w:cs="Tahoma"/>
          <w:sz w:val="18"/>
          <w:szCs w:val="18"/>
        </w:rPr>
        <w:t xml:space="preserve">Email: </w:t>
      </w:r>
      <w:hyperlink r:id="rId9" w:history="1">
        <w:r w:rsidRPr="000A3718">
          <w:rPr>
            <w:rFonts w:cs="Tahoma"/>
            <w:color w:val="0000FF"/>
            <w:sz w:val="18"/>
            <w:szCs w:val="18"/>
            <w:u w:val="single"/>
          </w:rPr>
          <w:t>ipc@ra.org.mw</w:t>
        </w:r>
      </w:hyperlink>
    </w:p>
    <w:p w14:paraId="2F38EB99" w14:textId="77777777" w:rsidR="003067D4" w:rsidRPr="003067D4" w:rsidRDefault="003067D4" w:rsidP="003067D4">
      <w:pPr>
        <w:jc w:val="center"/>
        <w:rPr>
          <w:rFonts w:ascii="Arial" w:hAnsi="Arial" w:cs="Arial"/>
          <w:sz w:val="18"/>
          <w:szCs w:val="18"/>
        </w:rPr>
      </w:pPr>
    </w:p>
    <w:p w14:paraId="3B2BC531" w14:textId="77777777" w:rsidR="003067D4" w:rsidRDefault="003067D4" w:rsidP="003067D4">
      <w:pPr>
        <w:jc w:val="center"/>
        <w:rPr>
          <w:rFonts w:ascii="Arial" w:hAnsi="Arial" w:cs="Arial"/>
          <w:sz w:val="18"/>
          <w:szCs w:val="18"/>
        </w:rPr>
      </w:pPr>
    </w:p>
    <w:p w14:paraId="4A219252" w14:textId="77777777" w:rsidR="00DA6EE6" w:rsidRDefault="00DA6EE6" w:rsidP="003067D4">
      <w:pPr>
        <w:jc w:val="center"/>
        <w:rPr>
          <w:rFonts w:ascii="Arial" w:hAnsi="Arial" w:cs="Arial"/>
          <w:sz w:val="18"/>
          <w:szCs w:val="18"/>
        </w:rPr>
      </w:pPr>
    </w:p>
    <w:p w14:paraId="1AD1DD53" w14:textId="77777777" w:rsidR="00DA6EE6" w:rsidRDefault="00DA6EE6" w:rsidP="003067D4">
      <w:pPr>
        <w:jc w:val="center"/>
        <w:rPr>
          <w:rFonts w:ascii="Arial" w:hAnsi="Arial" w:cs="Arial"/>
          <w:sz w:val="18"/>
          <w:szCs w:val="18"/>
        </w:rPr>
      </w:pPr>
    </w:p>
    <w:p w14:paraId="22DF746A" w14:textId="77777777" w:rsidR="00DA6EE6" w:rsidRDefault="00DA6EE6" w:rsidP="003067D4">
      <w:pPr>
        <w:jc w:val="center"/>
        <w:rPr>
          <w:rFonts w:ascii="Arial" w:hAnsi="Arial" w:cs="Arial"/>
          <w:sz w:val="18"/>
          <w:szCs w:val="18"/>
        </w:rPr>
      </w:pPr>
    </w:p>
    <w:p w14:paraId="34FE7682" w14:textId="77777777" w:rsidR="00DA6EE6" w:rsidRPr="003067D4" w:rsidRDefault="00DA6EE6" w:rsidP="003067D4">
      <w:pPr>
        <w:jc w:val="center"/>
        <w:rPr>
          <w:rFonts w:ascii="Arial" w:hAnsi="Arial" w:cs="Arial"/>
          <w:sz w:val="18"/>
          <w:szCs w:val="18"/>
        </w:rPr>
      </w:pPr>
    </w:p>
    <w:p w14:paraId="773A8F0C" w14:textId="5F34A907" w:rsidR="00473905" w:rsidRPr="003E75EC" w:rsidRDefault="00473905" w:rsidP="008E437F">
      <w:pPr>
        <w:pStyle w:val="Subtitle2"/>
        <w:jc w:val="both"/>
        <w:rPr>
          <w:rFonts w:cs="Tahoma"/>
          <w:sz w:val="24"/>
          <w:szCs w:val="24"/>
        </w:rPr>
      </w:pPr>
      <w:bookmarkStart w:id="1" w:name="_Toc118860527"/>
      <w:bookmarkStart w:id="2" w:name="_Toc118860595"/>
      <w:r w:rsidRPr="003E75EC">
        <w:rPr>
          <w:rFonts w:cs="Tahoma"/>
          <w:sz w:val="24"/>
          <w:szCs w:val="24"/>
        </w:rPr>
        <w:lastRenderedPageBreak/>
        <w:t>Table of Contents</w:t>
      </w:r>
      <w:bookmarkEnd w:id="1"/>
      <w:bookmarkEnd w:id="2"/>
    </w:p>
    <w:p w14:paraId="1C8EB17A" w14:textId="375A432A" w:rsidR="00602760" w:rsidRPr="003E75EC" w:rsidRDefault="00602760" w:rsidP="008E437F">
      <w:pPr>
        <w:pStyle w:val="TOC2"/>
        <w:spacing w:before="240"/>
        <w:jc w:val="both"/>
        <w:rPr>
          <w:rFonts w:cs="Tahoma"/>
          <w:szCs w:val="22"/>
        </w:rPr>
      </w:pPr>
      <w:r w:rsidRPr="003E75EC">
        <w:rPr>
          <w:rFonts w:cs="Tahoma"/>
        </w:rPr>
        <w:fldChar w:fldCharType="begin"/>
      </w:r>
      <w:r w:rsidRPr="003E75EC">
        <w:rPr>
          <w:rFonts w:cs="Tahoma"/>
        </w:rPr>
        <w:instrText xml:space="preserve"> TOC \o "1-3" \h \z \u </w:instrText>
      </w:r>
      <w:r w:rsidRPr="003E75EC">
        <w:rPr>
          <w:rFonts w:cs="Tahoma"/>
        </w:rPr>
        <w:fldChar w:fldCharType="separate"/>
      </w:r>
      <w:hyperlink w:anchor="_Toc118860595" w:history="1">
        <w:r w:rsidRPr="003E75EC">
          <w:rPr>
            <w:rStyle w:val="Hyperlink"/>
            <w:rFonts w:cs="Tahoma"/>
          </w:rPr>
          <w:t>Table of Contents</w:t>
        </w:r>
        <w:r w:rsidRPr="003E75EC">
          <w:rPr>
            <w:rFonts w:cs="Tahoma"/>
            <w:webHidden/>
          </w:rPr>
          <w:tab/>
        </w:r>
        <w:r w:rsidR="008410D7">
          <w:rPr>
            <w:rFonts w:cs="Tahoma"/>
            <w:webHidden/>
          </w:rPr>
          <w:t xml:space="preserve"> </w:t>
        </w:r>
        <w:r w:rsidRPr="003E75EC">
          <w:rPr>
            <w:rFonts w:cs="Tahoma"/>
            <w:webHidden/>
          </w:rPr>
          <w:fldChar w:fldCharType="begin"/>
        </w:r>
        <w:r w:rsidRPr="003E75EC">
          <w:rPr>
            <w:rFonts w:cs="Tahoma"/>
            <w:webHidden/>
          </w:rPr>
          <w:instrText xml:space="preserve"> PAGEREF _Toc118860595 \h </w:instrText>
        </w:r>
        <w:r w:rsidRPr="003E75EC">
          <w:rPr>
            <w:rFonts w:cs="Tahoma"/>
            <w:webHidden/>
          </w:rPr>
        </w:r>
        <w:r w:rsidRPr="003E75EC">
          <w:rPr>
            <w:rFonts w:cs="Tahoma"/>
            <w:webHidden/>
          </w:rPr>
          <w:fldChar w:fldCharType="separate"/>
        </w:r>
        <w:r w:rsidR="00690F7C">
          <w:rPr>
            <w:rFonts w:cs="Tahoma"/>
            <w:webHidden/>
          </w:rPr>
          <w:t>2</w:t>
        </w:r>
        <w:r w:rsidRPr="003E75EC">
          <w:rPr>
            <w:rFonts w:cs="Tahoma"/>
            <w:webHidden/>
          </w:rPr>
          <w:fldChar w:fldCharType="end"/>
        </w:r>
      </w:hyperlink>
    </w:p>
    <w:p w14:paraId="293B6160" w14:textId="1D1E97DD" w:rsidR="00602760" w:rsidRPr="003E75EC" w:rsidRDefault="00602760" w:rsidP="008E437F">
      <w:pPr>
        <w:pStyle w:val="TOC1"/>
        <w:tabs>
          <w:tab w:val="right" w:leader="dot" w:pos="9350"/>
        </w:tabs>
        <w:spacing w:after="0"/>
        <w:jc w:val="both"/>
        <w:rPr>
          <w:rFonts w:cs="Tahoma"/>
          <w:b w:val="0"/>
          <w:noProof/>
          <w:szCs w:val="22"/>
        </w:rPr>
      </w:pPr>
      <w:hyperlink w:anchor="_Toc118860596" w:history="1">
        <w:r w:rsidRPr="003E75EC">
          <w:rPr>
            <w:rStyle w:val="Hyperlink"/>
            <w:rFonts w:cs="Tahoma"/>
            <w:b w:val="0"/>
            <w:noProof/>
          </w:rPr>
          <w:t xml:space="preserve">Section I. Instructions to </w:t>
        </w:r>
        <w:r w:rsidR="009A63C2">
          <w:rPr>
            <w:rStyle w:val="Hyperlink"/>
            <w:rFonts w:cs="Tahoma"/>
            <w:b w:val="0"/>
            <w:noProof/>
          </w:rPr>
          <w:t>Bidder</w:t>
        </w:r>
        <w:r w:rsidRPr="003E75EC">
          <w:rPr>
            <w:rStyle w:val="Hyperlink"/>
            <w:rFonts w:cs="Tahoma"/>
            <w:b w:val="0"/>
            <w:noProof/>
          </w:rPr>
          <w:t>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_Toc118860596 \h </w:instrText>
        </w:r>
        <w:r w:rsidRPr="003E75EC">
          <w:rPr>
            <w:rFonts w:cs="Tahoma"/>
            <w:b w:val="0"/>
            <w:noProof/>
            <w:webHidden/>
          </w:rPr>
        </w:r>
        <w:r w:rsidRPr="003E75EC">
          <w:rPr>
            <w:rFonts w:cs="Tahoma"/>
            <w:b w:val="0"/>
            <w:noProof/>
            <w:webHidden/>
          </w:rPr>
          <w:fldChar w:fldCharType="separate"/>
        </w:r>
        <w:r w:rsidR="00690F7C">
          <w:rPr>
            <w:rFonts w:cs="Tahoma"/>
            <w:b w:val="0"/>
            <w:noProof/>
            <w:webHidden/>
          </w:rPr>
          <w:t>2</w:t>
        </w:r>
        <w:r w:rsidRPr="003E75EC">
          <w:rPr>
            <w:rFonts w:cs="Tahoma"/>
            <w:b w:val="0"/>
            <w:noProof/>
            <w:webHidden/>
          </w:rPr>
          <w:fldChar w:fldCharType="end"/>
        </w:r>
      </w:hyperlink>
    </w:p>
    <w:p w14:paraId="6613615C" w14:textId="63434749" w:rsidR="00602760" w:rsidRPr="003E75EC" w:rsidRDefault="00602760" w:rsidP="008E437F">
      <w:pPr>
        <w:pStyle w:val="TOC1"/>
        <w:tabs>
          <w:tab w:val="right" w:leader="dot" w:pos="9350"/>
        </w:tabs>
        <w:spacing w:after="0"/>
        <w:jc w:val="both"/>
        <w:rPr>
          <w:rFonts w:cs="Tahoma"/>
          <w:b w:val="0"/>
          <w:noProof/>
          <w:szCs w:val="22"/>
        </w:rPr>
      </w:pPr>
      <w:hyperlink w:anchor="_Toc118860597" w:history="1">
        <w:r w:rsidRPr="003E75EC">
          <w:rPr>
            <w:rStyle w:val="Hyperlink"/>
            <w:rFonts w:cs="Tahoma"/>
            <w:b w:val="0"/>
            <w:noProof/>
          </w:rPr>
          <w:t xml:space="preserve">Section 2. </w:t>
        </w:r>
        <w:r w:rsidR="009A63C2">
          <w:rPr>
            <w:rStyle w:val="Hyperlink"/>
            <w:rFonts w:cs="Tahoma"/>
            <w:b w:val="0"/>
            <w:noProof/>
          </w:rPr>
          <w:t>Bid</w:t>
        </w:r>
        <w:r w:rsidRPr="003E75EC">
          <w:rPr>
            <w:rStyle w:val="Hyperlink"/>
            <w:rFonts w:cs="Tahoma"/>
            <w:b w:val="0"/>
            <w:noProof/>
          </w:rPr>
          <w:t xml:space="preserve"> Data Sheet</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_Toc118860597 \h </w:instrText>
        </w:r>
        <w:r w:rsidRPr="003E75EC">
          <w:rPr>
            <w:rFonts w:cs="Tahoma"/>
            <w:b w:val="0"/>
            <w:noProof/>
            <w:webHidden/>
          </w:rPr>
        </w:r>
        <w:r w:rsidRPr="003E75EC">
          <w:rPr>
            <w:rFonts w:cs="Tahoma"/>
            <w:b w:val="0"/>
            <w:noProof/>
            <w:webHidden/>
          </w:rPr>
          <w:fldChar w:fldCharType="separate"/>
        </w:r>
        <w:r w:rsidR="00690F7C">
          <w:rPr>
            <w:rFonts w:cs="Tahoma"/>
            <w:b w:val="0"/>
            <w:noProof/>
            <w:webHidden/>
          </w:rPr>
          <w:t>2</w:t>
        </w:r>
        <w:r w:rsidRPr="003E75EC">
          <w:rPr>
            <w:rFonts w:cs="Tahoma"/>
            <w:b w:val="0"/>
            <w:noProof/>
            <w:webHidden/>
          </w:rPr>
          <w:fldChar w:fldCharType="end"/>
        </w:r>
      </w:hyperlink>
    </w:p>
    <w:p w14:paraId="108AFD30" w14:textId="129C1232" w:rsidR="00602760" w:rsidRPr="003E75EC" w:rsidRDefault="00602760" w:rsidP="008E437F">
      <w:pPr>
        <w:pStyle w:val="TOC1"/>
        <w:tabs>
          <w:tab w:val="right" w:leader="dot" w:pos="9350"/>
        </w:tabs>
        <w:spacing w:after="0"/>
        <w:jc w:val="both"/>
        <w:rPr>
          <w:rFonts w:cs="Tahoma"/>
          <w:b w:val="0"/>
          <w:noProof/>
          <w:szCs w:val="22"/>
        </w:rPr>
      </w:pPr>
      <w:hyperlink w:anchor="_Toc118860598" w:history="1">
        <w:r w:rsidRPr="003E75EC">
          <w:rPr>
            <w:rStyle w:val="Hyperlink"/>
            <w:rFonts w:cs="Tahoma"/>
            <w:b w:val="0"/>
            <w:noProof/>
            <w:lang w:eastAsia="en-US"/>
          </w:rPr>
          <w:t>Section 3. Evaluation and Qualification Criteria</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_Toc118860598 \h </w:instrText>
        </w:r>
        <w:r w:rsidRPr="003E75EC">
          <w:rPr>
            <w:rFonts w:cs="Tahoma"/>
            <w:b w:val="0"/>
            <w:noProof/>
            <w:webHidden/>
          </w:rPr>
        </w:r>
        <w:r w:rsidRPr="003E75EC">
          <w:rPr>
            <w:rFonts w:cs="Tahoma"/>
            <w:b w:val="0"/>
            <w:noProof/>
            <w:webHidden/>
          </w:rPr>
          <w:fldChar w:fldCharType="separate"/>
        </w:r>
        <w:r w:rsidR="00690F7C">
          <w:rPr>
            <w:rFonts w:cs="Tahoma"/>
            <w:b w:val="0"/>
            <w:noProof/>
            <w:webHidden/>
          </w:rPr>
          <w:t>2</w:t>
        </w:r>
        <w:r w:rsidRPr="003E75EC">
          <w:rPr>
            <w:rFonts w:cs="Tahoma"/>
            <w:b w:val="0"/>
            <w:noProof/>
            <w:webHidden/>
          </w:rPr>
          <w:fldChar w:fldCharType="end"/>
        </w:r>
      </w:hyperlink>
    </w:p>
    <w:p w14:paraId="3F1FCA18" w14:textId="35A38818" w:rsidR="00602760" w:rsidRPr="003E75EC" w:rsidRDefault="00602760" w:rsidP="008E437F">
      <w:pPr>
        <w:pStyle w:val="TOC1"/>
        <w:tabs>
          <w:tab w:val="right" w:leader="dot" w:pos="9350"/>
        </w:tabs>
        <w:spacing w:after="0"/>
        <w:jc w:val="both"/>
        <w:rPr>
          <w:rFonts w:cs="Tahoma"/>
          <w:b w:val="0"/>
          <w:noProof/>
          <w:szCs w:val="22"/>
        </w:rPr>
      </w:pPr>
      <w:hyperlink w:anchor="_Toc118860599" w:history="1">
        <w:r w:rsidRPr="003E75EC">
          <w:rPr>
            <w:rStyle w:val="Hyperlink"/>
            <w:rFonts w:cs="Tahoma"/>
            <w:b w:val="0"/>
            <w:noProof/>
          </w:rPr>
          <w:t xml:space="preserve">Section 4. </w:t>
        </w:r>
        <w:r w:rsidR="009A63C2">
          <w:rPr>
            <w:rStyle w:val="Hyperlink"/>
            <w:rFonts w:cs="Tahoma"/>
            <w:b w:val="0"/>
            <w:noProof/>
          </w:rPr>
          <w:t>Bid</w:t>
        </w:r>
        <w:r w:rsidRPr="003E75EC">
          <w:rPr>
            <w:rStyle w:val="Hyperlink"/>
            <w:rFonts w:cs="Tahoma"/>
            <w:b w:val="0"/>
            <w:noProof/>
          </w:rPr>
          <w:t>ding Forms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_Toc118860599 \h </w:instrText>
        </w:r>
        <w:r w:rsidRPr="003E75EC">
          <w:rPr>
            <w:rFonts w:cs="Tahoma"/>
            <w:b w:val="0"/>
            <w:noProof/>
            <w:webHidden/>
          </w:rPr>
        </w:r>
        <w:r w:rsidRPr="003E75EC">
          <w:rPr>
            <w:rFonts w:cs="Tahoma"/>
            <w:b w:val="0"/>
            <w:noProof/>
            <w:webHidden/>
          </w:rPr>
          <w:fldChar w:fldCharType="separate"/>
        </w:r>
        <w:r w:rsidR="00690F7C">
          <w:rPr>
            <w:rFonts w:cs="Tahoma"/>
            <w:b w:val="0"/>
            <w:noProof/>
            <w:webHidden/>
          </w:rPr>
          <w:t>2</w:t>
        </w:r>
        <w:r w:rsidRPr="003E75EC">
          <w:rPr>
            <w:rFonts w:cs="Tahoma"/>
            <w:b w:val="0"/>
            <w:noProof/>
            <w:webHidden/>
          </w:rPr>
          <w:fldChar w:fldCharType="end"/>
        </w:r>
      </w:hyperlink>
    </w:p>
    <w:p w14:paraId="4198C247" w14:textId="313478DD" w:rsidR="00602760" w:rsidRPr="003E75EC" w:rsidRDefault="00602760" w:rsidP="008E437F">
      <w:pPr>
        <w:pStyle w:val="TOC1"/>
        <w:tabs>
          <w:tab w:val="right" w:leader="dot" w:pos="9350"/>
        </w:tabs>
        <w:spacing w:after="0"/>
        <w:jc w:val="both"/>
        <w:rPr>
          <w:rFonts w:cs="Tahoma"/>
          <w:b w:val="0"/>
          <w:noProof/>
          <w:szCs w:val="22"/>
        </w:rPr>
      </w:pPr>
      <w:hyperlink w:anchor="_Toc118860600" w:history="1">
        <w:r w:rsidRPr="003E75EC">
          <w:rPr>
            <w:rStyle w:val="Hyperlink"/>
            <w:rFonts w:cs="Tahoma"/>
            <w:b w:val="0"/>
            <w:noProof/>
          </w:rPr>
          <w:t>Section 5. Eligible Countries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_Toc118860600 \h </w:instrText>
        </w:r>
        <w:r w:rsidRPr="003E75EC">
          <w:rPr>
            <w:rFonts w:cs="Tahoma"/>
            <w:b w:val="0"/>
            <w:noProof/>
            <w:webHidden/>
          </w:rPr>
        </w:r>
        <w:r w:rsidRPr="003E75EC">
          <w:rPr>
            <w:rFonts w:cs="Tahoma"/>
            <w:b w:val="0"/>
            <w:noProof/>
            <w:webHidden/>
          </w:rPr>
          <w:fldChar w:fldCharType="separate"/>
        </w:r>
        <w:r w:rsidR="00690F7C">
          <w:rPr>
            <w:rFonts w:cs="Tahoma"/>
            <w:b w:val="0"/>
            <w:noProof/>
            <w:webHidden/>
          </w:rPr>
          <w:t>2</w:t>
        </w:r>
        <w:r w:rsidRPr="003E75EC">
          <w:rPr>
            <w:rFonts w:cs="Tahoma"/>
            <w:b w:val="0"/>
            <w:noProof/>
            <w:webHidden/>
          </w:rPr>
          <w:fldChar w:fldCharType="end"/>
        </w:r>
      </w:hyperlink>
    </w:p>
    <w:p w14:paraId="1C61E32E" w14:textId="3464AD0A" w:rsidR="00602760" w:rsidRPr="003E75EC" w:rsidRDefault="00602760" w:rsidP="008E437F">
      <w:pPr>
        <w:pStyle w:val="TOC1"/>
        <w:tabs>
          <w:tab w:val="right" w:leader="dot" w:pos="9350"/>
        </w:tabs>
        <w:spacing w:after="0"/>
        <w:jc w:val="both"/>
        <w:rPr>
          <w:rFonts w:cs="Tahoma"/>
          <w:b w:val="0"/>
          <w:noProof/>
          <w:szCs w:val="22"/>
        </w:rPr>
      </w:pPr>
      <w:hyperlink w:anchor="_Toc118860601" w:history="1">
        <w:r w:rsidRPr="003E75EC">
          <w:rPr>
            <w:rStyle w:val="Hyperlink"/>
            <w:rFonts w:cs="Tahoma"/>
            <w:b w:val="0"/>
            <w:noProof/>
            <w:lang w:eastAsia="en-US"/>
          </w:rPr>
          <w:t>Section 6. Corruption and Fraud</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_Toc118860601 \h </w:instrText>
        </w:r>
        <w:r w:rsidRPr="003E75EC">
          <w:rPr>
            <w:rFonts w:cs="Tahoma"/>
            <w:b w:val="0"/>
            <w:noProof/>
            <w:webHidden/>
          </w:rPr>
        </w:r>
        <w:r w:rsidRPr="003E75EC">
          <w:rPr>
            <w:rFonts w:cs="Tahoma"/>
            <w:b w:val="0"/>
            <w:noProof/>
            <w:webHidden/>
          </w:rPr>
          <w:fldChar w:fldCharType="separate"/>
        </w:r>
        <w:r w:rsidR="00690F7C">
          <w:rPr>
            <w:rFonts w:cs="Tahoma"/>
            <w:b w:val="0"/>
            <w:noProof/>
            <w:webHidden/>
          </w:rPr>
          <w:t>2</w:t>
        </w:r>
        <w:r w:rsidRPr="003E75EC">
          <w:rPr>
            <w:rFonts w:cs="Tahoma"/>
            <w:b w:val="0"/>
            <w:noProof/>
            <w:webHidden/>
          </w:rPr>
          <w:fldChar w:fldCharType="end"/>
        </w:r>
      </w:hyperlink>
    </w:p>
    <w:p w14:paraId="725516D4" w14:textId="1902ACA2" w:rsidR="00602760" w:rsidRPr="003E75EC" w:rsidRDefault="00602760" w:rsidP="008E437F">
      <w:pPr>
        <w:pStyle w:val="TOC1"/>
        <w:tabs>
          <w:tab w:val="right" w:leader="dot" w:pos="9350"/>
        </w:tabs>
        <w:spacing w:after="0"/>
        <w:jc w:val="both"/>
        <w:rPr>
          <w:rFonts w:cs="Tahoma"/>
          <w:b w:val="0"/>
          <w:noProof/>
          <w:szCs w:val="22"/>
        </w:rPr>
      </w:pPr>
      <w:hyperlink w:anchor="_Toc118860602" w:history="1">
        <w:r w:rsidRPr="003E75EC">
          <w:rPr>
            <w:rStyle w:val="Hyperlink"/>
            <w:rFonts w:cs="Tahoma"/>
            <w:b w:val="0"/>
            <w:noProof/>
            <w:lang w:eastAsia="en-US"/>
          </w:rPr>
          <w:t>Section 7.  Schedule of Requirements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_Toc118860602 \h </w:instrText>
        </w:r>
        <w:r w:rsidRPr="003E75EC">
          <w:rPr>
            <w:rFonts w:cs="Tahoma"/>
            <w:b w:val="0"/>
            <w:noProof/>
            <w:webHidden/>
          </w:rPr>
        </w:r>
        <w:r w:rsidRPr="003E75EC">
          <w:rPr>
            <w:rFonts w:cs="Tahoma"/>
            <w:b w:val="0"/>
            <w:noProof/>
            <w:webHidden/>
          </w:rPr>
          <w:fldChar w:fldCharType="separate"/>
        </w:r>
        <w:r w:rsidR="00690F7C">
          <w:rPr>
            <w:rFonts w:cs="Tahoma"/>
            <w:b w:val="0"/>
            <w:noProof/>
            <w:webHidden/>
          </w:rPr>
          <w:t>2</w:t>
        </w:r>
        <w:r w:rsidRPr="003E75EC">
          <w:rPr>
            <w:rFonts w:cs="Tahoma"/>
            <w:b w:val="0"/>
            <w:noProof/>
            <w:webHidden/>
          </w:rPr>
          <w:fldChar w:fldCharType="end"/>
        </w:r>
      </w:hyperlink>
    </w:p>
    <w:p w14:paraId="4559A8EB" w14:textId="674E6871" w:rsidR="00602760" w:rsidRPr="003E75EC" w:rsidRDefault="00602760" w:rsidP="008E437F">
      <w:pPr>
        <w:pStyle w:val="TOC1"/>
        <w:tabs>
          <w:tab w:val="right" w:leader="dot" w:pos="9350"/>
        </w:tabs>
        <w:spacing w:after="0"/>
        <w:jc w:val="both"/>
        <w:rPr>
          <w:rFonts w:cs="Tahoma"/>
          <w:b w:val="0"/>
          <w:noProof/>
          <w:szCs w:val="22"/>
        </w:rPr>
      </w:pPr>
      <w:hyperlink w:anchor="_Toc118860603" w:history="1">
        <w:r w:rsidRPr="003E75EC">
          <w:rPr>
            <w:rStyle w:val="Hyperlink"/>
            <w:rFonts w:cs="Tahoma"/>
            <w:b w:val="0"/>
            <w:noProof/>
          </w:rPr>
          <w:t>Section 8. General Conditions of Contract</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_Toc118860603 \h </w:instrText>
        </w:r>
        <w:r w:rsidRPr="003E75EC">
          <w:rPr>
            <w:rFonts w:cs="Tahoma"/>
            <w:b w:val="0"/>
            <w:noProof/>
            <w:webHidden/>
          </w:rPr>
        </w:r>
        <w:r w:rsidRPr="003E75EC">
          <w:rPr>
            <w:rFonts w:cs="Tahoma"/>
            <w:b w:val="0"/>
            <w:noProof/>
            <w:webHidden/>
          </w:rPr>
          <w:fldChar w:fldCharType="separate"/>
        </w:r>
        <w:r w:rsidR="00690F7C">
          <w:rPr>
            <w:rFonts w:cs="Tahoma"/>
            <w:b w:val="0"/>
            <w:noProof/>
            <w:webHidden/>
          </w:rPr>
          <w:t>2</w:t>
        </w:r>
        <w:r w:rsidRPr="003E75EC">
          <w:rPr>
            <w:rFonts w:cs="Tahoma"/>
            <w:b w:val="0"/>
            <w:noProof/>
            <w:webHidden/>
          </w:rPr>
          <w:fldChar w:fldCharType="end"/>
        </w:r>
      </w:hyperlink>
    </w:p>
    <w:p w14:paraId="1BB21A69" w14:textId="79A639E0" w:rsidR="00602760" w:rsidRPr="003E75EC" w:rsidRDefault="00602760" w:rsidP="008E437F">
      <w:pPr>
        <w:pStyle w:val="TOC1"/>
        <w:tabs>
          <w:tab w:val="right" w:leader="dot" w:pos="9350"/>
        </w:tabs>
        <w:spacing w:after="0"/>
        <w:jc w:val="both"/>
        <w:rPr>
          <w:rFonts w:cs="Tahoma"/>
          <w:b w:val="0"/>
          <w:noProof/>
          <w:szCs w:val="22"/>
        </w:rPr>
      </w:pPr>
      <w:hyperlink w:anchor="_Toc118860604" w:history="1">
        <w:r w:rsidRPr="003E75EC">
          <w:rPr>
            <w:rStyle w:val="Hyperlink"/>
            <w:rFonts w:cs="Tahoma"/>
            <w:b w:val="0"/>
            <w:noProof/>
          </w:rPr>
          <w:t>Section 10.  Contract Forms</w:t>
        </w:r>
        <w:r w:rsidRPr="003E75EC">
          <w:rPr>
            <w:rFonts w:cs="Tahoma"/>
            <w:b w:val="0"/>
            <w:noProof/>
            <w:webHidden/>
          </w:rPr>
          <w:tab/>
        </w:r>
        <w:r w:rsidRPr="003E75EC">
          <w:rPr>
            <w:rFonts w:cs="Tahoma"/>
            <w:b w:val="0"/>
            <w:noProof/>
            <w:webHidden/>
          </w:rPr>
          <w:fldChar w:fldCharType="begin"/>
        </w:r>
        <w:r w:rsidRPr="003E75EC">
          <w:rPr>
            <w:rFonts w:cs="Tahoma"/>
            <w:b w:val="0"/>
            <w:noProof/>
            <w:webHidden/>
          </w:rPr>
          <w:instrText xml:space="preserve"> PAGEREF _Toc118860604 \h </w:instrText>
        </w:r>
        <w:r w:rsidRPr="003E75EC">
          <w:rPr>
            <w:rFonts w:cs="Tahoma"/>
            <w:b w:val="0"/>
            <w:noProof/>
            <w:webHidden/>
          </w:rPr>
        </w:r>
        <w:r w:rsidRPr="003E75EC">
          <w:rPr>
            <w:rFonts w:cs="Tahoma"/>
            <w:b w:val="0"/>
            <w:noProof/>
            <w:webHidden/>
          </w:rPr>
          <w:fldChar w:fldCharType="separate"/>
        </w:r>
        <w:r w:rsidR="00690F7C">
          <w:rPr>
            <w:rFonts w:cs="Tahoma"/>
            <w:b w:val="0"/>
            <w:noProof/>
            <w:webHidden/>
          </w:rPr>
          <w:t>2</w:t>
        </w:r>
        <w:r w:rsidRPr="003E75EC">
          <w:rPr>
            <w:rFonts w:cs="Tahoma"/>
            <w:b w:val="0"/>
            <w:noProof/>
            <w:webHidden/>
          </w:rPr>
          <w:fldChar w:fldCharType="end"/>
        </w:r>
      </w:hyperlink>
    </w:p>
    <w:p w14:paraId="1AABFC39" w14:textId="77777777" w:rsidR="00775AAB" w:rsidRDefault="00602760" w:rsidP="008E437F">
      <w:pPr>
        <w:spacing w:before="240"/>
        <w:rPr>
          <w:rFonts w:cs="Tahoma"/>
          <w:noProof/>
        </w:rPr>
        <w:sectPr w:rsidR="00775AAB">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440" w:right="1440" w:bottom="1440" w:left="1440" w:header="720" w:footer="720" w:gutter="0"/>
          <w:cols w:space="720"/>
          <w:noEndnote/>
        </w:sectPr>
      </w:pPr>
      <w:r w:rsidRPr="003E75EC">
        <w:rPr>
          <w:rFonts w:cs="Tahoma"/>
          <w:noProof/>
        </w:rPr>
        <w:fldChar w:fldCharType="end"/>
      </w:r>
    </w:p>
    <w:p w14:paraId="52F7D486" w14:textId="77777777" w:rsidR="000B0F47" w:rsidRPr="000B0F47" w:rsidRDefault="000B0F47" w:rsidP="000B0F47">
      <w:pPr>
        <w:pStyle w:val="BankNormal"/>
        <w:jc w:val="both"/>
        <w:rPr>
          <w:rFonts w:cs="Tahoma"/>
          <w:b/>
          <w:color w:val="0000FF"/>
          <w:sz w:val="28"/>
          <w:szCs w:val="32"/>
          <w:lang w:eastAsia="en-US"/>
        </w:rPr>
      </w:pPr>
      <w:bookmarkStart w:id="3" w:name="_Toc118860528"/>
      <w:bookmarkStart w:id="4" w:name="_Toc118860596"/>
      <w:r w:rsidRPr="000B0F47">
        <w:rPr>
          <w:rFonts w:cs="Tahoma"/>
          <w:b/>
          <w:color w:val="0000FF"/>
          <w:sz w:val="28"/>
          <w:szCs w:val="32"/>
          <w:lang w:eastAsia="en-US"/>
        </w:rPr>
        <w:lastRenderedPageBreak/>
        <w:t>Section 1. Instructions to Bidders</w:t>
      </w:r>
    </w:p>
    <w:p w14:paraId="08A0ECE7" w14:textId="77777777" w:rsidR="000B0F47" w:rsidRDefault="000B0F47" w:rsidP="009E6B6D">
      <w:pPr>
        <w:pStyle w:val="Heading1"/>
      </w:pPr>
    </w:p>
    <w:p w14:paraId="20AD13B1" w14:textId="77777777" w:rsidR="000B0F47" w:rsidRPr="000B0F47" w:rsidRDefault="000B0F47" w:rsidP="000B0F47">
      <w:pPr>
        <w:rPr>
          <w:lang w:val="en-US"/>
        </w:rPr>
        <w:sectPr w:rsidR="000B0F47" w:rsidRPr="000B0F47" w:rsidSect="000B0F47">
          <w:endnotePr>
            <w:numFmt w:val="decimal"/>
          </w:endnotePr>
          <w:pgSz w:w="12240" w:h="15840" w:code="1"/>
          <w:pgMar w:top="1440" w:right="1440" w:bottom="1440" w:left="1440" w:header="720" w:footer="720" w:gutter="0"/>
          <w:cols w:space="720"/>
          <w:vAlign w:val="center"/>
          <w:noEndnote/>
        </w:sectPr>
      </w:pPr>
    </w:p>
    <w:p w14:paraId="2AD92280" w14:textId="77777777" w:rsidR="002C4367" w:rsidRPr="003E75EC" w:rsidRDefault="002C4367" w:rsidP="009E6B6D">
      <w:pPr>
        <w:pStyle w:val="Heading1"/>
      </w:pPr>
      <w:r w:rsidRPr="003E75EC">
        <w:lastRenderedPageBreak/>
        <w:t xml:space="preserve">Section </w:t>
      </w:r>
      <w:r w:rsidR="00395A39">
        <w:t>1</w:t>
      </w:r>
      <w:r w:rsidRPr="003E75EC">
        <w:t xml:space="preserve">. Instructions to </w:t>
      </w:r>
      <w:r w:rsidR="009A63C2">
        <w:t>Bidder</w:t>
      </w:r>
      <w:r w:rsidRPr="003E75EC">
        <w:t>s</w:t>
      </w:r>
      <w:bookmarkEnd w:id="3"/>
      <w:bookmarkEnd w:id="4"/>
    </w:p>
    <w:p w14:paraId="670D60FD" w14:textId="77777777" w:rsidR="002C4367" w:rsidRPr="003E75EC" w:rsidRDefault="002C4367">
      <w:pPr>
        <w:numPr>
          <w:ilvl w:val="0"/>
          <w:numId w:val="47"/>
        </w:numPr>
        <w:spacing w:after="240"/>
        <w:ind w:left="567" w:hanging="567"/>
        <w:rPr>
          <w:rFonts w:cs="Tahoma"/>
          <w:b/>
          <w:bCs/>
          <w:szCs w:val="24"/>
        </w:rPr>
      </w:pPr>
      <w:r w:rsidRPr="003E75EC">
        <w:rPr>
          <w:rFonts w:cs="Tahoma"/>
          <w:b/>
          <w:bCs/>
          <w:szCs w:val="24"/>
        </w:rPr>
        <w:t>General</w:t>
      </w:r>
    </w:p>
    <w:p w14:paraId="074EB79C" w14:textId="77777777" w:rsidR="002C4367" w:rsidRPr="003E75EC" w:rsidRDefault="002C4367">
      <w:pPr>
        <w:numPr>
          <w:ilvl w:val="0"/>
          <w:numId w:val="48"/>
        </w:numPr>
        <w:spacing w:after="240"/>
        <w:ind w:left="567" w:hanging="567"/>
        <w:rPr>
          <w:rFonts w:cs="Tahoma"/>
          <w:b/>
          <w:bCs/>
          <w:szCs w:val="24"/>
        </w:rPr>
      </w:pPr>
      <w:r w:rsidRPr="003E75EC">
        <w:rPr>
          <w:rFonts w:cs="Tahoma"/>
          <w:b/>
          <w:bCs/>
          <w:szCs w:val="24"/>
        </w:rPr>
        <w:t xml:space="preserve">Scope of </w:t>
      </w:r>
      <w:r w:rsidR="009A63C2">
        <w:rPr>
          <w:rFonts w:cs="Tahoma"/>
          <w:b/>
          <w:bCs/>
          <w:szCs w:val="24"/>
        </w:rPr>
        <w:t>Bid</w:t>
      </w:r>
    </w:p>
    <w:p w14:paraId="71E68C26" w14:textId="77777777" w:rsidR="00912445" w:rsidRPr="00F159B6" w:rsidRDefault="000B76C5" w:rsidP="00454DF4">
      <w:pPr>
        <w:pStyle w:val="Header2-SubClauses"/>
        <w:numPr>
          <w:ilvl w:val="1"/>
          <w:numId w:val="97"/>
        </w:numPr>
        <w:tabs>
          <w:tab w:val="clear" w:pos="619"/>
        </w:tabs>
        <w:spacing w:before="60" w:after="120"/>
        <w:rPr>
          <w:rFonts w:cs="Tahoma"/>
          <w:color w:val="000000"/>
        </w:rPr>
      </w:pPr>
      <w:r w:rsidRPr="000B76C5">
        <w:rPr>
          <w:rFonts w:cs="Tahoma"/>
          <w:color w:val="000000"/>
        </w:rPr>
        <w:t>The Procuring and Disposing Entity indicated in the Bid Data Sheet (BDS), invites Bids for construction of works as specified in Section 7, Statement of Requirements</w:t>
      </w:r>
      <w:r w:rsidR="00912445" w:rsidRPr="00F159B6">
        <w:rPr>
          <w:rFonts w:cs="Tahoma"/>
          <w:color w:val="000000"/>
        </w:rPr>
        <w:t xml:space="preserve">. </w:t>
      </w:r>
    </w:p>
    <w:p w14:paraId="349B7BA7" w14:textId="77777777" w:rsidR="00912445" w:rsidRPr="00F159B6" w:rsidRDefault="00912445" w:rsidP="00F159B6">
      <w:pPr>
        <w:pStyle w:val="Header2-SubClauses"/>
        <w:tabs>
          <w:tab w:val="clear" w:pos="619"/>
        </w:tabs>
        <w:spacing w:before="60" w:after="120"/>
        <w:ind w:left="1080" w:firstLine="0"/>
        <w:rPr>
          <w:rFonts w:cs="Tahoma"/>
          <w:color w:val="000000"/>
        </w:rPr>
      </w:pPr>
    </w:p>
    <w:p w14:paraId="4BE3743C" w14:textId="77777777" w:rsidR="00912445" w:rsidRPr="003E75EC" w:rsidRDefault="00912445" w:rsidP="00454DF4">
      <w:pPr>
        <w:numPr>
          <w:ilvl w:val="1"/>
          <w:numId w:val="97"/>
        </w:numPr>
        <w:spacing w:after="240"/>
        <w:rPr>
          <w:rFonts w:cs="Tahoma"/>
          <w:szCs w:val="24"/>
        </w:rPr>
      </w:pPr>
      <w:r w:rsidRPr="00F159B6">
        <w:rPr>
          <w:rFonts w:cs="Tahoma"/>
          <w:color w:val="000000"/>
        </w:rPr>
        <w:t xml:space="preserve">The Instructions to </w:t>
      </w:r>
      <w:r w:rsidR="009A63C2">
        <w:rPr>
          <w:rFonts w:cs="Tahoma"/>
          <w:color w:val="000000"/>
        </w:rPr>
        <w:t>Bidder</w:t>
      </w:r>
      <w:r w:rsidRPr="00F159B6">
        <w:rPr>
          <w:rFonts w:cs="Tahoma"/>
          <w:color w:val="000000"/>
        </w:rPr>
        <w:t xml:space="preserve">s shall be read in conjunction with the BDS. The subject and procurement reference number, and number of lots of this </w:t>
      </w:r>
      <w:r w:rsidR="009A63C2">
        <w:rPr>
          <w:rFonts w:cs="Tahoma"/>
          <w:color w:val="000000"/>
        </w:rPr>
        <w:t>Bid</w:t>
      </w:r>
      <w:r w:rsidRPr="00F159B6">
        <w:rPr>
          <w:rFonts w:cs="Tahoma"/>
          <w:color w:val="000000"/>
        </w:rPr>
        <w:t>ding Document are provided in the BDS.</w:t>
      </w:r>
    </w:p>
    <w:p w14:paraId="6FEEEEF8" w14:textId="77777777" w:rsidR="002C4367" w:rsidRPr="003E75EC" w:rsidRDefault="002C4367">
      <w:pPr>
        <w:numPr>
          <w:ilvl w:val="0"/>
          <w:numId w:val="48"/>
        </w:numPr>
        <w:spacing w:after="240"/>
        <w:rPr>
          <w:rFonts w:cs="Tahoma"/>
          <w:b/>
          <w:bCs/>
          <w:szCs w:val="24"/>
        </w:rPr>
      </w:pPr>
      <w:r w:rsidRPr="003E75EC">
        <w:rPr>
          <w:rFonts w:cs="Tahoma"/>
          <w:b/>
          <w:bCs/>
          <w:szCs w:val="24"/>
        </w:rPr>
        <w:t>Source of Funds</w:t>
      </w:r>
    </w:p>
    <w:p w14:paraId="3C52A3BE" w14:textId="77777777" w:rsidR="002C4367" w:rsidRPr="003E75EC" w:rsidRDefault="002C4367" w:rsidP="00454DF4">
      <w:pPr>
        <w:numPr>
          <w:ilvl w:val="1"/>
          <w:numId w:val="98"/>
        </w:numPr>
        <w:spacing w:after="240"/>
        <w:rPr>
          <w:rFonts w:cs="Tahoma"/>
          <w:szCs w:val="24"/>
        </w:rPr>
      </w:pPr>
      <w:r w:rsidRPr="003E75EC">
        <w:rPr>
          <w:rFonts w:cs="Tahoma"/>
          <w:szCs w:val="24"/>
        </w:rPr>
        <w:t>The Procuring and Disposing Entity indicated in the BDS has an approved budget from public funds towards the cost of the procurement</w:t>
      </w:r>
      <w:r w:rsidR="00912445">
        <w:rPr>
          <w:rFonts w:cs="Tahoma"/>
          <w:szCs w:val="24"/>
        </w:rPr>
        <w:t xml:space="preserve"> named in the BDS. The Procuring and Disposing Entity </w:t>
      </w:r>
      <w:r w:rsidRPr="003E75EC">
        <w:rPr>
          <w:rFonts w:cs="Tahoma"/>
          <w:szCs w:val="24"/>
        </w:rPr>
        <w:t>intends to use these funds to cover eligible payments under the Contract.</w:t>
      </w:r>
    </w:p>
    <w:p w14:paraId="49608F68" w14:textId="77777777" w:rsidR="00912445" w:rsidRPr="00912445" w:rsidRDefault="00912445" w:rsidP="00454DF4">
      <w:pPr>
        <w:numPr>
          <w:ilvl w:val="1"/>
          <w:numId w:val="98"/>
        </w:numPr>
        <w:spacing w:after="240"/>
        <w:rPr>
          <w:rFonts w:cs="Tahoma"/>
          <w:szCs w:val="24"/>
        </w:rPr>
      </w:pPr>
      <w:r w:rsidRPr="00F159B6">
        <w:rPr>
          <w:rFonts w:cs="Tahoma"/>
          <w:color w:val="000000"/>
        </w:rPr>
        <w:t>The Procuring and Disposing Entity shall make payments to the supplier for each call-off order which will be subject in all respects, to the terms and conditions of the resulting agreement executed with the Procuring and Disposing Entity.</w:t>
      </w:r>
    </w:p>
    <w:p w14:paraId="186A6B64" w14:textId="77777777" w:rsidR="002C4367" w:rsidRPr="003E75EC" w:rsidRDefault="002C4367" w:rsidP="00454DF4">
      <w:pPr>
        <w:numPr>
          <w:ilvl w:val="0"/>
          <w:numId w:val="98"/>
        </w:numPr>
        <w:spacing w:after="240"/>
        <w:ind w:left="567" w:hanging="567"/>
        <w:rPr>
          <w:rFonts w:cs="Tahoma"/>
          <w:b/>
          <w:bCs/>
          <w:szCs w:val="24"/>
        </w:rPr>
      </w:pPr>
      <w:r w:rsidRPr="003E75EC">
        <w:rPr>
          <w:rFonts w:cs="Tahoma"/>
          <w:b/>
          <w:bCs/>
          <w:szCs w:val="24"/>
        </w:rPr>
        <w:t>Corruption and Fraud</w:t>
      </w:r>
    </w:p>
    <w:p w14:paraId="45A6904D" w14:textId="77777777" w:rsidR="00912445" w:rsidRPr="00F159B6" w:rsidRDefault="00912445" w:rsidP="00454DF4">
      <w:pPr>
        <w:pStyle w:val="Heading3"/>
        <w:numPr>
          <w:ilvl w:val="0"/>
          <w:numId w:val="99"/>
        </w:numPr>
        <w:ind w:left="720"/>
        <w:rPr>
          <w:rFonts w:cs="Tahoma"/>
          <w:b/>
          <w:color w:val="000000"/>
        </w:rPr>
      </w:pPr>
      <w:r w:rsidRPr="00F159B6">
        <w:rPr>
          <w:rFonts w:cs="Tahoma"/>
          <w:color w:val="000000"/>
        </w:rPr>
        <w:t xml:space="preserve">the Malawi Government requires that all </w:t>
      </w:r>
      <w:r w:rsidR="009A63C2">
        <w:rPr>
          <w:rFonts w:cs="Tahoma"/>
          <w:color w:val="000000"/>
        </w:rPr>
        <w:t>Bidder</w:t>
      </w:r>
      <w:r w:rsidRPr="00F159B6">
        <w:rPr>
          <w:rFonts w:cs="Tahoma"/>
          <w:color w:val="000000"/>
        </w:rPr>
        <w:t>s comply with the legal framework on corrupt and fraudulent practices as outlined in Anti-Corruption legal framework; and</w:t>
      </w:r>
    </w:p>
    <w:p w14:paraId="21FAC3EC" w14:textId="77777777" w:rsidR="00912445" w:rsidRDefault="00912445" w:rsidP="00454DF4">
      <w:pPr>
        <w:pStyle w:val="Heading3"/>
        <w:numPr>
          <w:ilvl w:val="0"/>
          <w:numId w:val="99"/>
        </w:numPr>
        <w:ind w:left="720"/>
        <w:rPr>
          <w:b/>
          <w:color w:val="000000"/>
        </w:rPr>
      </w:pPr>
      <w:r w:rsidRPr="00F159B6">
        <w:rPr>
          <w:rFonts w:cs="Tahoma"/>
          <w:color w:val="000000"/>
        </w:rPr>
        <w:t xml:space="preserve">in line with the existing anti-corruption legal framework and policy in Malawi, regulations and policy, and as provided in this clause, a </w:t>
      </w:r>
      <w:r w:rsidR="009A63C2">
        <w:rPr>
          <w:rFonts w:cs="Tahoma"/>
          <w:color w:val="000000"/>
        </w:rPr>
        <w:t>Bidder</w:t>
      </w:r>
      <w:r w:rsidRPr="00F159B6">
        <w:rPr>
          <w:rFonts w:cs="Tahoma"/>
          <w:color w:val="000000"/>
        </w:rPr>
        <w:t xml:space="preserve">, including its agents, sub-contractors, sub-consultants, service providers, suppliers, and personnel are subject to the signed Anti-Corruption Declaration in the </w:t>
      </w:r>
      <w:r w:rsidR="009A63C2">
        <w:rPr>
          <w:rFonts w:cs="Tahoma"/>
          <w:color w:val="000000"/>
        </w:rPr>
        <w:t>Bid</w:t>
      </w:r>
      <w:r w:rsidRPr="00F159B6">
        <w:rPr>
          <w:rFonts w:cs="Tahoma"/>
          <w:color w:val="000000"/>
        </w:rPr>
        <w:t>ding documents as part of the qualification criteria</w:t>
      </w:r>
      <w:r>
        <w:rPr>
          <w:color w:val="000000"/>
        </w:rPr>
        <w:t>.</w:t>
      </w:r>
    </w:p>
    <w:p w14:paraId="2C3B086E" w14:textId="77777777" w:rsidR="00924E47" w:rsidRPr="003E75EC" w:rsidRDefault="00924E47" w:rsidP="008E437F">
      <w:pPr>
        <w:spacing w:after="240"/>
        <w:ind w:left="567"/>
        <w:rPr>
          <w:rFonts w:cs="Tahoma"/>
          <w:szCs w:val="24"/>
        </w:rPr>
      </w:pPr>
    </w:p>
    <w:p w14:paraId="6FBF39AD" w14:textId="77777777" w:rsidR="002C4367" w:rsidRPr="003E75EC" w:rsidRDefault="002C4367" w:rsidP="00454DF4">
      <w:pPr>
        <w:numPr>
          <w:ilvl w:val="0"/>
          <w:numId w:val="98"/>
        </w:numPr>
        <w:spacing w:after="240"/>
        <w:ind w:left="567" w:hanging="567"/>
        <w:rPr>
          <w:rFonts w:cs="Tahoma"/>
          <w:b/>
          <w:bCs/>
          <w:szCs w:val="24"/>
        </w:rPr>
      </w:pPr>
      <w:r w:rsidRPr="003E75EC">
        <w:rPr>
          <w:rFonts w:cs="Tahoma"/>
          <w:b/>
          <w:bCs/>
          <w:szCs w:val="24"/>
        </w:rPr>
        <w:t xml:space="preserve">Eligible </w:t>
      </w:r>
      <w:r w:rsidR="009A63C2">
        <w:rPr>
          <w:rFonts w:cs="Tahoma"/>
          <w:b/>
          <w:bCs/>
          <w:szCs w:val="24"/>
        </w:rPr>
        <w:t>Bidder</w:t>
      </w:r>
      <w:r w:rsidRPr="003E75EC">
        <w:rPr>
          <w:rFonts w:cs="Tahoma"/>
          <w:b/>
          <w:bCs/>
          <w:szCs w:val="24"/>
        </w:rPr>
        <w:t>s</w:t>
      </w:r>
    </w:p>
    <w:p w14:paraId="16149A43" w14:textId="77777777" w:rsidR="00912445" w:rsidRPr="00F159B6" w:rsidRDefault="00912445" w:rsidP="00454DF4">
      <w:pPr>
        <w:pStyle w:val="Para"/>
        <w:numPr>
          <w:ilvl w:val="0"/>
          <w:numId w:val="100"/>
        </w:numPr>
        <w:tabs>
          <w:tab w:val="clear" w:pos="284"/>
          <w:tab w:val="clear" w:pos="851"/>
        </w:tabs>
        <w:spacing w:after="120"/>
        <w:ind w:left="528" w:hanging="567"/>
        <w:jc w:val="both"/>
        <w:rPr>
          <w:rFonts w:ascii="Tahoma" w:hAnsi="Tahoma" w:cs="Tahoma"/>
          <w:color w:val="000000"/>
        </w:rPr>
      </w:pPr>
      <w:r w:rsidRPr="00F159B6">
        <w:rPr>
          <w:rFonts w:ascii="Tahoma" w:hAnsi="Tahoma" w:cs="Tahoma"/>
          <w:color w:val="000000"/>
        </w:rPr>
        <w:t xml:space="preserve">A </w:t>
      </w:r>
      <w:r w:rsidR="009A63C2">
        <w:rPr>
          <w:rFonts w:ascii="Tahoma" w:hAnsi="Tahoma" w:cs="Tahoma"/>
          <w:color w:val="000000"/>
        </w:rPr>
        <w:t>Bidder</w:t>
      </w:r>
      <w:r w:rsidRPr="00F159B6">
        <w:rPr>
          <w:rFonts w:ascii="Tahoma" w:hAnsi="Tahoma" w:cs="Tahoma"/>
          <w:color w:val="000000"/>
        </w:rPr>
        <w:t xml:space="preserve"> may be a natural person, private entity, government-owned entity or any combination of them with a formal intent to enter into an agreement or under an existing agreement in the form of a joint venture, consortium, or association.  In the case of a joint venture, consortium, or association all parties shall be jointly and severally liable.</w:t>
      </w:r>
    </w:p>
    <w:p w14:paraId="2F6EABEC" w14:textId="77777777" w:rsidR="00912445" w:rsidRPr="00F159B6" w:rsidRDefault="00912445" w:rsidP="00454DF4">
      <w:pPr>
        <w:pStyle w:val="Para"/>
        <w:numPr>
          <w:ilvl w:val="0"/>
          <w:numId w:val="101"/>
        </w:numPr>
        <w:tabs>
          <w:tab w:val="clear" w:pos="284"/>
          <w:tab w:val="clear" w:pos="851"/>
          <w:tab w:val="left" w:pos="168"/>
        </w:tabs>
        <w:spacing w:after="120"/>
        <w:ind w:left="528" w:hanging="567"/>
        <w:jc w:val="both"/>
        <w:rPr>
          <w:rFonts w:ascii="Tahoma" w:hAnsi="Tahoma" w:cs="Tahoma"/>
          <w:color w:val="000000"/>
        </w:rPr>
      </w:pPr>
      <w:r w:rsidRPr="00F159B6">
        <w:rPr>
          <w:rFonts w:ascii="Tahoma" w:hAnsi="Tahoma" w:cs="Tahoma"/>
          <w:color w:val="000000"/>
        </w:rPr>
        <w:t xml:space="preserve">A </w:t>
      </w:r>
      <w:r w:rsidR="009A63C2">
        <w:rPr>
          <w:rFonts w:ascii="Tahoma" w:hAnsi="Tahoma" w:cs="Tahoma"/>
          <w:color w:val="000000"/>
        </w:rPr>
        <w:t>Bidder</w:t>
      </w:r>
      <w:r w:rsidRPr="00F159B6">
        <w:rPr>
          <w:rFonts w:ascii="Tahoma" w:hAnsi="Tahoma" w:cs="Tahoma"/>
          <w:color w:val="000000"/>
        </w:rPr>
        <w:t xml:space="preserve"> wishing to be considered for preferences and other reservation schemes like the micro, small and medium-sized enterprise preferences, shall comply with the </w:t>
      </w:r>
      <w:bookmarkStart w:id="5" w:name="_Hlk167435380"/>
      <w:r w:rsidRPr="00F159B6">
        <w:rPr>
          <w:rFonts w:ascii="Tahoma" w:hAnsi="Tahoma" w:cs="Tahoma"/>
          <w:color w:val="000000"/>
        </w:rPr>
        <w:t xml:space="preserve">Public Procurement and Disposal of Public Assets (Participation by </w:t>
      </w:r>
      <w:bookmarkEnd w:id="5"/>
      <w:r w:rsidRPr="00F159B6">
        <w:rPr>
          <w:rFonts w:ascii="Tahoma" w:hAnsi="Tahoma" w:cs="Tahoma"/>
          <w:color w:val="000000"/>
        </w:rPr>
        <w:t>Micro Small and Medium Enterprises) Order 2020 (MSME Order).</w:t>
      </w:r>
    </w:p>
    <w:p w14:paraId="43C63D53" w14:textId="77777777" w:rsidR="00912445" w:rsidRPr="00F159B6" w:rsidRDefault="00912445" w:rsidP="00912445">
      <w:pPr>
        <w:pStyle w:val="Para"/>
        <w:tabs>
          <w:tab w:val="clear" w:pos="284"/>
          <w:tab w:val="clear" w:pos="851"/>
          <w:tab w:val="left" w:pos="0"/>
        </w:tabs>
        <w:spacing w:after="120"/>
        <w:ind w:left="528" w:hanging="567"/>
        <w:jc w:val="both"/>
        <w:rPr>
          <w:rFonts w:ascii="Tahoma" w:hAnsi="Tahoma" w:cs="Tahoma"/>
          <w:color w:val="000000"/>
        </w:rPr>
      </w:pPr>
      <w:r w:rsidRPr="00F159B6">
        <w:rPr>
          <w:rFonts w:ascii="Tahoma" w:hAnsi="Tahoma" w:cs="Tahoma"/>
          <w:color w:val="000000"/>
        </w:rPr>
        <w:lastRenderedPageBreak/>
        <w:t>4.3</w:t>
      </w:r>
      <w:r w:rsidRPr="00F159B6">
        <w:rPr>
          <w:rFonts w:ascii="Tahoma" w:hAnsi="Tahoma" w:cs="Tahoma"/>
          <w:color w:val="000000"/>
        </w:rPr>
        <w:tab/>
        <w:t xml:space="preserve">A </w:t>
      </w:r>
      <w:r w:rsidR="009A63C2">
        <w:rPr>
          <w:rFonts w:ascii="Tahoma" w:hAnsi="Tahoma" w:cs="Tahoma"/>
          <w:color w:val="000000"/>
        </w:rPr>
        <w:t>Bidder</w:t>
      </w:r>
      <w:r w:rsidRPr="00F159B6">
        <w:rPr>
          <w:rFonts w:ascii="Tahoma" w:hAnsi="Tahoma" w:cs="Tahoma"/>
          <w:color w:val="000000"/>
        </w:rPr>
        <w:t xml:space="preserve"> found to be in conflict of interest shall be disqualified.  A </w:t>
      </w:r>
      <w:r w:rsidR="009A63C2">
        <w:rPr>
          <w:rFonts w:ascii="Tahoma" w:hAnsi="Tahoma" w:cs="Tahoma"/>
          <w:color w:val="000000"/>
        </w:rPr>
        <w:t>Bidder</w:t>
      </w:r>
      <w:r w:rsidRPr="00F159B6">
        <w:rPr>
          <w:rFonts w:ascii="Tahoma" w:hAnsi="Tahoma" w:cs="Tahoma"/>
          <w:color w:val="000000"/>
        </w:rPr>
        <w:t xml:space="preserve"> may be considered to be in a conflict of interest with one or more parties in this </w:t>
      </w:r>
      <w:r w:rsidR="009A63C2">
        <w:rPr>
          <w:rFonts w:ascii="Tahoma" w:hAnsi="Tahoma" w:cs="Tahoma"/>
          <w:color w:val="000000"/>
        </w:rPr>
        <w:t>Bid</w:t>
      </w:r>
      <w:r w:rsidRPr="00F159B6">
        <w:rPr>
          <w:rFonts w:ascii="Tahoma" w:hAnsi="Tahoma" w:cs="Tahoma"/>
          <w:color w:val="000000"/>
        </w:rPr>
        <w:t xml:space="preserve">ding process, if the </w:t>
      </w:r>
      <w:r w:rsidR="009A63C2">
        <w:rPr>
          <w:rFonts w:ascii="Tahoma" w:hAnsi="Tahoma" w:cs="Tahoma"/>
          <w:color w:val="000000"/>
        </w:rPr>
        <w:t>Bidder</w:t>
      </w:r>
      <w:r w:rsidRPr="00F159B6">
        <w:rPr>
          <w:rFonts w:ascii="Tahoma" w:hAnsi="Tahoma" w:cs="Tahoma"/>
          <w:color w:val="000000"/>
        </w:rPr>
        <w:t xml:space="preserve"> and parties are associated or have been associated in the past, directly or indirectly, with a firm or any of its affiliates which have been engaged by the Government of Malawi to provide consulting services for the preparation of the design, specifications, and other documents to be used for the procurement of the goods to be purchased under this Invitation for </w:t>
      </w:r>
      <w:r w:rsidR="009A63C2">
        <w:rPr>
          <w:rFonts w:ascii="Tahoma" w:hAnsi="Tahoma" w:cs="Tahoma"/>
          <w:color w:val="000000"/>
        </w:rPr>
        <w:t>Bid</w:t>
      </w:r>
      <w:r w:rsidRPr="00F159B6">
        <w:rPr>
          <w:rFonts w:ascii="Tahoma" w:hAnsi="Tahoma" w:cs="Tahoma"/>
          <w:color w:val="000000"/>
        </w:rPr>
        <w:t>s.</w:t>
      </w:r>
    </w:p>
    <w:p w14:paraId="272B62A9" w14:textId="77777777" w:rsidR="00912445" w:rsidRPr="00F159B6" w:rsidRDefault="00912445" w:rsidP="00912445">
      <w:pPr>
        <w:pStyle w:val="Para"/>
        <w:tabs>
          <w:tab w:val="clear" w:pos="284"/>
          <w:tab w:val="clear" w:pos="851"/>
          <w:tab w:val="left" w:pos="0"/>
        </w:tabs>
        <w:spacing w:after="120"/>
        <w:ind w:left="528" w:hanging="567"/>
        <w:jc w:val="both"/>
        <w:rPr>
          <w:rFonts w:ascii="Tahoma" w:hAnsi="Tahoma" w:cs="Tahoma"/>
          <w:color w:val="000000"/>
        </w:rPr>
      </w:pPr>
    </w:p>
    <w:p w14:paraId="4674A823" w14:textId="77777777" w:rsidR="00912445" w:rsidRPr="00F159B6" w:rsidRDefault="00912445" w:rsidP="00912445">
      <w:pPr>
        <w:pStyle w:val="Para"/>
        <w:tabs>
          <w:tab w:val="clear" w:pos="284"/>
          <w:tab w:val="clear" w:pos="851"/>
        </w:tabs>
        <w:spacing w:after="120"/>
        <w:ind w:left="528" w:hanging="528"/>
        <w:jc w:val="both"/>
        <w:rPr>
          <w:rFonts w:ascii="Tahoma" w:hAnsi="Tahoma" w:cs="Tahoma"/>
          <w:color w:val="000000"/>
        </w:rPr>
      </w:pPr>
      <w:r w:rsidRPr="00F159B6">
        <w:rPr>
          <w:rFonts w:ascii="Tahoma" w:hAnsi="Tahoma" w:cs="Tahoma"/>
          <w:color w:val="000000"/>
        </w:rPr>
        <w:t>4.4</w:t>
      </w:r>
      <w:r w:rsidRPr="00F159B6">
        <w:rPr>
          <w:rFonts w:ascii="Tahoma" w:hAnsi="Tahoma" w:cs="Tahoma"/>
          <w:color w:val="000000"/>
        </w:rPr>
        <w:tab/>
        <w:t xml:space="preserve">A </w:t>
      </w:r>
      <w:r w:rsidR="009A63C2">
        <w:rPr>
          <w:rFonts w:ascii="Tahoma" w:hAnsi="Tahoma" w:cs="Tahoma"/>
          <w:color w:val="000000"/>
        </w:rPr>
        <w:t>Bidder</w:t>
      </w:r>
      <w:r w:rsidRPr="00F159B6">
        <w:rPr>
          <w:rFonts w:ascii="Tahoma" w:hAnsi="Tahoma" w:cs="Tahoma"/>
          <w:color w:val="000000"/>
        </w:rPr>
        <w:t xml:space="preserve"> that has been debarred from participating in public procurement in accordance with Section 79 of the Act, at the date of the deadline for </w:t>
      </w:r>
      <w:r w:rsidR="009A63C2">
        <w:rPr>
          <w:rFonts w:ascii="Tahoma" w:hAnsi="Tahoma" w:cs="Tahoma"/>
          <w:color w:val="000000"/>
        </w:rPr>
        <w:t>Bid</w:t>
      </w:r>
      <w:r w:rsidRPr="00F159B6">
        <w:rPr>
          <w:rFonts w:ascii="Tahoma" w:hAnsi="Tahoma" w:cs="Tahoma"/>
          <w:color w:val="000000"/>
        </w:rPr>
        <w:t xml:space="preserve"> submission or thereafter, shall be ineligible. </w:t>
      </w:r>
    </w:p>
    <w:p w14:paraId="04633025" w14:textId="77777777" w:rsidR="00912445" w:rsidRPr="00F159B6" w:rsidRDefault="00912445" w:rsidP="00912445">
      <w:pPr>
        <w:pStyle w:val="Para"/>
        <w:tabs>
          <w:tab w:val="clear" w:pos="284"/>
          <w:tab w:val="clear" w:pos="851"/>
        </w:tabs>
        <w:spacing w:after="120"/>
        <w:ind w:left="528" w:hanging="528"/>
        <w:jc w:val="both"/>
        <w:rPr>
          <w:rFonts w:ascii="Tahoma" w:hAnsi="Tahoma" w:cs="Tahoma"/>
          <w:color w:val="000000"/>
        </w:rPr>
      </w:pPr>
    </w:p>
    <w:p w14:paraId="6C3A9E5B" w14:textId="77777777" w:rsidR="00912445" w:rsidRPr="00F159B6" w:rsidRDefault="00912445" w:rsidP="00912445">
      <w:pPr>
        <w:pStyle w:val="Para"/>
        <w:tabs>
          <w:tab w:val="clear" w:pos="284"/>
          <w:tab w:val="clear" w:pos="851"/>
          <w:tab w:val="left" w:pos="0"/>
        </w:tabs>
        <w:spacing w:after="120"/>
        <w:ind w:left="528" w:hanging="528"/>
        <w:jc w:val="both"/>
        <w:rPr>
          <w:rFonts w:ascii="Tahoma" w:hAnsi="Tahoma" w:cs="Tahoma"/>
          <w:color w:val="000000"/>
        </w:rPr>
      </w:pPr>
      <w:r w:rsidRPr="00F159B6">
        <w:rPr>
          <w:rFonts w:ascii="Tahoma" w:hAnsi="Tahoma" w:cs="Tahoma"/>
          <w:color w:val="000000"/>
        </w:rPr>
        <w:t>4.5</w:t>
      </w:r>
      <w:r w:rsidRPr="00F159B6">
        <w:rPr>
          <w:rFonts w:ascii="Tahoma" w:hAnsi="Tahoma" w:cs="Tahoma"/>
          <w:color w:val="000000"/>
        </w:rPr>
        <w:tab/>
        <w:t>Government-owned enterprises shall be eligible if they can establish that they are legally and financially autonomous and are not a dependent agency, directly or indirectly, of the Procuring and Disposing Entity or the Government of Malawi.</w:t>
      </w:r>
    </w:p>
    <w:p w14:paraId="1FD9FBA0" w14:textId="77777777" w:rsidR="00912445" w:rsidRPr="00F159B6" w:rsidRDefault="00912445" w:rsidP="00912445">
      <w:pPr>
        <w:pStyle w:val="Para"/>
        <w:tabs>
          <w:tab w:val="clear" w:pos="284"/>
          <w:tab w:val="clear" w:pos="851"/>
          <w:tab w:val="left" w:pos="0"/>
        </w:tabs>
        <w:spacing w:after="120"/>
        <w:ind w:left="528" w:hanging="528"/>
        <w:jc w:val="both"/>
        <w:rPr>
          <w:rFonts w:ascii="Tahoma" w:hAnsi="Tahoma" w:cs="Tahoma"/>
          <w:color w:val="000000"/>
        </w:rPr>
      </w:pPr>
    </w:p>
    <w:p w14:paraId="0896F8A1" w14:textId="77777777" w:rsidR="00912445" w:rsidRPr="00F159B6" w:rsidRDefault="00912445" w:rsidP="00912445">
      <w:pPr>
        <w:pStyle w:val="Para"/>
        <w:tabs>
          <w:tab w:val="clear" w:pos="284"/>
          <w:tab w:val="clear" w:pos="851"/>
        </w:tabs>
        <w:spacing w:after="120"/>
        <w:ind w:left="528" w:hanging="528"/>
        <w:jc w:val="both"/>
        <w:rPr>
          <w:rFonts w:ascii="Tahoma" w:hAnsi="Tahoma" w:cs="Tahoma"/>
          <w:color w:val="000000"/>
        </w:rPr>
      </w:pPr>
      <w:r w:rsidRPr="00F159B6">
        <w:rPr>
          <w:rFonts w:ascii="Tahoma" w:hAnsi="Tahoma" w:cs="Tahoma"/>
          <w:color w:val="000000"/>
        </w:rPr>
        <w:t>4.6</w:t>
      </w:r>
      <w:r w:rsidRPr="00F159B6">
        <w:rPr>
          <w:rFonts w:ascii="Tahoma" w:hAnsi="Tahoma" w:cs="Tahoma"/>
          <w:color w:val="000000"/>
        </w:rPr>
        <w:tab/>
        <w:t xml:space="preserve">A </w:t>
      </w:r>
      <w:r w:rsidR="009A63C2">
        <w:rPr>
          <w:rFonts w:ascii="Tahoma" w:hAnsi="Tahoma" w:cs="Tahoma"/>
          <w:color w:val="000000"/>
        </w:rPr>
        <w:t>Bidder</w:t>
      </w:r>
      <w:r w:rsidRPr="00F159B6">
        <w:rPr>
          <w:rFonts w:ascii="Tahoma" w:hAnsi="Tahoma" w:cs="Tahoma"/>
          <w:color w:val="000000"/>
        </w:rPr>
        <w:t xml:space="preserve"> shall provide evidence of their eligibility satisfactory to the Procuring and Disposing Entity, to verify that the </w:t>
      </w:r>
      <w:r w:rsidR="009A63C2">
        <w:rPr>
          <w:rFonts w:ascii="Tahoma" w:hAnsi="Tahoma" w:cs="Tahoma"/>
          <w:color w:val="000000"/>
        </w:rPr>
        <w:t>Bidder</w:t>
      </w:r>
      <w:r w:rsidRPr="00F159B6">
        <w:rPr>
          <w:rFonts w:ascii="Tahoma" w:hAnsi="Tahoma" w:cs="Tahoma"/>
          <w:color w:val="000000"/>
        </w:rPr>
        <w:t xml:space="preserve">— </w:t>
      </w:r>
    </w:p>
    <w:p w14:paraId="22CCE140" w14:textId="77777777" w:rsidR="00912445" w:rsidRPr="00F159B6" w:rsidRDefault="00912445" w:rsidP="00454DF4">
      <w:pPr>
        <w:pStyle w:val="Para"/>
        <w:numPr>
          <w:ilvl w:val="1"/>
          <w:numId w:val="102"/>
        </w:numPr>
        <w:tabs>
          <w:tab w:val="clear" w:pos="284"/>
          <w:tab w:val="clear" w:pos="851"/>
        </w:tabs>
        <w:spacing w:after="120"/>
        <w:ind w:left="1237" w:hanging="425"/>
        <w:jc w:val="both"/>
        <w:rPr>
          <w:rFonts w:ascii="Tahoma" w:hAnsi="Tahoma" w:cs="Tahoma"/>
          <w:color w:val="000000"/>
        </w:rPr>
      </w:pPr>
      <w:r w:rsidRPr="00F159B6">
        <w:rPr>
          <w:rFonts w:ascii="Tahoma" w:hAnsi="Tahoma" w:cs="Tahoma"/>
          <w:color w:val="000000"/>
        </w:rPr>
        <w:t>has the legal capacity to enter into an Agreement and is registered with appropriate professional regulatory institution as required by existing legislation;</w:t>
      </w:r>
    </w:p>
    <w:p w14:paraId="28EA26E6" w14:textId="77777777" w:rsidR="00912445" w:rsidRPr="00F159B6" w:rsidRDefault="00912445" w:rsidP="00454DF4">
      <w:pPr>
        <w:pStyle w:val="Para"/>
        <w:numPr>
          <w:ilvl w:val="1"/>
          <w:numId w:val="102"/>
        </w:numPr>
        <w:tabs>
          <w:tab w:val="clear" w:pos="284"/>
          <w:tab w:val="clear" w:pos="851"/>
        </w:tabs>
        <w:spacing w:after="120"/>
        <w:ind w:left="1237" w:hanging="425"/>
        <w:jc w:val="both"/>
        <w:rPr>
          <w:rFonts w:ascii="Tahoma" w:hAnsi="Tahoma" w:cs="Tahoma"/>
          <w:color w:val="000000"/>
        </w:rPr>
      </w:pPr>
      <w:r w:rsidRPr="00F159B6">
        <w:rPr>
          <w:rFonts w:ascii="Tahoma" w:hAnsi="Tahoma" w:cs="Tahoma"/>
          <w:color w:val="000000"/>
        </w:rPr>
        <w:t>is not insolvent, in receivership, bankrupt or being wound up, not have had their business activities suspended and not be the subject of legal proceedings for any of the foregoing; and</w:t>
      </w:r>
    </w:p>
    <w:p w14:paraId="39E30671" w14:textId="77777777" w:rsidR="00912445" w:rsidRPr="00F159B6" w:rsidRDefault="00912445" w:rsidP="00454DF4">
      <w:pPr>
        <w:pStyle w:val="Para"/>
        <w:numPr>
          <w:ilvl w:val="1"/>
          <w:numId w:val="102"/>
        </w:numPr>
        <w:tabs>
          <w:tab w:val="clear" w:pos="284"/>
          <w:tab w:val="clear" w:pos="851"/>
        </w:tabs>
        <w:spacing w:after="120"/>
        <w:ind w:left="1237" w:hanging="425"/>
        <w:jc w:val="both"/>
        <w:rPr>
          <w:rFonts w:ascii="Tahoma" w:hAnsi="Tahoma" w:cs="Tahoma"/>
          <w:color w:val="000000"/>
        </w:rPr>
      </w:pPr>
      <w:r w:rsidRPr="00F159B6">
        <w:rPr>
          <w:rFonts w:ascii="Tahoma" w:hAnsi="Tahoma" w:cs="Tahoma"/>
          <w:color w:val="000000"/>
        </w:rPr>
        <w:t xml:space="preserve">has fulfilled their tax obligations in accordance with the relevant tax laws. </w:t>
      </w:r>
    </w:p>
    <w:p w14:paraId="557B026E" w14:textId="77777777" w:rsidR="00912445" w:rsidRPr="00F159B6" w:rsidRDefault="00912445" w:rsidP="00912445">
      <w:pPr>
        <w:pStyle w:val="Para"/>
        <w:tabs>
          <w:tab w:val="clear" w:pos="284"/>
          <w:tab w:val="clear" w:pos="851"/>
        </w:tabs>
        <w:spacing w:after="120"/>
        <w:ind w:left="1237" w:firstLine="0"/>
        <w:jc w:val="both"/>
        <w:rPr>
          <w:rFonts w:ascii="Tahoma" w:hAnsi="Tahoma" w:cs="Tahoma"/>
          <w:color w:val="000000"/>
        </w:rPr>
      </w:pPr>
    </w:p>
    <w:p w14:paraId="6B190695" w14:textId="77777777" w:rsidR="00912445" w:rsidRPr="00F159B6" w:rsidRDefault="00912445" w:rsidP="00912445">
      <w:pPr>
        <w:pStyle w:val="Para"/>
        <w:tabs>
          <w:tab w:val="clear" w:pos="284"/>
          <w:tab w:val="clear" w:pos="851"/>
        </w:tabs>
        <w:spacing w:after="120"/>
        <w:ind w:left="528" w:hanging="567"/>
        <w:jc w:val="both"/>
        <w:rPr>
          <w:rFonts w:ascii="Tahoma" w:hAnsi="Tahoma" w:cs="Tahoma"/>
          <w:color w:val="000000"/>
        </w:rPr>
      </w:pPr>
      <w:r w:rsidRPr="00F159B6">
        <w:rPr>
          <w:rFonts w:ascii="Tahoma" w:hAnsi="Tahoma" w:cs="Tahoma"/>
          <w:color w:val="000000"/>
        </w:rPr>
        <w:t>4.7</w:t>
      </w:r>
      <w:r w:rsidRPr="00F159B6">
        <w:rPr>
          <w:rFonts w:ascii="Tahoma" w:hAnsi="Tahoma" w:cs="Tahoma"/>
          <w:color w:val="000000"/>
        </w:rPr>
        <w:tab/>
        <w:t xml:space="preserve">To demonstrate compliance with the criteria in sub-clause 4.6, a </w:t>
      </w:r>
      <w:r w:rsidR="009A63C2">
        <w:rPr>
          <w:rFonts w:ascii="Tahoma" w:hAnsi="Tahoma" w:cs="Tahoma"/>
          <w:color w:val="000000"/>
        </w:rPr>
        <w:t>Bidder</w:t>
      </w:r>
      <w:r w:rsidRPr="00F159B6">
        <w:rPr>
          <w:rFonts w:ascii="Tahoma" w:hAnsi="Tahoma" w:cs="Tahoma"/>
          <w:color w:val="000000"/>
        </w:rPr>
        <w:t xml:space="preserve"> shall submit with its </w:t>
      </w:r>
      <w:r w:rsidR="009A63C2">
        <w:rPr>
          <w:rFonts w:ascii="Tahoma" w:hAnsi="Tahoma" w:cs="Tahoma"/>
          <w:color w:val="000000"/>
        </w:rPr>
        <w:t>Bid</w:t>
      </w:r>
      <w:r w:rsidRPr="00F159B6">
        <w:rPr>
          <w:rFonts w:ascii="Tahoma" w:hAnsi="Tahoma" w:cs="Tahoma"/>
          <w:color w:val="000000"/>
        </w:rPr>
        <w:t>—</w:t>
      </w:r>
    </w:p>
    <w:p w14:paraId="3A1E6D0D" w14:textId="77777777" w:rsidR="00912445" w:rsidRPr="00F159B6" w:rsidRDefault="00912445" w:rsidP="00454DF4">
      <w:pPr>
        <w:pStyle w:val="Para"/>
        <w:numPr>
          <w:ilvl w:val="0"/>
          <w:numId w:val="103"/>
        </w:numPr>
        <w:tabs>
          <w:tab w:val="clear" w:pos="851"/>
        </w:tabs>
        <w:spacing w:after="120"/>
        <w:ind w:left="1521" w:hanging="426"/>
        <w:jc w:val="both"/>
        <w:rPr>
          <w:rFonts w:ascii="Tahoma" w:hAnsi="Tahoma" w:cs="Tahoma"/>
          <w:color w:val="000000"/>
        </w:rPr>
      </w:pPr>
      <w:r w:rsidRPr="00F159B6">
        <w:rPr>
          <w:rFonts w:ascii="Tahoma" w:hAnsi="Tahoma" w:cs="Tahoma"/>
          <w:color w:val="000000"/>
        </w:rPr>
        <w:t>a certified copy of its business registration certificate;</w:t>
      </w:r>
    </w:p>
    <w:p w14:paraId="3C4A6D5B" w14:textId="77777777" w:rsidR="00912445" w:rsidRPr="00F159B6" w:rsidRDefault="00912445" w:rsidP="00454DF4">
      <w:pPr>
        <w:pStyle w:val="Para"/>
        <w:numPr>
          <w:ilvl w:val="0"/>
          <w:numId w:val="103"/>
        </w:numPr>
        <w:tabs>
          <w:tab w:val="clear" w:pos="851"/>
        </w:tabs>
        <w:spacing w:after="120"/>
        <w:ind w:left="1521" w:hanging="426"/>
        <w:jc w:val="both"/>
        <w:rPr>
          <w:rFonts w:ascii="Tahoma" w:hAnsi="Tahoma" w:cs="Tahoma"/>
          <w:color w:val="000000"/>
        </w:rPr>
      </w:pPr>
      <w:r w:rsidRPr="00F159B6">
        <w:rPr>
          <w:rFonts w:ascii="Tahoma" w:hAnsi="Tahoma" w:cs="Tahoma"/>
          <w:color w:val="000000"/>
        </w:rPr>
        <w:t xml:space="preserve">professional registration certificates where applicable based on the business the </w:t>
      </w:r>
      <w:r w:rsidR="009A63C2">
        <w:rPr>
          <w:rFonts w:ascii="Tahoma" w:hAnsi="Tahoma" w:cs="Tahoma"/>
          <w:color w:val="000000"/>
        </w:rPr>
        <w:t>Bidder</w:t>
      </w:r>
      <w:r w:rsidRPr="00F159B6">
        <w:rPr>
          <w:rFonts w:ascii="Tahoma" w:hAnsi="Tahoma" w:cs="Tahoma"/>
          <w:color w:val="000000"/>
        </w:rPr>
        <w:t xml:space="preserve"> does;</w:t>
      </w:r>
    </w:p>
    <w:p w14:paraId="0E52098A" w14:textId="77777777" w:rsidR="00912445" w:rsidRPr="00F159B6" w:rsidRDefault="00912445" w:rsidP="00454DF4">
      <w:pPr>
        <w:pStyle w:val="Para"/>
        <w:numPr>
          <w:ilvl w:val="0"/>
          <w:numId w:val="103"/>
        </w:numPr>
        <w:tabs>
          <w:tab w:val="clear" w:pos="851"/>
        </w:tabs>
        <w:spacing w:after="120"/>
        <w:ind w:left="1521" w:hanging="426"/>
        <w:jc w:val="both"/>
        <w:rPr>
          <w:rFonts w:ascii="Tahoma" w:hAnsi="Tahoma" w:cs="Tahoma"/>
          <w:color w:val="000000"/>
        </w:rPr>
      </w:pPr>
      <w:r w:rsidRPr="00F159B6">
        <w:rPr>
          <w:rFonts w:ascii="Tahoma" w:hAnsi="Tahoma" w:cs="Tahoma"/>
          <w:color w:val="000000"/>
        </w:rPr>
        <w:t xml:space="preserve">a declaration that the </w:t>
      </w:r>
      <w:r w:rsidR="009A63C2">
        <w:rPr>
          <w:rFonts w:ascii="Tahoma" w:hAnsi="Tahoma" w:cs="Tahoma"/>
          <w:color w:val="000000"/>
        </w:rPr>
        <w:t>Bidder</w:t>
      </w:r>
      <w:r w:rsidRPr="00F159B6">
        <w:rPr>
          <w:rFonts w:ascii="Tahoma" w:hAnsi="Tahoma" w:cs="Tahoma"/>
          <w:color w:val="000000"/>
        </w:rPr>
        <w:t xml:space="preserve"> is not debarred;</w:t>
      </w:r>
    </w:p>
    <w:p w14:paraId="7C449F90" w14:textId="77777777" w:rsidR="00912445" w:rsidRPr="00F159B6" w:rsidRDefault="00912445" w:rsidP="00454DF4">
      <w:pPr>
        <w:pStyle w:val="Para"/>
        <w:numPr>
          <w:ilvl w:val="0"/>
          <w:numId w:val="103"/>
        </w:numPr>
        <w:tabs>
          <w:tab w:val="clear" w:pos="851"/>
        </w:tabs>
        <w:spacing w:after="120"/>
        <w:ind w:left="1521" w:hanging="426"/>
        <w:jc w:val="both"/>
        <w:rPr>
          <w:rFonts w:ascii="Tahoma" w:hAnsi="Tahoma" w:cs="Tahoma"/>
          <w:color w:val="000000"/>
        </w:rPr>
      </w:pPr>
      <w:r w:rsidRPr="00F159B6">
        <w:rPr>
          <w:rFonts w:ascii="Tahoma" w:hAnsi="Tahoma" w:cs="Tahoma"/>
          <w:color w:val="000000"/>
        </w:rPr>
        <w:t xml:space="preserve">tax registration certificates for the </w:t>
      </w:r>
      <w:r w:rsidR="009A63C2">
        <w:rPr>
          <w:rFonts w:ascii="Tahoma" w:hAnsi="Tahoma" w:cs="Tahoma"/>
          <w:color w:val="000000"/>
        </w:rPr>
        <w:t>Bidder</w:t>
      </w:r>
      <w:r w:rsidRPr="00F159B6">
        <w:rPr>
          <w:rFonts w:ascii="Tahoma" w:hAnsi="Tahoma" w:cs="Tahoma"/>
          <w:color w:val="000000"/>
        </w:rPr>
        <w:t xml:space="preserve">s issued by the Malawi Revenue Authority; </w:t>
      </w:r>
    </w:p>
    <w:p w14:paraId="6FAA4C7F" w14:textId="77777777" w:rsidR="00912445" w:rsidRPr="00F159B6" w:rsidRDefault="00912445" w:rsidP="00454DF4">
      <w:pPr>
        <w:pStyle w:val="Para"/>
        <w:numPr>
          <w:ilvl w:val="0"/>
          <w:numId w:val="103"/>
        </w:numPr>
        <w:tabs>
          <w:tab w:val="clear" w:pos="851"/>
        </w:tabs>
        <w:spacing w:after="120"/>
        <w:ind w:left="1521" w:hanging="426"/>
        <w:jc w:val="both"/>
        <w:rPr>
          <w:rFonts w:ascii="Tahoma" w:hAnsi="Tahoma" w:cs="Tahoma"/>
          <w:color w:val="000000"/>
        </w:rPr>
      </w:pPr>
      <w:r w:rsidRPr="00F159B6">
        <w:rPr>
          <w:rFonts w:ascii="Tahoma" w:hAnsi="Tahoma" w:cs="Tahoma"/>
          <w:color w:val="000000"/>
        </w:rPr>
        <w:lastRenderedPageBreak/>
        <w:t xml:space="preserve">tax clearance certificate for </w:t>
      </w:r>
      <w:r w:rsidR="009A63C2">
        <w:rPr>
          <w:rFonts w:ascii="Tahoma" w:hAnsi="Tahoma" w:cs="Tahoma"/>
          <w:color w:val="000000"/>
        </w:rPr>
        <w:t>Bidder</w:t>
      </w:r>
      <w:r w:rsidRPr="00F159B6">
        <w:rPr>
          <w:rFonts w:ascii="Tahoma" w:hAnsi="Tahoma" w:cs="Tahoma"/>
          <w:color w:val="000000"/>
        </w:rPr>
        <w:t>s that have operated a business for a minimum of two years; and</w:t>
      </w:r>
    </w:p>
    <w:p w14:paraId="7345A7A2" w14:textId="77777777" w:rsidR="00912445" w:rsidRDefault="00912445" w:rsidP="00454DF4">
      <w:pPr>
        <w:pStyle w:val="Para"/>
        <w:numPr>
          <w:ilvl w:val="0"/>
          <w:numId w:val="103"/>
        </w:numPr>
        <w:tabs>
          <w:tab w:val="clear" w:pos="851"/>
        </w:tabs>
        <w:spacing w:after="120"/>
        <w:ind w:left="1521" w:hanging="426"/>
        <w:jc w:val="both"/>
        <w:rPr>
          <w:rFonts w:ascii="Tahoma" w:hAnsi="Tahoma" w:cs="Tahoma"/>
          <w:color w:val="000000"/>
        </w:rPr>
      </w:pPr>
      <w:r w:rsidRPr="00F159B6">
        <w:rPr>
          <w:rFonts w:ascii="Tahoma" w:hAnsi="Tahoma" w:cs="Tahoma"/>
          <w:color w:val="000000"/>
        </w:rPr>
        <w:t xml:space="preserve"> such other documentary evidence as may be specified in the BDS. </w:t>
      </w:r>
    </w:p>
    <w:p w14:paraId="523CE9A9" w14:textId="77777777" w:rsidR="00912445" w:rsidRPr="00F159B6" w:rsidRDefault="00912445" w:rsidP="00F159B6">
      <w:pPr>
        <w:pStyle w:val="Para"/>
        <w:tabs>
          <w:tab w:val="clear" w:pos="851"/>
        </w:tabs>
        <w:spacing w:after="120"/>
        <w:ind w:left="1521" w:firstLine="0"/>
        <w:jc w:val="both"/>
        <w:rPr>
          <w:rFonts w:ascii="Tahoma" w:hAnsi="Tahoma" w:cs="Tahoma"/>
          <w:color w:val="000000"/>
        </w:rPr>
      </w:pPr>
    </w:p>
    <w:p w14:paraId="05DCE352" w14:textId="77777777" w:rsidR="002C4367" w:rsidRPr="003E75EC" w:rsidRDefault="002C4367" w:rsidP="00454DF4">
      <w:pPr>
        <w:numPr>
          <w:ilvl w:val="0"/>
          <w:numId w:val="98"/>
        </w:numPr>
        <w:spacing w:after="240"/>
        <w:ind w:left="567" w:hanging="567"/>
        <w:rPr>
          <w:rFonts w:cs="Tahoma"/>
          <w:b/>
          <w:bCs/>
          <w:szCs w:val="24"/>
        </w:rPr>
      </w:pPr>
      <w:r w:rsidRPr="003E75EC">
        <w:rPr>
          <w:rFonts w:cs="Tahoma"/>
          <w:b/>
          <w:bCs/>
          <w:szCs w:val="24"/>
        </w:rPr>
        <w:t xml:space="preserve">Qualification of </w:t>
      </w:r>
      <w:r w:rsidR="00912445">
        <w:rPr>
          <w:rFonts w:cs="Tahoma"/>
          <w:b/>
          <w:bCs/>
          <w:szCs w:val="24"/>
        </w:rPr>
        <w:t>a</w:t>
      </w:r>
      <w:r w:rsidR="00912445" w:rsidRPr="003E75EC">
        <w:rPr>
          <w:rFonts w:cs="Tahoma"/>
          <w:b/>
          <w:bCs/>
          <w:szCs w:val="24"/>
        </w:rPr>
        <w:t xml:space="preserve"> </w:t>
      </w:r>
      <w:r w:rsidR="009A63C2">
        <w:rPr>
          <w:rFonts w:cs="Tahoma"/>
          <w:b/>
          <w:bCs/>
          <w:szCs w:val="24"/>
        </w:rPr>
        <w:t>Bidder</w:t>
      </w:r>
      <w:r w:rsidRPr="003E75EC">
        <w:rPr>
          <w:rFonts w:cs="Tahoma"/>
          <w:b/>
          <w:bCs/>
          <w:szCs w:val="24"/>
        </w:rPr>
        <w:t xml:space="preserve">  </w:t>
      </w:r>
    </w:p>
    <w:p w14:paraId="06097BFC" w14:textId="77777777" w:rsidR="002C4367" w:rsidRPr="003E75EC" w:rsidRDefault="002C4367" w:rsidP="00454DF4">
      <w:pPr>
        <w:numPr>
          <w:ilvl w:val="1"/>
          <w:numId w:val="98"/>
        </w:numPr>
        <w:spacing w:after="240"/>
        <w:rPr>
          <w:rFonts w:cs="Tahoma"/>
          <w:szCs w:val="24"/>
        </w:rPr>
      </w:pPr>
      <w:r w:rsidRPr="003E75EC">
        <w:rPr>
          <w:rFonts w:cs="Tahoma"/>
          <w:szCs w:val="24"/>
        </w:rPr>
        <w:t xml:space="preserve">All </w:t>
      </w:r>
      <w:r w:rsidR="009A63C2">
        <w:rPr>
          <w:rFonts w:cs="Tahoma"/>
          <w:szCs w:val="24"/>
        </w:rPr>
        <w:t>Bidder</w:t>
      </w:r>
      <w:r w:rsidRPr="003E75EC">
        <w:rPr>
          <w:rFonts w:cs="Tahoma"/>
          <w:szCs w:val="24"/>
        </w:rPr>
        <w:t xml:space="preserve">s shall provide in the Qualification Information Form in Section 4, </w:t>
      </w:r>
      <w:r w:rsidR="009A63C2">
        <w:rPr>
          <w:rFonts w:cs="Tahoma"/>
          <w:szCs w:val="24"/>
        </w:rPr>
        <w:t>Bid</w:t>
      </w:r>
      <w:r w:rsidRPr="003E75EC">
        <w:rPr>
          <w:rFonts w:cs="Tahoma"/>
          <w:szCs w:val="24"/>
        </w:rPr>
        <w:t>ding Forms, a preliminary description of the proposed work method and schedule, including drawings and charts, as necessary.</w:t>
      </w:r>
    </w:p>
    <w:p w14:paraId="34E6390E" w14:textId="77777777" w:rsidR="002C4367" w:rsidRDefault="002C4367" w:rsidP="00454DF4">
      <w:pPr>
        <w:numPr>
          <w:ilvl w:val="1"/>
          <w:numId w:val="98"/>
        </w:numPr>
        <w:spacing w:after="240"/>
        <w:rPr>
          <w:rFonts w:cs="Tahoma"/>
          <w:szCs w:val="24"/>
        </w:rPr>
      </w:pPr>
      <w:r w:rsidRPr="003E75EC">
        <w:rPr>
          <w:rFonts w:cs="Tahoma"/>
          <w:szCs w:val="24"/>
        </w:rPr>
        <w:t xml:space="preserve">In the event that prequalification of potential </w:t>
      </w:r>
      <w:r w:rsidR="009A63C2">
        <w:rPr>
          <w:rFonts w:cs="Tahoma"/>
          <w:szCs w:val="24"/>
        </w:rPr>
        <w:t>Bidder</w:t>
      </w:r>
      <w:r w:rsidRPr="003E75EC">
        <w:rPr>
          <w:rFonts w:cs="Tahoma"/>
          <w:szCs w:val="24"/>
        </w:rPr>
        <w:t xml:space="preserve">s has been undertaken, only </w:t>
      </w:r>
      <w:r w:rsidR="009A63C2">
        <w:rPr>
          <w:rFonts w:cs="Tahoma"/>
          <w:szCs w:val="24"/>
        </w:rPr>
        <w:t>Bid</w:t>
      </w:r>
      <w:r w:rsidRPr="003E75EC">
        <w:rPr>
          <w:rFonts w:cs="Tahoma"/>
          <w:szCs w:val="24"/>
        </w:rPr>
        <w:t xml:space="preserve">s from pre-qualified </w:t>
      </w:r>
      <w:r w:rsidR="009A63C2">
        <w:rPr>
          <w:rFonts w:cs="Tahoma"/>
          <w:szCs w:val="24"/>
        </w:rPr>
        <w:t>Bidder</w:t>
      </w:r>
      <w:r w:rsidRPr="003E75EC">
        <w:rPr>
          <w:rFonts w:cs="Tahoma"/>
          <w:szCs w:val="24"/>
        </w:rPr>
        <w:t xml:space="preserve">s will be considered for award of Contract. These qualified </w:t>
      </w:r>
      <w:r w:rsidR="00912445">
        <w:rPr>
          <w:rFonts w:cs="Tahoma"/>
          <w:szCs w:val="24"/>
        </w:rPr>
        <w:t>B</w:t>
      </w:r>
      <w:r w:rsidRPr="003E75EC">
        <w:rPr>
          <w:rFonts w:cs="Tahoma"/>
          <w:szCs w:val="24"/>
        </w:rPr>
        <w:t xml:space="preserve">idders should submit with their </w:t>
      </w:r>
      <w:r w:rsidR="009A63C2">
        <w:rPr>
          <w:rFonts w:cs="Tahoma"/>
          <w:szCs w:val="24"/>
        </w:rPr>
        <w:t>Bid</w:t>
      </w:r>
      <w:r w:rsidRPr="003E75EC">
        <w:rPr>
          <w:rFonts w:cs="Tahoma"/>
          <w:szCs w:val="24"/>
        </w:rPr>
        <w:t xml:space="preserve">s any information updating their original prequalification applications or, alternatively, confirm in their </w:t>
      </w:r>
      <w:r w:rsidR="009A63C2">
        <w:rPr>
          <w:rFonts w:cs="Tahoma"/>
          <w:szCs w:val="24"/>
        </w:rPr>
        <w:t>Bid</w:t>
      </w:r>
      <w:r w:rsidRPr="003E75EC">
        <w:rPr>
          <w:rFonts w:cs="Tahoma"/>
          <w:szCs w:val="24"/>
        </w:rPr>
        <w:t xml:space="preserve">s that the originally submitted prequalification information remains essentially correct as of the date of </w:t>
      </w:r>
      <w:r w:rsidR="009A63C2">
        <w:rPr>
          <w:rFonts w:cs="Tahoma"/>
          <w:szCs w:val="24"/>
        </w:rPr>
        <w:t>Bid</w:t>
      </w:r>
      <w:r w:rsidRPr="003E75EC">
        <w:rPr>
          <w:rFonts w:cs="Tahoma"/>
          <w:szCs w:val="24"/>
        </w:rPr>
        <w:t xml:space="preserve"> submission. The update or confirmation should be provided in the Qualification Information Form in Section 4, </w:t>
      </w:r>
      <w:r w:rsidR="009A63C2">
        <w:rPr>
          <w:rFonts w:cs="Tahoma"/>
          <w:szCs w:val="24"/>
        </w:rPr>
        <w:t>Bid</w:t>
      </w:r>
      <w:r w:rsidRPr="003E75EC">
        <w:rPr>
          <w:rFonts w:cs="Tahoma"/>
          <w:szCs w:val="24"/>
        </w:rPr>
        <w:t xml:space="preserve">ding Forms. </w:t>
      </w:r>
    </w:p>
    <w:p w14:paraId="7F27A500" w14:textId="77777777" w:rsidR="002C4367" w:rsidRPr="003E75EC" w:rsidRDefault="002C4367" w:rsidP="00454DF4">
      <w:pPr>
        <w:numPr>
          <w:ilvl w:val="1"/>
          <w:numId w:val="98"/>
        </w:numPr>
        <w:spacing w:after="240"/>
        <w:rPr>
          <w:rFonts w:cs="Tahoma"/>
          <w:szCs w:val="24"/>
        </w:rPr>
      </w:pPr>
      <w:r w:rsidRPr="003E75EC">
        <w:rPr>
          <w:rFonts w:cs="Tahoma"/>
          <w:szCs w:val="24"/>
        </w:rPr>
        <w:t xml:space="preserve">If the Procuring and Disposing Entity has not undertaken prequalification of potential </w:t>
      </w:r>
      <w:r w:rsidR="009A63C2">
        <w:rPr>
          <w:rFonts w:cs="Tahoma"/>
          <w:szCs w:val="24"/>
        </w:rPr>
        <w:t>Bidder</w:t>
      </w:r>
      <w:r w:rsidRPr="003E75EC">
        <w:rPr>
          <w:rFonts w:cs="Tahoma"/>
          <w:szCs w:val="24"/>
        </w:rPr>
        <w:t xml:space="preserve">s, all </w:t>
      </w:r>
      <w:r w:rsidR="009A63C2">
        <w:rPr>
          <w:rFonts w:cs="Tahoma"/>
          <w:szCs w:val="24"/>
        </w:rPr>
        <w:t>Bidder</w:t>
      </w:r>
      <w:r w:rsidRPr="003E75EC">
        <w:rPr>
          <w:rFonts w:cs="Tahoma"/>
          <w:szCs w:val="24"/>
        </w:rPr>
        <w:t xml:space="preserve">s shall include the following information and documents with their </w:t>
      </w:r>
      <w:r w:rsidR="009A63C2">
        <w:rPr>
          <w:rFonts w:cs="Tahoma"/>
          <w:szCs w:val="24"/>
        </w:rPr>
        <w:t>Bid</w:t>
      </w:r>
      <w:r w:rsidRPr="003E75EC">
        <w:rPr>
          <w:rFonts w:cs="Tahoma"/>
          <w:szCs w:val="24"/>
        </w:rPr>
        <w:t xml:space="preserve">s, using the Qualification Information Form in Section 4, </w:t>
      </w:r>
      <w:r w:rsidR="009A63C2">
        <w:rPr>
          <w:rFonts w:cs="Tahoma"/>
          <w:szCs w:val="24"/>
        </w:rPr>
        <w:t>Bid</w:t>
      </w:r>
      <w:r w:rsidRPr="003E75EC">
        <w:rPr>
          <w:rFonts w:cs="Tahoma"/>
          <w:szCs w:val="24"/>
        </w:rPr>
        <w:t xml:space="preserve">ding Forms, unless otherwise stated in Section 3, Evaluation and Qualification Criteria: </w:t>
      </w:r>
    </w:p>
    <w:p w14:paraId="2EF1E5D1" w14:textId="77777777" w:rsidR="002C4367" w:rsidRDefault="002C4367">
      <w:pPr>
        <w:numPr>
          <w:ilvl w:val="0"/>
          <w:numId w:val="50"/>
        </w:numPr>
        <w:ind w:left="1134"/>
        <w:rPr>
          <w:rFonts w:cs="Tahoma"/>
          <w:szCs w:val="24"/>
        </w:rPr>
      </w:pPr>
      <w:r w:rsidRPr="003E75EC">
        <w:rPr>
          <w:rFonts w:cs="Tahoma"/>
          <w:szCs w:val="24"/>
        </w:rPr>
        <w:t xml:space="preserve">copies of original documents defining the constitution or legal status, place of registration, and principal place of business or a copy of the </w:t>
      </w:r>
      <w:r w:rsidR="009A63C2">
        <w:rPr>
          <w:rFonts w:cs="Tahoma"/>
          <w:szCs w:val="24"/>
        </w:rPr>
        <w:t>Bidder</w:t>
      </w:r>
      <w:r w:rsidRPr="003E75EC">
        <w:rPr>
          <w:rFonts w:cs="Tahoma"/>
          <w:szCs w:val="24"/>
        </w:rPr>
        <w:t xml:space="preserve">’s registration certificate where such documents have been provided to obtain registered supplier status; written power of attorney of the signatory of the </w:t>
      </w:r>
      <w:r w:rsidR="009A63C2">
        <w:rPr>
          <w:rFonts w:cs="Tahoma"/>
          <w:szCs w:val="24"/>
        </w:rPr>
        <w:t>Bid</w:t>
      </w:r>
      <w:r w:rsidRPr="003E75EC">
        <w:rPr>
          <w:rFonts w:cs="Tahoma"/>
          <w:szCs w:val="24"/>
        </w:rPr>
        <w:t xml:space="preserve"> to commit the </w:t>
      </w:r>
      <w:r w:rsidR="009A63C2">
        <w:rPr>
          <w:rFonts w:cs="Tahoma"/>
          <w:szCs w:val="24"/>
        </w:rPr>
        <w:t>Bidder</w:t>
      </w:r>
      <w:r w:rsidRPr="003E75EC">
        <w:rPr>
          <w:rFonts w:cs="Tahoma"/>
          <w:szCs w:val="24"/>
        </w:rPr>
        <w:t>;</w:t>
      </w:r>
    </w:p>
    <w:p w14:paraId="110A3D4C" w14:textId="77777777" w:rsidR="00924E47" w:rsidRPr="003E75EC" w:rsidRDefault="00924E47" w:rsidP="008E437F">
      <w:pPr>
        <w:ind w:left="1134"/>
        <w:rPr>
          <w:rFonts w:cs="Tahoma"/>
          <w:szCs w:val="24"/>
        </w:rPr>
      </w:pPr>
    </w:p>
    <w:p w14:paraId="50DE5331" w14:textId="77777777" w:rsidR="002C4367" w:rsidRDefault="002C4367">
      <w:pPr>
        <w:numPr>
          <w:ilvl w:val="0"/>
          <w:numId w:val="50"/>
        </w:numPr>
        <w:ind w:left="1134"/>
        <w:rPr>
          <w:rFonts w:cs="Tahoma"/>
          <w:szCs w:val="24"/>
        </w:rPr>
      </w:pPr>
      <w:r w:rsidRPr="003E75EC">
        <w:rPr>
          <w:rFonts w:cs="Tahoma"/>
          <w:szCs w:val="24"/>
        </w:rPr>
        <w:t>total monetary value of construction work performed for each of the last five (5) years;</w:t>
      </w:r>
    </w:p>
    <w:p w14:paraId="7C2A5CAF" w14:textId="77777777" w:rsidR="00924E47" w:rsidRPr="003E75EC" w:rsidRDefault="00924E47" w:rsidP="008E437F">
      <w:pPr>
        <w:rPr>
          <w:rFonts w:cs="Tahoma"/>
          <w:szCs w:val="24"/>
        </w:rPr>
      </w:pPr>
    </w:p>
    <w:p w14:paraId="00329645" w14:textId="77777777" w:rsidR="002C4367" w:rsidRDefault="002C4367">
      <w:pPr>
        <w:numPr>
          <w:ilvl w:val="0"/>
          <w:numId w:val="50"/>
        </w:numPr>
        <w:ind w:left="1134"/>
        <w:rPr>
          <w:rFonts w:cs="Tahoma"/>
          <w:szCs w:val="24"/>
        </w:rPr>
      </w:pPr>
      <w:r w:rsidRPr="003E75EC">
        <w:rPr>
          <w:rFonts w:cs="Tahoma"/>
          <w:szCs w:val="24"/>
        </w:rPr>
        <w:t>experience in works of a similar nature and size for each of the last five (5) years, and details of work under way or contractually committed; and clients who may be contacted for further information on those contracts;</w:t>
      </w:r>
    </w:p>
    <w:p w14:paraId="2FBB8FBD" w14:textId="77777777" w:rsidR="00924E47" w:rsidRPr="003E75EC" w:rsidRDefault="00924E47" w:rsidP="008E437F">
      <w:pPr>
        <w:rPr>
          <w:rFonts w:cs="Tahoma"/>
          <w:szCs w:val="24"/>
        </w:rPr>
      </w:pPr>
    </w:p>
    <w:p w14:paraId="498601C1" w14:textId="77777777" w:rsidR="002C4367" w:rsidRDefault="002C4367">
      <w:pPr>
        <w:numPr>
          <w:ilvl w:val="0"/>
          <w:numId w:val="50"/>
        </w:numPr>
        <w:ind w:left="1134"/>
        <w:rPr>
          <w:rFonts w:cs="Tahoma"/>
          <w:szCs w:val="24"/>
        </w:rPr>
      </w:pPr>
      <w:r w:rsidRPr="003E75EC">
        <w:rPr>
          <w:rFonts w:cs="Tahoma"/>
          <w:szCs w:val="24"/>
        </w:rPr>
        <w:t>major items of construction equipment proposed to carry out the Contract;</w:t>
      </w:r>
    </w:p>
    <w:p w14:paraId="34FE24E7" w14:textId="77777777" w:rsidR="00924E47" w:rsidRDefault="00924E47" w:rsidP="008E437F">
      <w:pPr>
        <w:pStyle w:val="ListParagraph"/>
        <w:rPr>
          <w:rFonts w:cs="Tahoma"/>
          <w:szCs w:val="24"/>
        </w:rPr>
      </w:pPr>
    </w:p>
    <w:p w14:paraId="14DA78F4" w14:textId="77777777" w:rsidR="00924E47" w:rsidRPr="003E75EC" w:rsidRDefault="00924E47" w:rsidP="008E437F">
      <w:pPr>
        <w:ind w:left="1134"/>
        <w:rPr>
          <w:rFonts w:cs="Tahoma"/>
          <w:szCs w:val="24"/>
        </w:rPr>
      </w:pPr>
    </w:p>
    <w:p w14:paraId="1C5EE39D" w14:textId="77777777" w:rsidR="002C4367" w:rsidRDefault="002C4367">
      <w:pPr>
        <w:numPr>
          <w:ilvl w:val="0"/>
          <w:numId w:val="50"/>
        </w:numPr>
        <w:ind w:left="1134"/>
        <w:rPr>
          <w:rFonts w:cs="Tahoma"/>
          <w:szCs w:val="24"/>
        </w:rPr>
      </w:pPr>
      <w:r w:rsidRPr="003E75EC">
        <w:rPr>
          <w:rFonts w:cs="Tahoma"/>
          <w:szCs w:val="24"/>
        </w:rPr>
        <w:t>qualifications and experience of key site management and technical personnel proposed for the Contract;</w:t>
      </w:r>
    </w:p>
    <w:p w14:paraId="7F4EAFA2" w14:textId="77777777" w:rsidR="00924E47" w:rsidRPr="003E75EC" w:rsidRDefault="00924E47" w:rsidP="008E437F">
      <w:pPr>
        <w:ind w:left="1134"/>
        <w:rPr>
          <w:rFonts w:cs="Tahoma"/>
          <w:szCs w:val="24"/>
        </w:rPr>
      </w:pPr>
    </w:p>
    <w:p w14:paraId="08B4E380" w14:textId="77777777" w:rsidR="002C4367" w:rsidRDefault="002C4367">
      <w:pPr>
        <w:numPr>
          <w:ilvl w:val="0"/>
          <w:numId w:val="50"/>
        </w:numPr>
        <w:ind w:left="1134"/>
        <w:rPr>
          <w:rFonts w:cs="Tahoma"/>
          <w:szCs w:val="24"/>
        </w:rPr>
      </w:pPr>
      <w:r w:rsidRPr="003E75EC">
        <w:rPr>
          <w:rFonts w:cs="Tahoma"/>
          <w:szCs w:val="24"/>
        </w:rPr>
        <w:t xml:space="preserve">reports on the financial standing of the </w:t>
      </w:r>
      <w:r w:rsidR="009A63C2">
        <w:rPr>
          <w:rFonts w:cs="Tahoma"/>
          <w:szCs w:val="24"/>
        </w:rPr>
        <w:t>Bidder</w:t>
      </w:r>
      <w:r w:rsidR="005D5073" w:rsidRPr="003E75EC">
        <w:rPr>
          <w:rFonts w:cs="Tahoma"/>
          <w:szCs w:val="24"/>
        </w:rPr>
        <w:t xml:space="preserve"> </w:t>
      </w:r>
      <w:proofErr w:type="gramStart"/>
      <w:r w:rsidR="005D5073" w:rsidRPr="003E75EC">
        <w:rPr>
          <w:rFonts w:cs="Tahoma"/>
          <w:szCs w:val="24"/>
        </w:rPr>
        <w:t>including</w:t>
      </w:r>
      <w:r w:rsidR="00BA3315" w:rsidRPr="003E75EC">
        <w:rPr>
          <w:rFonts w:cs="Tahoma"/>
          <w:szCs w:val="24"/>
        </w:rPr>
        <w:t xml:space="preserve"> </w:t>
      </w:r>
      <w:r w:rsidRPr="003E75EC">
        <w:rPr>
          <w:rFonts w:cs="Tahoma"/>
          <w:szCs w:val="24"/>
        </w:rPr>
        <w:t xml:space="preserve"> profit</w:t>
      </w:r>
      <w:proofErr w:type="gramEnd"/>
      <w:r w:rsidRPr="003E75EC">
        <w:rPr>
          <w:rFonts w:cs="Tahoma"/>
          <w:szCs w:val="24"/>
        </w:rPr>
        <w:t xml:space="preserve"> and loss statements and auditor’s reports for the past five (5) years;</w:t>
      </w:r>
    </w:p>
    <w:p w14:paraId="1E884C8A" w14:textId="77777777" w:rsidR="00924E47" w:rsidRDefault="00924E47" w:rsidP="008E437F">
      <w:pPr>
        <w:pStyle w:val="ListParagraph"/>
        <w:rPr>
          <w:rFonts w:cs="Tahoma"/>
          <w:szCs w:val="24"/>
        </w:rPr>
      </w:pPr>
    </w:p>
    <w:p w14:paraId="6DED15F5" w14:textId="77777777" w:rsidR="002C4367" w:rsidRDefault="002C4367">
      <w:pPr>
        <w:numPr>
          <w:ilvl w:val="0"/>
          <w:numId w:val="50"/>
        </w:numPr>
        <w:ind w:left="1134"/>
        <w:rPr>
          <w:rFonts w:cs="Tahoma"/>
          <w:szCs w:val="24"/>
        </w:rPr>
      </w:pPr>
      <w:r w:rsidRPr="003E75EC">
        <w:rPr>
          <w:rFonts w:cs="Tahoma"/>
          <w:szCs w:val="24"/>
        </w:rPr>
        <w:t>evidence of adequacy of working capital for this Contract (access to line(s) of credit and availability of other financial resources);</w:t>
      </w:r>
    </w:p>
    <w:p w14:paraId="3B705150" w14:textId="77777777" w:rsidR="00924E47" w:rsidRPr="003E75EC" w:rsidRDefault="00924E47" w:rsidP="008E437F">
      <w:pPr>
        <w:ind w:left="1134"/>
        <w:rPr>
          <w:rFonts w:cs="Tahoma"/>
          <w:szCs w:val="24"/>
        </w:rPr>
      </w:pPr>
    </w:p>
    <w:p w14:paraId="5EEC46E6" w14:textId="77777777" w:rsidR="002C4367" w:rsidRDefault="002C4367">
      <w:pPr>
        <w:numPr>
          <w:ilvl w:val="0"/>
          <w:numId w:val="50"/>
        </w:numPr>
        <w:ind w:left="1134"/>
        <w:rPr>
          <w:rFonts w:cs="Tahoma"/>
          <w:szCs w:val="24"/>
        </w:rPr>
      </w:pPr>
      <w:r w:rsidRPr="003E75EC">
        <w:rPr>
          <w:rFonts w:cs="Tahoma"/>
          <w:szCs w:val="24"/>
        </w:rPr>
        <w:t xml:space="preserve">authority to seek references from the </w:t>
      </w:r>
      <w:r w:rsidR="009A63C2">
        <w:rPr>
          <w:rFonts w:cs="Tahoma"/>
          <w:szCs w:val="24"/>
        </w:rPr>
        <w:t>Bidder</w:t>
      </w:r>
      <w:r w:rsidRPr="003E75EC">
        <w:rPr>
          <w:rFonts w:cs="Tahoma"/>
          <w:szCs w:val="24"/>
        </w:rPr>
        <w:t>’s bankers;</w:t>
      </w:r>
    </w:p>
    <w:p w14:paraId="2968C16B" w14:textId="77777777" w:rsidR="00924E47" w:rsidRDefault="00924E47" w:rsidP="008E437F">
      <w:pPr>
        <w:pStyle w:val="ListParagraph"/>
        <w:rPr>
          <w:rFonts w:cs="Tahoma"/>
          <w:szCs w:val="24"/>
        </w:rPr>
      </w:pPr>
    </w:p>
    <w:p w14:paraId="32D0F3DF" w14:textId="77777777" w:rsidR="00924E47" w:rsidRPr="003E75EC" w:rsidRDefault="00924E47" w:rsidP="008E437F">
      <w:pPr>
        <w:ind w:left="1134"/>
        <w:rPr>
          <w:rFonts w:cs="Tahoma"/>
          <w:szCs w:val="24"/>
        </w:rPr>
      </w:pPr>
    </w:p>
    <w:p w14:paraId="15288F3A" w14:textId="77777777" w:rsidR="002C4367" w:rsidRDefault="002C4367">
      <w:pPr>
        <w:numPr>
          <w:ilvl w:val="0"/>
          <w:numId w:val="50"/>
        </w:numPr>
        <w:ind w:left="1134"/>
        <w:rPr>
          <w:rFonts w:cs="Tahoma"/>
          <w:szCs w:val="24"/>
        </w:rPr>
      </w:pPr>
      <w:r w:rsidRPr="003E75EC">
        <w:rPr>
          <w:rFonts w:cs="Tahoma"/>
          <w:szCs w:val="24"/>
        </w:rPr>
        <w:t xml:space="preserve">information regarding any litigation, current or during the last five (5) years, in which the </w:t>
      </w:r>
      <w:r w:rsidR="009A63C2">
        <w:rPr>
          <w:rFonts w:cs="Tahoma"/>
          <w:szCs w:val="24"/>
        </w:rPr>
        <w:t>Bidder</w:t>
      </w:r>
      <w:r w:rsidRPr="003E75EC">
        <w:rPr>
          <w:rFonts w:cs="Tahoma"/>
          <w:szCs w:val="24"/>
        </w:rPr>
        <w:t xml:space="preserve"> is involved, the parties concerned, and disputed amount; and</w:t>
      </w:r>
    </w:p>
    <w:p w14:paraId="500B560C" w14:textId="77777777" w:rsidR="00924E47" w:rsidRPr="003E75EC" w:rsidRDefault="00924E47" w:rsidP="008E437F">
      <w:pPr>
        <w:ind w:left="1134"/>
        <w:rPr>
          <w:rFonts w:cs="Tahoma"/>
          <w:szCs w:val="24"/>
        </w:rPr>
      </w:pPr>
    </w:p>
    <w:p w14:paraId="5DF0EA1E" w14:textId="77777777" w:rsidR="002C4367" w:rsidRDefault="002C4367">
      <w:pPr>
        <w:numPr>
          <w:ilvl w:val="0"/>
          <w:numId w:val="50"/>
        </w:numPr>
        <w:ind w:left="1134"/>
        <w:rPr>
          <w:rFonts w:cs="Tahoma"/>
          <w:szCs w:val="24"/>
        </w:rPr>
      </w:pPr>
      <w:r w:rsidRPr="003E75EC">
        <w:rPr>
          <w:rFonts w:cs="Tahoma"/>
          <w:szCs w:val="24"/>
        </w:rPr>
        <w:t xml:space="preserve">proposals for subcontracting components of the Works amounting to more than ten (10) per cent of the Contract Price. </w:t>
      </w:r>
    </w:p>
    <w:p w14:paraId="7E525FFB" w14:textId="77777777" w:rsidR="00924E47" w:rsidRDefault="00924E47" w:rsidP="008E437F">
      <w:pPr>
        <w:pStyle w:val="ListParagraph"/>
        <w:rPr>
          <w:rFonts w:cs="Tahoma"/>
          <w:szCs w:val="24"/>
        </w:rPr>
      </w:pPr>
    </w:p>
    <w:p w14:paraId="39390D48" w14:textId="77777777" w:rsidR="00924E47" w:rsidRPr="003E75EC" w:rsidRDefault="00924E47" w:rsidP="008E437F">
      <w:pPr>
        <w:ind w:left="1134"/>
        <w:rPr>
          <w:rFonts w:cs="Tahoma"/>
          <w:szCs w:val="24"/>
        </w:rPr>
      </w:pPr>
    </w:p>
    <w:p w14:paraId="5CBF489D" w14:textId="77777777" w:rsidR="002C4367" w:rsidRPr="003E75EC" w:rsidRDefault="009A63C2">
      <w:pPr>
        <w:numPr>
          <w:ilvl w:val="0"/>
          <w:numId w:val="51"/>
        </w:numPr>
        <w:spacing w:after="240"/>
        <w:ind w:left="567" w:hanging="567"/>
        <w:rPr>
          <w:rFonts w:cs="Tahoma"/>
          <w:szCs w:val="24"/>
        </w:rPr>
      </w:pPr>
      <w:r>
        <w:rPr>
          <w:rFonts w:cs="Tahoma"/>
          <w:szCs w:val="24"/>
        </w:rPr>
        <w:t>Bid</w:t>
      </w:r>
      <w:r w:rsidR="002C4367" w:rsidRPr="003E75EC">
        <w:rPr>
          <w:rFonts w:cs="Tahoma"/>
          <w:szCs w:val="24"/>
        </w:rPr>
        <w:t xml:space="preserve">s submitted by a joint venture of two or more firms as partners shall comply with the following requirements, unless otherwise stated in Section 3, Evaluation and Qualification Criteria: </w:t>
      </w:r>
    </w:p>
    <w:p w14:paraId="3151977D" w14:textId="77777777" w:rsidR="002C4367" w:rsidRDefault="002C4367">
      <w:pPr>
        <w:numPr>
          <w:ilvl w:val="0"/>
          <w:numId w:val="52"/>
        </w:numPr>
        <w:rPr>
          <w:rFonts w:cs="Tahoma"/>
          <w:szCs w:val="24"/>
        </w:rPr>
      </w:pPr>
      <w:r w:rsidRPr="003E75EC">
        <w:rPr>
          <w:rFonts w:cs="Tahoma"/>
          <w:szCs w:val="24"/>
        </w:rPr>
        <w:t xml:space="preserve">the </w:t>
      </w:r>
      <w:r w:rsidR="009A63C2">
        <w:rPr>
          <w:rFonts w:cs="Tahoma"/>
          <w:szCs w:val="24"/>
        </w:rPr>
        <w:t>Bid</w:t>
      </w:r>
      <w:r w:rsidRPr="003E75EC">
        <w:rPr>
          <w:rFonts w:cs="Tahoma"/>
          <w:szCs w:val="24"/>
        </w:rPr>
        <w:t xml:space="preserve"> shall include all the information listed in </w:t>
      </w:r>
      <w:r w:rsidR="003C7A77" w:rsidRPr="003E75EC">
        <w:rPr>
          <w:rFonts w:cs="Tahoma"/>
          <w:szCs w:val="24"/>
        </w:rPr>
        <w:t>Clause</w:t>
      </w:r>
      <w:r w:rsidRPr="003E75EC">
        <w:rPr>
          <w:rFonts w:cs="Tahoma"/>
          <w:szCs w:val="24"/>
        </w:rPr>
        <w:t xml:space="preserve"> </w:t>
      </w:r>
      <w:proofErr w:type="gramStart"/>
      <w:r w:rsidRPr="003E75EC">
        <w:rPr>
          <w:rFonts w:cs="Tahoma"/>
          <w:szCs w:val="24"/>
        </w:rPr>
        <w:t>4.3  for</w:t>
      </w:r>
      <w:proofErr w:type="gramEnd"/>
      <w:r w:rsidRPr="003E75EC">
        <w:rPr>
          <w:rFonts w:cs="Tahoma"/>
          <w:szCs w:val="24"/>
        </w:rPr>
        <w:t xml:space="preserve"> each joint venture partner;</w:t>
      </w:r>
    </w:p>
    <w:p w14:paraId="222D51D5" w14:textId="77777777" w:rsidR="00AF4491" w:rsidRPr="003E75EC" w:rsidRDefault="00AF4491" w:rsidP="008E437F">
      <w:pPr>
        <w:ind w:left="1080"/>
        <w:rPr>
          <w:rFonts w:cs="Tahoma"/>
          <w:szCs w:val="24"/>
        </w:rPr>
      </w:pPr>
    </w:p>
    <w:p w14:paraId="3FA90D6E" w14:textId="77777777" w:rsidR="002C4367" w:rsidRDefault="002C4367">
      <w:pPr>
        <w:numPr>
          <w:ilvl w:val="0"/>
          <w:numId w:val="52"/>
        </w:numPr>
        <w:rPr>
          <w:rFonts w:cs="Tahoma"/>
          <w:szCs w:val="24"/>
        </w:rPr>
      </w:pPr>
      <w:r w:rsidRPr="003E75EC">
        <w:rPr>
          <w:rFonts w:cs="Tahoma"/>
          <w:szCs w:val="24"/>
        </w:rPr>
        <w:t xml:space="preserve">the </w:t>
      </w:r>
      <w:r w:rsidR="009A63C2">
        <w:rPr>
          <w:rFonts w:cs="Tahoma"/>
          <w:szCs w:val="24"/>
        </w:rPr>
        <w:t>Bid</w:t>
      </w:r>
      <w:r w:rsidRPr="003E75EC">
        <w:rPr>
          <w:rFonts w:cs="Tahoma"/>
          <w:szCs w:val="24"/>
        </w:rPr>
        <w:t xml:space="preserve"> shall be signed so as to be legally binding on</w:t>
      </w:r>
      <w:r w:rsidR="00BA3315" w:rsidRPr="003E75EC">
        <w:rPr>
          <w:rFonts w:cs="Tahoma"/>
          <w:szCs w:val="24"/>
        </w:rPr>
        <w:t xml:space="preserve"> by</w:t>
      </w:r>
      <w:r w:rsidRPr="003E75EC">
        <w:rPr>
          <w:rFonts w:cs="Tahoma"/>
          <w:szCs w:val="24"/>
        </w:rPr>
        <w:t xml:space="preserve"> all partners;</w:t>
      </w:r>
    </w:p>
    <w:p w14:paraId="5374FF84" w14:textId="77777777" w:rsidR="00AF4491" w:rsidRDefault="00AF4491" w:rsidP="008E437F">
      <w:pPr>
        <w:pStyle w:val="ListParagraph"/>
        <w:rPr>
          <w:rFonts w:cs="Tahoma"/>
          <w:szCs w:val="24"/>
        </w:rPr>
      </w:pPr>
    </w:p>
    <w:p w14:paraId="4A7B3A87" w14:textId="77777777" w:rsidR="00AF4491" w:rsidRPr="003E75EC" w:rsidRDefault="00AF4491" w:rsidP="008E437F">
      <w:pPr>
        <w:ind w:left="1080"/>
        <w:rPr>
          <w:rFonts w:cs="Tahoma"/>
          <w:szCs w:val="24"/>
        </w:rPr>
      </w:pPr>
    </w:p>
    <w:p w14:paraId="74812322" w14:textId="77777777" w:rsidR="002C4367" w:rsidRDefault="002C4367">
      <w:pPr>
        <w:numPr>
          <w:ilvl w:val="0"/>
          <w:numId w:val="52"/>
        </w:numPr>
        <w:rPr>
          <w:rFonts w:cs="Tahoma"/>
          <w:szCs w:val="24"/>
        </w:rPr>
      </w:pPr>
      <w:r w:rsidRPr="003E75EC">
        <w:rPr>
          <w:rFonts w:cs="Tahoma"/>
          <w:szCs w:val="24"/>
        </w:rPr>
        <w:t>all partners shall be jointly and severally liable for the execution of the Contract in accordance with the Contract terms;</w:t>
      </w:r>
    </w:p>
    <w:p w14:paraId="192DC43E" w14:textId="77777777" w:rsidR="00AF4491" w:rsidRPr="003E75EC" w:rsidRDefault="00AF4491" w:rsidP="008E437F">
      <w:pPr>
        <w:ind w:left="1080"/>
        <w:rPr>
          <w:rFonts w:cs="Tahoma"/>
          <w:szCs w:val="24"/>
        </w:rPr>
      </w:pPr>
    </w:p>
    <w:p w14:paraId="0BCE3FCA" w14:textId="77777777" w:rsidR="002C4367" w:rsidRDefault="002C4367">
      <w:pPr>
        <w:numPr>
          <w:ilvl w:val="0"/>
          <w:numId w:val="52"/>
        </w:numPr>
        <w:rPr>
          <w:rFonts w:cs="Tahoma"/>
          <w:szCs w:val="24"/>
        </w:rPr>
      </w:pPr>
      <w:r w:rsidRPr="003E75EC">
        <w:rPr>
          <w:rFonts w:cs="Tahoma"/>
          <w:szCs w:val="24"/>
        </w:rPr>
        <w:t xml:space="preserve">one of the partners will be nominated as being in charge, authorised to incur liabilities, and receive instructions for and on behalf of any and all partners of the joint venture; and </w:t>
      </w:r>
    </w:p>
    <w:p w14:paraId="0271E3E1" w14:textId="77777777" w:rsidR="00AF4491" w:rsidRPr="003E75EC" w:rsidRDefault="00AF4491" w:rsidP="008E437F">
      <w:pPr>
        <w:rPr>
          <w:rFonts w:cs="Tahoma"/>
          <w:szCs w:val="24"/>
        </w:rPr>
      </w:pPr>
    </w:p>
    <w:p w14:paraId="663FEAC1" w14:textId="77777777" w:rsidR="002C4367" w:rsidRDefault="002C4367">
      <w:pPr>
        <w:numPr>
          <w:ilvl w:val="0"/>
          <w:numId w:val="52"/>
        </w:numPr>
        <w:rPr>
          <w:rFonts w:cs="Tahoma"/>
          <w:szCs w:val="24"/>
        </w:rPr>
      </w:pPr>
      <w:r w:rsidRPr="003E75EC">
        <w:rPr>
          <w:rFonts w:cs="Tahoma"/>
          <w:szCs w:val="24"/>
        </w:rPr>
        <w:t>the execution of the entire Contract, including payment, shall be done exclusively with the partner in charge.</w:t>
      </w:r>
    </w:p>
    <w:p w14:paraId="3D1DDAE9" w14:textId="77777777" w:rsidR="00AF4491" w:rsidRPr="003E75EC" w:rsidRDefault="00AF4491" w:rsidP="008E437F">
      <w:pPr>
        <w:rPr>
          <w:rFonts w:cs="Tahoma"/>
          <w:szCs w:val="24"/>
        </w:rPr>
      </w:pPr>
    </w:p>
    <w:p w14:paraId="3D640399" w14:textId="77777777" w:rsidR="002C4367" w:rsidRPr="003E75EC" w:rsidRDefault="002C4367">
      <w:pPr>
        <w:numPr>
          <w:ilvl w:val="0"/>
          <w:numId w:val="53"/>
        </w:numPr>
        <w:spacing w:after="240"/>
        <w:ind w:left="567" w:hanging="567"/>
        <w:rPr>
          <w:rFonts w:cs="Tahoma"/>
          <w:szCs w:val="24"/>
        </w:rPr>
      </w:pPr>
      <w:r w:rsidRPr="003E75EC">
        <w:rPr>
          <w:rFonts w:cs="Tahoma"/>
          <w:szCs w:val="24"/>
        </w:rPr>
        <w:t xml:space="preserve">To qualify for award of the Contract, </w:t>
      </w:r>
      <w:r w:rsidR="009A63C2">
        <w:rPr>
          <w:rFonts w:cs="Tahoma"/>
          <w:szCs w:val="24"/>
        </w:rPr>
        <w:t>Bidder</w:t>
      </w:r>
      <w:r w:rsidRPr="003E75EC">
        <w:rPr>
          <w:rFonts w:cs="Tahoma"/>
          <w:szCs w:val="24"/>
        </w:rPr>
        <w:t>s shall meet the minimum qualifying criteria specified in Section 3, Evaluation and Qualification Criteria.</w:t>
      </w:r>
    </w:p>
    <w:p w14:paraId="40EACE16" w14:textId="77777777" w:rsidR="002C4367" w:rsidRPr="003E75EC" w:rsidRDefault="009A63C2">
      <w:pPr>
        <w:numPr>
          <w:ilvl w:val="0"/>
          <w:numId w:val="54"/>
        </w:numPr>
        <w:spacing w:after="240"/>
        <w:ind w:left="567" w:hanging="567"/>
        <w:rPr>
          <w:rFonts w:cs="Tahoma"/>
          <w:szCs w:val="24"/>
        </w:rPr>
      </w:pPr>
      <w:r>
        <w:rPr>
          <w:rFonts w:cs="Tahoma"/>
          <w:szCs w:val="24"/>
        </w:rPr>
        <w:t>Bidder</w:t>
      </w:r>
      <w:r w:rsidR="002C4367" w:rsidRPr="003E75EC">
        <w:rPr>
          <w:rFonts w:cs="Tahoma"/>
          <w:szCs w:val="24"/>
        </w:rPr>
        <w:t xml:space="preserve">s applying for eligibility for a margin of preference in </w:t>
      </w:r>
      <w:r>
        <w:rPr>
          <w:rFonts w:cs="Tahoma"/>
          <w:szCs w:val="24"/>
        </w:rPr>
        <w:t>Bid</w:t>
      </w:r>
      <w:r w:rsidR="002C4367" w:rsidRPr="003E75EC">
        <w:rPr>
          <w:rFonts w:cs="Tahoma"/>
          <w:szCs w:val="24"/>
        </w:rPr>
        <w:t xml:space="preserve"> evaluation, if permitted in the </w:t>
      </w:r>
      <w:r>
        <w:rPr>
          <w:rFonts w:cs="Tahoma"/>
          <w:szCs w:val="24"/>
        </w:rPr>
        <w:t>Bid</w:t>
      </w:r>
      <w:r w:rsidR="002C4367" w:rsidRPr="003E75EC">
        <w:rPr>
          <w:rFonts w:cs="Tahoma"/>
          <w:szCs w:val="24"/>
        </w:rPr>
        <w:t xml:space="preserve"> Data Sheet, shall supply all information to satisfy the criteria for eligibility as described in Section 3, Evaluation and Qualification Criteria.</w:t>
      </w:r>
    </w:p>
    <w:p w14:paraId="0AF1031A" w14:textId="77777777" w:rsidR="002C4367" w:rsidRPr="003E75EC" w:rsidRDefault="002C4367" w:rsidP="00454DF4">
      <w:pPr>
        <w:numPr>
          <w:ilvl w:val="0"/>
          <w:numId w:val="98"/>
        </w:numPr>
        <w:spacing w:after="240"/>
        <w:ind w:left="567" w:hanging="567"/>
        <w:rPr>
          <w:rFonts w:cs="Tahoma"/>
          <w:b/>
          <w:bCs/>
          <w:szCs w:val="24"/>
        </w:rPr>
      </w:pPr>
      <w:r w:rsidRPr="003E75EC">
        <w:rPr>
          <w:rFonts w:cs="Tahoma"/>
          <w:b/>
          <w:bCs/>
          <w:szCs w:val="24"/>
        </w:rPr>
        <w:t xml:space="preserve">One </w:t>
      </w:r>
      <w:r w:rsidR="009A63C2">
        <w:rPr>
          <w:rFonts w:cs="Tahoma"/>
          <w:b/>
          <w:bCs/>
          <w:szCs w:val="24"/>
        </w:rPr>
        <w:t>Bid</w:t>
      </w:r>
      <w:r w:rsidRPr="003E75EC">
        <w:rPr>
          <w:rFonts w:cs="Tahoma"/>
          <w:b/>
          <w:bCs/>
          <w:szCs w:val="24"/>
        </w:rPr>
        <w:t xml:space="preserve"> per </w:t>
      </w:r>
      <w:r w:rsidR="009A63C2">
        <w:rPr>
          <w:rFonts w:cs="Tahoma"/>
          <w:b/>
          <w:bCs/>
          <w:szCs w:val="24"/>
        </w:rPr>
        <w:t>Bidder</w:t>
      </w:r>
    </w:p>
    <w:p w14:paraId="5B10BF81" w14:textId="77777777" w:rsidR="002C4367" w:rsidRDefault="002C4367" w:rsidP="008E437F">
      <w:pPr>
        <w:spacing w:after="240"/>
        <w:ind w:left="567"/>
        <w:rPr>
          <w:rFonts w:cs="Tahoma"/>
          <w:szCs w:val="24"/>
        </w:rPr>
      </w:pPr>
      <w:r w:rsidRPr="003E75EC">
        <w:rPr>
          <w:rFonts w:cs="Tahoma"/>
          <w:szCs w:val="24"/>
        </w:rPr>
        <w:t xml:space="preserve">Each </w:t>
      </w:r>
      <w:r w:rsidR="009A63C2">
        <w:rPr>
          <w:rFonts w:cs="Tahoma"/>
          <w:szCs w:val="24"/>
        </w:rPr>
        <w:t>Bidder</w:t>
      </w:r>
      <w:r w:rsidRPr="003E75EC">
        <w:rPr>
          <w:rFonts w:cs="Tahoma"/>
          <w:szCs w:val="24"/>
        </w:rPr>
        <w:t xml:space="preserve"> shall submit only one </w:t>
      </w:r>
      <w:r w:rsidR="009A63C2">
        <w:rPr>
          <w:rFonts w:cs="Tahoma"/>
          <w:szCs w:val="24"/>
        </w:rPr>
        <w:t>Bid</w:t>
      </w:r>
      <w:r w:rsidRPr="003E75EC">
        <w:rPr>
          <w:rFonts w:cs="Tahoma"/>
          <w:szCs w:val="24"/>
        </w:rPr>
        <w:t xml:space="preserve">, either individually or as a partner in a joint venture. A </w:t>
      </w:r>
      <w:r w:rsidR="009A63C2">
        <w:rPr>
          <w:rFonts w:cs="Tahoma"/>
          <w:szCs w:val="24"/>
        </w:rPr>
        <w:t>Bidder</w:t>
      </w:r>
      <w:r w:rsidRPr="003E75EC">
        <w:rPr>
          <w:rFonts w:cs="Tahoma"/>
          <w:szCs w:val="24"/>
        </w:rPr>
        <w:t xml:space="preserve"> who submits or participates in more than one </w:t>
      </w:r>
      <w:r w:rsidR="009A63C2">
        <w:rPr>
          <w:rFonts w:cs="Tahoma"/>
          <w:szCs w:val="24"/>
        </w:rPr>
        <w:t>Bid</w:t>
      </w:r>
      <w:r w:rsidRPr="003E75EC">
        <w:rPr>
          <w:rFonts w:cs="Tahoma"/>
          <w:szCs w:val="24"/>
        </w:rPr>
        <w:t xml:space="preserve"> (other than as a subcontractor or in cases of alternatives that have been permitted or requested) will cause all the </w:t>
      </w:r>
      <w:r w:rsidR="009A63C2">
        <w:rPr>
          <w:rFonts w:cs="Tahoma"/>
          <w:szCs w:val="24"/>
        </w:rPr>
        <w:t>Bid</w:t>
      </w:r>
      <w:r w:rsidRPr="003E75EC">
        <w:rPr>
          <w:rFonts w:cs="Tahoma"/>
          <w:szCs w:val="24"/>
        </w:rPr>
        <w:t xml:space="preserve">s with the </w:t>
      </w:r>
      <w:r w:rsidR="009A63C2">
        <w:rPr>
          <w:rFonts w:cs="Tahoma"/>
          <w:szCs w:val="24"/>
        </w:rPr>
        <w:t>Bidder</w:t>
      </w:r>
      <w:r w:rsidRPr="003E75EC">
        <w:rPr>
          <w:rFonts w:cs="Tahoma"/>
          <w:szCs w:val="24"/>
        </w:rPr>
        <w:t>’s participation to be disqualified.</w:t>
      </w:r>
    </w:p>
    <w:p w14:paraId="2C8FA782" w14:textId="77777777" w:rsidR="00AF4491" w:rsidRPr="003E75EC" w:rsidRDefault="00AF4491" w:rsidP="008E437F">
      <w:pPr>
        <w:spacing w:after="240"/>
        <w:ind w:left="567"/>
        <w:rPr>
          <w:rFonts w:cs="Tahoma"/>
          <w:szCs w:val="24"/>
        </w:rPr>
      </w:pPr>
    </w:p>
    <w:p w14:paraId="1E19F26E" w14:textId="77777777" w:rsidR="002C4367" w:rsidRPr="003E75EC" w:rsidRDefault="002C4367" w:rsidP="00454DF4">
      <w:pPr>
        <w:numPr>
          <w:ilvl w:val="0"/>
          <w:numId w:val="98"/>
        </w:numPr>
        <w:spacing w:after="240"/>
        <w:ind w:left="567" w:hanging="567"/>
        <w:rPr>
          <w:rFonts w:cs="Tahoma"/>
          <w:b/>
          <w:bCs/>
          <w:szCs w:val="24"/>
        </w:rPr>
      </w:pPr>
      <w:r w:rsidRPr="003E75EC">
        <w:rPr>
          <w:rFonts w:cs="Tahoma"/>
          <w:b/>
          <w:bCs/>
          <w:szCs w:val="24"/>
        </w:rPr>
        <w:t>Site Visits and pre-</w:t>
      </w:r>
      <w:r w:rsidR="009A63C2">
        <w:rPr>
          <w:rFonts w:cs="Tahoma"/>
          <w:b/>
          <w:bCs/>
          <w:szCs w:val="24"/>
        </w:rPr>
        <w:t>Bid</w:t>
      </w:r>
      <w:r w:rsidRPr="003E75EC">
        <w:rPr>
          <w:rFonts w:cs="Tahoma"/>
          <w:b/>
          <w:bCs/>
          <w:szCs w:val="24"/>
        </w:rPr>
        <w:t xml:space="preserve"> meetings</w:t>
      </w:r>
    </w:p>
    <w:p w14:paraId="64763562" w14:textId="77777777" w:rsidR="002C4367" w:rsidRPr="003E75EC" w:rsidRDefault="002C4367">
      <w:pPr>
        <w:numPr>
          <w:ilvl w:val="0"/>
          <w:numId w:val="55"/>
        </w:numPr>
        <w:spacing w:after="240"/>
        <w:ind w:left="567" w:hanging="567"/>
        <w:rPr>
          <w:rFonts w:cs="Tahoma"/>
          <w:szCs w:val="24"/>
        </w:rPr>
      </w:pPr>
      <w:r w:rsidRPr="003E75EC">
        <w:rPr>
          <w:rFonts w:cs="Tahoma"/>
          <w:szCs w:val="24"/>
        </w:rPr>
        <w:lastRenderedPageBreak/>
        <w:t xml:space="preserve">The </w:t>
      </w:r>
      <w:r w:rsidR="009A63C2">
        <w:rPr>
          <w:rFonts w:cs="Tahoma"/>
          <w:szCs w:val="24"/>
        </w:rPr>
        <w:t>Bidder</w:t>
      </w:r>
      <w:r w:rsidRPr="003E75EC">
        <w:rPr>
          <w:rFonts w:cs="Tahoma"/>
          <w:szCs w:val="24"/>
        </w:rPr>
        <w:t xml:space="preserve">, at its own responsibility and risk, is encouraged to visit and examine the Site of Works and its surroundings and obtain all information that may be necessary for preparing the </w:t>
      </w:r>
      <w:r w:rsidR="009A63C2">
        <w:rPr>
          <w:rFonts w:cs="Tahoma"/>
          <w:szCs w:val="24"/>
        </w:rPr>
        <w:t>Bid</w:t>
      </w:r>
      <w:r w:rsidRPr="003E75EC">
        <w:rPr>
          <w:rFonts w:cs="Tahoma"/>
          <w:szCs w:val="24"/>
        </w:rPr>
        <w:t xml:space="preserve"> and a contract for construction of the Works. The costs of visiting the Site and attending a pre-</w:t>
      </w:r>
      <w:r w:rsidR="009A63C2">
        <w:rPr>
          <w:rFonts w:cs="Tahoma"/>
          <w:szCs w:val="24"/>
        </w:rPr>
        <w:t>Bid</w:t>
      </w:r>
      <w:r w:rsidRPr="003E75EC">
        <w:rPr>
          <w:rFonts w:cs="Tahoma"/>
          <w:szCs w:val="24"/>
        </w:rPr>
        <w:t xml:space="preserve"> meeting shall be at the </w:t>
      </w:r>
      <w:r w:rsidR="009A63C2">
        <w:rPr>
          <w:rFonts w:cs="Tahoma"/>
          <w:szCs w:val="24"/>
        </w:rPr>
        <w:t>Bidder</w:t>
      </w:r>
      <w:r w:rsidRPr="003E75EC">
        <w:rPr>
          <w:rFonts w:cs="Tahoma"/>
          <w:szCs w:val="24"/>
        </w:rPr>
        <w:t xml:space="preserve">’s own expense. </w:t>
      </w:r>
    </w:p>
    <w:p w14:paraId="25EADF1F" w14:textId="77777777" w:rsidR="002C4367" w:rsidRDefault="002C4367">
      <w:pPr>
        <w:numPr>
          <w:ilvl w:val="0"/>
          <w:numId w:val="56"/>
        </w:numPr>
        <w:spacing w:after="240"/>
        <w:ind w:left="567" w:hanging="567"/>
        <w:rPr>
          <w:rFonts w:cs="Tahoma"/>
          <w:szCs w:val="24"/>
        </w:rPr>
      </w:pPr>
      <w:r w:rsidRPr="003E75EC">
        <w:rPr>
          <w:rFonts w:cs="Tahoma"/>
          <w:szCs w:val="24"/>
        </w:rPr>
        <w:t>Where pre-</w:t>
      </w:r>
      <w:r w:rsidR="009A63C2">
        <w:rPr>
          <w:rFonts w:cs="Tahoma"/>
          <w:szCs w:val="24"/>
        </w:rPr>
        <w:t>Bid</w:t>
      </w:r>
      <w:r w:rsidRPr="003E75EC">
        <w:rPr>
          <w:rFonts w:cs="Tahoma"/>
          <w:szCs w:val="24"/>
        </w:rPr>
        <w:t xml:space="preserve"> meeting is held, details of such meeting are given in the BDS </w:t>
      </w:r>
    </w:p>
    <w:p w14:paraId="3E7E7F07" w14:textId="77777777" w:rsidR="002C4367" w:rsidRPr="003E75EC" w:rsidRDefault="009A63C2">
      <w:pPr>
        <w:numPr>
          <w:ilvl w:val="0"/>
          <w:numId w:val="47"/>
        </w:numPr>
        <w:spacing w:after="240"/>
        <w:ind w:left="567" w:hanging="567"/>
        <w:rPr>
          <w:rFonts w:cs="Tahoma"/>
          <w:b/>
          <w:bCs/>
          <w:szCs w:val="24"/>
        </w:rPr>
      </w:pPr>
      <w:r>
        <w:rPr>
          <w:rFonts w:cs="Tahoma"/>
          <w:b/>
          <w:bCs/>
          <w:szCs w:val="24"/>
        </w:rPr>
        <w:t>Bid</w:t>
      </w:r>
      <w:r w:rsidR="002C4367" w:rsidRPr="003E75EC">
        <w:rPr>
          <w:rFonts w:cs="Tahoma"/>
          <w:b/>
          <w:bCs/>
          <w:szCs w:val="24"/>
        </w:rPr>
        <w:t>ding Document</w:t>
      </w:r>
      <w:r w:rsidR="00334138">
        <w:rPr>
          <w:rFonts w:cs="Tahoma"/>
          <w:b/>
          <w:bCs/>
          <w:szCs w:val="24"/>
        </w:rPr>
        <w:t>s</w:t>
      </w:r>
    </w:p>
    <w:p w14:paraId="15DC166C" w14:textId="77777777" w:rsidR="002C4367" w:rsidRPr="003E75EC" w:rsidRDefault="002C4367" w:rsidP="00454DF4">
      <w:pPr>
        <w:numPr>
          <w:ilvl w:val="0"/>
          <w:numId w:val="98"/>
        </w:numPr>
        <w:spacing w:after="240"/>
        <w:ind w:left="567" w:hanging="567"/>
        <w:rPr>
          <w:rFonts w:cs="Tahoma"/>
          <w:b/>
          <w:bCs/>
          <w:szCs w:val="24"/>
        </w:rPr>
      </w:pPr>
      <w:r w:rsidRPr="003E75EC">
        <w:rPr>
          <w:rFonts w:cs="Tahoma"/>
          <w:b/>
          <w:bCs/>
          <w:szCs w:val="24"/>
        </w:rPr>
        <w:t xml:space="preserve">Sections of </w:t>
      </w:r>
      <w:r w:rsidR="009A63C2">
        <w:rPr>
          <w:rFonts w:cs="Tahoma"/>
          <w:b/>
          <w:bCs/>
          <w:szCs w:val="24"/>
        </w:rPr>
        <w:t>Bid</w:t>
      </w:r>
      <w:r w:rsidRPr="003E75EC">
        <w:rPr>
          <w:rFonts w:cs="Tahoma"/>
          <w:b/>
          <w:bCs/>
          <w:szCs w:val="24"/>
        </w:rPr>
        <w:t>ding Documents</w:t>
      </w:r>
      <w:r w:rsidRPr="003E75EC">
        <w:rPr>
          <w:rFonts w:cs="Tahoma"/>
          <w:b/>
          <w:bCs/>
          <w:szCs w:val="24"/>
        </w:rPr>
        <w:tab/>
      </w:r>
    </w:p>
    <w:p w14:paraId="3754EFC6" w14:textId="77777777" w:rsidR="002C4367" w:rsidRPr="003E75EC" w:rsidRDefault="002C4367">
      <w:pPr>
        <w:numPr>
          <w:ilvl w:val="0"/>
          <w:numId w:val="55"/>
        </w:numPr>
        <w:spacing w:after="240"/>
        <w:ind w:left="567" w:hanging="567"/>
        <w:rPr>
          <w:rFonts w:cs="Tahoma"/>
          <w:szCs w:val="24"/>
        </w:rPr>
      </w:pPr>
      <w:r w:rsidRPr="003E75EC">
        <w:rPr>
          <w:rFonts w:cs="Tahoma"/>
          <w:szCs w:val="24"/>
        </w:rPr>
        <w:t xml:space="preserve">The </w:t>
      </w:r>
      <w:r w:rsidR="009A63C2">
        <w:rPr>
          <w:rFonts w:cs="Tahoma"/>
          <w:szCs w:val="24"/>
        </w:rPr>
        <w:t>Bid</w:t>
      </w:r>
      <w:r w:rsidRPr="003E75EC">
        <w:rPr>
          <w:rFonts w:cs="Tahoma"/>
          <w:szCs w:val="24"/>
        </w:rPr>
        <w:t>ding Document consists of Parts 1, 2 and 3, which includes all Sections indicated below, and should be read in conjunction with any addenda issued in accordance with ITB Clause 10</w:t>
      </w:r>
    </w:p>
    <w:p w14:paraId="507F3DCB" w14:textId="77777777" w:rsidR="002C4367" w:rsidRPr="003E75EC" w:rsidRDefault="002C4367" w:rsidP="008E437F">
      <w:pPr>
        <w:ind w:left="360"/>
        <w:rPr>
          <w:rFonts w:cs="Tahoma"/>
          <w:szCs w:val="24"/>
        </w:rPr>
      </w:pPr>
      <w:r w:rsidRPr="003E75EC">
        <w:rPr>
          <w:rFonts w:cs="Tahoma"/>
          <w:szCs w:val="24"/>
        </w:rPr>
        <w:t xml:space="preserve">PART 1 </w:t>
      </w:r>
      <w:r w:rsidR="009A63C2">
        <w:rPr>
          <w:rFonts w:cs="Tahoma"/>
          <w:szCs w:val="24"/>
        </w:rPr>
        <w:t>Bid</w:t>
      </w:r>
      <w:r w:rsidRPr="003E75EC">
        <w:rPr>
          <w:rFonts w:cs="Tahoma"/>
          <w:szCs w:val="24"/>
        </w:rPr>
        <w:t>ding Procedures</w:t>
      </w:r>
    </w:p>
    <w:p w14:paraId="3C727DCC"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1</w:t>
      </w:r>
      <w:r w:rsidRPr="003E75EC">
        <w:rPr>
          <w:rFonts w:cs="Tahoma"/>
          <w:szCs w:val="24"/>
        </w:rPr>
        <w:tab/>
      </w:r>
      <w:r w:rsidRPr="003E75EC">
        <w:rPr>
          <w:rFonts w:cs="Tahoma"/>
          <w:szCs w:val="24"/>
        </w:rPr>
        <w:tab/>
        <w:t xml:space="preserve">Instructions to </w:t>
      </w:r>
      <w:r w:rsidR="009A63C2">
        <w:rPr>
          <w:rFonts w:cs="Tahoma"/>
          <w:szCs w:val="24"/>
        </w:rPr>
        <w:t>Bidder</w:t>
      </w:r>
      <w:r w:rsidRPr="003E75EC">
        <w:rPr>
          <w:rFonts w:cs="Tahoma"/>
          <w:szCs w:val="24"/>
        </w:rPr>
        <w:t>s (ITB)</w:t>
      </w:r>
    </w:p>
    <w:p w14:paraId="0F50C7EA"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2</w:t>
      </w:r>
      <w:r w:rsidRPr="003E75EC">
        <w:rPr>
          <w:rFonts w:cs="Tahoma"/>
          <w:szCs w:val="24"/>
        </w:rPr>
        <w:tab/>
      </w:r>
      <w:r w:rsidRPr="003E75EC">
        <w:rPr>
          <w:rFonts w:cs="Tahoma"/>
          <w:szCs w:val="24"/>
        </w:rPr>
        <w:tab/>
      </w:r>
      <w:r w:rsidR="009A63C2">
        <w:rPr>
          <w:rFonts w:cs="Tahoma"/>
          <w:szCs w:val="24"/>
        </w:rPr>
        <w:t>Bid</w:t>
      </w:r>
      <w:r w:rsidRPr="003E75EC">
        <w:rPr>
          <w:rFonts w:cs="Tahoma"/>
          <w:szCs w:val="24"/>
        </w:rPr>
        <w:t xml:space="preserve"> Data Sheet (BDS)</w:t>
      </w:r>
    </w:p>
    <w:p w14:paraId="29121674"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3</w:t>
      </w:r>
      <w:r w:rsidRPr="003E75EC">
        <w:rPr>
          <w:rFonts w:cs="Tahoma"/>
          <w:szCs w:val="24"/>
        </w:rPr>
        <w:tab/>
      </w:r>
      <w:r w:rsidRPr="003E75EC">
        <w:rPr>
          <w:rFonts w:cs="Tahoma"/>
          <w:szCs w:val="24"/>
        </w:rPr>
        <w:tab/>
        <w:t>Evaluation and Qualification Criteria (EQC)</w:t>
      </w:r>
    </w:p>
    <w:p w14:paraId="35F42DB1"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4</w:t>
      </w:r>
      <w:r w:rsidRPr="003E75EC">
        <w:rPr>
          <w:rFonts w:cs="Tahoma"/>
          <w:szCs w:val="24"/>
        </w:rPr>
        <w:tab/>
      </w:r>
      <w:r w:rsidRPr="003E75EC">
        <w:rPr>
          <w:rFonts w:cs="Tahoma"/>
          <w:szCs w:val="24"/>
        </w:rPr>
        <w:tab/>
      </w:r>
      <w:r w:rsidR="009A63C2">
        <w:rPr>
          <w:rFonts w:cs="Tahoma"/>
          <w:szCs w:val="24"/>
        </w:rPr>
        <w:t>Bid</w:t>
      </w:r>
      <w:r w:rsidRPr="003E75EC">
        <w:rPr>
          <w:rFonts w:cs="Tahoma"/>
          <w:szCs w:val="24"/>
        </w:rPr>
        <w:t>ding Forms</w:t>
      </w:r>
    </w:p>
    <w:p w14:paraId="7389B910"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5</w:t>
      </w:r>
      <w:r w:rsidRPr="003E75EC">
        <w:rPr>
          <w:rFonts w:cs="Tahoma"/>
          <w:szCs w:val="24"/>
        </w:rPr>
        <w:tab/>
      </w:r>
      <w:r w:rsidRPr="003E75EC">
        <w:rPr>
          <w:rFonts w:cs="Tahoma"/>
          <w:szCs w:val="24"/>
        </w:rPr>
        <w:tab/>
        <w:t>Eligible Countries</w:t>
      </w:r>
    </w:p>
    <w:p w14:paraId="058D8BE2" w14:textId="77777777" w:rsidR="002C4367" w:rsidRDefault="002C4367" w:rsidP="008E437F">
      <w:pPr>
        <w:ind w:left="360"/>
        <w:rPr>
          <w:rFonts w:cs="Tahoma"/>
          <w:szCs w:val="24"/>
        </w:rPr>
      </w:pPr>
      <w:r w:rsidRPr="003E75EC">
        <w:rPr>
          <w:rFonts w:cs="Tahoma"/>
          <w:szCs w:val="24"/>
        </w:rPr>
        <w:t>•</w:t>
      </w:r>
      <w:r w:rsidRPr="003E75EC">
        <w:rPr>
          <w:rFonts w:cs="Tahoma"/>
          <w:szCs w:val="24"/>
        </w:rPr>
        <w:tab/>
        <w:t>Section 6</w:t>
      </w:r>
      <w:r w:rsidRPr="003E75EC">
        <w:rPr>
          <w:rFonts w:cs="Tahoma"/>
          <w:szCs w:val="24"/>
        </w:rPr>
        <w:tab/>
      </w:r>
      <w:r w:rsidRPr="003E75EC">
        <w:rPr>
          <w:rFonts w:cs="Tahoma"/>
          <w:szCs w:val="24"/>
        </w:rPr>
        <w:tab/>
        <w:t>Corruption and Fraud</w:t>
      </w:r>
    </w:p>
    <w:p w14:paraId="223C1453" w14:textId="77777777" w:rsidR="00AF4491" w:rsidRPr="003E75EC" w:rsidRDefault="00AF4491" w:rsidP="008E437F">
      <w:pPr>
        <w:ind w:left="360"/>
        <w:rPr>
          <w:rFonts w:cs="Tahoma"/>
          <w:szCs w:val="24"/>
        </w:rPr>
      </w:pPr>
    </w:p>
    <w:p w14:paraId="75E488F8" w14:textId="77777777" w:rsidR="002C4367" w:rsidRPr="003E75EC" w:rsidRDefault="002C4367" w:rsidP="008E437F">
      <w:pPr>
        <w:ind w:left="360"/>
        <w:rPr>
          <w:rFonts w:cs="Tahoma"/>
          <w:szCs w:val="24"/>
        </w:rPr>
      </w:pPr>
      <w:r w:rsidRPr="003E75EC">
        <w:rPr>
          <w:rFonts w:cs="Tahoma"/>
          <w:szCs w:val="24"/>
        </w:rPr>
        <w:t>PART 2 Schedule of Requirements</w:t>
      </w:r>
    </w:p>
    <w:p w14:paraId="5B67839C"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7(A) – Scope of Works (SOW)</w:t>
      </w:r>
    </w:p>
    <w:p w14:paraId="2D30D8B5"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7(B) – Bill of Quantities (BOQs) (or Activity Schedule)</w:t>
      </w:r>
    </w:p>
    <w:p w14:paraId="45F653D9"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7(C) – Drawings</w:t>
      </w:r>
    </w:p>
    <w:p w14:paraId="15FB793C" w14:textId="77777777" w:rsidR="002C4367" w:rsidRDefault="002C4367" w:rsidP="008E437F">
      <w:pPr>
        <w:ind w:left="360"/>
        <w:rPr>
          <w:rFonts w:cs="Tahoma"/>
          <w:szCs w:val="24"/>
        </w:rPr>
      </w:pPr>
      <w:r w:rsidRPr="003E75EC">
        <w:rPr>
          <w:rFonts w:cs="Tahoma"/>
          <w:szCs w:val="24"/>
        </w:rPr>
        <w:t>•</w:t>
      </w:r>
      <w:r w:rsidRPr="003E75EC">
        <w:rPr>
          <w:rFonts w:cs="Tahoma"/>
          <w:szCs w:val="24"/>
        </w:rPr>
        <w:tab/>
        <w:t>Section 7(D) – Technical Specifications (TS)</w:t>
      </w:r>
    </w:p>
    <w:p w14:paraId="6B66BE9F" w14:textId="77777777" w:rsidR="00AF4491" w:rsidRPr="003E75EC" w:rsidRDefault="00AF4491" w:rsidP="008E437F">
      <w:pPr>
        <w:ind w:left="360"/>
        <w:rPr>
          <w:rFonts w:cs="Tahoma"/>
          <w:szCs w:val="24"/>
        </w:rPr>
      </w:pPr>
    </w:p>
    <w:p w14:paraId="5FABD312" w14:textId="77777777" w:rsidR="002C4367" w:rsidRPr="003E75EC" w:rsidRDefault="002C4367" w:rsidP="008E437F">
      <w:pPr>
        <w:ind w:left="360"/>
        <w:rPr>
          <w:rFonts w:cs="Tahoma"/>
          <w:szCs w:val="24"/>
        </w:rPr>
      </w:pPr>
      <w:r w:rsidRPr="003E75EC">
        <w:rPr>
          <w:rFonts w:cs="Tahoma"/>
          <w:szCs w:val="24"/>
        </w:rPr>
        <w:t>PART 3 Contract</w:t>
      </w:r>
    </w:p>
    <w:p w14:paraId="5DCD3660"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8</w:t>
      </w:r>
      <w:r w:rsidRPr="003E75EC">
        <w:rPr>
          <w:rFonts w:cs="Tahoma"/>
          <w:szCs w:val="24"/>
        </w:rPr>
        <w:tab/>
        <w:t>General Conditions of Contract (GCC)</w:t>
      </w:r>
    </w:p>
    <w:p w14:paraId="24ABDCBD" w14:textId="77777777" w:rsidR="002C4367" w:rsidRPr="003E75EC" w:rsidRDefault="002C4367" w:rsidP="008E437F">
      <w:pPr>
        <w:ind w:left="360"/>
        <w:rPr>
          <w:rFonts w:cs="Tahoma"/>
          <w:szCs w:val="24"/>
        </w:rPr>
      </w:pPr>
      <w:r w:rsidRPr="003E75EC">
        <w:rPr>
          <w:rFonts w:cs="Tahoma"/>
          <w:szCs w:val="24"/>
        </w:rPr>
        <w:t>•</w:t>
      </w:r>
      <w:r w:rsidRPr="003E75EC">
        <w:rPr>
          <w:rFonts w:cs="Tahoma"/>
          <w:szCs w:val="24"/>
        </w:rPr>
        <w:tab/>
        <w:t>Section 9</w:t>
      </w:r>
      <w:r w:rsidRPr="003E75EC">
        <w:rPr>
          <w:rFonts w:cs="Tahoma"/>
          <w:szCs w:val="24"/>
        </w:rPr>
        <w:tab/>
        <w:t>Special Conditions of Contract (SCC)</w:t>
      </w:r>
    </w:p>
    <w:p w14:paraId="70400CA8" w14:textId="77777777" w:rsidR="002C4367" w:rsidRPr="003E75EC" w:rsidRDefault="002C4367" w:rsidP="008E437F">
      <w:pPr>
        <w:spacing w:after="240"/>
        <w:ind w:left="360"/>
        <w:rPr>
          <w:rFonts w:cs="Tahoma"/>
          <w:szCs w:val="24"/>
        </w:rPr>
      </w:pPr>
      <w:r w:rsidRPr="003E75EC">
        <w:rPr>
          <w:rFonts w:cs="Tahoma"/>
          <w:szCs w:val="24"/>
        </w:rPr>
        <w:t>•</w:t>
      </w:r>
      <w:r w:rsidRPr="003E75EC">
        <w:rPr>
          <w:rFonts w:cs="Tahoma"/>
          <w:szCs w:val="24"/>
        </w:rPr>
        <w:tab/>
        <w:t>Section 10</w:t>
      </w:r>
      <w:r w:rsidRPr="003E75EC">
        <w:rPr>
          <w:rFonts w:cs="Tahoma"/>
          <w:szCs w:val="24"/>
        </w:rPr>
        <w:tab/>
        <w:t>Contract Forms</w:t>
      </w:r>
    </w:p>
    <w:p w14:paraId="64328C9A" w14:textId="77777777" w:rsidR="00334138" w:rsidRPr="00F159B6" w:rsidRDefault="002C4367" w:rsidP="00454DF4">
      <w:pPr>
        <w:numPr>
          <w:ilvl w:val="1"/>
          <w:numId w:val="95"/>
        </w:numPr>
        <w:spacing w:after="240"/>
        <w:ind w:left="567" w:hanging="567"/>
        <w:rPr>
          <w:rFonts w:cs="Tahoma"/>
          <w:color w:val="000000"/>
          <w:szCs w:val="24"/>
        </w:rPr>
      </w:pPr>
      <w:r w:rsidRPr="003E75EC">
        <w:rPr>
          <w:rFonts w:cs="Tahoma"/>
          <w:szCs w:val="24"/>
        </w:rPr>
        <w:t xml:space="preserve">The Invitation to </w:t>
      </w:r>
      <w:r w:rsidR="009A63C2">
        <w:rPr>
          <w:rFonts w:cs="Tahoma"/>
          <w:szCs w:val="24"/>
        </w:rPr>
        <w:t>Bid</w:t>
      </w:r>
      <w:r w:rsidRPr="003E75EC">
        <w:rPr>
          <w:rFonts w:cs="Tahoma"/>
          <w:szCs w:val="24"/>
        </w:rPr>
        <w:t xml:space="preserve"> is not part of the </w:t>
      </w:r>
      <w:r w:rsidR="009A63C2">
        <w:rPr>
          <w:rFonts w:cs="Tahoma"/>
          <w:szCs w:val="24"/>
        </w:rPr>
        <w:t>Bid</w:t>
      </w:r>
      <w:r w:rsidRPr="003E75EC">
        <w:rPr>
          <w:rFonts w:cs="Tahoma"/>
          <w:szCs w:val="24"/>
        </w:rPr>
        <w:t>ding Document</w:t>
      </w:r>
      <w:r w:rsidR="006D7E9A">
        <w:rPr>
          <w:rFonts w:cs="Tahoma"/>
          <w:szCs w:val="24"/>
        </w:rPr>
        <w:t xml:space="preserve">.  </w:t>
      </w:r>
    </w:p>
    <w:p w14:paraId="0248EEA7" w14:textId="77777777" w:rsidR="00043AA7" w:rsidRPr="003E75EC" w:rsidRDefault="00043AA7" w:rsidP="00454DF4">
      <w:pPr>
        <w:numPr>
          <w:ilvl w:val="1"/>
          <w:numId w:val="95"/>
        </w:numPr>
        <w:spacing w:after="240"/>
        <w:ind w:left="567" w:hanging="567"/>
        <w:rPr>
          <w:rFonts w:cs="Tahoma"/>
          <w:color w:val="000000"/>
          <w:szCs w:val="24"/>
        </w:rPr>
      </w:pPr>
      <w:r w:rsidRPr="008E16C0">
        <w:rPr>
          <w:rFonts w:cs="Tahoma"/>
          <w:color w:val="000000"/>
          <w:szCs w:val="24"/>
        </w:rPr>
        <w:t>The</w:t>
      </w:r>
      <w:r w:rsidRPr="003E75EC">
        <w:rPr>
          <w:rFonts w:cs="Tahoma"/>
          <w:color w:val="000000"/>
          <w:szCs w:val="24"/>
        </w:rPr>
        <w:t xml:space="preserve"> </w:t>
      </w:r>
      <w:r w:rsidRPr="008E16C0">
        <w:rPr>
          <w:rFonts w:cs="Tahoma"/>
          <w:color w:val="000000"/>
          <w:szCs w:val="24"/>
        </w:rPr>
        <w:t xml:space="preserve">Procuring and Disposing Entity is not responsible for the completeness of the </w:t>
      </w:r>
      <w:r w:rsidR="009A63C2">
        <w:rPr>
          <w:rFonts w:cs="Tahoma"/>
          <w:color w:val="000000"/>
          <w:szCs w:val="24"/>
        </w:rPr>
        <w:t>Bid</w:t>
      </w:r>
      <w:r w:rsidRPr="008E16C0">
        <w:rPr>
          <w:rFonts w:cs="Tahoma"/>
          <w:color w:val="000000"/>
          <w:szCs w:val="24"/>
        </w:rPr>
        <w:t xml:space="preserve">ding Documents and their addenda if they were not obtained directly from the Procuring and Disposing Entity.   A </w:t>
      </w:r>
      <w:r w:rsidR="009A63C2">
        <w:rPr>
          <w:rFonts w:cs="Tahoma"/>
          <w:color w:val="000000"/>
          <w:szCs w:val="24"/>
        </w:rPr>
        <w:t>Bid</w:t>
      </w:r>
      <w:r w:rsidRPr="008E16C0">
        <w:rPr>
          <w:rFonts w:cs="Tahoma"/>
          <w:color w:val="000000"/>
          <w:szCs w:val="24"/>
        </w:rPr>
        <w:t xml:space="preserve">ding Document which was not obtained directly from the Procuring and Disposing Entity </w:t>
      </w:r>
      <w:r w:rsidR="00334138">
        <w:rPr>
          <w:rFonts w:cs="Tahoma"/>
          <w:color w:val="000000"/>
          <w:szCs w:val="24"/>
        </w:rPr>
        <w:t>shall</w:t>
      </w:r>
      <w:r w:rsidR="00334138" w:rsidRPr="008E16C0">
        <w:rPr>
          <w:rFonts w:cs="Tahoma"/>
          <w:color w:val="000000"/>
          <w:szCs w:val="24"/>
        </w:rPr>
        <w:t xml:space="preserve"> </w:t>
      </w:r>
      <w:r w:rsidRPr="008E16C0">
        <w:rPr>
          <w:rFonts w:cs="Tahoma"/>
          <w:color w:val="000000"/>
          <w:szCs w:val="24"/>
        </w:rPr>
        <w:t xml:space="preserve">be rejected during evaluation.  Where a </w:t>
      </w:r>
      <w:r w:rsidR="009A63C2">
        <w:rPr>
          <w:rFonts w:cs="Tahoma"/>
          <w:color w:val="000000"/>
          <w:szCs w:val="24"/>
        </w:rPr>
        <w:t>Bid</w:t>
      </w:r>
      <w:r w:rsidRPr="008E16C0">
        <w:rPr>
          <w:rFonts w:cs="Tahoma"/>
          <w:color w:val="000000"/>
          <w:szCs w:val="24"/>
        </w:rPr>
        <w:t xml:space="preserve">ding Document is obtained from the Procuring and Disposing Entity on a </w:t>
      </w:r>
      <w:r w:rsidR="009A63C2">
        <w:rPr>
          <w:rFonts w:cs="Tahoma"/>
          <w:color w:val="000000"/>
          <w:szCs w:val="24"/>
        </w:rPr>
        <w:t>Bidder</w:t>
      </w:r>
      <w:r w:rsidRPr="008E16C0">
        <w:rPr>
          <w:rFonts w:cs="Tahoma"/>
          <w:color w:val="000000"/>
          <w:szCs w:val="24"/>
        </w:rPr>
        <w:t xml:space="preserve">’s behalf, the </w:t>
      </w:r>
      <w:r w:rsidR="009A63C2">
        <w:rPr>
          <w:rFonts w:cs="Tahoma"/>
          <w:color w:val="000000"/>
          <w:szCs w:val="24"/>
        </w:rPr>
        <w:t>Bidder</w:t>
      </w:r>
      <w:r w:rsidRPr="008E16C0">
        <w:rPr>
          <w:rFonts w:cs="Tahoma"/>
          <w:color w:val="000000"/>
          <w:szCs w:val="24"/>
        </w:rPr>
        <w:t>’s name must be registered with the Procuring and Disposing Entity at the time of sale and issue.</w:t>
      </w:r>
    </w:p>
    <w:p w14:paraId="42F83610" w14:textId="77777777" w:rsidR="00334138" w:rsidRDefault="00043AA7" w:rsidP="00454DF4">
      <w:pPr>
        <w:numPr>
          <w:ilvl w:val="1"/>
          <w:numId w:val="95"/>
        </w:numPr>
        <w:ind w:left="567" w:hanging="567"/>
        <w:rPr>
          <w:rFonts w:cs="Tahoma"/>
          <w:color w:val="000000"/>
          <w:szCs w:val="24"/>
        </w:rPr>
      </w:pPr>
      <w:r w:rsidRPr="003E75EC">
        <w:rPr>
          <w:rFonts w:cs="Tahoma"/>
          <w:color w:val="000000"/>
          <w:szCs w:val="24"/>
        </w:rPr>
        <w:t xml:space="preserve">The </w:t>
      </w:r>
      <w:r w:rsidR="009A63C2">
        <w:rPr>
          <w:rFonts w:cs="Tahoma"/>
          <w:color w:val="000000"/>
          <w:szCs w:val="24"/>
        </w:rPr>
        <w:t>Bidder</w:t>
      </w:r>
      <w:r w:rsidRPr="003E75EC">
        <w:rPr>
          <w:rFonts w:cs="Tahoma"/>
          <w:color w:val="000000"/>
          <w:szCs w:val="24"/>
        </w:rPr>
        <w:t xml:space="preserve"> is expected to examine all instructions, forms, terms, and specifications in the </w:t>
      </w:r>
      <w:r w:rsidR="009A63C2">
        <w:rPr>
          <w:rFonts w:cs="Tahoma"/>
          <w:color w:val="000000"/>
          <w:szCs w:val="24"/>
        </w:rPr>
        <w:t>Bid</w:t>
      </w:r>
      <w:r w:rsidRPr="003E75EC">
        <w:rPr>
          <w:rFonts w:cs="Tahoma"/>
          <w:color w:val="000000"/>
          <w:szCs w:val="24"/>
        </w:rPr>
        <w:t xml:space="preserve">ding Documents. </w:t>
      </w:r>
    </w:p>
    <w:p w14:paraId="473EE2E6" w14:textId="77777777" w:rsidR="00334138" w:rsidRDefault="00334138" w:rsidP="00F159B6">
      <w:pPr>
        <w:ind w:left="567"/>
        <w:rPr>
          <w:rFonts w:cs="Tahoma"/>
          <w:color w:val="000000"/>
          <w:szCs w:val="24"/>
        </w:rPr>
      </w:pPr>
    </w:p>
    <w:p w14:paraId="52936F4A" w14:textId="77777777" w:rsidR="00043AA7" w:rsidRPr="008E16C0" w:rsidRDefault="00043AA7" w:rsidP="00454DF4">
      <w:pPr>
        <w:numPr>
          <w:ilvl w:val="1"/>
          <w:numId w:val="95"/>
        </w:numPr>
        <w:ind w:left="567" w:hanging="567"/>
        <w:rPr>
          <w:rFonts w:cs="Tahoma"/>
          <w:color w:val="000000"/>
          <w:szCs w:val="24"/>
        </w:rPr>
      </w:pPr>
      <w:r w:rsidRPr="003E75EC">
        <w:rPr>
          <w:rFonts w:cs="Tahoma"/>
          <w:color w:val="000000"/>
          <w:szCs w:val="24"/>
        </w:rPr>
        <w:t xml:space="preserve">Failure to furnish all information or documentation required by the </w:t>
      </w:r>
      <w:r w:rsidR="009A63C2">
        <w:rPr>
          <w:rFonts w:cs="Tahoma"/>
          <w:color w:val="000000"/>
          <w:szCs w:val="24"/>
        </w:rPr>
        <w:t>Bid</w:t>
      </w:r>
      <w:r w:rsidRPr="003E75EC">
        <w:rPr>
          <w:rFonts w:cs="Tahoma"/>
          <w:color w:val="000000"/>
          <w:szCs w:val="24"/>
        </w:rPr>
        <w:t xml:space="preserve">ding Documents may result in the rejection of the </w:t>
      </w:r>
      <w:r w:rsidR="009A63C2">
        <w:rPr>
          <w:rFonts w:cs="Tahoma"/>
          <w:color w:val="000000"/>
          <w:szCs w:val="24"/>
        </w:rPr>
        <w:t>Bid</w:t>
      </w:r>
      <w:r w:rsidRPr="003E75EC">
        <w:rPr>
          <w:rFonts w:cs="Tahoma"/>
          <w:color w:val="000000"/>
          <w:szCs w:val="24"/>
        </w:rPr>
        <w:t>.</w:t>
      </w:r>
    </w:p>
    <w:p w14:paraId="7D214CA3" w14:textId="77777777" w:rsidR="002C4367" w:rsidRPr="003E75EC" w:rsidRDefault="002C4367" w:rsidP="008E437F">
      <w:pPr>
        <w:rPr>
          <w:rFonts w:cs="Tahoma"/>
          <w:szCs w:val="24"/>
        </w:rPr>
      </w:pPr>
    </w:p>
    <w:p w14:paraId="0185F27E" w14:textId="77777777" w:rsidR="002C4367" w:rsidRPr="003E75EC" w:rsidRDefault="002C4367" w:rsidP="00454DF4">
      <w:pPr>
        <w:numPr>
          <w:ilvl w:val="0"/>
          <w:numId w:val="98"/>
        </w:numPr>
        <w:spacing w:after="240"/>
        <w:ind w:left="567" w:hanging="567"/>
        <w:rPr>
          <w:rFonts w:cs="Tahoma"/>
          <w:b/>
          <w:bCs/>
          <w:szCs w:val="24"/>
        </w:rPr>
      </w:pPr>
      <w:r w:rsidRPr="003E75EC">
        <w:rPr>
          <w:rFonts w:cs="Tahoma"/>
          <w:b/>
          <w:bCs/>
          <w:szCs w:val="24"/>
        </w:rPr>
        <w:lastRenderedPageBreak/>
        <w:t xml:space="preserve">Clarification of </w:t>
      </w:r>
      <w:r w:rsidR="009A63C2">
        <w:rPr>
          <w:rFonts w:cs="Tahoma"/>
          <w:b/>
          <w:bCs/>
          <w:szCs w:val="24"/>
        </w:rPr>
        <w:t>Bid</w:t>
      </w:r>
      <w:r w:rsidRPr="003E75EC">
        <w:rPr>
          <w:rFonts w:cs="Tahoma"/>
          <w:b/>
          <w:bCs/>
          <w:szCs w:val="24"/>
        </w:rPr>
        <w:t>ding Documents</w:t>
      </w:r>
    </w:p>
    <w:p w14:paraId="0AB48732" w14:textId="77777777" w:rsidR="002E3B9C" w:rsidRDefault="002C4367">
      <w:pPr>
        <w:numPr>
          <w:ilvl w:val="0"/>
          <w:numId w:val="55"/>
        </w:numPr>
        <w:spacing w:after="240"/>
        <w:ind w:left="567" w:hanging="567"/>
        <w:rPr>
          <w:rFonts w:cs="Tahoma"/>
          <w:szCs w:val="24"/>
        </w:rPr>
      </w:pPr>
      <w:r w:rsidRPr="003E75EC">
        <w:rPr>
          <w:rFonts w:cs="Tahoma"/>
          <w:szCs w:val="24"/>
        </w:rPr>
        <w:t xml:space="preserve">A prospective </w:t>
      </w:r>
      <w:r w:rsidR="009A63C2">
        <w:rPr>
          <w:rFonts w:cs="Tahoma"/>
          <w:szCs w:val="24"/>
        </w:rPr>
        <w:t>Bidder</w:t>
      </w:r>
      <w:r w:rsidRPr="003E75EC">
        <w:rPr>
          <w:rFonts w:cs="Tahoma"/>
          <w:szCs w:val="24"/>
        </w:rPr>
        <w:t xml:space="preserve"> requiring any clarification of the </w:t>
      </w:r>
      <w:r w:rsidR="009A63C2">
        <w:rPr>
          <w:rFonts w:cs="Tahoma"/>
          <w:szCs w:val="24"/>
        </w:rPr>
        <w:t>Bid</w:t>
      </w:r>
      <w:r w:rsidRPr="003E75EC">
        <w:rPr>
          <w:rFonts w:cs="Tahoma"/>
          <w:szCs w:val="24"/>
        </w:rPr>
        <w:t xml:space="preserve">ding documents </w:t>
      </w:r>
      <w:r w:rsidR="00334138">
        <w:rPr>
          <w:rFonts w:cs="Tahoma"/>
          <w:szCs w:val="24"/>
        </w:rPr>
        <w:t>shall</w:t>
      </w:r>
      <w:r w:rsidR="00334138" w:rsidRPr="003E75EC">
        <w:rPr>
          <w:rFonts w:cs="Tahoma"/>
          <w:szCs w:val="24"/>
        </w:rPr>
        <w:t xml:space="preserve"> </w:t>
      </w:r>
      <w:r w:rsidR="00334138">
        <w:rPr>
          <w:rFonts w:cs="Tahoma"/>
          <w:szCs w:val="24"/>
        </w:rPr>
        <w:t>c</w:t>
      </w:r>
      <w:r w:rsidR="00334138" w:rsidRPr="003E75EC">
        <w:rPr>
          <w:rFonts w:cs="Tahoma"/>
          <w:szCs w:val="24"/>
        </w:rPr>
        <w:t xml:space="preserve"> </w:t>
      </w:r>
      <w:r w:rsidRPr="003E75EC">
        <w:rPr>
          <w:rFonts w:cs="Tahoma"/>
          <w:szCs w:val="24"/>
        </w:rPr>
        <w:t xml:space="preserve">the Procuring and Disposing Entity in writing at the Procuring and Disposing Entity's address indicated in the BDS. </w:t>
      </w:r>
    </w:p>
    <w:p w14:paraId="4AB33E37" w14:textId="77777777" w:rsidR="002E3B9C" w:rsidRPr="003E75EC" w:rsidRDefault="002E3B9C" w:rsidP="00454DF4">
      <w:pPr>
        <w:numPr>
          <w:ilvl w:val="1"/>
          <w:numId w:val="93"/>
        </w:numPr>
        <w:spacing w:after="240"/>
        <w:rPr>
          <w:rFonts w:cs="Tahoma"/>
          <w:szCs w:val="24"/>
        </w:rPr>
      </w:pPr>
      <w:r w:rsidRPr="00F159B6">
        <w:rPr>
          <w:rFonts w:cs="Tahoma"/>
          <w:color w:val="000000"/>
        </w:rPr>
        <w:t xml:space="preserve">The Procuring and Disposing Entity will respond in writing to any request for clarification, provided that such request is received no later than fourteen (14) days prior to the deadline for submission of </w:t>
      </w:r>
      <w:r w:rsidR="009A63C2">
        <w:rPr>
          <w:rFonts w:cs="Tahoma"/>
          <w:color w:val="000000"/>
        </w:rPr>
        <w:t>Bid</w:t>
      </w:r>
      <w:r w:rsidRPr="00F159B6">
        <w:rPr>
          <w:rFonts w:cs="Tahoma"/>
          <w:color w:val="000000"/>
        </w:rPr>
        <w:t>s indicated in the BDS</w:t>
      </w:r>
      <w:r w:rsidRPr="002E3B9C">
        <w:rPr>
          <w:color w:val="000000"/>
        </w:rPr>
        <w:t xml:space="preserve">. </w:t>
      </w:r>
    </w:p>
    <w:p w14:paraId="59669A09" w14:textId="77777777" w:rsidR="002E3B9C" w:rsidRDefault="002E3B9C" w:rsidP="00F159B6">
      <w:pPr>
        <w:spacing w:after="240"/>
        <w:ind w:left="709" w:hanging="709"/>
        <w:rPr>
          <w:rFonts w:cs="Tahoma"/>
          <w:color w:val="000000"/>
        </w:rPr>
      </w:pPr>
      <w:r w:rsidRPr="00F159B6">
        <w:rPr>
          <w:rFonts w:cs="Tahoma"/>
          <w:color w:val="000000"/>
        </w:rPr>
        <w:t>9.3</w:t>
      </w:r>
      <w:r>
        <w:rPr>
          <w:color w:val="000000"/>
        </w:rPr>
        <w:t xml:space="preserve">    </w:t>
      </w:r>
      <w:r w:rsidRPr="00F159B6">
        <w:rPr>
          <w:rFonts w:cs="Tahoma"/>
          <w:color w:val="000000"/>
        </w:rPr>
        <w:t xml:space="preserve">The Procuring and Disposing Entity shall forward copies of its response to all </w:t>
      </w:r>
      <w:r w:rsidR="009A63C2">
        <w:rPr>
          <w:rFonts w:cs="Tahoma"/>
          <w:color w:val="000000"/>
        </w:rPr>
        <w:t>Bidder</w:t>
      </w:r>
      <w:r w:rsidRPr="00F159B6">
        <w:rPr>
          <w:rFonts w:cs="Tahoma"/>
          <w:color w:val="000000"/>
        </w:rPr>
        <w:t xml:space="preserve">s who have acquired the </w:t>
      </w:r>
      <w:r w:rsidR="009A63C2">
        <w:rPr>
          <w:rFonts w:cs="Tahoma"/>
          <w:color w:val="000000"/>
        </w:rPr>
        <w:t>Bid</w:t>
      </w:r>
      <w:r w:rsidRPr="00F159B6">
        <w:rPr>
          <w:rFonts w:cs="Tahoma"/>
          <w:color w:val="000000"/>
        </w:rPr>
        <w:t xml:space="preserve">ding Document directly from it, including a description of the inquiry but without identifying its source.  </w:t>
      </w:r>
    </w:p>
    <w:p w14:paraId="50302987" w14:textId="77777777" w:rsidR="002E3B9C" w:rsidRPr="002E3B9C" w:rsidRDefault="002E3B9C" w:rsidP="00F159B6">
      <w:pPr>
        <w:spacing w:after="240"/>
        <w:ind w:left="709" w:hanging="709"/>
        <w:rPr>
          <w:rFonts w:cs="Tahoma"/>
          <w:szCs w:val="24"/>
        </w:rPr>
      </w:pPr>
      <w:r w:rsidRPr="00F159B6">
        <w:rPr>
          <w:rFonts w:cs="Tahoma"/>
          <w:color w:val="000000"/>
        </w:rPr>
        <w:t xml:space="preserve">9.4     Where a Procuring and Disposing Entity determines that it is necessary to amend the </w:t>
      </w:r>
      <w:r w:rsidR="009A63C2">
        <w:rPr>
          <w:rFonts w:cs="Tahoma"/>
          <w:color w:val="000000"/>
        </w:rPr>
        <w:t>Bid</w:t>
      </w:r>
      <w:r w:rsidRPr="00F159B6">
        <w:rPr>
          <w:rFonts w:cs="Tahoma"/>
          <w:color w:val="000000"/>
        </w:rPr>
        <w:t xml:space="preserve">ding Document as a result of a clarification given under this paragraph, it shall amend the </w:t>
      </w:r>
      <w:r w:rsidR="009A63C2">
        <w:rPr>
          <w:rFonts w:cs="Tahoma"/>
          <w:color w:val="000000"/>
        </w:rPr>
        <w:t>Bid</w:t>
      </w:r>
      <w:r w:rsidRPr="00F159B6">
        <w:rPr>
          <w:rFonts w:cs="Tahoma"/>
          <w:color w:val="000000"/>
        </w:rPr>
        <w:t xml:space="preserve">ding Document following the procedure under clause </w:t>
      </w:r>
      <w:r>
        <w:rPr>
          <w:rFonts w:cs="Tahoma"/>
          <w:color w:val="000000"/>
        </w:rPr>
        <w:t>10</w:t>
      </w:r>
      <w:r w:rsidRPr="00F159B6">
        <w:rPr>
          <w:rFonts w:cs="Tahoma"/>
          <w:color w:val="000000"/>
        </w:rPr>
        <w:t xml:space="preserve"> and sub-clause 2</w:t>
      </w:r>
      <w:r>
        <w:rPr>
          <w:rFonts w:cs="Tahoma"/>
          <w:color w:val="000000"/>
        </w:rPr>
        <w:t>3</w:t>
      </w:r>
      <w:r w:rsidRPr="00F159B6">
        <w:rPr>
          <w:rFonts w:cs="Tahoma"/>
          <w:color w:val="000000"/>
        </w:rPr>
        <w:t>.2.</w:t>
      </w:r>
    </w:p>
    <w:p w14:paraId="62B60D36" w14:textId="77777777" w:rsidR="00AF4491" w:rsidRPr="003E75EC" w:rsidRDefault="00AF4491" w:rsidP="00F159B6">
      <w:pPr>
        <w:spacing w:after="240"/>
        <w:ind w:left="709" w:hanging="709"/>
        <w:rPr>
          <w:rFonts w:cs="Tahoma"/>
          <w:szCs w:val="24"/>
        </w:rPr>
      </w:pPr>
    </w:p>
    <w:p w14:paraId="7D25C367" w14:textId="77777777" w:rsidR="002C4367" w:rsidRPr="003E75EC" w:rsidRDefault="002C4367" w:rsidP="00454DF4">
      <w:pPr>
        <w:numPr>
          <w:ilvl w:val="0"/>
          <w:numId w:val="98"/>
        </w:numPr>
        <w:spacing w:after="240"/>
        <w:ind w:left="567" w:hanging="567"/>
        <w:rPr>
          <w:rFonts w:cs="Tahoma"/>
          <w:b/>
          <w:bCs/>
          <w:szCs w:val="24"/>
        </w:rPr>
      </w:pPr>
      <w:r w:rsidRPr="003E75EC">
        <w:rPr>
          <w:rFonts w:cs="Tahoma"/>
          <w:b/>
          <w:bCs/>
          <w:szCs w:val="24"/>
        </w:rPr>
        <w:t xml:space="preserve">Amendment to </w:t>
      </w:r>
      <w:r w:rsidR="009A63C2">
        <w:rPr>
          <w:rFonts w:cs="Tahoma"/>
          <w:b/>
          <w:bCs/>
          <w:szCs w:val="24"/>
        </w:rPr>
        <w:t>Bid</w:t>
      </w:r>
      <w:r w:rsidRPr="003E75EC">
        <w:rPr>
          <w:rFonts w:cs="Tahoma"/>
          <w:b/>
          <w:bCs/>
          <w:szCs w:val="24"/>
        </w:rPr>
        <w:t>ding Documents</w:t>
      </w:r>
    </w:p>
    <w:p w14:paraId="2CC6511D" w14:textId="77777777" w:rsidR="00C62298" w:rsidRPr="00C62298" w:rsidRDefault="00C62298">
      <w:pPr>
        <w:numPr>
          <w:ilvl w:val="0"/>
          <w:numId w:val="55"/>
        </w:numPr>
        <w:spacing w:after="240"/>
        <w:ind w:left="567" w:hanging="567"/>
        <w:rPr>
          <w:rFonts w:cs="Tahoma"/>
          <w:szCs w:val="24"/>
        </w:rPr>
      </w:pPr>
      <w:r w:rsidRPr="00F159B6">
        <w:rPr>
          <w:rFonts w:cs="Tahoma"/>
          <w:color w:val="000000"/>
        </w:rPr>
        <w:t xml:space="preserve">At any time prior to the deadline for submission of </w:t>
      </w:r>
      <w:r w:rsidR="009A63C2">
        <w:rPr>
          <w:rFonts w:cs="Tahoma"/>
          <w:color w:val="000000"/>
        </w:rPr>
        <w:t>Bid</w:t>
      </w:r>
      <w:r w:rsidRPr="00F159B6">
        <w:rPr>
          <w:rFonts w:cs="Tahoma"/>
          <w:color w:val="000000"/>
        </w:rPr>
        <w:t xml:space="preserve">s, the Procuring and Disposing Entity may amend the </w:t>
      </w:r>
      <w:r w:rsidR="009A63C2">
        <w:rPr>
          <w:rFonts w:cs="Tahoma"/>
          <w:color w:val="000000"/>
        </w:rPr>
        <w:t>Bid</w:t>
      </w:r>
      <w:r w:rsidRPr="00F159B6">
        <w:rPr>
          <w:rFonts w:cs="Tahoma"/>
          <w:color w:val="000000"/>
        </w:rPr>
        <w:t>ding Document by issuing an addendum.</w:t>
      </w:r>
    </w:p>
    <w:p w14:paraId="4F228167" w14:textId="77777777" w:rsidR="00C62298" w:rsidRPr="00F159B6" w:rsidRDefault="00C62298" w:rsidP="00454DF4">
      <w:pPr>
        <w:pStyle w:val="Header2-SubClauses"/>
        <w:numPr>
          <w:ilvl w:val="1"/>
          <w:numId w:val="104"/>
        </w:numPr>
        <w:tabs>
          <w:tab w:val="clear" w:pos="619"/>
          <w:tab w:val="left" w:pos="0"/>
        </w:tabs>
        <w:spacing w:before="60" w:after="120"/>
        <w:ind w:left="709" w:hanging="709"/>
        <w:rPr>
          <w:rFonts w:cs="Tahoma"/>
          <w:color w:val="000000"/>
        </w:rPr>
      </w:pPr>
      <w:r w:rsidRPr="00F159B6">
        <w:rPr>
          <w:rFonts w:cs="Tahoma"/>
          <w:color w:val="000000"/>
        </w:rPr>
        <w:t xml:space="preserve">Any addendum issued shall be part of the </w:t>
      </w:r>
      <w:r w:rsidR="009A63C2">
        <w:rPr>
          <w:rFonts w:cs="Tahoma"/>
          <w:color w:val="000000"/>
        </w:rPr>
        <w:t>Bid</w:t>
      </w:r>
      <w:r w:rsidRPr="00F159B6">
        <w:rPr>
          <w:rFonts w:cs="Tahoma"/>
          <w:color w:val="000000"/>
        </w:rPr>
        <w:t xml:space="preserve">ding Document and shall be communicated in writing to all </w:t>
      </w:r>
      <w:r w:rsidR="009A63C2">
        <w:rPr>
          <w:rFonts w:cs="Tahoma"/>
          <w:color w:val="000000"/>
        </w:rPr>
        <w:t>Bidder</w:t>
      </w:r>
      <w:r w:rsidRPr="00F159B6">
        <w:rPr>
          <w:rFonts w:cs="Tahoma"/>
          <w:color w:val="000000"/>
        </w:rPr>
        <w:t xml:space="preserve">s who obtained the </w:t>
      </w:r>
      <w:r w:rsidR="009A63C2">
        <w:rPr>
          <w:rFonts w:cs="Tahoma"/>
          <w:color w:val="000000"/>
        </w:rPr>
        <w:t>Bid</w:t>
      </w:r>
      <w:r w:rsidRPr="00F159B6">
        <w:rPr>
          <w:rFonts w:cs="Tahoma"/>
          <w:color w:val="000000"/>
        </w:rPr>
        <w:t>ding Document directly from the Procuring and Disposing Entity.</w:t>
      </w:r>
    </w:p>
    <w:p w14:paraId="79CB2B46" w14:textId="77777777" w:rsidR="00AF4491" w:rsidRPr="00C62298" w:rsidRDefault="00C62298" w:rsidP="00F159B6">
      <w:pPr>
        <w:spacing w:after="240"/>
        <w:ind w:left="709" w:hanging="709"/>
        <w:rPr>
          <w:rFonts w:cs="Tahoma"/>
          <w:szCs w:val="24"/>
        </w:rPr>
      </w:pPr>
      <w:r>
        <w:rPr>
          <w:rFonts w:cs="Tahoma"/>
          <w:szCs w:val="24"/>
        </w:rPr>
        <w:t xml:space="preserve">10.3 </w:t>
      </w:r>
      <w:r w:rsidRPr="00F159B6">
        <w:rPr>
          <w:rFonts w:cs="Tahoma"/>
          <w:color w:val="000000"/>
        </w:rPr>
        <w:t xml:space="preserve">To give </w:t>
      </w:r>
      <w:r w:rsidR="009A63C2">
        <w:rPr>
          <w:rFonts w:cs="Tahoma"/>
          <w:color w:val="000000"/>
        </w:rPr>
        <w:t>Bidder</w:t>
      </w:r>
      <w:r w:rsidRPr="00F159B6">
        <w:rPr>
          <w:rFonts w:cs="Tahoma"/>
          <w:color w:val="000000"/>
        </w:rPr>
        <w:t xml:space="preserve">s reasonable time in which to take an addendum into account in preparing their </w:t>
      </w:r>
      <w:r w:rsidR="009A63C2">
        <w:rPr>
          <w:rFonts w:cs="Tahoma"/>
          <w:color w:val="000000"/>
        </w:rPr>
        <w:t>Bid</w:t>
      </w:r>
      <w:r w:rsidRPr="00F159B6">
        <w:rPr>
          <w:rFonts w:cs="Tahoma"/>
          <w:color w:val="000000"/>
        </w:rPr>
        <w:t xml:space="preserve">s, the Procuring and Disposing Entity may, at its discretion, extend the deadline for the submission of </w:t>
      </w:r>
      <w:r w:rsidR="009A63C2">
        <w:rPr>
          <w:rFonts w:cs="Tahoma"/>
          <w:color w:val="000000"/>
        </w:rPr>
        <w:t>Bid</w:t>
      </w:r>
      <w:r w:rsidRPr="00F159B6">
        <w:rPr>
          <w:rFonts w:cs="Tahoma"/>
          <w:color w:val="000000"/>
        </w:rPr>
        <w:t>s, pursuant to clause 23.2.</w:t>
      </w:r>
    </w:p>
    <w:p w14:paraId="02481AFD" w14:textId="77777777" w:rsidR="002C4367" w:rsidRPr="003E75EC" w:rsidRDefault="002C4367">
      <w:pPr>
        <w:numPr>
          <w:ilvl w:val="0"/>
          <w:numId w:val="47"/>
        </w:numPr>
        <w:spacing w:after="240"/>
        <w:ind w:left="567" w:hanging="567"/>
        <w:rPr>
          <w:rFonts w:cs="Tahoma"/>
          <w:b/>
          <w:bCs/>
          <w:szCs w:val="24"/>
        </w:rPr>
      </w:pPr>
      <w:r w:rsidRPr="003E75EC">
        <w:rPr>
          <w:rFonts w:cs="Tahoma"/>
          <w:b/>
          <w:bCs/>
          <w:szCs w:val="24"/>
        </w:rPr>
        <w:t xml:space="preserve">Preparation of </w:t>
      </w:r>
      <w:r w:rsidR="009A63C2">
        <w:rPr>
          <w:rFonts w:cs="Tahoma"/>
          <w:b/>
          <w:bCs/>
          <w:szCs w:val="24"/>
        </w:rPr>
        <w:t>Bid</w:t>
      </w:r>
      <w:r w:rsidRPr="003E75EC">
        <w:rPr>
          <w:rFonts w:cs="Tahoma"/>
          <w:b/>
          <w:bCs/>
          <w:szCs w:val="24"/>
        </w:rPr>
        <w:t>s</w:t>
      </w:r>
    </w:p>
    <w:p w14:paraId="23400772" w14:textId="77777777" w:rsidR="002C4367" w:rsidRPr="003E75EC" w:rsidRDefault="002C4367" w:rsidP="00454DF4">
      <w:pPr>
        <w:numPr>
          <w:ilvl w:val="3"/>
          <w:numId w:val="102"/>
        </w:numPr>
        <w:spacing w:after="240"/>
        <w:ind w:hanging="3615"/>
        <w:rPr>
          <w:rFonts w:cs="Tahoma"/>
          <w:b/>
          <w:bCs/>
          <w:szCs w:val="24"/>
        </w:rPr>
      </w:pPr>
      <w:r w:rsidRPr="003E75EC">
        <w:rPr>
          <w:rFonts w:cs="Tahoma"/>
          <w:b/>
          <w:bCs/>
          <w:szCs w:val="24"/>
        </w:rPr>
        <w:t xml:space="preserve">Cost of </w:t>
      </w:r>
      <w:r w:rsidR="009A63C2">
        <w:rPr>
          <w:rFonts w:cs="Tahoma"/>
          <w:b/>
          <w:bCs/>
          <w:szCs w:val="24"/>
        </w:rPr>
        <w:t>Bid</w:t>
      </w:r>
      <w:r w:rsidRPr="003E75EC">
        <w:rPr>
          <w:rFonts w:cs="Tahoma"/>
          <w:b/>
          <w:bCs/>
          <w:szCs w:val="24"/>
        </w:rPr>
        <w:t>ding</w:t>
      </w:r>
    </w:p>
    <w:p w14:paraId="6A6A6858" w14:textId="77777777" w:rsidR="002C4367" w:rsidRPr="003E75EC" w:rsidRDefault="002C4367" w:rsidP="008E437F">
      <w:pPr>
        <w:ind w:left="567"/>
        <w:rPr>
          <w:rFonts w:cs="Tahoma"/>
          <w:szCs w:val="24"/>
        </w:rPr>
      </w:pPr>
      <w:r w:rsidRPr="003E75EC">
        <w:rPr>
          <w:rFonts w:cs="Tahoma"/>
          <w:szCs w:val="24"/>
        </w:rPr>
        <w:t xml:space="preserve">The </w:t>
      </w:r>
      <w:r w:rsidR="009A63C2">
        <w:rPr>
          <w:rFonts w:cs="Tahoma"/>
          <w:szCs w:val="24"/>
        </w:rPr>
        <w:t>Bidder</w:t>
      </w:r>
      <w:r w:rsidRPr="003E75EC">
        <w:rPr>
          <w:rFonts w:cs="Tahoma"/>
          <w:szCs w:val="24"/>
        </w:rPr>
        <w:t xml:space="preserve"> shall bear all costs associated with the preparation and submission of its </w:t>
      </w:r>
      <w:r w:rsidR="00C62298">
        <w:rPr>
          <w:rFonts w:cs="Tahoma"/>
          <w:szCs w:val="24"/>
        </w:rPr>
        <w:t>b</w:t>
      </w:r>
      <w:r w:rsidRPr="003E75EC">
        <w:rPr>
          <w:rFonts w:cs="Tahoma"/>
          <w:szCs w:val="24"/>
        </w:rPr>
        <w:t xml:space="preserve">id, and the Procuring and Disposing Entity shall not be responsible or liable for those costs, regardless of the conduct or outcome of the </w:t>
      </w:r>
      <w:r w:rsidR="009A63C2">
        <w:rPr>
          <w:rFonts w:cs="Tahoma"/>
          <w:szCs w:val="24"/>
        </w:rPr>
        <w:t>Bid</w:t>
      </w:r>
      <w:r w:rsidRPr="003E75EC">
        <w:rPr>
          <w:rFonts w:cs="Tahoma"/>
          <w:szCs w:val="24"/>
        </w:rPr>
        <w:t>ding process</w:t>
      </w:r>
    </w:p>
    <w:p w14:paraId="0F31F733" w14:textId="77777777" w:rsidR="002C4367" w:rsidRPr="003E75EC" w:rsidRDefault="002C4367" w:rsidP="00454DF4">
      <w:pPr>
        <w:numPr>
          <w:ilvl w:val="3"/>
          <w:numId w:val="102"/>
        </w:numPr>
        <w:spacing w:before="240" w:after="240"/>
        <w:ind w:hanging="3615"/>
        <w:rPr>
          <w:rFonts w:cs="Tahoma"/>
          <w:b/>
          <w:bCs/>
          <w:szCs w:val="24"/>
        </w:rPr>
      </w:pPr>
      <w:r w:rsidRPr="003E75EC">
        <w:rPr>
          <w:rFonts w:cs="Tahoma"/>
          <w:b/>
          <w:bCs/>
          <w:szCs w:val="24"/>
        </w:rPr>
        <w:t xml:space="preserve">Language of </w:t>
      </w:r>
      <w:r w:rsidR="009A63C2">
        <w:rPr>
          <w:rFonts w:cs="Tahoma"/>
          <w:b/>
          <w:bCs/>
          <w:szCs w:val="24"/>
        </w:rPr>
        <w:t>Bid</w:t>
      </w:r>
      <w:r w:rsidR="00C62298">
        <w:rPr>
          <w:rFonts w:cs="Tahoma"/>
          <w:b/>
          <w:bCs/>
          <w:szCs w:val="24"/>
        </w:rPr>
        <w:t xml:space="preserve"> and Communications</w:t>
      </w:r>
    </w:p>
    <w:p w14:paraId="0AE52357" w14:textId="77777777" w:rsidR="00C62298" w:rsidRPr="00F159B6" w:rsidRDefault="00C62298" w:rsidP="00454DF4">
      <w:pPr>
        <w:pStyle w:val="Header2-SubClauses"/>
        <w:numPr>
          <w:ilvl w:val="1"/>
          <w:numId w:val="105"/>
        </w:numPr>
        <w:tabs>
          <w:tab w:val="clear" w:pos="619"/>
        </w:tabs>
        <w:spacing w:before="60" w:after="120"/>
        <w:rPr>
          <w:rFonts w:cs="Tahoma"/>
          <w:color w:val="000000"/>
        </w:rPr>
      </w:pPr>
      <w:r w:rsidRPr="00F159B6">
        <w:rPr>
          <w:rFonts w:cs="Tahoma"/>
          <w:color w:val="000000"/>
        </w:rPr>
        <w:t xml:space="preserve">All communication in the </w:t>
      </w:r>
      <w:r w:rsidR="009A63C2">
        <w:rPr>
          <w:rFonts w:cs="Tahoma"/>
          <w:color w:val="000000"/>
        </w:rPr>
        <w:t>Bid</w:t>
      </w:r>
      <w:r w:rsidRPr="00F159B6">
        <w:rPr>
          <w:rFonts w:cs="Tahoma"/>
          <w:color w:val="000000"/>
        </w:rPr>
        <w:t>ding process shall be in English and in writing unless otherwise specified in the BDS.</w:t>
      </w:r>
    </w:p>
    <w:p w14:paraId="138982D8" w14:textId="77777777" w:rsidR="00C62298" w:rsidRPr="00F159B6" w:rsidRDefault="00C62298" w:rsidP="00454DF4">
      <w:pPr>
        <w:pStyle w:val="Header2-SubClauses"/>
        <w:numPr>
          <w:ilvl w:val="1"/>
          <w:numId w:val="105"/>
        </w:numPr>
        <w:tabs>
          <w:tab w:val="clear" w:pos="619"/>
        </w:tabs>
        <w:spacing w:before="60" w:after="120"/>
        <w:rPr>
          <w:rFonts w:cs="Tahoma"/>
          <w:color w:val="000000"/>
        </w:rPr>
      </w:pPr>
      <w:r w:rsidRPr="00F159B6">
        <w:rPr>
          <w:rFonts w:cs="Tahoma"/>
          <w:color w:val="000000"/>
        </w:rPr>
        <w:t xml:space="preserve">The </w:t>
      </w:r>
      <w:r w:rsidR="009A63C2">
        <w:rPr>
          <w:rFonts w:cs="Tahoma"/>
          <w:color w:val="000000"/>
        </w:rPr>
        <w:t>Bid</w:t>
      </w:r>
      <w:r w:rsidRPr="00F159B6">
        <w:rPr>
          <w:rFonts w:cs="Tahoma"/>
          <w:color w:val="000000"/>
        </w:rPr>
        <w:t xml:space="preserve"> including correspondence and documents relating to the </w:t>
      </w:r>
      <w:r w:rsidR="009A63C2">
        <w:rPr>
          <w:rFonts w:cs="Tahoma"/>
          <w:color w:val="000000"/>
        </w:rPr>
        <w:t>Bid</w:t>
      </w:r>
      <w:r w:rsidRPr="00F159B6">
        <w:rPr>
          <w:rFonts w:cs="Tahoma"/>
          <w:color w:val="000000"/>
        </w:rPr>
        <w:t xml:space="preserve"> exchanged by the </w:t>
      </w:r>
      <w:r w:rsidR="009A63C2">
        <w:rPr>
          <w:rFonts w:cs="Tahoma"/>
          <w:color w:val="000000"/>
        </w:rPr>
        <w:t>Bidder</w:t>
      </w:r>
      <w:r w:rsidRPr="00F159B6">
        <w:rPr>
          <w:rFonts w:cs="Tahoma"/>
          <w:color w:val="000000"/>
        </w:rPr>
        <w:t xml:space="preserve"> and the Procuring and Disposing Entity, shall be written in English unless otherwise specified in the BDS.  </w:t>
      </w:r>
    </w:p>
    <w:p w14:paraId="1D6D61D3" w14:textId="77777777" w:rsidR="00C62298" w:rsidRPr="00F159B6" w:rsidRDefault="00C62298" w:rsidP="00454DF4">
      <w:pPr>
        <w:pStyle w:val="Header2-SubClauses"/>
        <w:numPr>
          <w:ilvl w:val="1"/>
          <w:numId w:val="105"/>
        </w:numPr>
        <w:tabs>
          <w:tab w:val="clear" w:pos="619"/>
          <w:tab w:val="left" w:pos="0"/>
        </w:tabs>
        <w:spacing w:before="60" w:after="120"/>
        <w:rPr>
          <w:rFonts w:cs="Tahoma"/>
          <w:color w:val="000000"/>
        </w:rPr>
      </w:pPr>
      <w:r w:rsidRPr="00F159B6">
        <w:rPr>
          <w:rFonts w:cs="Tahoma"/>
          <w:color w:val="000000"/>
        </w:rPr>
        <w:lastRenderedPageBreak/>
        <w:t xml:space="preserve">Supporting documents and printed literature which are part of the </w:t>
      </w:r>
      <w:r w:rsidR="009A63C2">
        <w:rPr>
          <w:rFonts w:cs="Tahoma"/>
          <w:color w:val="000000"/>
        </w:rPr>
        <w:t>Bid</w:t>
      </w:r>
      <w:r w:rsidRPr="00F159B6">
        <w:rPr>
          <w:rFonts w:cs="Tahoma"/>
          <w:color w:val="000000"/>
        </w:rPr>
        <w:t xml:space="preserve"> may be in another language provided that the documents are accompanied by an accurate translation of the relevant passages in English, in which case, for purposes of interpretation of the </w:t>
      </w:r>
      <w:r w:rsidR="009A63C2">
        <w:rPr>
          <w:rFonts w:cs="Tahoma"/>
          <w:color w:val="000000"/>
        </w:rPr>
        <w:t>Bid</w:t>
      </w:r>
      <w:r w:rsidRPr="00F159B6">
        <w:rPr>
          <w:rFonts w:cs="Tahoma"/>
          <w:color w:val="000000"/>
        </w:rPr>
        <w:t>, such translation shall govern.</w:t>
      </w:r>
    </w:p>
    <w:p w14:paraId="084EAED4" w14:textId="77777777" w:rsidR="002C4367" w:rsidRPr="003E75EC" w:rsidRDefault="002C4367" w:rsidP="00454DF4">
      <w:pPr>
        <w:numPr>
          <w:ilvl w:val="0"/>
          <w:numId w:val="105"/>
        </w:numPr>
        <w:spacing w:before="240" w:after="240"/>
        <w:ind w:left="567" w:hanging="567"/>
        <w:rPr>
          <w:rFonts w:cs="Tahoma"/>
          <w:b/>
          <w:bCs/>
          <w:szCs w:val="24"/>
        </w:rPr>
      </w:pPr>
      <w:r w:rsidRPr="003E75EC">
        <w:rPr>
          <w:rFonts w:cs="Tahoma"/>
          <w:b/>
          <w:bCs/>
          <w:szCs w:val="24"/>
        </w:rPr>
        <w:t xml:space="preserve">Documents Comprising the </w:t>
      </w:r>
      <w:r w:rsidR="009A63C2">
        <w:rPr>
          <w:rFonts w:cs="Tahoma"/>
          <w:b/>
          <w:bCs/>
          <w:szCs w:val="24"/>
        </w:rPr>
        <w:t>Bid</w:t>
      </w:r>
    </w:p>
    <w:p w14:paraId="4D959FF4" w14:textId="77777777" w:rsidR="002C4367" w:rsidRPr="003E75EC" w:rsidRDefault="002C4367" w:rsidP="008E437F">
      <w:pPr>
        <w:ind w:left="567"/>
        <w:rPr>
          <w:rFonts w:cs="Tahoma"/>
          <w:szCs w:val="24"/>
        </w:rPr>
      </w:pPr>
      <w:r w:rsidRPr="003E75EC">
        <w:rPr>
          <w:rFonts w:cs="Tahoma"/>
          <w:szCs w:val="24"/>
        </w:rPr>
        <w:t xml:space="preserve">The </w:t>
      </w:r>
      <w:r w:rsidR="009A63C2">
        <w:rPr>
          <w:rFonts w:cs="Tahoma"/>
          <w:szCs w:val="24"/>
        </w:rPr>
        <w:t>Bid</w:t>
      </w:r>
      <w:r w:rsidRPr="003E75EC">
        <w:rPr>
          <w:rFonts w:cs="Tahoma"/>
          <w:szCs w:val="24"/>
        </w:rPr>
        <w:t xml:space="preserve"> shall comprise the following:</w:t>
      </w:r>
    </w:p>
    <w:p w14:paraId="0026428A" w14:textId="77777777" w:rsidR="002C4367" w:rsidRPr="003E75EC" w:rsidRDefault="009A63C2">
      <w:pPr>
        <w:numPr>
          <w:ilvl w:val="0"/>
          <w:numId w:val="57"/>
        </w:numPr>
        <w:ind w:left="1134"/>
        <w:rPr>
          <w:rFonts w:cs="Tahoma"/>
          <w:szCs w:val="24"/>
        </w:rPr>
      </w:pPr>
      <w:r>
        <w:rPr>
          <w:rFonts w:cs="Tahoma"/>
          <w:szCs w:val="24"/>
        </w:rPr>
        <w:t>Bid</w:t>
      </w:r>
      <w:r w:rsidR="002C4367" w:rsidRPr="003E75EC">
        <w:rPr>
          <w:rFonts w:cs="Tahoma"/>
          <w:szCs w:val="24"/>
        </w:rPr>
        <w:t xml:space="preserve"> Submission </w:t>
      </w:r>
      <w:r w:rsidR="00A059F2">
        <w:rPr>
          <w:rFonts w:cs="Tahoma"/>
          <w:szCs w:val="24"/>
        </w:rPr>
        <w:t>sheet</w:t>
      </w:r>
      <w:r w:rsidR="002C4367" w:rsidRPr="003E75EC">
        <w:rPr>
          <w:rFonts w:cs="Tahoma"/>
          <w:szCs w:val="24"/>
        </w:rPr>
        <w:t>;</w:t>
      </w:r>
    </w:p>
    <w:p w14:paraId="56D35504" w14:textId="77777777" w:rsidR="002C4367" w:rsidRPr="003E75EC" w:rsidRDefault="009A63C2">
      <w:pPr>
        <w:numPr>
          <w:ilvl w:val="0"/>
          <w:numId w:val="57"/>
        </w:numPr>
        <w:ind w:left="1134"/>
        <w:rPr>
          <w:rFonts w:cs="Tahoma"/>
          <w:szCs w:val="24"/>
        </w:rPr>
      </w:pPr>
      <w:r>
        <w:rPr>
          <w:rFonts w:cs="Tahoma"/>
          <w:szCs w:val="24"/>
        </w:rPr>
        <w:t>Bid</w:t>
      </w:r>
      <w:r w:rsidR="002C4367" w:rsidRPr="003E75EC">
        <w:rPr>
          <w:rFonts w:cs="Tahoma"/>
          <w:szCs w:val="24"/>
        </w:rPr>
        <w:t xml:space="preserve"> Security or </w:t>
      </w:r>
      <w:r>
        <w:rPr>
          <w:rFonts w:cs="Tahoma"/>
          <w:szCs w:val="24"/>
        </w:rPr>
        <w:t>Bid</w:t>
      </w:r>
      <w:r w:rsidR="002C4367" w:rsidRPr="003E75EC">
        <w:rPr>
          <w:rFonts w:cs="Tahoma"/>
          <w:szCs w:val="24"/>
        </w:rPr>
        <w:t xml:space="preserve"> Securing Declaration;</w:t>
      </w:r>
    </w:p>
    <w:p w14:paraId="04714CBB" w14:textId="77777777" w:rsidR="002C4367" w:rsidRPr="003E75EC" w:rsidRDefault="002C4367">
      <w:pPr>
        <w:numPr>
          <w:ilvl w:val="0"/>
          <w:numId w:val="57"/>
        </w:numPr>
        <w:ind w:left="1134"/>
        <w:rPr>
          <w:rFonts w:cs="Tahoma"/>
          <w:szCs w:val="24"/>
        </w:rPr>
      </w:pPr>
      <w:r w:rsidRPr="003E75EC">
        <w:rPr>
          <w:rFonts w:cs="Tahoma"/>
          <w:szCs w:val="24"/>
        </w:rPr>
        <w:t>Priced Bill of Quantities or Activity Schedule;</w:t>
      </w:r>
    </w:p>
    <w:p w14:paraId="09994E5F" w14:textId="77777777" w:rsidR="002C4367" w:rsidRPr="003E75EC" w:rsidRDefault="002C4367">
      <w:pPr>
        <w:numPr>
          <w:ilvl w:val="0"/>
          <w:numId w:val="57"/>
        </w:numPr>
        <w:ind w:left="1134"/>
        <w:rPr>
          <w:rFonts w:cs="Tahoma"/>
          <w:szCs w:val="24"/>
        </w:rPr>
      </w:pPr>
      <w:r w:rsidRPr="003E75EC">
        <w:rPr>
          <w:rFonts w:cs="Tahoma"/>
          <w:szCs w:val="24"/>
        </w:rPr>
        <w:t>Qualification Information;</w:t>
      </w:r>
    </w:p>
    <w:p w14:paraId="59603AF9" w14:textId="77777777" w:rsidR="002C4367" w:rsidRPr="003E75EC" w:rsidRDefault="002C4367">
      <w:pPr>
        <w:numPr>
          <w:ilvl w:val="0"/>
          <w:numId w:val="57"/>
        </w:numPr>
        <w:ind w:left="1134"/>
        <w:rPr>
          <w:rFonts w:cs="Tahoma"/>
          <w:szCs w:val="24"/>
        </w:rPr>
      </w:pPr>
      <w:r w:rsidRPr="003E75EC">
        <w:rPr>
          <w:rFonts w:cs="Tahoma"/>
          <w:szCs w:val="24"/>
        </w:rPr>
        <w:t xml:space="preserve">Alternative </w:t>
      </w:r>
      <w:r w:rsidR="009A63C2">
        <w:rPr>
          <w:rFonts w:cs="Tahoma"/>
          <w:szCs w:val="24"/>
        </w:rPr>
        <w:t>Bid</w:t>
      </w:r>
      <w:r w:rsidRPr="003E75EC">
        <w:rPr>
          <w:rFonts w:cs="Tahoma"/>
          <w:szCs w:val="24"/>
        </w:rPr>
        <w:t>s, if permissible;</w:t>
      </w:r>
    </w:p>
    <w:p w14:paraId="5BC33F97" w14:textId="77777777" w:rsidR="002C4367" w:rsidRPr="003E75EC" w:rsidRDefault="002C4367">
      <w:pPr>
        <w:numPr>
          <w:ilvl w:val="0"/>
          <w:numId w:val="57"/>
        </w:numPr>
        <w:ind w:left="1134"/>
        <w:rPr>
          <w:rFonts w:cs="Tahoma"/>
          <w:szCs w:val="24"/>
        </w:rPr>
      </w:pPr>
      <w:r w:rsidRPr="003E75EC">
        <w:rPr>
          <w:rFonts w:cs="Tahoma"/>
          <w:szCs w:val="24"/>
        </w:rPr>
        <w:t xml:space="preserve">written confirmation authorising the signatory of the </w:t>
      </w:r>
      <w:r w:rsidR="009A63C2">
        <w:rPr>
          <w:rFonts w:cs="Tahoma"/>
          <w:szCs w:val="24"/>
        </w:rPr>
        <w:t>Bid</w:t>
      </w:r>
      <w:r w:rsidRPr="003E75EC">
        <w:rPr>
          <w:rFonts w:cs="Tahoma"/>
          <w:szCs w:val="24"/>
        </w:rPr>
        <w:t xml:space="preserve"> to commit the </w:t>
      </w:r>
      <w:r w:rsidR="009A63C2">
        <w:rPr>
          <w:rFonts w:cs="Tahoma"/>
          <w:szCs w:val="24"/>
        </w:rPr>
        <w:t>Bidder</w:t>
      </w:r>
      <w:r w:rsidRPr="003E75EC">
        <w:rPr>
          <w:rFonts w:cs="Tahoma"/>
          <w:szCs w:val="24"/>
        </w:rPr>
        <w:t>;</w:t>
      </w:r>
    </w:p>
    <w:p w14:paraId="6C6B7B97" w14:textId="77777777" w:rsidR="002C4367" w:rsidRPr="003E75EC" w:rsidRDefault="002C4367">
      <w:pPr>
        <w:numPr>
          <w:ilvl w:val="0"/>
          <w:numId w:val="57"/>
        </w:numPr>
        <w:ind w:left="1134"/>
        <w:rPr>
          <w:rFonts w:cs="Tahoma"/>
          <w:szCs w:val="24"/>
        </w:rPr>
      </w:pPr>
      <w:r w:rsidRPr="003E75EC">
        <w:rPr>
          <w:rFonts w:cs="Tahoma"/>
          <w:szCs w:val="24"/>
        </w:rPr>
        <w:t>documentary evidence TB Clause 1</w:t>
      </w:r>
      <w:r w:rsidR="00A059F2">
        <w:rPr>
          <w:rFonts w:cs="Tahoma"/>
          <w:szCs w:val="24"/>
        </w:rPr>
        <w:t>8</w:t>
      </w:r>
      <w:r w:rsidRPr="003E75EC">
        <w:rPr>
          <w:rFonts w:cs="Tahoma"/>
          <w:szCs w:val="24"/>
        </w:rPr>
        <w:t xml:space="preserve"> establishing the </w:t>
      </w:r>
      <w:r w:rsidR="009A63C2">
        <w:rPr>
          <w:rFonts w:cs="Tahoma"/>
          <w:szCs w:val="24"/>
        </w:rPr>
        <w:t>Bidder</w:t>
      </w:r>
      <w:r w:rsidRPr="003E75EC">
        <w:rPr>
          <w:rFonts w:cs="Tahoma"/>
          <w:szCs w:val="24"/>
        </w:rPr>
        <w:t xml:space="preserve">’s eligibility to </w:t>
      </w:r>
      <w:r w:rsidR="009A63C2">
        <w:rPr>
          <w:rFonts w:cs="Tahoma"/>
          <w:szCs w:val="24"/>
        </w:rPr>
        <w:t>Bid</w:t>
      </w:r>
      <w:r w:rsidRPr="003E75EC">
        <w:rPr>
          <w:rFonts w:cs="Tahoma"/>
          <w:szCs w:val="24"/>
        </w:rPr>
        <w:t>;</w:t>
      </w:r>
    </w:p>
    <w:p w14:paraId="727133BB" w14:textId="77777777" w:rsidR="002C4367" w:rsidRPr="003E75EC" w:rsidRDefault="002C4367">
      <w:pPr>
        <w:numPr>
          <w:ilvl w:val="0"/>
          <w:numId w:val="57"/>
        </w:numPr>
        <w:ind w:left="1134"/>
        <w:rPr>
          <w:rFonts w:cs="Tahoma"/>
          <w:szCs w:val="24"/>
        </w:rPr>
      </w:pPr>
      <w:r w:rsidRPr="003E75EC">
        <w:rPr>
          <w:rFonts w:cs="Tahoma"/>
          <w:szCs w:val="24"/>
        </w:rPr>
        <w:t xml:space="preserve">Environmental, Social, Health and Safety Performance Declaration; </w:t>
      </w:r>
    </w:p>
    <w:p w14:paraId="7BDA9214" w14:textId="77777777" w:rsidR="002C4367" w:rsidRDefault="002C4367">
      <w:pPr>
        <w:numPr>
          <w:ilvl w:val="0"/>
          <w:numId w:val="57"/>
        </w:numPr>
        <w:ind w:left="1134"/>
        <w:rPr>
          <w:rFonts w:cs="Tahoma"/>
          <w:szCs w:val="24"/>
        </w:rPr>
      </w:pPr>
      <w:r w:rsidRPr="003E75EC">
        <w:rPr>
          <w:rFonts w:cs="Tahoma"/>
          <w:szCs w:val="24"/>
        </w:rPr>
        <w:t xml:space="preserve">any other document required in the BDS. </w:t>
      </w:r>
    </w:p>
    <w:p w14:paraId="0B2300EE" w14:textId="77777777" w:rsidR="004E6FE2" w:rsidRPr="003E75EC" w:rsidRDefault="004E6FE2" w:rsidP="008E437F">
      <w:pPr>
        <w:ind w:left="1134"/>
        <w:rPr>
          <w:rFonts w:cs="Tahoma"/>
          <w:szCs w:val="24"/>
        </w:rPr>
      </w:pPr>
    </w:p>
    <w:p w14:paraId="58E76115" w14:textId="77777777" w:rsidR="002C4367" w:rsidRPr="003E75EC" w:rsidRDefault="009A63C2" w:rsidP="00454DF4">
      <w:pPr>
        <w:numPr>
          <w:ilvl w:val="0"/>
          <w:numId w:val="105"/>
        </w:numPr>
        <w:spacing w:before="240" w:after="240"/>
        <w:ind w:left="567" w:hanging="567"/>
        <w:rPr>
          <w:rFonts w:cs="Tahoma"/>
          <w:b/>
          <w:bCs/>
          <w:szCs w:val="24"/>
        </w:rPr>
      </w:pPr>
      <w:r>
        <w:rPr>
          <w:rFonts w:cs="Tahoma"/>
          <w:b/>
          <w:bCs/>
          <w:szCs w:val="24"/>
        </w:rPr>
        <w:t>Bid</w:t>
      </w:r>
      <w:r w:rsidR="002C4367" w:rsidRPr="003E75EC">
        <w:rPr>
          <w:rFonts w:cs="Tahoma"/>
          <w:b/>
          <w:bCs/>
          <w:szCs w:val="24"/>
        </w:rPr>
        <w:t xml:space="preserve"> Submission </w:t>
      </w:r>
      <w:r w:rsidR="00A059F2">
        <w:rPr>
          <w:rFonts w:cs="Tahoma"/>
          <w:b/>
          <w:bCs/>
          <w:szCs w:val="24"/>
        </w:rPr>
        <w:t>sheet</w:t>
      </w:r>
      <w:r w:rsidR="00A059F2" w:rsidRPr="003E75EC">
        <w:rPr>
          <w:rFonts w:cs="Tahoma"/>
          <w:b/>
          <w:bCs/>
          <w:szCs w:val="24"/>
        </w:rPr>
        <w:t xml:space="preserve"> </w:t>
      </w:r>
      <w:r w:rsidR="002C4367" w:rsidRPr="003E75EC">
        <w:rPr>
          <w:rFonts w:cs="Tahoma"/>
          <w:b/>
          <w:bCs/>
          <w:szCs w:val="24"/>
        </w:rPr>
        <w:t>and Price Schedules</w:t>
      </w:r>
    </w:p>
    <w:p w14:paraId="3F844C6E" w14:textId="77777777" w:rsidR="002C4367" w:rsidRPr="003E75EC" w:rsidRDefault="002C4367">
      <w:pPr>
        <w:numPr>
          <w:ilvl w:val="0"/>
          <w:numId w:val="58"/>
        </w:numPr>
        <w:spacing w:after="240"/>
        <w:ind w:left="567" w:hanging="567"/>
        <w:rPr>
          <w:rFonts w:cs="Tahoma"/>
          <w:szCs w:val="24"/>
        </w:rPr>
      </w:pPr>
      <w:r w:rsidRPr="003E75EC">
        <w:rPr>
          <w:rFonts w:cs="Tahoma"/>
          <w:szCs w:val="24"/>
        </w:rPr>
        <w:t xml:space="preserve">The </w:t>
      </w:r>
      <w:r w:rsidR="009A63C2">
        <w:rPr>
          <w:rFonts w:cs="Tahoma"/>
          <w:szCs w:val="24"/>
        </w:rPr>
        <w:t>Bidder</w:t>
      </w:r>
      <w:r w:rsidRPr="003E75EC">
        <w:rPr>
          <w:rFonts w:cs="Tahoma"/>
          <w:szCs w:val="24"/>
        </w:rPr>
        <w:t xml:space="preserve"> shall submit the </w:t>
      </w:r>
      <w:r w:rsidR="009A63C2">
        <w:rPr>
          <w:rFonts w:cs="Tahoma"/>
          <w:szCs w:val="24"/>
        </w:rPr>
        <w:t>Bid</w:t>
      </w:r>
      <w:r w:rsidRPr="003E75EC">
        <w:rPr>
          <w:rFonts w:cs="Tahoma"/>
          <w:szCs w:val="24"/>
        </w:rPr>
        <w:t xml:space="preserve"> Submission </w:t>
      </w:r>
      <w:r w:rsidR="00A059F2">
        <w:rPr>
          <w:rFonts w:cs="Tahoma"/>
          <w:szCs w:val="24"/>
        </w:rPr>
        <w:t>sheet</w:t>
      </w:r>
      <w:r w:rsidR="00A059F2" w:rsidRPr="003E75EC">
        <w:rPr>
          <w:rFonts w:cs="Tahoma"/>
          <w:szCs w:val="24"/>
        </w:rPr>
        <w:t xml:space="preserve"> </w:t>
      </w:r>
      <w:r w:rsidRPr="003E75EC">
        <w:rPr>
          <w:rFonts w:cs="Tahoma"/>
          <w:szCs w:val="24"/>
        </w:rPr>
        <w:t xml:space="preserve">using the form furnished in Section 4, </w:t>
      </w:r>
      <w:r w:rsidR="009A63C2">
        <w:rPr>
          <w:rFonts w:cs="Tahoma"/>
          <w:szCs w:val="24"/>
        </w:rPr>
        <w:t>Bid</w:t>
      </w:r>
      <w:r w:rsidRPr="003E75EC">
        <w:rPr>
          <w:rFonts w:cs="Tahoma"/>
          <w:szCs w:val="24"/>
        </w:rPr>
        <w:t>ding Forms. This form must be completed without any alterations to its format, and no substitutes shall be accepted. All blank spaces shall be filled in with the information requested</w:t>
      </w:r>
      <w:r w:rsidR="00A059F2">
        <w:rPr>
          <w:rFonts w:cs="Tahoma"/>
          <w:szCs w:val="24"/>
        </w:rPr>
        <w:t xml:space="preserve"> as follows</w:t>
      </w:r>
      <w:r w:rsidR="00A059F2">
        <w:rPr>
          <w:rFonts w:cs="Tahoma"/>
          <w:szCs w:val="24"/>
          <w:vertAlign w:val="superscript"/>
        </w:rPr>
        <w:t>___</w:t>
      </w:r>
    </w:p>
    <w:tbl>
      <w:tblPr>
        <w:tblW w:w="9270" w:type="dxa"/>
        <w:tblInd w:w="-72" w:type="dxa"/>
        <w:tblLayout w:type="fixed"/>
        <w:tblLook w:val="0000" w:firstRow="0" w:lastRow="0" w:firstColumn="0" w:lastColumn="0" w:noHBand="0" w:noVBand="0"/>
      </w:tblPr>
      <w:tblGrid>
        <w:gridCol w:w="9270"/>
      </w:tblGrid>
      <w:tr w:rsidR="000E4C92" w:rsidRPr="000E4C92" w14:paraId="15D5BB2C" w14:textId="77777777" w:rsidTr="00EF5ECA">
        <w:tc>
          <w:tcPr>
            <w:tcW w:w="8969" w:type="dxa"/>
            <w:tcBorders>
              <w:top w:val="nil"/>
              <w:left w:val="nil"/>
              <w:bottom w:val="nil"/>
              <w:right w:val="nil"/>
            </w:tcBorders>
          </w:tcPr>
          <w:p w14:paraId="5174DDB8" w14:textId="77777777" w:rsidR="000E4C92" w:rsidRPr="00F159B6" w:rsidRDefault="000E4C92" w:rsidP="00454DF4">
            <w:pPr>
              <w:pStyle w:val="Header2-SubClauses"/>
              <w:numPr>
                <w:ilvl w:val="1"/>
                <w:numId w:val="118"/>
              </w:numPr>
              <w:tabs>
                <w:tab w:val="clear" w:pos="619"/>
              </w:tabs>
              <w:spacing w:before="60" w:after="120"/>
              <w:rPr>
                <w:rFonts w:cs="Tahoma"/>
                <w:color w:val="000000"/>
              </w:rPr>
            </w:pPr>
            <w:r w:rsidRPr="00F159B6">
              <w:rPr>
                <w:rFonts w:cs="Tahoma"/>
                <w:color w:val="000000"/>
              </w:rPr>
              <w:tab/>
              <w:t xml:space="preserve">A </w:t>
            </w:r>
            <w:r w:rsidR="009A63C2">
              <w:rPr>
                <w:rFonts w:cs="Tahoma"/>
                <w:color w:val="000000"/>
              </w:rPr>
              <w:t>Bidder</w:t>
            </w:r>
            <w:r w:rsidRPr="00F159B6">
              <w:rPr>
                <w:rFonts w:cs="Tahoma"/>
                <w:color w:val="000000"/>
              </w:rPr>
              <w:t xml:space="preserve"> shall submit the </w:t>
            </w:r>
            <w:r w:rsidR="009A63C2">
              <w:rPr>
                <w:rFonts w:cs="Tahoma"/>
                <w:color w:val="000000"/>
              </w:rPr>
              <w:t>Bid</w:t>
            </w:r>
            <w:r w:rsidRPr="00F159B6">
              <w:rPr>
                <w:rFonts w:cs="Tahoma"/>
                <w:color w:val="000000"/>
              </w:rPr>
              <w:t xml:space="preserve"> Submission Sheet using the form in Section 4, </w:t>
            </w:r>
            <w:r w:rsidR="009A63C2">
              <w:rPr>
                <w:rFonts w:cs="Tahoma"/>
                <w:color w:val="000000"/>
              </w:rPr>
              <w:t>Bid</w:t>
            </w:r>
            <w:r w:rsidRPr="00F159B6">
              <w:rPr>
                <w:rFonts w:cs="Tahoma"/>
                <w:color w:val="000000"/>
              </w:rPr>
              <w:t>ding Forms.  The form must be completed without any alterations to its format, and no substitutes shall be accepted.  All blank spaces shall be filled in with the information requested, as follows—</w:t>
            </w:r>
          </w:p>
          <w:p w14:paraId="0B6AB9CF"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the reference of the </w:t>
            </w:r>
            <w:r w:rsidR="009A63C2">
              <w:rPr>
                <w:rFonts w:cs="Tahoma"/>
                <w:color w:val="000000"/>
                <w:lang w:val="en-GB"/>
              </w:rPr>
              <w:t>Bid</w:t>
            </w:r>
            <w:r w:rsidRPr="00F159B6">
              <w:rPr>
                <w:rFonts w:cs="Tahoma"/>
                <w:color w:val="000000"/>
                <w:lang w:val="en-GB"/>
              </w:rPr>
              <w:t xml:space="preserve">ding Document and the number of each addendum received; </w:t>
            </w:r>
          </w:p>
          <w:p w14:paraId="1866E523"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a brief description of the Goods, Works and Services offered;</w:t>
            </w:r>
          </w:p>
          <w:p w14:paraId="3E712643"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the total </w:t>
            </w:r>
            <w:r w:rsidR="009A63C2">
              <w:rPr>
                <w:rFonts w:cs="Tahoma"/>
                <w:color w:val="000000"/>
                <w:lang w:val="en-GB"/>
              </w:rPr>
              <w:t>Bid</w:t>
            </w:r>
            <w:r w:rsidRPr="00F159B6">
              <w:rPr>
                <w:rFonts w:cs="Tahoma"/>
                <w:color w:val="000000"/>
                <w:lang w:val="en-GB"/>
              </w:rPr>
              <w:t xml:space="preserve"> price, based on the estimated quantities specified in Section 7, Statement of Requirements;</w:t>
            </w:r>
          </w:p>
        </w:tc>
      </w:tr>
      <w:tr w:rsidR="000E4C92" w:rsidRPr="000E4C92" w14:paraId="36A03C88" w14:textId="77777777" w:rsidTr="00EF5ECA">
        <w:tc>
          <w:tcPr>
            <w:tcW w:w="8969" w:type="dxa"/>
            <w:tcBorders>
              <w:top w:val="nil"/>
              <w:left w:val="nil"/>
              <w:bottom w:val="nil"/>
              <w:right w:val="nil"/>
            </w:tcBorders>
          </w:tcPr>
          <w:p w14:paraId="437A50DD"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any discounts offered and the methodology for their application;</w:t>
            </w:r>
          </w:p>
          <w:p w14:paraId="467D0BDF"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the period of validity of the </w:t>
            </w:r>
            <w:r w:rsidR="009A63C2">
              <w:rPr>
                <w:rFonts w:cs="Tahoma"/>
                <w:color w:val="000000"/>
                <w:lang w:val="en-GB"/>
              </w:rPr>
              <w:t>Bid</w:t>
            </w:r>
            <w:r w:rsidRPr="00F159B6">
              <w:rPr>
                <w:rFonts w:cs="Tahoma"/>
                <w:color w:val="000000"/>
                <w:lang w:val="en-GB"/>
              </w:rPr>
              <w:t xml:space="preserve">; </w:t>
            </w:r>
          </w:p>
          <w:p w14:paraId="463D3ED5"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a commitment to submit any Performance Security required and the amount;</w:t>
            </w:r>
          </w:p>
        </w:tc>
      </w:tr>
      <w:tr w:rsidR="000E4C92" w:rsidRPr="000E4C92" w14:paraId="10C37E30" w14:textId="77777777" w:rsidTr="00EF5ECA">
        <w:tc>
          <w:tcPr>
            <w:tcW w:w="8969" w:type="dxa"/>
            <w:tcBorders>
              <w:top w:val="nil"/>
              <w:left w:val="nil"/>
              <w:bottom w:val="nil"/>
              <w:right w:val="nil"/>
            </w:tcBorders>
          </w:tcPr>
          <w:p w14:paraId="3C3F0E5D"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a declaration of nationality of the </w:t>
            </w:r>
            <w:r w:rsidR="009A63C2">
              <w:rPr>
                <w:rFonts w:cs="Tahoma"/>
                <w:color w:val="000000"/>
                <w:lang w:val="en-GB"/>
              </w:rPr>
              <w:t>Bidder</w:t>
            </w:r>
            <w:r w:rsidRPr="00F159B6">
              <w:rPr>
                <w:rFonts w:cs="Tahoma"/>
                <w:color w:val="000000"/>
                <w:lang w:val="en-GB"/>
              </w:rPr>
              <w:t>;</w:t>
            </w:r>
          </w:p>
          <w:p w14:paraId="5A16E145"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lastRenderedPageBreak/>
              <w:t xml:space="preserve">a declaration that the </w:t>
            </w:r>
            <w:r w:rsidR="009A63C2">
              <w:rPr>
                <w:rFonts w:cs="Tahoma"/>
                <w:color w:val="000000"/>
                <w:lang w:val="en-GB"/>
              </w:rPr>
              <w:t>Bidder</w:t>
            </w:r>
            <w:r w:rsidRPr="00F159B6">
              <w:rPr>
                <w:rFonts w:cs="Tahoma"/>
                <w:color w:val="000000"/>
                <w:lang w:val="en-GB"/>
              </w:rPr>
              <w:t xml:space="preserve">, including all parties comprising the </w:t>
            </w:r>
            <w:r w:rsidR="009A63C2">
              <w:rPr>
                <w:rFonts w:cs="Tahoma"/>
                <w:color w:val="000000"/>
                <w:lang w:val="en-GB"/>
              </w:rPr>
              <w:t>Bidder</w:t>
            </w:r>
            <w:r w:rsidRPr="00F159B6">
              <w:rPr>
                <w:rFonts w:cs="Tahoma"/>
                <w:color w:val="000000"/>
                <w:lang w:val="en-GB"/>
              </w:rPr>
              <w:t xml:space="preserve">, is not participating, as a </w:t>
            </w:r>
            <w:r w:rsidR="009A63C2">
              <w:rPr>
                <w:rFonts w:cs="Tahoma"/>
                <w:color w:val="000000"/>
                <w:lang w:val="en-GB"/>
              </w:rPr>
              <w:t>Bidder</w:t>
            </w:r>
            <w:r w:rsidRPr="00F159B6">
              <w:rPr>
                <w:rFonts w:cs="Tahoma"/>
                <w:color w:val="000000"/>
                <w:lang w:val="en-GB"/>
              </w:rPr>
              <w:t xml:space="preserve">, in more than one </w:t>
            </w:r>
            <w:r w:rsidR="009A63C2">
              <w:rPr>
                <w:rFonts w:cs="Tahoma"/>
                <w:color w:val="000000"/>
                <w:lang w:val="en-GB"/>
              </w:rPr>
              <w:t>Bid</w:t>
            </w:r>
            <w:r w:rsidRPr="00F159B6">
              <w:rPr>
                <w:rFonts w:cs="Tahoma"/>
                <w:color w:val="000000"/>
                <w:lang w:val="en-GB"/>
              </w:rPr>
              <w:t xml:space="preserve"> in this </w:t>
            </w:r>
            <w:r w:rsidR="009A63C2">
              <w:rPr>
                <w:rFonts w:cs="Tahoma"/>
                <w:color w:val="000000"/>
                <w:lang w:val="en-GB"/>
              </w:rPr>
              <w:t>Bid</w:t>
            </w:r>
            <w:r w:rsidRPr="00F159B6">
              <w:rPr>
                <w:rFonts w:cs="Tahoma"/>
                <w:color w:val="000000"/>
                <w:lang w:val="en-GB"/>
              </w:rPr>
              <w:t xml:space="preserve">ding process; except for alternative </w:t>
            </w:r>
            <w:r w:rsidR="009A63C2">
              <w:rPr>
                <w:rFonts w:cs="Tahoma"/>
                <w:color w:val="000000"/>
                <w:lang w:val="en-GB"/>
              </w:rPr>
              <w:t>Bid</w:t>
            </w:r>
            <w:r w:rsidRPr="00F159B6">
              <w:rPr>
                <w:rFonts w:cs="Tahoma"/>
                <w:color w:val="000000"/>
                <w:lang w:val="en-GB"/>
              </w:rPr>
              <w:t>s in accordance with clause 13;</w:t>
            </w:r>
          </w:p>
          <w:p w14:paraId="3ACD0BF4" w14:textId="77777777" w:rsidR="000E4C92" w:rsidRPr="00F159B6" w:rsidRDefault="000E4C92" w:rsidP="00EF5ECA">
            <w:pPr>
              <w:pStyle w:val="Header3-Paragraph"/>
              <w:tabs>
                <w:tab w:val="clear" w:pos="864"/>
              </w:tabs>
              <w:spacing w:before="60" w:after="120"/>
              <w:ind w:left="1379" w:hanging="567"/>
              <w:rPr>
                <w:rFonts w:cs="Tahoma"/>
                <w:color w:val="000000"/>
                <w:lang w:val="en-GB"/>
              </w:rPr>
            </w:pPr>
            <w:r w:rsidRPr="00F159B6">
              <w:rPr>
                <w:rFonts w:cs="Tahoma"/>
                <w:color w:val="000000"/>
                <w:lang w:val="en-GB"/>
              </w:rPr>
              <w:t xml:space="preserve">confirmation that the </w:t>
            </w:r>
            <w:r w:rsidR="009A63C2">
              <w:rPr>
                <w:rFonts w:cs="Tahoma"/>
                <w:color w:val="000000"/>
                <w:lang w:val="en-GB"/>
              </w:rPr>
              <w:t>Bidder</w:t>
            </w:r>
            <w:r w:rsidRPr="00F159B6">
              <w:rPr>
                <w:rFonts w:cs="Tahoma"/>
                <w:color w:val="000000"/>
                <w:lang w:val="en-GB"/>
              </w:rPr>
              <w:t xml:space="preserve"> has not been suspended by the Authority;</w:t>
            </w:r>
          </w:p>
          <w:p w14:paraId="67505B17" w14:textId="77777777" w:rsidR="000E4C92" w:rsidRPr="00F159B6" w:rsidRDefault="000E4C92" w:rsidP="00EF5ECA">
            <w:pPr>
              <w:pStyle w:val="Header3-Paragraph"/>
              <w:tabs>
                <w:tab w:val="clear" w:pos="864"/>
              </w:tabs>
              <w:spacing w:before="60" w:after="120"/>
              <w:ind w:left="1422" w:hanging="610"/>
              <w:rPr>
                <w:rFonts w:cs="Tahoma"/>
                <w:color w:val="000000"/>
                <w:lang w:val="en-GB"/>
              </w:rPr>
            </w:pPr>
            <w:r w:rsidRPr="00F159B6">
              <w:rPr>
                <w:rFonts w:cs="Tahoma"/>
                <w:color w:val="000000"/>
                <w:lang w:val="en-GB"/>
              </w:rPr>
              <w:t xml:space="preserve">he names and addresses of the Directors and Beneficial owners of the </w:t>
            </w:r>
            <w:r w:rsidR="009A63C2">
              <w:rPr>
                <w:rFonts w:cs="Tahoma"/>
                <w:color w:val="000000"/>
                <w:lang w:val="en-GB"/>
              </w:rPr>
              <w:t>Bidder</w:t>
            </w:r>
            <w:r w:rsidRPr="00F159B6">
              <w:rPr>
                <w:rFonts w:cs="Tahoma"/>
                <w:color w:val="000000"/>
                <w:lang w:val="en-GB"/>
              </w:rPr>
              <w:t>;</w:t>
            </w:r>
          </w:p>
        </w:tc>
      </w:tr>
      <w:tr w:rsidR="000E4C92" w:rsidRPr="000E4C92" w14:paraId="302BC1D7" w14:textId="77777777" w:rsidTr="00EF5ECA">
        <w:tc>
          <w:tcPr>
            <w:tcW w:w="8969" w:type="dxa"/>
            <w:tcBorders>
              <w:top w:val="nil"/>
              <w:left w:val="nil"/>
              <w:bottom w:val="nil"/>
              <w:right w:val="nil"/>
            </w:tcBorders>
          </w:tcPr>
          <w:p w14:paraId="36CCC271" w14:textId="77777777" w:rsidR="000E4C92" w:rsidRPr="00F159B6" w:rsidRDefault="000E4C92" w:rsidP="00EF5ECA">
            <w:pPr>
              <w:pStyle w:val="Header3-Paragraph"/>
              <w:tabs>
                <w:tab w:val="clear" w:pos="864"/>
              </w:tabs>
              <w:spacing w:before="60" w:after="120"/>
              <w:ind w:left="1521" w:hanging="709"/>
              <w:rPr>
                <w:rFonts w:cs="Tahoma"/>
                <w:color w:val="000000"/>
                <w:lang w:val="en-GB"/>
              </w:rPr>
            </w:pPr>
            <w:r w:rsidRPr="00F159B6">
              <w:rPr>
                <w:rFonts w:cs="Tahoma"/>
                <w:color w:val="000000"/>
                <w:lang w:val="en-GB"/>
              </w:rPr>
              <w:lastRenderedPageBreak/>
              <w:t>a declaration on gratuities and commissions; and</w:t>
            </w:r>
          </w:p>
          <w:p w14:paraId="684C3C12" w14:textId="77777777" w:rsidR="000E4C92" w:rsidRPr="00F159B6" w:rsidRDefault="000E4C92" w:rsidP="00EF5ECA">
            <w:pPr>
              <w:pStyle w:val="Header3-Paragraph"/>
              <w:tabs>
                <w:tab w:val="clear" w:pos="864"/>
              </w:tabs>
              <w:spacing w:before="60" w:after="120"/>
              <w:ind w:left="1521" w:hanging="708"/>
              <w:rPr>
                <w:rFonts w:cs="Tahoma"/>
                <w:color w:val="000000"/>
                <w:lang w:val="en-GB"/>
              </w:rPr>
            </w:pPr>
            <w:r w:rsidRPr="00F159B6">
              <w:rPr>
                <w:rFonts w:cs="Tahoma"/>
                <w:color w:val="000000"/>
                <w:lang w:val="en-GB"/>
              </w:rPr>
              <w:t xml:space="preserve">an authorised signature of the </w:t>
            </w:r>
            <w:r w:rsidR="009A63C2">
              <w:rPr>
                <w:rFonts w:cs="Tahoma"/>
                <w:color w:val="000000"/>
                <w:lang w:val="en-GB"/>
              </w:rPr>
              <w:t>Bidder</w:t>
            </w:r>
            <w:r w:rsidRPr="00F159B6">
              <w:rPr>
                <w:rFonts w:cs="Tahoma"/>
                <w:color w:val="000000"/>
                <w:lang w:val="en-GB"/>
              </w:rPr>
              <w:t>.</w:t>
            </w:r>
          </w:p>
          <w:p w14:paraId="4FA96245" w14:textId="77777777" w:rsidR="000E4C92" w:rsidRPr="00F159B6" w:rsidRDefault="000E4C92" w:rsidP="00F159B6">
            <w:pPr>
              <w:pStyle w:val="Header3-Paragraph"/>
              <w:numPr>
                <w:ilvl w:val="0"/>
                <w:numId w:val="0"/>
              </w:numPr>
              <w:spacing w:before="60" w:after="120"/>
              <w:ind w:left="1521"/>
              <w:rPr>
                <w:rFonts w:cs="Tahoma"/>
                <w:color w:val="000000"/>
                <w:lang w:val="en-GB"/>
              </w:rPr>
            </w:pPr>
          </w:p>
        </w:tc>
      </w:tr>
    </w:tbl>
    <w:p w14:paraId="19B8279B" w14:textId="77777777" w:rsidR="004E6FE2" w:rsidRPr="003E75EC" w:rsidRDefault="004E6FE2" w:rsidP="00AF6435">
      <w:pPr>
        <w:ind w:left="1080" w:hanging="90"/>
        <w:rPr>
          <w:rFonts w:cs="Tahoma"/>
          <w:szCs w:val="24"/>
        </w:rPr>
      </w:pPr>
    </w:p>
    <w:p w14:paraId="48D41842" w14:textId="77777777" w:rsidR="002C4367" w:rsidRPr="005E7324" w:rsidRDefault="002C4367">
      <w:pPr>
        <w:numPr>
          <w:ilvl w:val="0"/>
          <w:numId w:val="59"/>
        </w:numPr>
        <w:spacing w:after="240"/>
        <w:ind w:left="567" w:hanging="567"/>
        <w:rPr>
          <w:rFonts w:cs="Tahoma"/>
          <w:szCs w:val="24"/>
        </w:rPr>
      </w:pPr>
      <w:r w:rsidRPr="005E7324">
        <w:rPr>
          <w:rFonts w:cs="Tahoma"/>
          <w:szCs w:val="24"/>
        </w:rPr>
        <w:t xml:space="preserve">The </w:t>
      </w:r>
      <w:r w:rsidR="009A63C2">
        <w:rPr>
          <w:rFonts w:cs="Tahoma"/>
          <w:szCs w:val="24"/>
        </w:rPr>
        <w:t>Bidder</w:t>
      </w:r>
      <w:r w:rsidRPr="005E7324">
        <w:rPr>
          <w:rFonts w:cs="Tahoma"/>
          <w:szCs w:val="24"/>
        </w:rPr>
        <w:t xml:space="preserve"> shall submit the Price Schedules</w:t>
      </w:r>
      <w:r w:rsidR="000E4C92" w:rsidRPr="005E7324">
        <w:rPr>
          <w:rFonts w:cs="Tahoma"/>
          <w:szCs w:val="24"/>
        </w:rPr>
        <w:t xml:space="preserve"> for Goods, Works, or Services,</w:t>
      </w:r>
      <w:r w:rsidRPr="005E7324">
        <w:rPr>
          <w:rFonts w:cs="Tahoma"/>
          <w:szCs w:val="24"/>
        </w:rPr>
        <w:t xml:space="preserve"> using the form</w:t>
      </w:r>
      <w:r w:rsidR="000E4C92" w:rsidRPr="005E7324">
        <w:rPr>
          <w:rFonts w:cs="Tahoma"/>
          <w:szCs w:val="24"/>
        </w:rPr>
        <w:t>at provided in Section 4</w:t>
      </w:r>
      <w:r w:rsidRPr="005E7324">
        <w:rPr>
          <w:rFonts w:cs="Tahoma"/>
          <w:szCs w:val="24"/>
        </w:rPr>
        <w:t xml:space="preserve">, </w:t>
      </w:r>
      <w:r w:rsidR="009A63C2">
        <w:rPr>
          <w:rFonts w:cs="Tahoma"/>
          <w:szCs w:val="24"/>
        </w:rPr>
        <w:t>Bid</w:t>
      </w:r>
      <w:r w:rsidR="000E4C92" w:rsidRPr="005E7324">
        <w:rPr>
          <w:rFonts w:cs="Tahoma"/>
          <w:szCs w:val="24"/>
        </w:rPr>
        <w:t>ding Forms. The Price Schedule shall include</w:t>
      </w:r>
      <w:r w:rsidR="000E4C92" w:rsidRPr="005E7324">
        <w:rPr>
          <w:rFonts w:cs="Tahoma"/>
          <w:szCs w:val="24"/>
          <w:vertAlign w:val="superscript"/>
        </w:rPr>
        <w:t>___</w:t>
      </w:r>
    </w:p>
    <w:p w14:paraId="0BB3899A" w14:textId="77777777" w:rsidR="002C4367" w:rsidRPr="005E7324" w:rsidRDefault="002C4367">
      <w:pPr>
        <w:numPr>
          <w:ilvl w:val="0"/>
          <w:numId w:val="60"/>
        </w:numPr>
        <w:rPr>
          <w:rFonts w:cs="Tahoma"/>
          <w:szCs w:val="24"/>
        </w:rPr>
      </w:pPr>
      <w:r w:rsidRPr="005E7324">
        <w:rPr>
          <w:rFonts w:cs="Tahoma"/>
          <w:szCs w:val="24"/>
        </w:rPr>
        <w:t>the item number;</w:t>
      </w:r>
    </w:p>
    <w:p w14:paraId="01B28276" w14:textId="77777777" w:rsidR="002C4367" w:rsidRPr="005E7324" w:rsidRDefault="002C4367">
      <w:pPr>
        <w:numPr>
          <w:ilvl w:val="0"/>
          <w:numId w:val="60"/>
        </w:numPr>
        <w:rPr>
          <w:rFonts w:cs="Tahoma"/>
          <w:szCs w:val="24"/>
        </w:rPr>
      </w:pPr>
      <w:r w:rsidRPr="005E7324">
        <w:rPr>
          <w:rFonts w:cs="Tahoma"/>
          <w:szCs w:val="24"/>
        </w:rPr>
        <w:t xml:space="preserve">a brief description of the </w:t>
      </w:r>
      <w:r w:rsidR="000E4C92" w:rsidRPr="005E7324">
        <w:rPr>
          <w:rFonts w:cs="Tahoma"/>
          <w:szCs w:val="24"/>
        </w:rPr>
        <w:t>Goods, Works or Services</w:t>
      </w:r>
      <w:r w:rsidRPr="005E7324">
        <w:rPr>
          <w:rFonts w:cs="Tahoma"/>
          <w:szCs w:val="24"/>
        </w:rPr>
        <w:t>;</w:t>
      </w:r>
    </w:p>
    <w:p w14:paraId="38438E1B" w14:textId="77777777" w:rsidR="000E4C92" w:rsidRPr="005E7324" w:rsidRDefault="000E4C92">
      <w:pPr>
        <w:numPr>
          <w:ilvl w:val="0"/>
          <w:numId w:val="60"/>
        </w:numPr>
        <w:rPr>
          <w:rFonts w:cs="Tahoma"/>
          <w:szCs w:val="24"/>
        </w:rPr>
      </w:pPr>
      <w:r w:rsidRPr="00F159B6">
        <w:rPr>
          <w:rFonts w:cs="Tahoma"/>
          <w:color w:val="000000"/>
        </w:rPr>
        <w:t>their country of origin and percentage of Malawi content</w:t>
      </w:r>
      <w:r w:rsidRPr="005E7324">
        <w:rPr>
          <w:rFonts w:cs="Tahoma"/>
          <w:szCs w:val="24"/>
        </w:rPr>
        <w:t>;</w:t>
      </w:r>
    </w:p>
    <w:p w14:paraId="12AF8638" w14:textId="77777777" w:rsidR="002C4367" w:rsidRPr="005E7324" w:rsidRDefault="000E4C92">
      <w:pPr>
        <w:numPr>
          <w:ilvl w:val="0"/>
          <w:numId w:val="60"/>
        </w:numPr>
        <w:rPr>
          <w:rFonts w:cs="Tahoma"/>
          <w:szCs w:val="24"/>
        </w:rPr>
      </w:pPr>
      <w:r w:rsidRPr="00F159B6">
        <w:rPr>
          <w:rFonts w:cs="Tahoma"/>
          <w:color w:val="000000"/>
        </w:rPr>
        <w:t xml:space="preserve">the quantity, which shall be the estimated </w:t>
      </w:r>
      <w:proofErr w:type="gramStart"/>
      <w:r w:rsidRPr="00F159B6">
        <w:rPr>
          <w:rFonts w:cs="Tahoma"/>
          <w:color w:val="000000"/>
        </w:rPr>
        <w:t xml:space="preserve">quantity </w:t>
      </w:r>
      <w:r w:rsidR="002C4367" w:rsidRPr="005E7324">
        <w:rPr>
          <w:rFonts w:cs="Tahoma"/>
          <w:szCs w:val="24"/>
        </w:rPr>
        <w:t>;</w:t>
      </w:r>
      <w:proofErr w:type="gramEnd"/>
    </w:p>
    <w:p w14:paraId="72BCC5BE" w14:textId="77777777" w:rsidR="005E7324" w:rsidRPr="005E7324" w:rsidRDefault="000E4C92">
      <w:pPr>
        <w:numPr>
          <w:ilvl w:val="0"/>
          <w:numId w:val="60"/>
        </w:numPr>
        <w:rPr>
          <w:rFonts w:cs="Tahoma"/>
          <w:szCs w:val="24"/>
        </w:rPr>
      </w:pPr>
      <w:r w:rsidRPr="00F159B6">
        <w:rPr>
          <w:rFonts w:cs="Tahoma"/>
          <w:color w:val="000000"/>
        </w:rPr>
        <w:t>the unit prices;</w:t>
      </w:r>
    </w:p>
    <w:p w14:paraId="4EFAFB17" w14:textId="77777777" w:rsidR="005E7324" w:rsidRPr="00F159B6" w:rsidRDefault="000E4C92">
      <w:pPr>
        <w:numPr>
          <w:ilvl w:val="0"/>
          <w:numId w:val="60"/>
        </w:numPr>
        <w:rPr>
          <w:rFonts w:cs="Tahoma"/>
          <w:szCs w:val="24"/>
        </w:rPr>
      </w:pPr>
      <w:r w:rsidRPr="00F159B6">
        <w:rPr>
          <w:rFonts w:cs="Tahoma"/>
          <w:color w:val="000000"/>
        </w:rPr>
        <w:t xml:space="preserve">customs duties and all taxes paid or payable in Malawi; </w:t>
      </w:r>
    </w:p>
    <w:p w14:paraId="0D7F7EF2" w14:textId="77777777" w:rsidR="005E7324" w:rsidRPr="005E7324" w:rsidRDefault="000E4C92">
      <w:pPr>
        <w:numPr>
          <w:ilvl w:val="0"/>
          <w:numId w:val="60"/>
        </w:numPr>
        <w:rPr>
          <w:rFonts w:cs="Tahoma"/>
          <w:szCs w:val="24"/>
        </w:rPr>
      </w:pPr>
      <w:r w:rsidRPr="00F159B6">
        <w:rPr>
          <w:rFonts w:cs="Tahoma"/>
          <w:color w:val="000000"/>
        </w:rPr>
        <w:t>the total price per item;</w:t>
      </w:r>
    </w:p>
    <w:p w14:paraId="6F35B85E" w14:textId="77777777" w:rsidR="005E7324" w:rsidRPr="00F159B6" w:rsidRDefault="000E4C92">
      <w:pPr>
        <w:numPr>
          <w:ilvl w:val="0"/>
          <w:numId w:val="60"/>
        </w:numPr>
        <w:rPr>
          <w:rFonts w:cs="Tahoma"/>
          <w:szCs w:val="24"/>
        </w:rPr>
      </w:pPr>
      <w:r w:rsidRPr="00F159B6">
        <w:rPr>
          <w:rFonts w:cs="Tahoma"/>
          <w:color w:val="000000"/>
        </w:rPr>
        <w:t>subtotals and totals per Price Schedule; and</w:t>
      </w:r>
    </w:p>
    <w:p w14:paraId="7AEEDFA9" w14:textId="77777777" w:rsidR="000E4C92" w:rsidRPr="00F159B6" w:rsidRDefault="000E4C92">
      <w:pPr>
        <w:numPr>
          <w:ilvl w:val="0"/>
          <w:numId w:val="60"/>
        </w:numPr>
        <w:rPr>
          <w:rFonts w:cs="Tahoma"/>
          <w:szCs w:val="24"/>
        </w:rPr>
      </w:pPr>
      <w:r w:rsidRPr="00F159B6">
        <w:rPr>
          <w:rFonts w:cs="Tahoma"/>
          <w:color w:val="000000"/>
        </w:rPr>
        <w:t xml:space="preserve">an authorised signature. </w:t>
      </w:r>
    </w:p>
    <w:p w14:paraId="39075DCA" w14:textId="77777777" w:rsidR="000E4C92" w:rsidRPr="000E4C92" w:rsidRDefault="000E4C92" w:rsidP="00F159B6">
      <w:pPr>
        <w:pStyle w:val="Header3-Paragraph"/>
        <w:numPr>
          <w:ilvl w:val="0"/>
          <w:numId w:val="0"/>
        </w:numPr>
        <w:tabs>
          <w:tab w:val="left" w:pos="1242"/>
        </w:tabs>
        <w:spacing w:before="60" w:after="120"/>
        <w:ind w:left="1206"/>
        <w:rPr>
          <w:color w:val="000000"/>
          <w:lang w:val="en-GB"/>
        </w:rPr>
      </w:pPr>
    </w:p>
    <w:p w14:paraId="6AA5F0E9" w14:textId="77777777" w:rsidR="000E4C92" w:rsidRPr="003E75EC" w:rsidRDefault="000E4C92" w:rsidP="000E4C92">
      <w:pPr>
        <w:rPr>
          <w:rFonts w:cs="Tahoma"/>
          <w:szCs w:val="24"/>
        </w:rPr>
      </w:pPr>
    </w:p>
    <w:p w14:paraId="7B181560" w14:textId="77777777" w:rsidR="002C4367" w:rsidRPr="003E75EC" w:rsidRDefault="002C4367" w:rsidP="00454DF4">
      <w:pPr>
        <w:numPr>
          <w:ilvl w:val="0"/>
          <w:numId w:val="118"/>
        </w:numPr>
        <w:spacing w:before="240" w:after="240"/>
        <w:ind w:left="567" w:hanging="567"/>
        <w:rPr>
          <w:rFonts w:cs="Tahoma"/>
          <w:b/>
          <w:bCs/>
          <w:szCs w:val="24"/>
        </w:rPr>
      </w:pPr>
      <w:r w:rsidRPr="003E75EC">
        <w:rPr>
          <w:rFonts w:cs="Tahoma"/>
          <w:b/>
          <w:bCs/>
          <w:szCs w:val="24"/>
        </w:rPr>
        <w:t xml:space="preserve">Alternative </w:t>
      </w:r>
      <w:r w:rsidR="009A63C2">
        <w:rPr>
          <w:rFonts w:cs="Tahoma"/>
          <w:b/>
          <w:bCs/>
          <w:szCs w:val="24"/>
        </w:rPr>
        <w:t>Bid</w:t>
      </w:r>
      <w:r w:rsidRPr="003E75EC">
        <w:rPr>
          <w:rFonts w:cs="Tahoma"/>
          <w:b/>
          <w:bCs/>
          <w:szCs w:val="24"/>
        </w:rPr>
        <w:t>s</w:t>
      </w:r>
    </w:p>
    <w:p w14:paraId="65F8F1F1" w14:textId="77777777" w:rsidR="005E7324" w:rsidRPr="00F159B6" w:rsidRDefault="005E7324" w:rsidP="00454DF4">
      <w:pPr>
        <w:pStyle w:val="Header2-SubClauses"/>
        <w:numPr>
          <w:ilvl w:val="1"/>
          <w:numId w:val="122"/>
        </w:numPr>
        <w:tabs>
          <w:tab w:val="clear" w:pos="619"/>
        </w:tabs>
        <w:spacing w:before="60" w:after="120"/>
        <w:outlineLvl w:val="3"/>
        <w:rPr>
          <w:rFonts w:cs="Tahoma"/>
          <w:color w:val="000000"/>
        </w:rPr>
      </w:pPr>
      <w:r w:rsidRPr="00F159B6">
        <w:rPr>
          <w:rFonts w:cs="Tahoma"/>
          <w:color w:val="000000"/>
        </w:rPr>
        <w:t xml:space="preserve">Alternative </w:t>
      </w:r>
      <w:r w:rsidR="009A63C2">
        <w:rPr>
          <w:rFonts w:cs="Tahoma"/>
          <w:color w:val="000000"/>
        </w:rPr>
        <w:t>Bid</w:t>
      </w:r>
      <w:r w:rsidRPr="00F159B6">
        <w:rPr>
          <w:rFonts w:cs="Tahoma"/>
          <w:color w:val="000000"/>
        </w:rPr>
        <w:t>s shall not be considered unless otherwise indicated in the BDS.</w:t>
      </w:r>
    </w:p>
    <w:p w14:paraId="1A66A450" w14:textId="77777777" w:rsidR="005E7324" w:rsidRPr="00F159B6" w:rsidRDefault="005E7324" w:rsidP="00454DF4">
      <w:pPr>
        <w:pStyle w:val="Header2-SubClauses"/>
        <w:numPr>
          <w:ilvl w:val="1"/>
          <w:numId w:val="122"/>
        </w:numPr>
        <w:tabs>
          <w:tab w:val="clear" w:pos="619"/>
        </w:tabs>
        <w:spacing w:before="60" w:after="120"/>
        <w:outlineLvl w:val="3"/>
        <w:rPr>
          <w:rFonts w:cs="Tahoma"/>
          <w:color w:val="000000"/>
        </w:rPr>
      </w:pPr>
      <w:r w:rsidRPr="00F159B6">
        <w:rPr>
          <w:rFonts w:cs="Tahoma"/>
          <w:color w:val="000000"/>
        </w:rPr>
        <w:t xml:space="preserve">Where permitted, alternative </w:t>
      </w:r>
      <w:r w:rsidR="009A63C2">
        <w:rPr>
          <w:rFonts w:cs="Tahoma"/>
          <w:color w:val="000000"/>
        </w:rPr>
        <w:t>Bid</w:t>
      </w:r>
      <w:r w:rsidRPr="00F159B6">
        <w:rPr>
          <w:rFonts w:cs="Tahoma"/>
          <w:color w:val="000000"/>
        </w:rPr>
        <w:t>s may not conform precisely to the Statement of Requirements, but shall at least—</w:t>
      </w:r>
    </w:p>
    <w:p w14:paraId="6EBA4AE8" w14:textId="77777777" w:rsidR="005E7324" w:rsidRPr="00F159B6" w:rsidRDefault="005E7324" w:rsidP="005E7324">
      <w:pPr>
        <w:numPr>
          <w:ilvl w:val="3"/>
          <w:numId w:val="0"/>
        </w:numPr>
        <w:tabs>
          <w:tab w:val="left" w:pos="0"/>
          <w:tab w:val="left" w:pos="851"/>
          <w:tab w:val="left" w:pos="1418"/>
          <w:tab w:val="left" w:pos="1512"/>
          <w:tab w:val="left" w:pos="1584"/>
        </w:tabs>
        <w:spacing w:before="240"/>
        <w:ind w:left="1206" w:hanging="567"/>
        <w:outlineLvl w:val="3"/>
        <w:rPr>
          <w:rFonts w:cs="Tahoma"/>
          <w:color w:val="000000"/>
        </w:rPr>
      </w:pPr>
      <w:r w:rsidRPr="00F159B6">
        <w:rPr>
          <w:rFonts w:cs="Tahoma"/>
          <w:color w:val="000000"/>
        </w:rPr>
        <w:t>(a)</w:t>
      </w:r>
      <w:r w:rsidRPr="00F159B6">
        <w:rPr>
          <w:rFonts w:cs="Tahoma"/>
          <w:color w:val="000000"/>
        </w:rPr>
        <w:tab/>
        <w:t xml:space="preserve">meet the objectives and performance requirements prescribed in the Statement of Requirements; </w:t>
      </w:r>
    </w:p>
    <w:p w14:paraId="7BD888CF" w14:textId="77777777" w:rsidR="005E7324" w:rsidRPr="00F159B6" w:rsidRDefault="005E7324" w:rsidP="005E7324">
      <w:pPr>
        <w:numPr>
          <w:ilvl w:val="3"/>
          <w:numId w:val="0"/>
        </w:numPr>
        <w:tabs>
          <w:tab w:val="left" w:pos="0"/>
          <w:tab w:val="left" w:pos="851"/>
          <w:tab w:val="left" w:pos="1418"/>
          <w:tab w:val="left" w:pos="1512"/>
          <w:tab w:val="left" w:pos="1584"/>
        </w:tabs>
        <w:spacing w:before="240"/>
        <w:ind w:left="1206" w:hanging="567"/>
        <w:outlineLvl w:val="3"/>
        <w:rPr>
          <w:rFonts w:cs="Tahoma"/>
          <w:color w:val="000000"/>
        </w:rPr>
      </w:pPr>
      <w:r w:rsidRPr="00F159B6">
        <w:rPr>
          <w:rFonts w:cs="Tahoma"/>
          <w:color w:val="000000"/>
        </w:rPr>
        <w:t>(b)</w:t>
      </w:r>
      <w:r w:rsidRPr="00F159B6">
        <w:rPr>
          <w:rFonts w:cs="Tahoma"/>
          <w:color w:val="000000"/>
        </w:rPr>
        <w:tab/>
        <w:t>be substantially within any delivery or completion schedule, budget or other performance parameters stated in the solicitation document; and</w:t>
      </w:r>
    </w:p>
    <w:p w14:paraId="3D056802" w14:textId="77777777" w:rsidR="005E7324" w:rsidRPr="00F159B6" w:rsidRDefault="005E7324" w:rsidP="005E7324">
      <w:pPr>
        <w:numPr>
          <w:ilvl w:val="3"/>
          <w:numId w:val="0"/>
        </w:numPr>
        <w:tabs>
          <w:tab w:val="left" w:pos="0"/>
          <w:tab w:val="left" w:pos="851"/>
          <w:tab w:val="left" w:pos="1418"/>
          <w:tab w:val="left" w:pos="1512"/>
          <w:tab w:val="left" w:pos="1584"/>
        </w:tabs>
        <w:spacing w:before="240"/>
        <w:ind w:left="1206" w:hanging="567"/>
        <w:outlineLvl w:val="3"/>
        <w:rPr>
          <w:rFonts w:cs="Tahoma"/>
          <w:color w:val="000000"/>
        </w:rPr>
      </w:pPr>
      <w:r w:rsidRPr="00F159B6">
        <w:rPr>
          <w:rFonts w:cs="Tahoma"/>
          <w:color w:val="000000"/>
        </w:rPr>
        <w:t>(c)</w:t>
      </w:r>
      <w:r w:rsidRPr="00F159B6">
        <w:rPr>
          <w:rFonts w:cs="Tahoma"/>
          <w:color w:val="000000"/>
        </w:rPr>
        <w:tab/>
        <w:t xml:space="preserve">clearly state the benefits of the alternative </w:t>
      </w:r>
      <w:r w:rsidR="009A63C2">
        <w:rPr>
          <w:rFonts w:cs="Tahoma"/>
          <w:color w:val="000000"/>
        </w:rPr>
        <w:t>Bid</w:t>
      </w:r>
      <w:r w:rsidRPr="00F159B6">
        <w:rPr>
          <w:rFonts w:cs="Tahoma"/>
          <w:color w:val="000000"/>
        </w:rPr>
        <w:t xml:space="preserve"> over any solution which conforms precisely to the Statement of Requirements, in terms of technical performance, price, operating costs or any other benefit.</w:t>
      </w:r>
    </w:p>
    <w:p w14:paraId="1373E37B" w14:textId="77777777" w:rsidR="005E7324" w:rsidRPr="00F159B6" w:rsidRDefault="005E7324" w:rsidP="005E7324">
      <w:pPr>
        <w:numPr>
          <w:ilvl w:val="3"/>
          <w:numId w:val="0"/>
        </w:numPr>
        <w:tabs>
          <w:tab w:val="left" w:pos="0"/>
        </w:tabs>
        <w:spacing w:before="240"/>
        <w:ind w:left="528" w:hanging="528"/>
        <w:outlineLvl w:val="3"/>
        <w:rPr>
          <w:rFonts w:cs="Tahoma"/>
          <w:color w:val="000000"/>
        </w:rPr>
      </w:pPr>
      <w:r w:rsidRPr="00F159B6">
        <w:rPr>
          <w:rFonts w:cs="Tahoma"/>
          <w:color w:val="000000"/>
        </w:rPr>
        <w:t xml:space="preserve">15.3 A </w:t>
      </w:r>
      <w:r w:rsidR="009A63C2">
        <w:rPr>
          <w:rFonts w:cs="Tahoma"/>
          <w:color w:val="000000"/>
        </w:rPr>
        <w:t>Bidder</w:t>
      </w:r>
      <w:r w:rsidRPr="00F159B6">
        <w:rPr>
          <w:rFonts w:cs="Tahoma"/>
          <w:color w:val="000000"/>
        </w:rPr>
        <w:t xml:space="preserve"> may submit both a main </w:t>
      </w:r>
      <w:r w:rsidR="009A63C2">
        <w:rPr>
          <w:rFonts w:cs="Tahoma"/>
          <w:color w:val="000000"/>
        </w:rPr>
        <w:t>Bid</w:t>
      </w:r>
      <w:r w:rsidRPr="00F159B6">
        <w:rPr>
          <w:rFonts w:cs="Tahoma"/>
          <w:color w:val="000000"/>
        </w:rPr>
        <w:t xml:space="preserve"> which conforms precisely to the Statement of Requirements and an alternative </w:t>
      </w:r>
      <w:r w:rsidR="009A63C2">
        <w:rPr>
          <w:rFonts w:cs="Tahoma"/>
          <w:color w:val="000000"/>
        </w:rPr>
        <w:t>Bid</w:t>
      </w:r>
      <w:r w:rsidRPr="00F159B6">
        <w:rPr>
          <w:rFonts w:cs="Tahoma"/>
          <w:color w:val="000000"/>
        </w:rPr>
        <w:t>.</w:t>
      </w:r>
    </w:p>
    <w:p w14:paraId="5FEA957C" w14:textId="77777777" w:rsidR="005E7324" w:rsidRPr="00F159B6" w:rsidRDefault="005E7324" w:rsidP="005E7324">
      <w:pPr>
        <w:numPr>
          <w:ilvl w:val="3"/>
          <w:numId w:val="0"/>
        </w:numPr>
        <w:tabs>
          <w:tab w:val="left" w:pos="0"/>
        </w:tabs>
        <w:spacing w:before="240"/>
        <w:ind w:left="528" w:hanging="528"/>
        <w:outlineLvl w:val="3"/>
        <w:rPr>
          <w:rFonts w:cs="Tahoma"/>
          <w:color w:val="000000"/>
        </w:rPr>
      </w:pPr>
      <w:r w:rsidRPr="00F159B6">
        <w:rPr>
          <w:rFonts w:cs="Tahoma"/>
          <w:color w:val="000000"/>
        </w:rPr>
        <w:lastRenderedPageBreak/>
        <w:t xml:space="preserve">15.4 Where a </w:t>
      </w:r>
      <w:r w:rsidR="009A63C2">
        <w:rPr>
          <w:rFonts w:cs="Tahoma"/>
          <w:color w:val="000000"/>
        </w:rPr>
        <w:t>Bidder</w:t>
      </w:r>
      <w:r w:rsidRPr="00F159B6">
        <w:rPr>
          <w:rFonts w:cs="Tahoma"/>
          <w:color w:val="000000"/>
        </w:rPr>
        <w:t xml:space="preserve"> submits more than one </w:t>
      </w:r>
      <w:r w:rsidR="009A63C2">
        <w:rPr>
          <w:rFonts w:cs="Tahoma"/>
          <w:color w:val="000000"/>
        </w:rPr>
        <w:t>Bid</w:t>
      </w:r>
      <w:r w:rsidRPr="00F159B6">
        <w:rPr>
          <w:rFonts w:cs="Tahoma"/>
          <w:color w:val="000000"/>
        </w:rPr>
        <w:t xml:space="preserve">, each </w:t>
      </w:r>
      <w:r w:rsidR="009A63C2">
        <w:rPr>
          <w:rFonts w:cs="Tahoma"/>
          <w:color w:val="000000"/>
        </w:rPr>
        <w:t>Bid</w:t>
      </w:r>
      <w:r w:rsidRPr="00F159B6">
        <w:rPr>
          <w:rFonts w:cs="Tahoma"/>
          <w:color w:val="000000"/>
        </w:rPr>
        <w:t xml:space="preserve"> shall be submitted as a complete separate </w:t>
      </w:r>
      <w:r w:rsidR="009A63C2">
        <w:rPr>
          <w:rFonts w:cs="Tahoma"/>
          <w:color w:val="000000"/>
        </w:rPr>
        <w:t>Bid</w:t>
      </w:r>
      <w:r w:rsidRPr="00F159B6">
        <w:rPr>
          <w:rFonts w:cs="Tahoma"/>
          <w:color w:val="000000"/>
        </w:rPr>
        <w:t xml:space="preserve"> and shall conform to the instructions for preparation and submission of </w:t>
      </w:r>
      <w:r w:rsidR="009A63C2">
        <w:rPr>
          <w:rFonts w:cs="Tahoma"/>
          <w:color w:val="000000"/>
        </w:rPr>
        <w:t>Bid</w:t>
      </w:r>
      <w:r w:rsidRPr="00F159B6">
        <w:rPr>
          <w:rFonts w:cs="Tahoma"/>
          <w:color w:val="000000"/>
        </w:rPr>
        <w:t xml:space="preserve">s, without any reliance on any other </w:t>
      </w:r>
      <w:r w:rsidR="009A63C2">
        <w:rPr>
          <w:rFonts w:cs="Tahoma"/>
          <w:color w:val="000000"/>
        </w:rPr>
        <w:t>Bid</w:t>
      </w:r>
      <w:r w:rsidRPr="00F159B6">
        <w:rPr>
          <w:rFonts w:cs="Tahoma"/>
          <w:color w:val="000000"/>
        </w:rPr>
        <w:t xml:space="preserve">. Each </w:t>
      </w:r>
      <w:r w:rsidR="009A63C2">
        <w:rPr>
          <w:rFonts w:cs="Tahoma"/>
          <w:color w:val="000000"/>
        </w:rPr>
        <w:t>Bid</w:t>
      </w:r>
      <w:r w:rsidRPr="00F159B6">
        <w:rPr>
          <w:rFonts w:cs="Tahoma"/>
          <w:color w:val="000000"/>
        </w:rPr>
        <w:t xml:space="preserve"> shall be separately signed, authorized, sealed, </w:t>
      </w:r>
      <w:r w:rsidRPr="005E7324">
        <w:rPr>
          <w:rFonts w:cs="Tahoma"/>
          <w:color w:val="000000"/>
        </w:rPr>
        <w:t>labelled</w:t>
      </w:r>
      <w:r w:rsidRPr="00F159B6">
        <w:rPr>
          <w:rFonts w:cs="Tahoma"/>
          <w:color w:val="000000"/>
        </w:rPr>
        <w:t xml:space="preserve"> and submitted in accordance with the instructions for submission of </w:t>
      </w:r>
      <w:r w:rsidR="009A63C2">
        <w:rPr>
          <w:rFonts w:cs="Tahoma"/>
          <w:color w:val="000000"/>
        </w:rPr>
        <w:t>Bid</w:t>
      </w:r>
      <w:r w:rsidRPr="00F159B6">
        <w:rPr>
          <w:rFonts w:cs="Tahoma"/>
          <w:color w:val="000000"/>
        </w:rPr>
        <w:t xml:space="preserve">s and shall be accompanied by a separate </w:t>
      </w:r>
      <w:r w:rsidR="009A63C2">
        <w:rPr>
          <w:rFonts w:cs="Tahoma"/>
          <w:color w:val="000000"/>
        </w:rPr>
        <w:t>Bid</w:t>
      </w:r>
      <w:r w:rsidRPr="00F159B6">
        <w:rPr>
          <w:rFonts w:cs="Tahoma"/>
          <w:color w:val="000000"/>
        </w:rPr>
        <w:t xml:space="preserve"> Security or </w:t>
      </w:r>
      <w:r w:rsidR="009A63C2">
        <w:rPr>
          <w:rFonts w:cs="Tahoma"/>
          <w:color w:val="000000"/>
        </w:rPr>
        <w:t>Bid</w:t>
      </w:r>
      <w:r w:rsidRPr="00F159B6">
        <w:rPr>
          <w:rFonts w:cs="Tahoma"/>
          <w:color w:val="000000"/>
        </w:rPr>
        <w:t xml:space="preserve"> Securing Declaration, if so required. Such </w:t>
      </w:r>
      <w:r w:rsidR="009A63C2">
        <w:rPr>
          <w:rFonts w:cs="Tahoma"/>
          <w:color w:val="000000"/>
        </w:rPr>
        <w:t>Bid</w:t>
      </w:r>
      <w:r w:rsidRPr="00F159B6">
        <w:rPr>
          <w:rFonts w:cs="Tahoma"/>
          <w:color w:val="000000"/>
        </w:rPr>
        <w:t xml:space="preserve">s shall be </w:t>
      </w:r>
      <w:r w:rsidR="00883581" w:rsidRPr="00883581">
        <w:rPr>
          <w:rFonts w:cs="Tahoma"/>
          <w:color w:val="000000"/>
        </w:rPr>
        <w:t>labelled</w:t>
      </w:r>
      <w:r w:rsidRPr="00F159B6">
        <w:rPr>
          <w:rFonts w:cs="Tahoma"/>
          <w:color w:val="000000"/>
        </w:rPr>
        <w:t xml:space="preserve"> “Main </w:t>
      </w:r>
      <w:r w:rsidR="009A63C2">
        <w:rPr>
          <w:rFonts w:cs="Tahoma"/>
          <w:color w:val="000000"/>
        </w:rPr>
        <w:t>Bid</w:t>
      </w:r>
      <w:r w:rsidRPr="00F159B6">
        <w:rPr>
          <w:rFonts w:cs="Tahoma"/>
          <w:color w:val="000000"/>
        </w:rPr>
        <w:t xml:space="preserve">” and “Alternative </w:t>
      </w:r>
      <w:r w:rsidR="009A63C2">
        <w:rPr>
          <w:rFonts w:cs="Tahoma"/>
          <w:color w:val="000000"/>
        </w:rPr>
        <w:t>Bid</w:t>
      </w:r>
      <w:r w:rsidRPr="00F159B6">
        <w:rPr>
          <w:rFonts w:cs="Tahoma"/>
          <w:color w:val="000000"/>
        </w:rPr>
        <w:t>”.</w:t>
      </w:r>
    </w:p>
    <w:p w14:paraId="4575B1E7" w14:textId="77777777" w:rsidR="005E7324" w:rsidRPr="00F159B6" w:rsidRDefault="005E7324" w:rsidP="005E7324">
      <w:pPr>
        <w:numPr>
          <w:ilvl w:val="3"/>
          <w:numId w:val="0"/>
        </w:numPr>
        <w:tabs>
          <w:tab w:val="left" w:pos="0"/>
        </w:tabs>
        <w:spacing w:before="240"/>
        <w:ind w:left="528" w:hanging="528"/>
        <w:outlineLvl w:val="3"/>
        <w:rPr>
          <w:rFonts w:cs="Tahoma"/>
          <w:color w:val="000000"/>
        </w:rPr>
      </w:pPr>
      <w:r w:rsidRPr="00F159B6">
        <w:rPr>
          <w:rFonts w:cs="Tahoma"/>
          <w:color w:val="000000"/>
        </w:rPr>
        <w:t xml:space="preserve"> </w:t>
      </w:r>
    </w:p>
    <w:p w14:paraId="4F36CE6C" w14:textId="77777777" w:rsidR="00AF6435" w:rsidRPr="00AF6435" w:rsidRDefault="005E7324" w:rsidP="00F159B6">
      <w:pPr>
        <w:spacing w:after="240"/>
        <w:rPr>
          <w:rFonts w:cs="Tahoma"/>
          <w:szCs w:val="24"/>
        </w:rPr>
      </w:pPr>
      <w:r w:rsidRPr="00F159B6">
        <w:rPr>
          <w:rFonts w:cs="Tahoma"/>
          <w:color w:val="000000"/>
        </w:rPr>
        <w:t xml:space="preserve">15.5 The evaluation of alternative </w:t>
      </w:r>
      <w:r w:rsidR="009A63C2">
        <w:rPr>
          <w:rFonts w:cs="Tahoma"/>
          <w:color w:val="000000"/>
        </w:rPr>
        <w:t>Bid</w:t>
      </w:r>
      <w:r w:rsidRPr="00F159B6">
        <w:rPr>
          <w:rFonts w:cs="Tahoma"/>
          <w:color w:val="000000"/>
        </w:rPr>
        <w:t xml:space="preserve">s shall use the same methodology, criteria and weights as the evaluation of main </w:t>
      </w:r>
      <w:r w:rsidR="009A63C2">
        <w:rPr>
          <w:rFonts w:cs="Tahoma"/>
          <w:color w:val="000000"/>
        </w:rPr>
        <w:t>Bid</w:t>
      </w:r>
      <w:r w:rsidRPr="00F159B6">
        <w:rPr>
          <w:rFonts w:cs="Tahoma"/>
          <w:color w:val="000000"/>
        </w:rPr>
        <w:t xml:space="preserve">s, except that the detailed technical evaluation shall take into account only the objectives and/or performance requirements prescribed in the Statement of Requirements. </w:t>
      </w:r>
    </w:p>
    <w:p w14:paraId="0499E778" w14:textId="77777777" w:rsidR="002C4367" w:rsidRPr="003E75EC" w:rsidRDefault="009A63C2" w:rsidP="00454DF4">
      <w:pPr>
        <w:numPr>
          <w:ilvl w:val="0"/>
          <w:numId w:val="122"/>
        </w:numPr>
        <w:spacing w:before="240" w:after="240"/>
        <w:ind w:left="567" w:hanging="567"/>
        <w:rPr>
          <w:rFonts w:cs="Tahoma"/>
          <w:b/>
          <w:bCs/>
          <w:szCs w:val="24"/>
        </w:rPr>
      </w:pPr>
      <w:r>
        <w:rPr>
          <w:rFonts w:cs="Tahoma"/>
          <w:b/>
          <w:bCs/>
          <w:szCs w:val="24"/>
        </w:rPr>
        <w:t>Bid</w:t>
      </w:r>
      <w:r w:rsidR="002C4367" w:rsidRPr="003E75EC">
        <w:rPr>
          <w:rFonts w:cs="Tahoma"/>
          <w:b/>
          <w:bCs/>
          <w:szCs w:val="24"/>
        </w:rPr>
        <w:t xml:space="preserve"> Prices</w:t>
      </w:r>
      <w:r w:rsidR="00883581">
        <w:rPr>
          <w:rFonts w:cs="Tahoma"/>
          <w:b/>
          <w:bCs/>
          <w:szCs w:val="24"/>
        </w:rPr>
        <w:t xml:space="preserve"> and Discounts</w:t>
      </w:r>
    </w:p>
    <w:p w14:paraId="1F519F18" w14:textId="77777777" w:rsidR="002C4367" w:rsidRPr="003E75EC" w:rsidRDefault="002C4367" w:rsidP="00454DF4">
      <w:pPr>
        <w:numPr>
          <w:ilvl w:val="0"/>
          <w:numId w:val="123"/>
        </w:numPr>
        <w:spacing w:after="240"/>
        <w:rPr>
          <w:rFonts w:cs="Tahoma"/>
          <w:szCs w:val="24"/>
        </w:rPr>
      </w:pPr>
      <w:r w:rsidRPr="003E75EC">
        <w:rPr>
          <w:rFonts w:cs="Tahoma"/>
          <w:szCs w:val="24"/>
        </w:rPr>
        <w:t>The Contract will be an Admeasurement or Lump Sum Contract, as indicated in the BDS.</w:t>
      </w:r>
    </w:p>
    <w:p w14:paraId="19510D8C" w14:textId="77777777" w:rsidR="002C4367" w:rsidRPr="003E75EC" w:rsidRDefault="002C4367" w:rsidP="00454DF4">
      <w:pPr>
        <w:numPr>
          <w:ilvl w:val="0"/>
          <w:numId w:val="124"/>
        </w:numPr>
        <w:spacing w:after="240"/>
        <w:rPr>
          <w:rFonts w:cs="Tahoma"/>
          <w:szCs w:val="24"/>
        </w:rPr>
      </w:pPr>
      <w:r w:rsidRPr="003E75EC">
        <w:rPr>
          <w:rFonts w:cs="Tahoma"/>
          <w:szCs w:val="24"/>
        </w:rPr>
        <w:t>The Contract shall be for the whole Works, as described in ITB Clause 1.1, based on the:</w:t>
      </w:r>
    </w:p>
    <w:p w14:paraId="558185AE" w14:textId="77777777" w:rsidR="002C4367" w:rsidRPr="003E75EC" w:rsidRDefault="002C4367">
      <w:pPr>
        <w:numPr>
          <w:ilvl w:val="0"/>
          <w:numId w:val="61"/>
        </w:numPr>
        <w:ind w:left="993"/>
        <w:rPr>
          <w:rFonts w:cs="Tahoma"/>
          <w:szCs w:val="24"/>
        </w:rPr>
      </w:pPr>
      <w:r w:rsidRPr="003E75EC">
        <w:rPr>
          <w:rFonts w:cs="Tahoma"/>
          <w:szCs w:val="24"/>
        </w:rPr>
        <w:t xml:space="preserve">priced Bill of Quantities submitted by the </w:t>
      </w:r>
      <w:r w:rsidR="009A63C2">
        <w:rPr>
          <w:rFonts w:cs="Tahoma"/>
          <w:szCs w:val="24"/>
        </w:rPr>
        <w:t>Bidder</w:t>
      </w:r>
      <w:r w:rsidRPr="003E75EC">
        <w:rPr>
          <w:rFonts w:cs="Tahoma"/>
          <w:szCs w:val="24"/>
        </w:rPr>
        <w:t xml:space="preserve"> in the case of an Admeasurement Contract; or </w:t>
      </w:r>
    </w:p>
    <w:p w14:paraId="64F24B89" w14:textId="77777777" w:rsidR="002C4367" w:rsidRDefault="002C4367">
      <w:pPr>
        <w:numPr>
          <w:ilvl w:val="0"/>
          <w:numId w:val="61"/>
        </w:numPr>
        <w:ind w:left="993"/>
        <w:rPr>
          <w:rFonts w:cs="Tahoma"/>
          <w:szCs w:val="24"/>
        </w:rPr>
      </w:pPr>
      <w:r w:rsidRPr="003E75EC">
        <w:rPr>
          <w:rFonts w:cs="Tahoma"/>
          <w:szCs w:val="24"/>
        </w:rPr>
        <w:t xml:space="preserve">priced Activity Schedule submitted by the </w:t>
      </w:r>
      <w:r w:rsidR="009A63C2">
        <w:rPr>
          <w:rFonts w:cs="Tahoma"/>
          <w:szCs w:val="24"/>
        </w:rPr>
        <w:t>Bidder</w:t>
      </w:r>
      <w:r w:rsidRPr="003E75EC">
        <w:rPr>
          <w:rFonts w:cs="Tahoma"/>
          <w:szCs w:val="24"/>
        </w:rPr>
        <w:t xml:space="preserve"> in the case of a Lump Sum Contract. </w:t>
      </w:r>
    </w:p>
    <w:p w14:paraId="3E48B31E" w14:textId="77777777" w:rsidR="004E6FE2" w:rsidRPr="003E75EC" w:rsidRDefault="004E6FE2" w:rsidP="008E437F">
      <w:pPr>
        <w:ind w:left="993"/>
        <w:rPr>
          <w:rFonts w:cs="Tahoma"/>
          <w:szCs w:val="24"/>
        </w:rPr>
      </w:pPr>
    </w:p>
    <w:p w14:paraId="060C5267" w14:textId="77777777" w:rsidR="002C4367" w:rsidRPr="003E75EC" w:rsidRDefault="002C4367" w:rsidP="00454DF4">
      <w:pPr>
        <w:numPr>
          <w:ilvl w:val="0"/>
          <w:numId w:val="125"/>
        </w:numPr>
        <w:spacing w:after="240"/>
        <w:ind w:left="360"/>
        <w:rPr>
          <w:rFonts w:cs="Tahoma"/>
          <w:szCs w:val="24"/>
        </w:rPr>
      </w:pPr>
      <w:r w:rsidRPr="003E75EC">
        <w:rPr>
          <w:rFonts w:cs="Tahoma"/>
          <w:szCs w:val="24"/>
        </w:rPr>
        <w:t xml:space="preserve">The </w:t>
      </w:r>
      <w:r w:rsidR="009A63C2">
        <w:rPr>
          <w:rFonts w:cs="Tahoma"/>
          <w:szCs w:val="24"/>
        </w:rPr>
        <w:t>Bidder</w:t>
      </w:r>
      <w:r w:rsidRPr="003E75EC">
        <w:rPr>
          <w:rFonts w:cs="Tahoma"/>
          <w:szCs w:val="24"/>
        </w:rPr>
        <w:t xml:space="preserve"> shall fill in rates and prices for all items of the Works described in the Bill of Quantities (or in the case of a lump sum contract, for all items of the Works described in the drawings and specifications and listed in the Activity Schedule). Items for which no rate or price is entered by the </w:t>
      </w:r>
      <w:r w:rsidR="009A63C2">
        <w:rPr>
          <w:rFonts w:cs="Tahoma"/>
          <w:szCs w:val="24"/>
        </w:rPr>
        <w:t>Bidder</w:t>
      </w:r>
      <w:r w:rsidRPr="003E75EC">
        <w:rPr>
          <w:rFonts w:cs="Tahoma"/>
          <w:szCs w:val="24"/>
        </w:rPr>
        <w:t xml:space="preserve"> will not be paid for by the Procuring and Disposing Entity when executed and shall be deemed covered by the other rates and prices in the Bill of Quantities or Activity Schedule.</w:t>
      </w:r>
    </w:p>
    <w:p w14:paraId="21C1FE5B" w14:textId="77777777" w:rsidR="002C4367" w:rsidRPr="003E75EC" w:rsidRDefault="002C4367" w:rsidP="00454DF4">
      <w:pPr>
        <w:numPr>
          <w:ilvl w:val="0"/>
          <w:numId w:val="126"/>
        </w:numPr>
        <w:spacing w:after="240"/>
        <w:ind w:left="360"/>
        <w:rPr>
          <w:rFonts w:cs="Tahoma"/>
          <w:szCs w:val="24"/>
        </w:rPr>
      </w:pPr>
      <w:r w:rsidRPr="003E75EC">
        <w:rPr>
          <w:rFonts w:cs="Tahoma"/>
          <w:szCs w:val="24"/>
        </w:rPr>
        <w:t xml:space="preserve">All duties, taxes, PPDA and other levies payable by the Contractor under the Contract, or for any other cause as of the date twenty-eight (28) days prior to the deadline for submission of </w:t>
      </w:r>
      <w:r w:rsidR="009A63C2">
        <w:rPr>
          <w:rFonts w:cs="Tahoma"/>
          <w:szCs w:val="24"/>
        </w:rPr>
        <w:t>Bid</w:t>
      </w:r>
      <w:r w:rsidRPr="003E75EC">
        <w:rPr>
          <w:rFonts w:cs="Tahoma"/>
          <w:szCs w:val="24"/>
        </w:rPr>
        <w:t xml:space="preserve">s, shall be included in the rates, prices, and total </w:t>
      </w:r>
      <w:r w:rsidR="009A63C2">
        <w:rPr>
          <w:rFonts w:cs="Tahoma"/>
          <w:szCs w:val="24"/>
        </w:rPr>
        <w:t>Bid</w:t>
      </w:r>
      <w:r w:rsidRPr="003E75EC">
        <w:rPr>
          <w:rFonts w:cs="Tahoma"/>
          <w:szCs w:val="24"/>
        </w:rPr>
        <w:t xml:space="preserve"> price (or in the case of a lump sum contract, in the total </w:t>
      </w:r>
      <w:r w:rsidR="009A63C2">
        <w:rPr>
          <w:rFonts w:cs="Tahoma"/>
          <w:szCs w:val="24"/>
        </w:rPr>
        <w:t>Bid</w:t>
      </w:r>
      <w:r w:rsidRPr="003E75EC">
        <w:rPr>
          <w:rFonts w:cs="Tahoma"/>
          <w:szCs w:val="24"/>
        </w:rPr>
        <w:t xml:space="preserve"> price) submitted by the </w:t>
      </w:r>
      <w:r w:rsidR="009A63C2">
        <w:rPr>
          <w:rFonts w:cs="Tahoma"/>
          <w:szCs w:val="24"/>
        </w:rPr>
        <w:t>Bidder</w:t>
      </w:r>
      <w:r w:rsidRPr="003E75EC">
        <w:rPr>
          <w:rFonts w:cs="Tahoma"/>
          <w:szCs w:val="24"/>
        </w:rPr>
        <w:t xml:space="preserve">. </w:t>
      </w:r>
    </w:p>
    <w:p w14:paraId="2A47A0BB" w14:textId="77777777" w:rsidR="002C4367" w:rsidRPr="004E6FE2" w:rsidRDefault="002C4367" w:rsidP="00454DF4">
      <w:pPr>
        <w:numPr>
          <w:ilvl w:val="0"/>
          <w:numId w:val="127"/>
        </w:numPr>
        <w:spacing w:after="240"/>
        <w:ind w:left="360"/>
        <w:rPr>
          <w:rFonts w:cs="Tahoma"/>
          <w:szCs w:val="24"/>
        </w:rPr>
      </w:pPr>
      <w:r w:rsidRPr="003E75EC">
        <w:rPr>
          <w:rFonts w:cs="Tahoma"/>
          <w:szCs w:val="24"/>
        </w:rPr>
        <w:t>Construction</w:t>
      </w:r>
      <w:r w:rsidR="00237317" w:rsidRPr="003E75EC">
        <w:rPr>
          <w:rFonts w:cs="Tahoma"/>
          <w:szCs w:val="24"/>
        </w:rPr>
        <w:t xml:space="preserve"> levies</w:t>
      </w:r>
      <w:r w:rsidRPr="003E75EC">
        <w:rPr>
          <w:rFonts w:cs="Tahoma"/>
          <w:szCs w:val="24"/>
        </w:rPr>
        <w:t xml:space="preserve"> and all other levies payable by the contractor under the contract shall be included in the rates, prices, and total </w:t>
      </w:r>
      <w:r w:rsidR="009A63C2">
        <w:rPr>
          <w:rFonts w:cs="Tahoma"/>
          <w:szCs w:val="24"/>
        </w:rPr>
        <w:t>Bid</w:t>
      </w:r>
      <w:r w:rsidRPr="003E75EC">
        <w:rPr>
          <w:rFonts w:cs="Tahoma"/>
          <w:szCs w:val="24"/>
        </w:rPr>
        <w:t xml:space="preserve"> price (or in the case of a lump sum contract, in the total </w:t>
      </w:r>
      <w:r w:rsidR="009A63C2">
        <w:rPr>
          <w:rFonts w:cs="Tahoma"/>
          <w:szCs w:val="24"/>
        </w:rPr>
        <w:t>Bid</w:t>
      </w:r>
      <w:r w:rsidRPr="003E75EC">
        <w:rPr>
          <w:rFonts w:cs="Tahoma"/>
          <w:szCs w:val="24"/>
        </w:rPr>
        <w:t xml:space="preserve"> price) submitted by the </w:t>
      </w:r>
      <w:r w:rsidR="009A63C2">
        <w:rPr>
          <w:rFonts w:cs="Tahoma"/>
          <w:szCs w:val="24"/>
        </w:rPr>
        <w:t>Bidder</w:t>
      </w:r>
      <w:r w:rsidRPr="003E75EC">
        <w:rPr>
          <w:rFonts w:cs="Tahoma"/>
          <w:szCs w:val="24"/>
        </w:rPr>
        <w:t xml:space="preserve">. </w:t>
      </w:r>
    </w:p>
    <w:p w14:paraId="18EDFE34" w14:textId="77777777" w:rsidR="002C4367" w:rsidRDefault="002C4367">
      <w:pPr>
        <w:numPr>
          <w:ilvl w:val="0"/>
          <w:numId w:val="62"/>
        </w:numPr>
        <w:spacing w:after="240"/>
        <w:ind w:left="567" w:hanging="567"/>
        <w:rPr>
          <w:rFonts w:cs="Tahoma"/>
          <w:szCs w:val="24"/>
        </w:rPr>
      </w:pPr>
      <w:r w:rsidRPr="003E75EC">
        <w:rPr>
          <w:rFonts w:cs="Tahoma"/>
          <w:szCs w:val="24"/>
        </w:rPr>
        <w:t xml:space="preserve">The rates and prices (or in the case of a lump sum contract, the lump sum price) quoted by the </w:t>
      </w:r>
      <w:r w:rsidR="009A63C2">
        <w:rPr>
          <w:rFonts w:cs="Tahoma"/>
          <w:szCs w:val="24"/>
        </w:rPr>
        <w:t>Bidder</w:t>
      </w:r>
      <w:r w:rsidRPr="003E75EC">
        <w:rPr>
          <w:rFonts w:cs="Tahoma"/>
          <w:szCs w:val="24"/>
        </w:rPr>
        <w:t xml:space="preserve"> shall not be subject to adjustment during the performance of the Contract unless provided for in the BDS and SCC and the provisions of Clause 42 of the Conditions of Contract. The </w:t>
      </w:r>
      <w:r w:rsidR="009A63C2">
        <w:rPr>
          <w:rFonts w:cs="Tahoma"/>
          <w:szCs w:val="24"/>
        </w:rPr>
        <w:t>Bidder</w:t>
      </w:r>
      <w:r w:rsidRPr="003E75EC">
        <w:rPr>
          <w:rFonts w:cs="Tahoma"/>
          <w:szCs w:val="24"/>
        </w:rPr>
        <w:t xml:space="preserve"> shall submit with the </w:t>
      </w:r>
      <w:r w:rsidR="009A63C2">
        <w:rPr>
          <w:rFonts w:cs="Tahoma"/>
          <w:szCs w:val="24"/>
        </w:rPr>
        <w:t>Bid</w:t>
      </w:r>
      <w:r w:rsidRPr="003E75EC">
        <w:rPr>
          <w:rFonts w:cs="Tahoma"/>
          <w:szCs w:val="24"/>
        </w:rPr>
        <w:t xml:space="preserve"> all the information required under the SCC and </w:t>
      </w:r>
      <w:r w:rsidR="006A3464" w:rsidRPr="003E75EC">
        <w:rPr>
          <w:rFonts w:cs="Tahoma"/>
          <w:szCs w:val="24"/>
        </w:rPr>
        <w:t xml:space="preserve">General </w:t>
      </w:r>
      <w:r w:rsidRPr="003E75EC">
        <w:rPr>
          <w:rFonts w:cs="Tahoma"/>
          <w:szCs w:val="24"/>
        </w:rPr>
        <w:t>Conditions of Contract</w:t>
      </w:r>
      <w:r w:rsidR="006A3464" w:rsidRPr="003E75EC">
        <w:rPr>
          <w:rFonts w:cs="Tahoma"/>
          <w:szCs w:val="24"/>
        </w:rPr>
        <w:t xml:space="preserve"> (GCC)</w:t>
      </w:r>
      <w:r w:rsidRPr="003E75EC">
        <w:rPr>
          <w:rFonts w:cs="Tahoma"/>
          <w:szCs w:val="24"/>
        </w:rPr>
        <w:t>.</w:t>
      </w:r>
    </w:p>
    <w:p w14:paraId="7D3DC350" w14:textId="77777777" w:rsidR="002C4367" w:rsidRPr="003E75EC" w:rsidRDefault="00AF6435" w:rsidP="00454DF4">
      <w:pPr>
        <w:numPr>
          <w:ilvl w:val="0"/>
          <w:numId w:val="122"/>
        </w:numPr>
        <w:spacing w:before="240" w:after="240"/>
        <w:ind w:left="567" w:hanging="567"/>
        <w:rPr>
          <w:rFonts w:cs="Tahoma"/>
          <w:b/>
          <w:bCs/>
          <w:szCs w:val="24"/>
        </w:rPr>
      </w:pPr>
      <w:r>
        <w:rPr>
          <w:rFonts w:cs="Tahoma"/>
          <w:szCs w:val="24"/>
        </w:rPr>
        <w:t>C</w:t>
      </w:r>
      <w:r w:rsidR="002C4367" w:rsidRPr="003E75EC">
        <w:rPr>
          <w:rFonts w:cs="Tahoma"/>
          <w:b/>
          <w:bCs/>
          <w:szCs w:val="24"/>
        </w:rPr>
        <w:t xml:space="preserve">urrencies of </w:t>
      </w:r>
      <w:r w:rsidR="009A63C2">
        <w:rPr>
          <w:rFonts w:cs="Tahoma"/>
          <w:b/>
          <w:bCs/>
          <w:szCs w:val="24"/>
        </w:rPr>
        <w:t>Bid</w:t>
      </w:r>
    </w:p>
    <w:p w14:paraId="457ADDA1" w14:textId="77777777" w:rsidR="00883581" w:rsidRPr="00F159B6" w:rsidRDefault="009A63C2" w:rsidP="00454DF4">
      <w:pPr>
        <w:pStyle w:val="Header2-SubClauses"/>
        <w:numPr>
          <w:ilvl w:val="1"/>
          <w:numId w:val="122"/>
        </w:numPr>
        <w:tabs>
          <w:tab w:val="clear" w:pos="619"/>
        </w:tabs>
        <w:spacing w:before="60" w:after="120"/>
        <w:rPr>
          <w:rFonts w:cs="Tahoma"/>
          <w:color w:val="000000"/>
        </w:rPr>
      </w:pPr>
      <w:r>
        <w:rPr>
          <w:rFonts w:cs="Tahoma"/>
          <w:color w:val="000000"/>
        </w:rPr>
        <w:lastRenderedPageBreak/>
        <w:t>Bid</w:t>
      </w:r>
      <w:r w:rsidR="00883581" w:rsidRPr="00F159B6">
        <w:rPr>
          <w:rFonts w:cs="Tahoma"/>
          <w:color w:val="000000"/>
        </w:rPr>
        <w:t xml:space="preserve"> prices shall be quoted in the following currencies—</w:t>
      </w:r>
    </w:p>
    <w:p w14:paraId="15955636" w14:textId="77777777" w:rsidR="00883581" w:rsidRPr="00F159B6" w:rsidRDefault="00883581" w:rsidP="00F159B6">
      <w:pPr>
        <w:pStyle w:val="Header3-Paragraph"/>
        <w:numPr>
          <w:ilvl w:val="0"/>
          <w:numId w:val="0"/>
        </w:numPr>
        <w:spacing w:before="60" w:after="120"/>
        <w:ind w:left="1418" w:hanging="698"/>
        <w:rPr>
          <w:rFonts w:cs="Tahoma"/>
          <w:color w:val="000000"/>
          <w:lang w:val="en-GB"/>
        </w:rPr>
      </w:pPr>
      <w:r w:rsidRPr="00F159B6">
        <w:rPr>
          <w:rFonts w:cs="Tahoma"/>
          <w:color w:val="000000"/>
          <w:lang w:val="en-GB"/>
        </w:rPr>
        <w:t xml:space="preserve">       (a)</w:t>
      </w:r>
      <w:r>
        <w:rPr>
          <w:rFonts w:cs="Tahoma"/>
          <w:color w:val="000000"/>
          <w:lang w:val="en-GB"/>
        </w:rPr>
        <w:t xml:space="preserve"> </w:t>
      </w:r>
      <w:r w:rsidRPr="00F159B6">
        <w:rPr>
          <w:rFonts w:cs="Tahoma"/>
          <w:color w:val="000000"/>
          <w:lang w:val="en-GB"/>
        </w:rPr>
        <w:t xml:space="preserve">for Goods, Works and Services originating in Malawi, the </w:t>
      </w:r>
      <w:r w:rsidR="009A63C2">
        <w:rPr>
          <w:rFonts w:cs="Tahoma"/>
          <w:color w:val="000000"/>
          <w:lang w:val="en-GB"/>
        </w:rPr>
        <w:t>Bid</w:t>
      </w:r>
      <w:r w:rsidRPr="00F159B6">
        <w:rPr>
          <w:rFonts w:cs="Tahoma"/>
          <w:color w:val="000000"/>
          <w:lang w:val="en-GB"/>
        </w:rPr>
        <w:t xml:space="preserve"> prices shall be quoted in Malawi Kwacha unless otherwise specified in the BDS; and</w:t>
      </w:r>
    </w:p>
    <w:p w14:paraId="1D191E9A" w14:textId="77777777" w:rsidR="00883581" w:rsidRPr="00F159B6" w:rsidRDefault="00883581" w:rsidP="00F159B6">
      <w:pPr>
        <w:pStyle w:val="Header3-Paragraph"/>
        <w:numPr>
          <w:ilvl w:val="0"/>
          <w:numId w:val="0"/>
        </w:numPr>
        <w:spacing w:before="60" w:after="120"/>
        <w:ind w:left="1418" w:hanging="709"/>
        <w:rPr>
          <w:rFonts w:cs="Tahoma"/>
          <w:color w:val="000000"/>
          <w:lang w:val="en-GB"/>
        </w:rPr>
      </w:pPr>
      <w:r w:rsidRPr="00F159B6">
        <w:rPr>
          <w:rFonts w:cs="Tahoma"/>
          <w:color w:val="000000"/>
          <w:lang w:val="en-GB"/>
        </w:rPr>
        <w:t xml:space="preserve">       (b)</w:t>
      </w:r>
      <w:r>
        <w:rPr>
          <w:rFonts w:cs="Tahoma"/>
          <w:color w:val="000000"/>
          <w:lang w:val="en-GB"/>
        </w:rPr>
        <w:t xml:space="preserve"> </w:t>
      </w:r>
      <w:r w:rsidRPr="00F159B6">
        <w:rPr>
          <w:rFonts w:cs="Tahoma"/>
          <w:color w:val="000000"/>
          <w:lang w:val="en-GB"/>
        </w:rPr>
        <w:t xml:space="preserve">for Goods, Works and Services originating outside Malawi, or for imported parts or components of Goods originating outside Malawi, the </w:t>
      </w:r>
      <w:r w:rsidR="009A63C2">
        <w:rPr>
          <w:rFonts w:cs="Tahoma"/>
          <w:color w:val="000000"/>
          <w:lang w:val="en-GB"/>
        </w:rPr>
        <w:t>Bid</w:t>
      </w:r>
      <w:r w:rsidRPr="00F159B6">
        <w:rPr>
          <w:rFonts w:cs="Tahoma"/>
          <w:color w:val="000000"/>
          <w:lang w:val="en-GB"/>
        </w:rPr>
        <w:t xml:space="preserve"> prices shall be quoted in Malawi Kwacha unless otherwise specified in the BDS. </w:t>
      </w:r>
    </w:p>
    <w:p w14:paraId="67B7AA46" w14:textId="77777777" w:rsidR="00883581" w:rsidRPr="00F159B6" w:rsidRDefault="00883581" w:rsidP="00454DF4">
      <w:pPr>
        <w:pStyle w:val="Header3-Paragraph"/>
        <w:numPr>
          <w:ilvl w:val="1"/>
          <w:numId w:val="122"/>
        </w:numPr>
        <w:spacing w:before="60" w:after="120"/>
        <w:ind w:left="709" w:hanging="709"/>
        <w:rPr>
          <w:rFonts w:cs="Tahoma"/>
          <w:color w:val="000000"/>
          <w:lang w:val="en-GB"/>
        </w:rPr>
      </w:pPr>
      <w:r w:rsidRPr="00F159B6">
        <w:rPr>
          <w:rFonts w:cs="Tahoma"/>
          <w:color w:val="000000"/>
          <w:lang w:val="en-GB"/>
        </w:rPr>
        <w:t xml:space="preserve">The Procuring and Disposing Entity may request that prices quoted be expressed in the currency specified in the BDS.  If the </w:t>
      </w:r>
      <w:r w:rsidR="009A63C2">
        <w:rPr>
          <w:rFonts w:cs="Tahoma"/>
          <w:color w:val="000000"/>
          <w:lang w:val="en-GB"/>
        </w:rPr>
        <w:t>Bidder</w:t>
      </w:r>
      <w:r w:rsidRPr="00F159B6">
        <w:rPr>
          <w:rFonts w:cs="Tahoma"/>
          <w:color w:val="000000"/>
          <w:lang w:val="en-GB"/>
        </w:rPr>
        <w:t xml:space="preserve"> wishes to be paid in a currency or a combination of currencies different from the one in which it was requested to express its quotation, it shall as part of its offer</w:t>
      </w:r>
      <w:r w:rsidRPr="00F159B6">
        <w:rPr>
          <w:rFonts w:cs="Tahoma"/>
          <w:color w:val="000000"/>
        </w:rPr>
        <w:t>—</w:t>
      </w:r>
    </w:p>
    <w:p w14:paraId="0C0C1F57" w14:textId="77777777" w:rsidR="00883581" w:rsidRPr="00F159B6" w:rsidRDefault="00883581" w:rsidP="00F159B6">
      <w:pPr>
        <w:pStyle w:val="Heading4"/>
        <w:numPr>
          <w:ilvl w:val="0"/>
          <w:numId w:val="0"/>
        </w:numPr>
        <w:tabs>
          <w:tab w:val="left" w:pos="0"/>
          <w:tab w:val="left" w:pos="1206"/>
          <w:tab w:val="left" w:pos="1584"/>
        </w:tabs>
        <w:spacing w:before="60" w:after="120"/>
        <w:ind w:left="1418" w:hanging="567"/>
        <w:rPr>
          <w:rFonts w:cs="Tahoma"/>
          <w:color w:val="000000"/>
        </w:rPr>
      </w:pPr>
      <w:r w:rsidRPr="00F159B6">
        <w:rPr>
          <w:rFonts w:cs="Tahoma"/>
          <w:color w:val="000000"/>
          <w:lang w:val="en-GB"/>
        </w:rPr>
        <w:t xml:space="preserve">       (a)</w:t>
      </w:r>
      <w:r>
        <w:rPr>
          <w:rFonts w:cs="Tahoma"/>
          <w:color w:val="000000"/>
          <w:lang w:val="en-GB"/>
        </w:rPr>
        <w:t xml:space="preserve"> </w:t>
      </w:r>
      <w:r w:rsidRPr="00F159B6">
        <w:rPr>
          <w:rFonts w:cs="Tahoma"/>
          <w:color w:val="000000"/>
        </w:rPr>
        <w:t>indicate its requirement to be paid in other currencies, including the amount in each currency or the percentage of the quoted price corresponding to each currency;</w:t>
      </w:r>
    </w:p>
    <w:p w14:paraId="481B1343" w14:textId="77777777" w:rsidR="00883581" w:rsidRPr="00F159B6" w:rsidRDefault="00883581" w:rsidP="00F159B6">
      <w:pPr>
        <w:pStyle w:val="Heading4"/>
        <w:numPr>
          <w:ilvl w:val="0"/>
          <w:numId w:val="0"/>
        </w:numPr>
        <w:tabs>
          <w:tab w:val="left" w:pos="0"/>
          <w:tab w:val="left" w:pos="1206"/>
          <w:tab w:val="left" w:pos="1584"/>
        </w:tabs>
        <w:spacing w:before="60" w:after="120"/>
        <w:ind w:left="851"/>
        <w:rPr>
          <w:rFonts w:cs="Tahoma"/>
          <w:color w:val="000000"/>
        </w:rPr>
      </w:pPr>
      <w:r w:rsidRPr="00F159B6">
        <w:rPr>
          <w:rFonts w:cs="Tahoma"/>
          <w:color w:val="000000"/>
        </w:rPr>
        <w:t xml:space="preserve">       (b)</w:t>
      </w:r>
      <w:r>
        <w:rPr>
          <w:rFonts w:cs="Tahoma"/>
          <w:color w:val="000000"/>
        </w:rPr>
        <w:t xml:space="preserve"> </w:t>
      </w:r>
      <w:r w:rsidRPr="00F159B6">
        <w:rPr>
          <w:rFonts w:cs="Tahoma"/>
          <w:color w:val="000000"/>
        </w:rPr>
        <w:t>justify, to the Procuring and Disposing Entity’s satisfaction, the requirement to be paid in the currencies requested; and</w:t>
      </w:r>
    </w:p>
    <w:p w14:paraId="51BED631" w14:textId="77777777" w:rsidR="004E6FE2" w:rsidRPr="00883581" w:rsidRDefault="00883581" w:rsidP="00F159B6">
      <w:pPr>
        <w:ind w:left="851" w:firstLine="567"/>
        <w:rPr>
          <w:rFonts w:cs="Tahoma"/>
          <w:szCs w:val="24"/>
        </w:rPr>
      </w:pPr>
      <w:r w:rsidRPr="00F159B6">
        <w:rPr>
          <w:rFonts w:cs="Tahoma"/>
          <w:color w:val="000000"/>
        </w:rPr>
        <w:t>(c) utilise the rate of exchange specified by the Procuring and Disposing Entity to express its offer in the currency required by the Procuring and Disposing Entity. The source, date, and type of exchange rate to be used is indicated in the BDS</w:t>
      </w:r>
      <w:r>
        <w:rPr>
          <w:rFonts w:cs="Tahoma"/>
          <w:color w:val="000000"/>
        </w:rPr>
        <w:t xml:space="preserve"> </w:t>
      </w:r>
      <w:r w:rsidRPr="00F159B6">
        <w:rPr>
          <w:rFonts w:cs="Tahoma"/>
          <w:color w:val="000000"/>
        </w:rPr>
        <w:t xml:space="preserve">and shall not precede the </w:t>
      </w:r>
      <w:r w:rsidR="009A63C2">
        <w:rPr>
          <w:rFonts w:cs="Tahoma"/>
          <w:color w:val="000000"/>
        </w:rPr>
        <w:t>Bid</w:t>
      </w:r>
      <w:r w:rsidRPr="00F159B6">
        <w:rPr>
          <w:rFonts w:cs="Tahoma"/>
          <w:color w:val="000000"/>
        </w:rPr>
        <w:t xml:space="preserve"> submission deadline by less than twenty (20) days.</w:t>
      </w:r>
    </w:p>
    <w:p w14:paraId="212C0260" w14:textId="77777777" w:rsidR="002C4367" w:rsidRPr="003E75EC" w:rsidRDefault="002C4367" w:rsidP="00454DF4">
      <w:pPr>
        <w:numPr>
          <w:ilvl w:val="0"/>
          <w:numId w:val="122"/>
        </w:numPr>
        <w:spacing w:before="240" w:after="240"/>
        <w:ind w:left="567" w:hanging="567"/>
        <w:rPr>
          <w:rFonts w:cs="Tahoma"/>
          <w:b/>
          <w:bCs/>
          <w:szCs w:val="24"/>
        </w:rPr>
      </w:pPr>
      <w:r w:rsidRPr="003E75EC">
        <w:rPr>
          <w:rFonts w:cs="Tahoma"/>
          <w:b/>
          <w:bCs/>
          <w:szCs w:val="24"/>
        </w:rPr>
        <w:t xml:space="preserve">Documents establishing the eligibility of the </w:t>
      </w:r>
      <w:r w:rsidR="009A63C2">
        <w:rPr>
          <w:rFonts w:cs="Tahoma"/>
          <w:b/>
          <w:bCs/>
          <w:szCs w:val="24"/>
        </w:rPr>
        <w:t>Bidder</w:t>
      </w:r>
      <w:r w:rsidRPr="003E75EC">
        <w:rPr>
          <w:rFonts w:cs="Tahoma"/>
          <w:b/>
          <w:bCs/>
          <w:szCs w:val="24"/>
        </w:rPr>
        <w:t xml:space="preserve"> </w:t>
      </w:r>
    </w:p>
    <w:p w14:paraId="3063D7EB" w14:textId="77777777" w:rsidR="002C4367" w:rsidRDefault="002C4367" w:rsidP="008E437F">
      <w:pPr>
        <w:ind w:left="567"/>
        <w:rPr>
          <w:rFonts w:cs="Tahoma"/>
          <w:szCs w:val="24"/>
        </w:rPr>
      </w:pPr>
      <w:r w:rsidRPr="003E75EC">
        <w:rPr>
          <w:rFonts w:cs="Tahoma"/>
          <w:szCs w:val="24"/>
        </w:rPr>
        <w:t xml:space="preserve">To establish their eligibility in accordance with ITB Clause 4, </w:t>
      </w:r>
      <w:r w:rsidR="00996ADE">
        <w:rPr>
          <w:rFonts w:cs="Tahoma"/>
          <w:szCs w:val="24"/>
        </w:rPr>
        <w:t xml:space="preserve">a </w:t>
      </w:r>
      <w:r w:rsidR="009A63C2">
        <w:rPr>
          <w:rFonts w:cs="Tahoma"/>
          <w:szCs w:val="24"/>
        </w:rPr>
        <w:t>Bidder</w:t>
      </w:r>
      <w:r w:rsidRPr="003E75EC">
        <w:rPr>
          <w:rFonts w:cs="Tahoma"/>
          <w:szCs w:val="24"/>
        </w:rPr>
        <w:t xml:space="preserve"> shall complete the eligibility declarations in the </w:t>
      </w:r>
      <w:r w:rsidR="009A63C2">
        <w:rPr>
          <w:rFonts w:cs="Tahoma"/>
          <w:szCs w:val="24"/>
        </w:rPr>
        <w:t>Bid</w:t>
      </w:r>
      <w:r w:rsidRPr="003E75EC">
        <w:rPr>
          <w:rFonts w:cs="Tahoma"/>
          <w:szCs w:val="24"/>
        </w:rPr>
        <w:t xml:space="preserve"> Submission Sheet, included in Section 4, </w:t>
      </w:r>
      <w:r w:rsidR="009A63C2">
        <w:rPr>
          <w:rFonts w:cs="Tahoma"/>
          <w:szCs w:val="24"/>
        </w:rPr>
        <w:t>Bid</w:t>
      </w:r>
      <w:r w:rsidRPr="003E75EC">
        <w:rPr>
          <w:rFonts w:cs="Tahoma"/>
          <w:szCs w:val="24"/>
        </w:rPr>
        <w:t>ding Forms</w:t>
      </w:r>
      <w:r w:rsidR="00996ADE">
        <w:rPr>
          <w:rFonts w:cs="Tahoma"/>
          <w:szCs w:val="24"/>
        </w:rPr>
        <w:t>, and submit the documents required in Section 3, Evaluation Methodology and Criteria.</w:t>
      </w:r>
    </w:p>
    <w:p w14:paraId="015F314F" w14:textId="77777777" w:rsidR="004E6FE2" w:rsidRPr="003E75EC" w:rsidRDefault="004E6FE2" w:rsidP="008E437F">
      <w:pPr>
        <w:ind w:left="567"/>
        <w:rPr>
          <w:rFonts w:cs="Tahoma"/>
          <w:szCs w:val="24"/>
        </w:rPr>
      </w:pPr>
    </w:p>
    <w:p w14:paraId="3BF35C7F" w14:textId="77777777" w:rsidR="002C4367" w:rsidRPr="003E75EC" w:rsidRDefault="002C4367" w:rsidP="00454DF4">
      <w:pPr>
        <w:numPr>
          <w:ilvl w:val="0"/>
          <w:numId w:val="122"/>
        </w:numPr>
        <w:spacing w:before="240" w:after="240"/>
        <w:ind w:left="567" w:hanging="567"/>
        <w:rPr>
          <w:rFonts w:cs="Tahoma"/>
          <w:b/>
          <w:bCs/>
          <w:szCs w:val="24"/>
        </w:rPr>
      </w:pPr>
      <w:r w:rsidRPr="003E75EC">
        <w:rPr>
          <w:rFonts w:cs="Tahoma"/>
          <w:b/>
          <w:bCs/>
          <w:szCs w:val="24"/>
        </w:rPr>
        <w:t xml:space="preserve">Period of Validity of the </w:t>
      </w:r>
      <w:r w:rsidR="009A63C2">
        <w:rPr>
          <w:rFonts w:cs="Tahoma"/>
          <w:b/>
          <w:bCs/>
          <w:szCs w:val="24"/>
        </w:rPr>
        <w:t>Bid</w:t>
      </w:r>
      <w:r w:rsidRPr="003E75EC">
        <w:rPr>
          <w:rFonts w:cs="Tahoma"/>
          <w:b/>
          <w:bCs/>
          <w:szCs w:val="24"/>
        </w:rPr>
        <w:t>s</w:t>
      </w:r>
    </w:p>
    <w:tbl>
      <w:tblPr>
        <w:tblW w:w="9270" w:type="dxa"/>
        <w:tblInd w:w="-72" w:type="dxa"/>
        <w:tblLayout w:type="fixed"/>
        <w:tblLook w:val="0000" w:firstRow="0" w:lastRow="0" w:firstColumn="0" w:lastColumn="0" w:noHBand="0" w:noVBand="0"/>
      </w:tblPr>
      <w:tblGrid>
        <w:gridCol w:w="9270"/>
      </w:tblGrid>
      <w:tr w:rsidR="00996ADE" w:rsidRPr="00996ADE" w14:paraId="105AA1E9" w14:textId="77777777" w:rsidTr="00EF5ECA">
        <w:tc>
          <w:tcPr>
            <w:tcW w:w="8969" w:type="dxa"/>
            <w:tcBorders>
              <w:top w:val="nil"/>
              <w:left w:val="nil"/>
              <w:bottom w:val="nil"/>
              <w:right w:val="nil"/>
            </w:tcBorders>
          </w:tcPr>
          <w:p w14:paraId="023041D8" w14:textId="77777777" w:rsidR="00996ADE" w:rsidRPr="00F159B6" w:rsidRDefault="009A63C2" w:rsidP="00454DF4">
            <w:pPr>
              <w:pStyle w:val="Header2-SubClauses"/>
              <w:numPr>
                <w:ilvl w:val="1"/>
                <w:numId w:val="122"/>
              </w:numPr>
              <w:tabs>
                <w:tab w:val="clear" w:pos="619"/>
              </w:tabs>
              <w:spacing w:before="60" w:after="120"/>
              <w:rPr>
                <w:rFonts w:cs="Tahoma"/>
                <w:color w:val="000000"/>
              </w:rPr>
            </w:pPr>
            <w:r>
              <w:rPr>
                <w:rFonts w:cs="Tahoma"/>
                <w:color w:val="000000"/>
              </w:rPr>
              <w:t>Bid</w:t>
            </w:r>
            <w:r w:rsidR="00996ADE" w:rsidRPr="00F159B6">
              <w:rPr>
                <w:rFonts w:cs="Tahoma"/>
                <w:color w:val="000000"/>
              </w:rPr>
              <w:t xml:space="preserve">s shall remain valid for the period specified in the BDS after the date of the </w:t>
            </w:r>
            <w:r>
              <w:rPr>
                <w:rFonts w:cs="Tahoma"/>
                <w:color w:val="000000"/>
              </w:rPr>
              <w:t>Bid</w:t>
            </w:r>
            <w:r w:rsidR="00996ADE" w:rsidRPr="00F159B6">
              <w:rPr>
                <w:rFonts w:cs="Tahoma"/>
                <w:color w:val="000000"/>
              </w:rPr>
              <w:t xml:space="preserve"> submission deadline prescribed by the Procuring and Disposing Entity.  The Procuring and Disposing Entity shall reject a </w:t>
            </w:r>
            <w:r>
              <w:rPr>
                <w:rFonts w:cs="Tahoma"/>
                <w:color w:val="000000"/>
              </w:rPr>
              <w:t>Bid</w:t>
            </w:r>
            <w:r w:rsidR="00996ADE" w:rsidRPr="00F159B6">
              <w:rPr>
                <w:rFonts w:cs="Tahoma"/>
                <w:color w:val="000000"/>
              </w:rPr>
              <w:t xml:space="preserve"> valid for a shorter period as non-responsive.</w:t>
            </w:r>
          </w:p>
        </w:tc>
      </w:tr>
      <w:tr w:rsidR="00996ADE" w:rsidRPr="00996ADE" w14:paraId="4FA9AB58" w14:textId="77777777" w:rsidTr="00EF5ECA">
        <w:tc>
          <w:tcPr>
            <w:tcW w:w="8969" w:type="dxa"/>
            <w:tcBorders>
              <w:top w:val="nil"/>
              <w:left w:val="nil"/>
              <w:bottom w:val="nil"/>
              <w:right w:val="nil"/>
            </w:tcBorders>
          </w:tcPr>
          <w:p w14:paraId="00022218" w14:textId="77777777" w:rsidR="00996ADE" w:rsidRPr="00F159B6" w:rsidRDefault="00996ADE" w:rsidP="00454DF4">
            <w:pPr>
              <w:pStyle w:val="Header2-SubClauses"/>
              <w:numPr>
                <w:ilvl w:val="1"/>
                <w:numId w:val="122"/>
              </w:numPr>
              <w:tabs>
                <w:tab w:val="clear" w:pos="619"/>
                <w:tab w:val="left" w:pos="0"/>
              </w:tabs>
              <w:spacing w:before="60" w:after="120"/>
              <w:ind w:left="528" w:hanging="528"/>
              <w:rPr>
                <w:rFonts w:cs="Tahoma"/>
                <w:color w:val="000000"/>
                <w:spacing w:val="-4"/>
              </w:rPr>
            </w:pPr>
            <w:r w:rsidRPr="00F159B6">
              <w:rPr>
                <w:rFonts w:cs="Tahoma"/>
                <w:color w:val="000000"/>
                <w:spacing w:val="-4"/>
              </w:rPr>
              <w:t xml:space="preserve">In exceptional circumstances, prior to the expiration of the </w:t>
            </w:r>
            <w:r w:rsidR="009A63C2">
              <w:rPr>
                <w:rFonts w:cs="Tahoma"/>
                <w:color w:val="000000"/>
                <w:spacing w:val="-4"/>
              </w:rPr>
              <w:t>Bid</w:t>
            </w:r>
            <w:r w:rsidRPr="00F159B6">
              <w:rPr>
                <w:rFonts w:cs="Tahoma"/>
                <w:color w:val="000000"/>
                <w:spacing w:val="-4"/>
              </w:rPr>
              <w:t xml:space="preserve"> validity period, the Procuring and Disposing Entity may request </w:t>
            </w:r>
            <w:r w:rsidR="009A63C2">
              <w:rPr>
                <w:rFonts w:cs="Tahoma"/>
                <w:color w:val="000000"/>
                <w:spacing w:val="-4"/>
              </w:rPr>
              <w:t>Bidder</w:t>
            </w:r>
            <w:r w:rsidRPr="00F159B6">
              <w:rPr>
                <w:rFonts w:cs="Tahoma"/>
                <w:color w:val="000000"/>
                <w:spacing w:val="-4"/>
              </w:rPr>
              <w:t xml:space="preserve">s to extend the period of validity of their </w:t>
            </w:r>
            <w:r w:rsidR="009A63C2">
              <w:rPr>
                <w:rFonts w:cs="Tahoma"/>
                <w:color w:val="000000"/>
                <w:spacing w:val="-4"/>
              </w:rPr>
              <w:t>Bid</w:t>
            </w:r>
            <w:r w:rsidRPr="00F159B6">
              <w:rPr>
                <w:rFonts w:cs="Tahoma"/>
                <w:color w:val="000000"/>
                <w:spacing w:val="-4"/>
              </w:rPr>
              <w:t xml:space="preserve">s. The request and the responses shall be made in writing. </w:t>
            </w:r>
          </w:p>
          <w:p w14:paraId="6CE2B0E8" w14:textId="77777777" w:rsidR="00996ADE" w:rsidRPr="00F159B6" w:rsidRDefault="00996ADE" w:rsidP="00454DF4">
            <w:pPr>
              <w:pStyle w:val="Header2-SubClauses"/>
              <w:numPr>
                <w:ilvl w:val="1"/>
                <w:numId w:val="122"/>
              </w:numPr>
              <w:tabs>
                <w:tab w:val="clear" w:pos="619"/>
              </w:tabs>
              <w:spacing w:before="60" w:after="120"/>
              <w:ind w:left="528" w:hanging="528"/>
              <w:rPr>
                <w:rFonts w:cs="Tahoma"/>
                <w:color w:val="000000"/>
              </w:rPr>
            </w:pPr>
            <w:r w:rsidRPr="00F159B6">
              <w:rPr>
                <w:rFonts w:cs="Tahoma"/>
                <w:color w:val="000000"/>
                <w:spacing w:val="-4"/>
              </w:rPr>
              <w:t xml:space="preserve"> If a </w:t>
            </w:r>
            <w:r w:rsidR="009A63C2">
              <w:rPr>
                <w:rFonts w:cs="Tahoma"/>
                <w:color w:val="000000"/>
                <w:spacing w:val="-4"/>
              </w:rPr>
              <w:t>Bid</w:t>
            </w:r>
            <w:r w:rsidRPr="00F159B6">
              <w:rPr>
                <w:rFonts w:cs="Tahoma"/>
                <w:color w:val="000000"/>
                <w:spacing w:val="-4"/>
              </w:rPr>
              <w:t xml:space="preserve"> Security or </w:t>
            </w:r>
            <w:r w:rsidR="009A63C2">
              <w:rPr>
                <w:rFonts w:cs="Tahoma"/>
                <w:color w:val="000000"/>
                <w:spacing w:val="-4"/>
              </w:rPr>
              <w:t>Bid</w:t>
            </w:r>
            <w:r w:rsidRPr="00F159B6">
              <w:rPr>
                <w:rFonts w:cs="Tahoma"/>
                <w:color w:val="000000"/>
                <w:spacing w:val="-4"/>
              </w:rPr>
              <w:t xml:space="preserve"> Securing Declaration is requested in accordance with clause 2</w:t>
            </w:r>
            <w:r>
              <w:rPr>
                <w:rFonts w:cs="Tahoma"/>
                <w:color w:val="000000"/>
                <w:spacing w:val="-4"/>
              </w:rPr>
              <w:t xml:space="preserve">0 </w:t>
            </w:r>
            <w:r w:rsidRPr="00F159B6">
              <w:rPr>
                <w:rFonts w:cs="Tahoma"/>
                <w:color w:val="000000"/>
                <w:spacing w:val="-4"/>
              </w:rPr>
              <w:t xml:space="preserve">(a) or (b), it shall also be extended for a corresponding period. A </w:t>
            </w:r>
            <w:r w:rsidR="009A63C2">
              <w:rPr>
                <w:rFonts w:cs="Tahoma"/>
                <w:color w:val="000000"/>
                <w:spacing w:val="-4"/>
              </w:rPr>
              <w:t>Bidder</w:t>
            </w:r>
            <w:r w:rsidRPr="00F159B6">
              <w:rPr>
                <w:rFonts w:cs="Tahoma"/>
                <w:color w:val="000000"/>
                <w:spacing w:val="-4"/>
              </w:rPr>
              <w:t xml:space="preserve"> may refuse the request without forfeiting its </w:t>
            </w:r>
            <w:r w:rsidR="009A63C2">
              <w:rPr>
                <w:rFonts w:cs="Tahoma"/>
                <w:color w:val="000000"/>
                <w:spacing w:val="-4"/>
              </w:rPr>
              <w:t>Bid</w:t>
            </w:r>
            <w:r w:rsidRPr="00F159B6">
              <w:rPr>
                <w:rFonts w:cs="Tahoma"/>
                <w:color w:val="000000"/>
                <w:spacing w:val="-4"/>
              </w:rPr>
              <w:t xml:space="preserve"> Security. Similarly, a </w:t>
            </w:r>
            <w:r w:rsidR="009A63C2">
              <w:rPr>
                <w:rFonts w:cs="Tahoma"/>
                <w:color w:val="000000"/>
                <w:spacing w:val="-4"/>
              </w:rPr>
              <w:t>Bidder</w:t>
            </w:r>
            <w:r w:rsidRPr="00F159B6">
              <w:rPr>
                <w:rFonts w:cs="Tahoma"/>
                <w:color w:val="000000"/>
                <w:spacing w:val="-4"/>
              </w:rPr>
              <w:t xml:space="preserve"> who submitted a </w:t>
            </w:r>
            <w:r w:rsidR="009A63C2">
              <w:rPr>
                <w:rFonts w:cs="Tahoma"/>
                <w:color w:val="000000"/>
                <w:spacing w:val="-4"/>
              </w:rPr>
              <w:t>Bid</w:t>
            </w:r>
            <w:r w:rsidRPr="00F159B6">
              <w:rPr>
                <w:rFonts w:cs="Tahoma"/>
                <w:color w:val="000000"/>
                <w:spacing w:val="-4"/>
              </w:rPr>
              <w:t xml:space="preserve"> Securing Declaration may refuse the request without being penalized. A </w:t>
            </w:r>
            <w:r w:rsidR="009A63C2">
              <w:rPr>
                <w:rFonts w:cs="Tahoma"/>
                <w:color w:val="000000"/>
                <w:spacing w:val="-4"/>
              </w:rPr>
              <w:t>Bidder</w:t>
            </w:r>
            <w:r w:rsidRPr="00F159B6">
              <w:rPr>
                <w:rFonts w:cs="Tahoma"/>
                <w:color w:val="000000"/>
                <w:spacing w:val="-4"/>
              </w:rPr>
              <w:t xml:space="preserve"> accepting the request shall not be required or permitted to modify its </w:t>
            </w:r>
            <w:r w:rsidR="009A63C2">
              <w:rPr>
                <w:rFonts w:cs="Tahoma"/>
                <w:color w:val="000000"/>
                <w:spacing w:val="-4"/>
              </w:rPr>
              <w:t>Bid</w:t>
            </w:r>
            <w:r w:rsidRPr="00F159B6">
              <w:rPr>
                <w:rFonts w:cs="Tahoma"/>
                <w:color w:val="000000"/>
              </w:rPr>
              <w:t>.</w:t>
            </w:r>
          </w:p>
        </w:tc>
      </w:tr>
    </w:tbl>
    <w:p w14:paraId="3B1F285C" w14:textId="77777777" w:rsidR="002C4367" w:rsidRDefault="009A63C2" w:rsidP="00454DF4">
      <w:pPr>
        <w:numPr>
          <w:ilvl w:val="0"/>
          <w:numId w:val="122"/>
        </w:numPr>
        <w:spacing w:before="240" w:after="240"/>
        <w:ind w:left="567" w:hanging="567"/>
        <w:rPr>
          <w:rFonts w:cs="Tahoma"/>
          <w:b/>
          <w:bCs/>
          <w:szCs w:val="24"/>
        </w:rPr>
      </w:pPr>
      <w:r>
        <w:rPr>
          <w:rFonts w:cs="Tahoma"/>
          <w:b/>
          <w:bCs/>
          <w:szCs w:val="24"/>
        </w:rPr>
        <w:t>Bid</w:t>
      </w:r>
      <w:r w:rsidR="002C4367" w:rsidRPr="003E75EC">
        <w:rPr>
          <w:rFonts w:cs="Tahoma"/>
          <w:b/>
          <w:bCs/>
          <w:szCs w:val="24"/>
        </w:rPr>
        <w:t xml:space="preserve"> Security and </w:t>
      </w:r>
      <w:r>
        <w:rPr>
          <w:rFonts w:cs="Tahoma"/>
          <w:b/>
          <w:bCs/>
          <w:szCs w:val="24"/>
        </w:rPr>
        <w:t>Bid</w:t>
      </w:r>
      <w:r w:rsidR="002C4367" w:rsidRPr="003E75EC">
        <w:rPr>
          <w:rFonts w:cs="Tahoma"/>
          <w:b/>
          <w:bCs/>
          <w:szCs w:val="24"/>
        </w:rPr>
        <w:t xml:space="preserve"> Securing Declaration</w:t>
      </w:r>
    </w:p>
    <w:p w14:paraId="355C1FA6" w14:textId="77777777" w:rsidR="00FC489B" w:rsidRPr="003E75EC" w:rsidRDefault="009A63C2" w:rsidP="00454DF4">
      <w:pPr>
        <w:numPr>
          <w:ilvl w:val="0"/>
          <w:numId w:val="107"/>
        </w:numPr>
        <w:spacing w:before="240" w:after="240"/>
        <w:rPr>
          <w:rFonts w:cs="Tahoma"/>
          <w:b/>
          <w:bCs/>
          <w:szCs w:val="24"/>
        </w:rPr>
      </w:pPr>
      <w:r>
        <w:rPr>
          <w:rFonts w:cs="Tahoma"/>
          <w:b/>
          <w:bCs/>
          <w:szCs w:val="24"/>
        </w:rPr>
        <w:lastRenderedPageBreak/>
        <w:t>Bid</w:t>
      </w:r>
      <w:r w:rsidR="00FC489B">
        <w:rPr>
          <w:rFonts w:cs="Tahoma"/>
          <w:b/>
          <w:bCs/>
          <w:szCs w:val="24"/>
        </w:rPr>
        <w:t xml:space="preserve"> Security</w:t>
      </w:r>
    </w:p>
    <w:p w14:paraId="2A36EF0F" w14:textId="77777777" w:rsidR="002C4367" w:rsidRDefault="002C4367" w:rsidP="00454DF4">
      <w:pPr>
        <w:numPr>
          <w:ilvl w:val="1"/>
          <w:numId w:val="121"/>
        </w:numPr>
        <w:spacing w:after="240"/>
        <w:rPr>
          <w:rFonts w:cs="Tahoma"/>
          <w:szCs w:val="24"/>
        </w:rPr>
      </w:pPr>
      <w:r w:rsidRPr="003E75EC">
        <w:rPr>
          <w:rFonts w:cs="Tahoma"/>
          <w:szCs w:val="24"/>
        </w:rPr>
        <w:t xml:space="preserve">Unless otherwise specified in the BDS, the </w:t>
      </w:r>
      <w:r w:rsidR="009A63C2">
        <w:rPr>
          <w:rFonts w:cs="Tahoma"/>
          <w:szCs w:val="24"/>
        </w:rPr>
        <w:t>Bidder</w:t>
      </w:r>
      <w:r w:rsidRPr="003E75EC">
        <w:rPr>
          <w:rFonts w:cs="Tahoma"/>
          <w:szCs w:val="24"/>
        </w:rPr>
        <w:t xml:space="preserve"> shall furnish, as part of </w:t>
      </w:r>
      <w:r w:rsidR="00996ADE">
        <w:rPr>
          <w:rFonts w:cs="Tahoma"/>
          <w:szCs w:val="24"/>
        </w:rPr>
        <w:t>its</w:t>
      </w:r>
      <w:r w:rsidR="00996ADE" w:rsidRPr="003E75EC">
        <w:rPr>
          <w:rFonts w:cs="Tahoma"/>
          <w:szCs w:val="24"/>
        </w:rPr>
        <w:t xml:space="preserve"> </w:t>
      </w:r>
      <w:r w:rsidR="009A63C2">
        <w:rPr>
          <w:rFonts w:cs="Tahoma"/>
          <w:szCs w:val="24"/>
        </w:rPr>
        <w:t>Bid</w:t>
      </w:r>
      <w:r w:rsidRPr="003E75EC">
        <w:rPr>
          <w:rFonts w:cs="Tahoma"/>
          <w:szCs w:val="24"/>
        </w:rPr>
        <w:t xml:space="preserve">, a </w:t>
      </w:r>
      <w:r w:rsidR="009A63C2">
        <w:rPr>
          <w:rFonts w:cs="Tahoma"/>
          <w:szCs w:val="24"/>
        </w:rPr>
        <w:t>Bid</w:t>
      </w:r>
      <w:r w:rsidRPr="003E75EC">
        <w:rPr>
          <w:rFonts w:cs="Tahoma"/>
          <w:szCs w:val="24"/>
        </w:rPr>
        <w:t xml:space="preserve"> Security in </w:t>
      </w:r>
      <w:r w:rsidR="00996ADE">
        <w:rPr>
          <w:rFonts w:cs="Tahoma"/>
          <w:szCs w:val="24"/>
        </w:rPr>
        <w:t>original form and the amount and currency specified in the BDS.</w:t>
      </w:r>
    </w:p>
    <w:p w14:paraId="187DDE6E" w14:textId="77777777" w:rsidR="002C4367" w:rsidRPr="00F159B6" w:rsidRDefault="002C4367" w:rsidP="00454DF4">
      <w:pPr>
        <w:pStyle w:val="Header2-SubClauses"/>
        <w:numPr>
          <w:ilvl w:val="1"/>
          <w:numId w:val="121"/>
        </w:numPr>
        <w:tabs>
          <w:tab w:val="clear" w:pos="619"/>
        </w:tabs>
        <w:spacing w:before="60" w:after="120"/>
        <w:rPr>
          <w:color w:val="000000"/>
        </w:rPr>
      </w:pPr>
      <w:r w:rsidRPr="003E75EC">
        <w:rPr>
          <w:rFonts w:cs="Tahoma"/>
          <w:szCs w:val="24"/>
        </w:rPr>
        <w:t xml:space="preserve">The </w:t>
      </w:r>
      <w:r w:rsidR="009A63C2">
        <w:rPr>
          <w:rFonts w:cs="Tahoma"/>
          <w:szCs w:val="24"/>
        </w:rPr>
        <w:t>Bid</w:t>
      </w:r>
      <w:r w:rsidRPr="003E75EC">
        <w:rPr>
          <w:rFonts w:cs="Tahoma"/>
          <w:szCs w:val="24"/>
        </w:rPr>
        <w:t xml:space="preserve"> Security shall be in any of the following forms</w:t>
      </w:r>
      <w:r w:rsidR="00996ADE" w:rsidRPr="00996ADE">
        <w:rPr>
          <w:color w:val="000000"/>
        </w:rPr>
        <w:t>—</w:t>
      </w:r>
    </w:p>
    <w:p w14:paraId="2FCADC7B" w14:textId="77777777" w:rsidR="00996ADE" w:rsidRPr="00F159B6" w:rsidRDefault="00996ADE" w:rsidP="00F159B6">
      <w:pPr>
        <w:pStyle w:val="Header3-Paragraph"/>
        <w:numPr>
          <w:ilvl w:val="0"/>
          <w:numId w:val="0"/>
        </w:numPr>
        <w:tabs>
          <w:tab w:val="left" w:pos="1272"/>
        </w:tabs>
        <w:spacing w:before="60" w:after="120"/>
        <w:ind w:left="2160"/>
        <w:rPr>
          <w:rFonts w:cs="Tahoma"/>
          <w:color w:val="000000"/>
          <w:lang w:val="en-GB"/>
        </w:rPr>
      </w:pPr>
      <w:r w:rsidRPr="00F159B6">
        <w:rPr>
          <w:rFonts w:cs="Tahoma"/>
          <w:color w:val="000000"/>
          <w:lang w:val="en-GB"/>
        </w:rPr>
        <w:t>(a)</w:t>
      </w:r>
      <w:r w:rsidRPr="00F159B6">
        <w:rPr>
          <w:rFonts w:cs="Tahoma"/>
          <w:color w:val="000000"/>
          <w:lang w:val="en-GB"/>
        </w:rPr>
        <w:tab/>
        <w:t xml:space="preserve">a demand guarantee; </w:t>
      </w:r>
    </w:p>
    <w:p w14:paraId="14792F35" w14:textId="77777777" w:rsidR="00996ADE" w:rsidRPr="00F159B6" w:rsidRDefault="00996ADE" w:rsidP="00F159B6">
      <w:pPr>
        <w:pStyle w:val="Header3-Paragraph"/>
        <w:numPr>
          <w:ilvl w:val="0"/>
          <w:numId w:val="0"/>
        </w:numPr>
        <w:tabs>
          <w:tab w:val="left" w:pos="1272"/>
        </w:tabs>
        <w:spacing w:before="60" w:after="120"/>
        <w:ind w:left="2160"/>
        <w:rPr>
          <w:rFonts w:cs="Tahoma"/>
          <w:color w:val="000000"/>
          <w:lang w:val="en-GB"/>
        </w:rPr>
      </w:pPr>
      <w:r w:rsidRPr="00F159B6">
        <w:rPr>
          <w:rFonts w:cs="Tahoma"/>
          <w:color w:val="000000"/>
          <w:lang w:val="en-GB"/>
        </w:rPr>
        <w:t>(b)</w:t>
      </w:r>
      <w:r w:rsidRPr="00F159B6">
        <w:rPr>
          <w:rFonts w:cs="Tahoma"/>
          <w:color w:val="000000"/>
          <w:lang w:val="en-GB"/>
        </w:rPr>
        <w:tab/>
        <w:t xml:space="preserve">an irrevocable letter of credit; </w:t>
      </w:r>
    </w:p>
    <w:p w14:paraId="0814B38A" w14:textId="77777777" w:rsidR="00996ADE" w:rsidRPr="00F159B6" w:rsidRDefault="00996ADE" w:rsidP="00F159B6">
      <w:pPr>
        <w:pStyle w:val="Header3-Paragraph"/>
        <w:numPr>
          <w:ilvl w:val="0"/>
          <w:numId w:val="0"/>
        </w:numPr>
        <w:tabs>
          <w:tab w:val="left" w:pos="1272"/>
        </w:tabs>
        <w:spacing w:before="60" w:after="120"/>
        <w:ind w:left="2160"/>
        <w:rPr>
          <w:rFonts w:cs="Tahoma"/>
          <w:color w:val="000000"/>
          <w:lang w:val="en-GB"/>
        </w:rPr>
      </w:pPr>
      <w:r w:rsidRPr="00F159B6">
        <w:rPr>
          <w:rFonts w:cs="Tahoma"/>
          <w:color w:val="000000"/>
          <w:lang w:val="en-GB"/>
        </w:rPr>
        <w:t>(c)</w:t>
      </w:r>
      <w:r w:rsidRPr="00F159B6">
        <w:rPr>
          <w:rFonts w:cs="Tahoma"/>
          <w:color w:val="000000"/>
          <w:lang w:val="en-GB"/>
        </w:rPr>
        <w:tab/>
        <w:t>a cashier’s or certified check; or</w:t>
      </w:r>
    </w:p>
    <w:p w14:paraId="1D3859DA" w14:textId="77777777" w:rsidR="00996ADE" w:rsidRPr="00F159B6" w:rsidRDefault="00996ADE" w:rsidP="00F159B6">
      <w:pPr>
        <w:pStyle w:val="Header3-Paragraph"/>
        <w:numPr>
          <w:ilvl w:val="0"/>
          <w:numId w:val="0"/>
        </w:numPr>
        <w:tabs>
          <w:tab w:val="left" w:pos="1272"/>
        </w:tabs>
        <w:spacing w:before="60" w:after="120"/>
        <w:ind w:left="2160"/>
        <w:rPr>
          <w:rFonts w:cs="Tahoma"/>
          <w:color w:val="000000"/>
          <w:lang w:val="en-GB"/>
        </w:rPr>
      </w:pPr>
      <w:r w:rsidRPr="00F159B6">
        <w:rPr>
          <w:rFonts w:cs="Tahoma"/>
          <w:color w:val="000000"/>
          <w:lang w:val="en-GB"/>
        </w:rPr>
        <w:t>(d)</w:t>
      </w:r>
      <w:r w:rsidRPr="00F159B6">
        <w:rPr>
          <w:rFonts w:cs="Tahoma"/>
          <w:color w:val="000000"/>
          <w:lang w:val="en-GB"/>
        </w:rPr>
        <w:tab/>
        <w:t xml:space="preserve">any other security indicated in the BDS, </w:t>
      </w:r>
    </w:p>
    <w:p w14:paraId="15DBB3D3" w14:textId="77777777" w:rsidR="00996ADE" w:rsidRPr="00F159B6" w:rsidRDefault="00996ADE" w:rsidP="00996ADE">
      <w:pPr>
        <w:spacing w:before="60" w:after="120"/>
        <w:ind w:left="528"/>
        <w:rPr>
          <w:rFonts w:cs="Tahoma"/>
          <w:color w:val="000000"/>
        </w:rPr>
      </w:pPr>
      <w:r w:rsidRPr="00F159B6">
        <w:rPr>
          <w:rFonts w:cs="Tahoma"/>
          <w:color w:val="000000"/>
        </w:rPr>
        <w:t xml:space="preserve">from a reputable source from an eligible country.  The </w:t>
      </w:r>
      <w:r w:rsidR="009A63C2">
        <w:rPr>
          <w:rFonts w:cs="Tahoma"/>
          <w:color w:val="000000"/>
        </w:rPr>
        <w:t>Bid</w:t>
      </w:r>
      <w:r w:rsidRPr="00F159B6">
        <w:rPr>
          <w:rFonts w:cs="Tahoma"/>
          <w:color w:val="000000"/>
        </w:rPr>
        <w:t xml:space="preserve"> Security shall be submitted either using the </w:t>
      </w:r>
      <w:r w:rsidR="009A63C2">
        <w:rPr>
          <w:rFonts w:cs="Tahoma"/>
          <w:color w:val="000000"/>
        </w:rPr>
        <w:t>Bid</w:t>
      </w:r>
      <w:r w:rsidRPr="00F159B6">
        <w:rPr>
          <w:rFonts w:cs="Tahoma"/>
          <w:color w:val="000000"/>
        </w:rPr>
        <w:t xml:space="preserve"> Security Form included in Section 4, </w:t>
      </w:r>
      <w:r w:rsidR="009A63C2">
        <w:rPr>
          <w:rFonts w:cs="Tahoma"/>
          <w:color w:val="000000"/>
        </w:rPr>
        <w:t>Bid</w:t>
      </w:r>
      <w:r w:rsidRPr="00F159B6">
        <w:rPr>
          <w:rFonts w:cs="Tahoma"/>
          <w:color w:val="000000"/>
        </w:rPr>
        <w:t xml:space="preserve">ding Forms, or in another substantially similar format.  In either case, the form shall include the complete name of the </w:t>
      </w:r>
      <w:r w:rsidR="009A63C2">
        <w:rPr>
          <w:rFonts w:cs="Tahoma"/>
          <w:color w:val="000000"/>
        </w:rPr>
        <w:t>Bidder</w:t>
      </w:r>
      <w:r w:rsidRPr="00F159B6">
        <w:rPr>
          <w:rFonts w:cs="Tahoma"/>
          <w:color w:val="000000"/>
        </w:rPr>
        <w:t xml:space="preserve">.  </w:t>
      </w:r>
    </w:p>
    <w:p w14:paraId="288E5EE6" w14:textId="77777777" w:rsidR="00996ADE" w:rsidRPr="00BF6650" w:rsidRDefault="00996ADE">
      <w:pPr>
        <w:numPr>
          <w:ilvl w:val="0"/>
          <w:numId w:val="89"/>
        </w:numPr>
        <w:spacing w:after="240"/>
        <w:ind w:left="567" w:hanging="567"/>
        <w:rPr>
          <w:rFonts w:cs="Tahoma"/>
          <w:szCs w:val="24"/>
        </w:rPr>
      </w:pPr>
      <w:r w:rsidRPr="00F159B6">
        <w:rPr>
          <w:rFonts w:cs="Tahoma"/>
          <w:color w:val="000000"/>
        </w:rPr>
        <w:t xml:space="preserve">The </w:t>
      </w:r>
      <w:r w:rsidR="009A63C2">
        <w:rPr>
          <w:rFonts w:cs="Tahoma"/>
          <w:color w:val="000000"/>
        </w:rPr>
        <w:t>Bid</w:t>
      </w:r>
      <w:r w:rsidRPr="00F159B6">
        <w:rPr>
          <w:rFonts w:cs="Tahoma"/>
          <w:color w:val="000000"/>
        </w:rPr>
        <w:t xml:space="preserve"> Security shall be valid for twenty-eight days after the end of the validity period of the </w:t>
      </w:r>
      <w:r w:rsidR="009A63C2">
        <w:rPr>
          <w:rFonts w:cs="Tahoma"/>
          <w:color w:val="000000"/>
        </w:rPr>
        <w:t>Bid</w:t>
      </w:r>
      <w:r w:rsidRPr="00F159B6">
        <w:rPr>
          <w:rFonts w:cs="Tahoma"/>
          <w:color w:val="000000"/>
        </w:rPr>
        <w:t xml:space="preserve">.  This shall also apply if the period for </w:t>
      </w:r>
      <w:r w:rsidR="009A63C2">
        <w:rPr>
          <w:rFonts w:cs="Tahoma"/>
          <w:color w:val="000000"/>
        </w:rPr>
        <w:t>Bid</w:t>
      </w:r>
      <w:r w:rsidRPr="00F159B6">
        <w:rPr>
          <w:rFonts w:cs="Tahoma"/>
          <w:color w:val="000000"/>
        </w:rPr>
        <w:t xml:space="preserve"> validity is extended.</w:t>
      </w:r>
    </w:p>
    <w:p w14:paraId="78DB6EB3" w14:textId="77777777" w:rsidR="002C4367" w:rsidRPr="00BF6650" w:rsidRDefault="002C4367" w:rsidP="008E437F">
      <w:pPr>
        <w:rPr>
          <w:rFonts w:cs="Tahoma"/>
          <w:szCs w:val="24"/>
        </w:rPr>
      </w:pPr>
    </w:p>
    <w:p w14:paraId="1532BE5E" w14:textId="77777777" w:rsidR="00996ADE" w:rsidRPr="00BF6650" w:rsidRDefault="00996ADE">
      <w:pPr>
        <w:numPr>
          <w:ilvl w:val="0"/>
          <w:numId w:val="90"/>
        </w:numPr>
        <w:spacing w:after="240"/>
        <w:ind w:left="567" w:hanging="567"/>
        <w:rPr>
          <w:rFonts w:cs="Tahoma"/>
          <w:szCs w:val="24"/>
        </w:rPr>
      </w:pPr>
      <w:r w:rsidRPr="00F159B6">
        <w:rPr>
          <w:rFonts w:cs="Tahoma"/>
          <w:color w:val="000000"/>
        </w:rPr>
        <w:t xml:space="preserve">The Procuring and Disposing Entity shall reject, as non-compliant, any </w:t>
      </w:r>
      <w:r w:rsidR="009A63C2">
        <w:rPr>
          <w:rFonts w:cs="Tahoma"/>
          <w:color w:val="000000"/>
        </w:rPr>
        <w:t>Bid</w:t>
      </w:r>
      <w:r w:rsidRPr="00F159B6">
        <w:rPr>
          <w:rFonts w:cs="Tahoma"/>
          <w:color w:val="000000"/>
        </w:rPr>
        <w:t xml:space="preserve"> that is not accompanied by a substantially responsive </w:t>
      </w:r>
      <w:r w:rsidR="009A63C2">
        <w:rPr>
          <w:rFonts w:cs="Tahoma"/>
          <w:color w:val="000000"/>
        </w:rPr>
        <w:t>Bid</w:t>
      </w:r>
      <w:r w:rsidRPr="00F159B6">
        <w:rPr>
          <w:rFonts w:cs="Tahoma"/>
          <w:color w:val="000000"/>
        </w:rPr>
        <w:t xml:space="preserve"> Security, if a </w:t>
      </w:r>
      <w:r w:rsidR="009A63C2">
        <w:rPr>
          <w:rFonts w:cs="Tahoma"/>
          <w:color w:val="000000"/>
        </w:rPr>
        <w:t>Bid</w:t>
      </w:r>
      <w:r w:rsidRPr="00F159B6">
        <w:rPr>
          <w:rFonts w:cs="Tahoma"/>
          <w:color w:val="000000"/>
        </w:rPr>
        <w:t xml:space="preserve"> Security is required in accordance with clause </w:t>
      </w:r>
      <w:r w:rsidR="00BF6650">
        <w:rPr>
          <w:rFonts w:cs="Tahoma"/>
          <w:color w:val="000000"/>
        </w:rPr>
        <w:t>20</w:t>
      </w:r>
      <w:r w:rsidRPr="00F159B6">
        <w:rPr>
          <w:rFonts w:cs="Tahoma"/>
          <w:color w:val="000000"/>
        </w:rPr>
        <w:t>.1.</w:t>
      </w:r>
    </w:p>
    <w:p w14:paraId="56BDE102" w14:textId="77777777" w:rsidR="00996ADE" w:rsidRPr="00BF6650" w:rsidRDefault="009A63C2">
      <w:pPr>
        <w:numPr>
          <w:ilvl w:val="0"/>
          <w:numId w:val="91"/>
        </w:numPr>
        <w:spacing w:after="240"/>
        <w:ind w:left="567" w:hanging="567"/>
        <w:rPr>
          <w:rFonts w:cs="Tahoma"/>
          <w:szCs w:val="24"/>
        </w:rPr>
      </w:pPr>
      <w:r>
        <w:rPr>
          <w:rFonts w:cs="Tahoma"/>
          <w:color w:val="000000"/>
        </w:rPr>
        <w:t>Bid</w:t>
      </w:r>
      <w:r w:rsidR="00996ADE" w:rsidRPr="00F159B6">
        <w:rPr>
          <w:rFonts w:cs="Tahoma"/>
          <w:color w:val="000000"/>
        </w:rPr>
        <w:t xml:space="preserve"> Securities for both successful and unsuccessful </w:t>
      </w:r>
      <w:r>
        <w:rPr>
          <w:rFonts w:cs="Tahoma"/>
          <w:color w:val="000000"/>
        </w:rPr>
        <w:t>Bidder</w:t>
      </w:r>
      <w:r w:rsidR="00996ADE" w:rsidRPr="00F159B6">
        <w:rPr>
          <w:rFonts w:cs="Tahoma"/>
          <w:color w:val="000000"/>
        </w:rPr>
        <w:t xml:space="preserve">s shall be returned as promptly as possible once the successful </w:t>
      </w:r>
      <w:r>
        <w:rPr>
          <w:rFonts w:cs="Tahoma"/>
          <w:color w:val="000000"/>
        </w:rPr>
        <w:t>Bidder</w:t>
      </w:r>
      <w:r w:rsidR="00996ADE" w:rsidRPr="00F159B6">
        <w:rPr>
          <w:rFonts w:cs="Tahoma"/>
          <w:color w:val="000000"/>
        </w:rPr>
        <w:t xml:space="preserve"> has signed the Agreement and furnished any required Performance Security.</w:t>
      </w:r>
    </w:p>
    <w:p w14:paraId="4D6DE0CB" w14:textId="77777777" w:rsidR="00BF6650" w:rsidRPr="00F159B6" w:rsidRDefault="00996ADE" w:rsidP="00BF6650">
      <w:pPr>
        <w:spacing w:after="240"/>
        <w:rPr>
          <w:rFonts w:cs="Tahoma"/>
          <w:color w:val="000000"/>
        </w:rPr>
      </w:pPr>
      <w:r w:rsidRPr="00F159B6">
        <w:rPr>
          <w:rFonts w:cs="Tahoma"/>
          <w:color w:val="000000"/>
        </w:rPr>
        <w:t xml:space="preserve">20.6 The </w:t>
      </w:r>
      <w:r w:rsidR="009A63C2">
        <w:rPr>
          <w:rFonts w:cs="Tahoma"/>
          <w:color w:val="000000"/>
        </w:rPr>
        <w:t>Bid</w:t>
      </w:r>
      <w:r w:rsidRPr="00F159B6">
        <w:rPr>
          <w:rFonts w:cs="Tahoma"/>
          <w:color w:val="000000"/>
        </w:rPr>
        <w:t xml:space="preserve"> Security may be forfeited—</w:t>
      </w:r>
    </w:p>
    <w:p w14:paraId="0B55A823" w14:textId="77777777" w:rsidR="00BF6650" w:rsidRPr="00F159B6" w:rsidRDefault="00BF6650" w:rsidP="00454DF4">
      <w:pPr>
        <w:pStyle w:val="Header3-Paragraph"/>
        <w:numPr>
          <w:ilvl w:val="2"/>
          <w:numId w:val="106"/>
        </w:numPr>
        <w:spacing w:before="60" w:after="120"/>
        <w:rPr>
          <w:rFonts w:cs="Tahoma"/>
          <w:color w:val="000000"/>
          <w:lang w:val="en-GB"/>
        </w:rPr>
      </w:pPr>
      <w:r w:rsidRPr="00F159B6">
        <w:rPr>
          <w:rFonts w:cs="Tahoma"/>
          <w:color w:val="000000"/>
          <w:lang w:val="en-GB"/>
        </w:rPr>
        <w:t xml:space="preserve">if a </w:t>
      </w:r>
      <w:bookmarkStart w:id="6" w:name="_Toc438267890"/>
      <w:r w:rsidR="009A63C2">
        <w:rPr>
          <w:rFonts w:cs="Tahoma"/>
          <w:color w:val="000000"/>
          <w:lang w:val="en-GB"/>
        </w:rPr>
        <w:t>Bidder</w:t>
      </w:r>
      <w:r w:rsidRPr="00F159B6">
        <w:rPr>
          <w:rFonts w:cs="Tahoma"/>
          <w:color w:val="000000"/>
          <w:lang w:val="en-GB"/>
        </w:rPr>
        <w:t xml:space="preserve"> withdraws its </w:t>
      </w:r>
      <w:r w:rsidR="009A63C2">
        <w:rPr>
          <w:rFonts w:cs="Tahoma"/>
          <w:color w:val="000000"/>
          <w:lang w:val="en-GB"/>
        </w:rPr>
        <w:t>Bid</w:t>
      </w:r>
      <w:r w:rsidRPr="00F159B6">
        <w:rPr>
          <w:rFonts w:cs="Tahoma"/>
          <w:color w:val="000000"/>
          <w:lang w:val="en-GB"/>
        </w:rPr>
        <w:t xml:space="preserve"> during the period of </w:t>
      </w:r>
      <w:r w:rsidR="009A63C2">
        <w:rPr>
          <w:rFonts w:cs="Tahoma"/>
          <w:color w:val="000000"/>
          <w:lang w:val="en-GB"/>
        </w:rPr>
        <w:t>Bid</w:t>
      </w:r>
      <w:r w:rsidRPr="00F159B6">
        <w:rPr>
          <w:rFonts w:cs="Tahoma"/>
          <w:color w:val="000000"/>
          <w:lang w:val="en-GB"/>
        </w:rPr>
        <w:t xml:space="preserve"> validity specified by the </w:t>
      </w:r>
      <w:r w:rsidR="009A63C2">
        <w:rPr>
          <w:rFonts w:cs="Tahoma"/>
          <w:color w:val="000000"/>
          <w:lang w:val="en-GB"/>
        </w:rPr>
        <w:t>Bidder</w:t>
      </w:r>
      <w:r w:rsidRPr="00F159B6">
        <w:rPr>
          <w:rFonts w:cs="Tahoma"/>
          <w:color w:val="000000"/>
          <w:lang w:val="en-GB"/>
        </w:rPr>
        <w:t xml:space="preserve"> on the </w:t>
      </w:r>
      <w:r w:rsidR="009A63C2">
        <w:rPr>
          <w:rFonts w:cs="Tahoma"/>
          <w:color w:val="000000"/>
          <w:lang w:val="en-GB"/>
        </w:rPr>
        <w:t>Bid</w:t>
      </w:r>
      <w:r w:rsidRPr="00F159B6">
        <w:rPr>
          <w:rFonts w:cs="Tahoma"/>
          <w:color w:val="000000"/>
          <w:lang w:val="en-GB"/>
        </w:rPr>
        <w:t xml:space="preserve"> Submission Sheet; or</w:t>
      </w:r>
      <w:bookmarkEnd w:id="6"/>
    </w:p>
    <w:p w14:paraId="701FF8C4" w14:textId="77777777" w:rsidR="00BF6650" w:rsidRPr="00F159B6" w:rsidRDefault="00BF6650" w:rsidP="00454DF4">
      <w:pPr>
        <w:pStyle w:val="Header3-Paragraph"/>
        <w:numPr>
          <w:ilvl w:val="2"/>
          <w:numId w:val="106"/>
        </w:numPr>
        <w:spacing w:before="60" w:after="120"/>
        <w:rPr>
          <w:rFonts w:cs="Tahoma"/>
          <w:color w:val="000000"/>
          <w:lang w:val="en-GB"/>
        </w:rPr>
      </w:pPr>
      <w:r w:rsidRPr="00F159B6">
        <w:rPr>
          <w:rFonts w:cs="Tahoma"/>
          <w:color w:val="000000"/>
          <w:lang w:val="en-GB"/>
        </w:rPr>
        <w:t xml:space="preserve">if the successful </w:t>
      </w:r>
      <w:r w:rsidR="009A63C2">
        <w:rPr>
          <w:rFonts w:cs="Tahoma"/>
          <w:color w:val="000000"/>
          <w:lang w:val="en-GB"/>
        </w:rPr>
        <w:t>Bidder</w:t>
      </w:r>
      <w:r w:rsidRPr="00F159B6">
        <w:rPr>
          <w:rFonts w:cs="Tahoma"/>
          <w:color w:val="000000"/>
          <w:lang w:val="en-GB"/>
        </w:rPr>
        <w:t xml:space="preserve"> fails to—</w:t>
      </w:r>
    </w:p>
    <w:p w14:paraId="15975DEF" w14:textId="77777777" w:rsidR="00BF6650" w:rsidRPr="00F159B6" w:rsidRDefault="00BF6650" w:rsidP="00BF6650">
      <w:pPr>
        <w:pStyle w:val="Heading4"/>
        <w:tabs>
          <w:tab w:val="clear" w:pos="1512"/>
          <w:tab w:val="left" w:pos="1773"/>
        </w:tabs>
        <w:spacing w:before="60" w:after="120"/>
        <w:ind w:left="1206" w:firstLine="0"/>
        <w:rPr>
          <w:rFonts w:cs="Tahoma"/>
          <w:color w:val="000000"/>
        </w:rPr>
      </w:pPr>
      <w:r w:rsidRPr="00F159B6">
        <w:rPr>
          <w:rFonts w:cs="Tahoma"/>
          <w:color w:val="000000"/>
        </w:rPr>
        <w:t>sign the Agreement in accordance with clause 4</w:t>
      </w:r>
      <w:r>
        <w:rPr>
          <w:rFonts w:cs="Tahoma"/>
          <w:color w:val="000000"/>
        </w:rPr>
        <w:t>6</w:t>
      </w:r>
      <w:r w:rsidRPr="00F159B6">
        <w:rPr>
          <w:rFonts w:cs="Tahoma"/>
          <w:color w:val="000000"/>
        </w:rPr>
        <w:t xml:space="preserve">; </w:t>
      </w:r>
    </w:p>
    <w:p w14:paraId="6AFB4E7F" w14:textId="77777777" w:rsidR="00BF6650" w:rsidRPr="00F159B6" w:rsidRDefault="00BF6650" w:rsidP="00BF6650">
      <w:pPr>
        <w:pStyle w:val="Heading4"/>
        <w:tabs>
          <w:tab w:val="clear" w:pos="1512"/>
          <w:tab w:val="left" w:pos="1773"/>
        </w:tabs>
        <w:spacing w:before="60" w:after="120"/>
        <w:ind w:left="1206" w:firstLine="0"/>
        <w:rPr>
          <w:rFonts w:cs="Tahoma"/>
          <w:color w:val="000000"/>
          <w:lang w:val="en-GB"/>
        </w:rPr>
      </w:pPr>
      <w:bookmarkStart w:id="7" w:name="_Toc438267893"/>
      <w:r w:rsidRPr="00F159B6">
        <w:rPr>
          <w:rFonts w:cs="Tahoma"/>
          <w:color w:val="000000"/>
          <w:lang w:val="en-GB"/>
        </w:rPr>
        <w:t>furnish any Performance Security in accordance with clause 45; or</w:t>
      </w:r>
    </w:p>
    <w:p w14:paraId="45FF5293" w14:textId="77777777" w:rsidR="00BF6650" w:rsidRDefault="00BF6650" w:rsidP="00BF6650">
      <w:pPr>
        <w:pStyle w:val="Heading4"/>
        <w:tabs>
          <w:tab w:val="clear" w:pos="1512"/>
          <w:tab w:val="left" w:pos="1773"/>
        </w:tabs>
        <w:spacing w:before="60" w:after="120"/>
        <w:ind w:left="1773"/>
        <w:rPr>
          <w:rFonts w:cs="Tahoma"/>
          <w:color w:val="000000"/>
        </w:rPr>
      </w:pPr>
      <w:bookmarkStart w:id="8" w:name="_Toc438267894"/>
      <w:bookmarkEnd w:id="7"/>
      <w:r w:rsidRPr="00F159B6">
        <w:rPr>
          <w:rFonts w:cs="Tahoma"/>
          <w:color w:val="000000"/>
        </w:rPr>
        <w:t xml:space="preserve">accept the correction of its </w:t>
      </w:r>
      <w:r w:rsidR="009A63C2">
        <w:rPr>
          <w:rFonts w:cs="Tahoma"/>
          <w:color w:val="000000"/>
        </w:rPr>
        <w:t>Bid</w:t>
      </w:r>
      <w:r w:rsidRPr="00F159B6">
        <w:rPr>
          <w:rFonts w:cs="Tahoma"/>
          <w:color w:val="000000"/>
        </w:rPr>
        <w:t xml:space="preserve"> price </w:t>
      </w:r>
      <w:bookmarkEnd w:id="8"/>
    </w:p>
    <w:p w14:paraId="6F0FB5BB" w14:textId="77777777" w:rsidR="00FC489B" w:rsidRDefault="00FC489B" w:rsidP="00FC489B">
      <w:pPr>
        <w:pStyle w:val="Header3-Paragraph"/>
        <w:numPr>
          <w:ilvl w:val="0"/>
          <w:numId w:val="0"/>
        </w:numPr>
        <w:ind w:left="864"/>
        <w:rPr>
          <w:rFonts w:cs="Tahoma"/>
          <w:b/>
          <w:bCs/>
        </w:rPr>
      </w:pPr>
    </w:p>
    <w:p w14:paraId="48BBA917" w14:textId="77777777" w:rsidR="00FC489B" w:rsidRPr="00F159B6" w:rsidRDefault="009A63C2" w:rsidP="00454DF4">
      <w:pPr>
        <w:pStyle w:val="Header3-Paragraph"/>
        <w:numPr>
          <w:ilvl w:val="0"/>
          <w:numId w:val="107"/>
        </w:numPr>
        <w:rPr>
          <w:rFonts w:cs="Tahoma"/>
          <w:b/>
          <w:bCs/>
        </w:rPr>
      </w:pPr>
      <w:r>
        <w:rPr>
          <w:rFonts w:cs="Tahoma"/>
          <w:b/>
          <w:bCs/>
        </w:rPr>
        <w:t>Bid</w:t>
      </w:r>
      <w:r w:rsidR="00FC489B" w:rsidRPr="00F159B6">
        <w:rPr>
          <w:rFonts w:cs="Tahoma"/>
          <w:b/>
          <w:bCs/>
        </w:rPr>
        <w:t xml:space="preserve"> Securing Declaration</w:t>
      </w:r>
    </w:p>
    <w:p w14:paraId="6252AF65" w14:textId="77777777" w:rsidR="00FC489B" w:rsidRPr="00F159B6" w:rsidRDefault="00FC489B" w:rsidP="008F63D4">
      <w:pPr>
        <w:pStyle w:val="Header3-Paragraph"/>
        <w:numPr>
          <w:ilvl w:val="0"/>
          <w:numId w:val="0"/>
        </w:numPr>
        <w:spacing w:before="60" w:after="120"/>
        <w:ind w:left="432" w:hanging="290"/>
        <w:rPr>
          <w:rFonts w:cs="Tahoma"/>
          <w:color w:val="000000"/>
        </w:rPr>
      </w:pPr>
      <w:r w:rsidRPr="00F159B6">
        <w:rPr>
          <w:rFonts w:cs="Tahoma"/>
          <w:color w:val="000000"/>
        </w:rPr>
        <w:t xml:space="preserve">20.7 Unless otherwise specified in the BDS, a </w:t>
      </w:r>
      <w:r w:rsidR="009A63C2">
        <w:rPr>
          <w:rFonts w:cs="Tahoma"/>
          <w:color w:val="000000"/>
        </w:rPr>
        <w:t>Bidder</w:t>
      </w:r>
      <w:r w:rsidRPr="00F159B6">
        <w:rPr>
          <w:rFonts w:cs="Tahoma"/>
          <w:color w:val="000000"/>
        </w:rPr>
        <w:t xml:space="preserve"> shall furnish as part of its </w:t>
      </w:r>
      <w:r w:rsidR="009A63C2">
        <w:rPr>
          <w:rFonts w:cs="Tahoma"/>
          <w:color w:val="000000"/>
        </w:rPr>
        <w:t>Bid</w:t>
      </w:r>
      <w:r w:rsidRPr="00F159B6">
        <w:rPr>
          <w:rFonts w:cs="Tahoma"/>
          <w:color w:val="000000"/>
        </w:rPr>
        <w:t xml:space="preserve">, </w:t>
      </w:r>
      <w:r w:rsidR="00F159B6" w:rsidRPr="00F159B6">
        <w:rPr>
          <w:rFonts w:cs="Tahoma"/>
          <w:color w:val="000000"/>
        </w:rPr>
        <w:t xml:space="preserve">a </w:t>
      </w:r>
      <w:r w:rsidR="00F159B6">
        <w:rPr>
          <w:rFonts w:cs="Tahoma"/>
          <w:color w:val="000000"/>
        </w:rPr>
        <w:t>Bid</w:t>
      </w:r>
      <w:r w:rsidRPr="00F159B6">
        <w:rPr>
          <w:rFonts w:cs="Tahoma"/>
          <w:color w:val="000000"/>
        </w:rPr>
        <w:t xml:space="preserve"> Securing Declaration in original form and in the manner specified in the BDS.</w:t>
      </w:r>
    </w:p>
    <w:p w14:paraId="191F9FF1" w14:textId="77777777" w:rsidR="00FC489B" w:rsidRPr="00F159B6" w:rsidRDefault="00FC489B" w:rsidP="008F63D4">
      <w:pPr>
        <w:ind w:left="432" w:hanging="102"/>
        <w:rPr>
          <w:rFonts w:cs="Tahoma"/>
          <w:color w:val="000000"/>
        </w:rPr>
      </w:pPr>
      <w:r w:rsidRPr="00F159B6">
        <w:rPr>
          <w:rFonts w:cs="Tahoma"/>
          <w:color w:val="000000"/>
        </w:rPr>
        <w:t xml:space="preserve">20.8 The </w:t>
      </w:r>
      <w:r w:rsidR="009A63C2">
        <w:rPr>
          <w:rFonts w:cs="Tahoma"/>
          <w:color w:val="000000"/>
        </w:rPr>
        <w:t>Bid</w:t>
      </w:r>
      <w:r w:rsidRPr="00F159B6">
        <w:rPr>
          <w:rFonts w:cs="Tahoma"/>
          <w:color w:val="000000"/>
        </w:rPr>
        <w:t xml:space="preserve"> Securing Declaration is an alternative to the </w:t>
      </w:r>
      <w:r w:rsidR="009A63C2">
        <w:rPr>
          <w:rFonts w:cs="Tahoma"/>
          <w:color w:val="000000"/>
        </w:rPr>
        <w:t>Bid</w:t>
      </w:r>
      <w:r w:rsidRPr="00F159B6">
        <w:rPr>
          <w:rFonts w:cs="Tahoma"/>
          <w:color w:val="000000"/>
        </w:rPr>
        <w:t xml:space="preserve"> Security.</w:t>
      </w:r>
    </w:p>
    <w:p w14:paraId="6D47A9C1" w14:textId="77777777" w:rsidR="00FC489B" w:rsidRPr="00F159B6" w:rsidRDefault="00FC489B" w:rsidP="008F63D4">
      <w:pPr>
        <w:ind w:left="432"/>
        <w:rPr>
          <w:rFonts w:cs="Tahoma"/>
          <w:color w:val="000000"/>
        </w:rPr>
      </w:pPr>
    </w:p>
    <w:p w14:paraId="71483CB5" w14:textId="77777777" w:rsidR="00FC489B" w:rsidRPr="00F159B6" w:rsidRDefault="00FC489B" w:rsidP="008F63D4">
      <w:pPr>
        <w:pStyle w:val="Heading4"/>
        <w:numPr>
          <w:ilvl w:val="0"/>
          <w:numId w:val="0"/>
        </w:numPr>
        <w:spacing w:before="60" w:after="120"/>
        <w:ind w:left="432" w:hanging="438"/>
        <w:rPr>
          <w:rFonts w:cs="Tahoma"/>
          <w:color w:val="000000"/>
        </w:rPr>
      </w:pPr>
      <w:r w:rsidRPr="00F159B6">
        <w:rPr>
          <w:rFonts w:cs="Tahoma"/>
          <w:color w:val="000000"/>
        </w:rPr>
        <w:lastRenderedPageBreak/>
        <w:t xml:space="preserve">20.9 The </w:t>
      </w:r>
      <w:r w:rsidR="009A63C2">
        <w:rPr>
          <w:rFonts w:cs="Tahoma"/>
          <w:color w:val="000000"/>
        </w:rPr>
        <w:t>Bid</w:t>
      </w:r>
      <w:r w:rsidRPr="00F159B6">
        <w:rPr>
          <w:rFonts w:cs="Tahoma"/>
          <w:color w:val="000000"/>
        </w:rPr>
        <w:t xml:space="preserve"> Securing Declaration shall be submitted using the Form included in Section 4 of the </w:t>
      </w:r>
      <w:r w:rsidR="009A63C2">
        <w:rPr>
          <w:rFonts w:cs="Tahoma"/>
          <w:color w:val="000000"/>
        </w:rPr>
        <w:t>Bid</w:t>
      </w:r>
      <w:r w:rsidRPr="00F159B6">
        <w:rPr>
          <w:rFonts w:cs="Tahoma"/>
          <w:color w:val="000000"/>
        </w:rPr>
        <w:t>ding Document.</w:t>
      </w:r>
    </w:p>
    <w:p w14:paraId="7B4DE5A9" w14:textId="77777777" w:rsidR="00FC489B" w:rsidRPr="00F159B6" w:rsidRDefault="00FC489B" w:rsidP="008F63D4">
      <w:pPr>
        <w:pStyle w:val="Heading4"/>
        <w:numPr>
          <w:ilvl w:val="0"/>
          <w:numId w:val="0"/>
        </w:numPr>
        <w:tabs>
          <w:tab w:val="left" w:pos="1490"/>
        </w:tabs>
        <w:spacing w:before="60" w:after="120"/>
        <w:ind w:left="432" w:hanging="102"/>
        <w:rPr>
          <w:rFonts w:cs="Tahoma"/>
          <w:color w:val="000000"/>
        </w:rPr>
      </w:pPr>
      <w:r w:rsidRPr="00F159B6">
        <w:rPr>
          <w:rFonts w:cs="Tahoma"/>
          <w:color w:val="000000"/>
        </w:rPr>
        <w:t xml:space="preserve">20.10 The </w:t>
      </w:r>
      <w:r w:rsidR="009A63C2">
        <w:rPr>
          <w:rFonts w:cs="Tahoma"/>
          <w:color w:val="000000"/>
        </w:rPr>
        <w:t>Bid</w:t>
      </w:r>
      <w:r w:rsidRPr="00F159B6">
        <w:rPr>
          <w:rFonts w:cs="Tahoma"/>
          <w:color w:val="000000"/>
        </w:rPr>
        <w:t xml:space="preserve"> Securing Declaration shall be valid for twenty-eight days after the end of the validity period of the </w:t>
      </w:r>
      <w:r w:rsidR="009A63C2">
        <w:rPr>
          <w:rFonts w:cs="Tahoma"/>
          <w:color w:val="000000"/>
        </w:rPr>
        <w:t>Bid</w:t>
      </w:r>
      <w:r w:rsidRPr="00F159B6">
        <w:rPr>
          <w:rFonts w:cs="Tahoma"/>
          <w:color w:val="000000"/>
        </w:rPr>
        <w:t xml:space="preserve">. This shall also apply if the period for </w:t>
      </w:r>
      <w:r w:rsidR="009A63C2">
        <w:rPr>
          <w:rFonts w:cs="Tahoma"/>
          <w:color w:val="000000"/>
        </w:rPr>
        <w:t>Bid</w:t>
      </w:r>
      <w:r w:rsidRPr="00F159B6">
        <w:rPr>
          <w:rFonts w:cs="Tahoma"/>
          <w:color w:val="000000"/>
        </w:rPr>
        <w:t xml:space="preserve"> validity is extended.</w:t>
      </w:r>
    </w:p>
    <w:p w14:paraId="7670729C" w14:textId="77777777" w:rsidR="00FC489B" w:rsidRPr="00F159B6" w:rsidRDefault="00FC489B" w:rsidP="008F63D4">
      <w:pPr>
        <w:pStyle w:val="Heading4"/>
        <w:numPr>
          <w:ilvl w:val="0"/>
          <w:numId w:val="0"/>
        </w:numPr>
        <w:tabs>
          <w:tab w:val="left" w:pos="1490"/>
        </w:tabs>
        <w:spacing w:before="60" w:after="120"/>
        <w:ind w:left="432" w:hanging="244"/>
        <w:rPr>
          <w:rFonts w:cs="Tahoma"/>
          <w:color w:val="000000"/>
        </w:rPr>
      </w:pPr>
      <w:r w:rsidRPr="00F159B6">
        <w:rPr>
          <w:rFonts w:cs="Tahoma"/>
          <w:color w:val="000000"/>
        </w:rPr>
        <w:t xml:space="preserve">20.11 A </w:t>
      </w:r>
      <w:r w:rsidR="009A63C2">
        <w:rPr>
          <w:rFonts w:cs="Tahoma"/>
          <w:color w:val="000000"/>
        </w:rPr>
        <w:t>Bid</w:t>
      </w:r>
      <w:r w:rsidRPr="00F159B6">
        <w:rPr>
          <w:rFonts w:cs="Tahoma"/>
          <w:color w:val="000000"/>
        </w:rPr>
        <w:t xml:space="preserve"> shall be rejected as non-compliant if the </w:t>
      </w:r>
      <w:r w:rsidR="009A63C2">
        <w:rPr>
          <w:rFonts w:cs="Tahoma"/>
          <w:color w:val="000000"/>
        </w:rPr>
        <w:t>Bid</w:t>
      </w:r>
      <w:r w:rsidRPr="00F159B6">
        <w:rPr>
          <w:rFonts w:cs="Tahoma"/>
          <w:color w:val="000000"/>
        </w:rPr>
        <w:t xml:space="preserve"> is not accompanied by a substantially responsive </w:t>
      </w:r>
      <w:r w:rsidR="009A63C2">
        <w:rPr>
          <w:rFonts w:cs="Tahoma"/>
          <w:color w:val="000000"/>
        </w:rPr>
        <w:t>Bid</w:t>
      </w:r>
      <w:r w:rsidRPr="00F159B6">
        <w:rPr>
          <w:rFonts w:cs="Tahoma"/>
          <w:color w:val="000000"/>
        </w:rPr>
        <w:t xml:space="preserve"> Securing Declaration, if one is required in accordance with clause 2</w:t>
      </w:r>
      <w:r>
        <w:rPr>
          <w:rFonts w:cs="Tahoma"/>
          <w:color w:val="000000"/>
        </w:rPr>
        <w:t>0</w:t>
      </w:r>
      <w:r w:rsidRPr="00F159B6">
        <w:rPr>
          <w:rFonts w:cs="Tahoma"/>
          <w:color w:val="000000"/>
        </w:rPr>
        <w:t>.1.</w:t>
      </w:r>
    </w:p>
    <w:p w14:paraId="52E9D25E" w14:textId="77777777" w:rsidR="00FC489B" w:rsidRPr="00F159B6" w:rsidRDefault="00FC489B" w:rsidP="008F63D4">
      <w:pPr>
        <w:pStyle w:val="Heading4"/>
        <w:numPr>
          <w:ilvl w:val="0"/>
          <w:numId w:val="0"/>
        </w:numPr>
        <w:spacing w:before="60" w:after="120"/>
        <w:rPr>
          <w:rFonts w:cs="Tahoma"/>
          <w:color w:val="000000"/>
          <w:highlight w:val="yellow"/>
        </w:rPr>
      </w:pPr>
      <w:r w:rsidRPr="00F159B6">
        <w:rPr>
          <w:rFonts w:cs="Tahoma"/>
          <w:color w:val="000000"/>
        </w:rPr>
        <w:t>2</w:t>
      </w:r>
      <w:r>
        <w:rPr>
          <w:rFonts w:cs="Tahoma"/>
          <w:color w:val="000000"/>
        </w:rPr>
        <w:t>0</w:t>
      </w:r>
      <w:r w:rsidRPr="00F159B6">
        <w:rPr>
          <w:rFonts w:cs="Tahoma"/>
          <w:color w:val="000000"/>
        </w:rPr>
        <w:t xml:space="preserve">.12 </w:t>
      </w:r>
      <w:r w:rsidRPr="00F159B6">
        <w:rPr>
          <w:rFonts w:cs="Tahoma"/>
          <w:color w:val="000000"/>
        </w:rPr>
        <w:tab/>
        <w:t xml:space="preserve">The punitive measures of the </w:t>
      </w:r>
      <w:r w:rsidR="009A63C2">
        <w:rPr>
          <w:rFonts w:cs="Tahoma"/>
          <w:color w:val="000000"/>
        </w:rPr>
        <w:t>Bid</w:t>
      </w:r>
      <w:r w:rsidRPr="00F159B6">
        <w:rPr>
          <w:rFonts w:cs="Tahoma"/>
          <w:color w:val="000000"/>
        </w:rPr>
        <w:t xml:space="preserve"> Securing Declaration shall be applied if the          successful </w:t>
      </w:r>
      <w:r w:rsidR="009A63C2">
        <w:rPr>
          <w:rFonts w:cs="Tahoma"/>
          <w:color w:val="000000"/>
        </w:rPr>
        <w:t>Bidder</w:t>
      </w:r>
      <w:r w:rsidRPr="00F159B6">
        <w:rPr>
          <w:rFonts w:cs="Tahoma"/>
          <w:color w:val="000000"/>
        </w:rPr>
        <w:t>—</w:t>
      </w:r>
    </w:p>
    <w:p w14:paraId="6F383830" w14:textId="77777777" w:rsidR="00FC489B" w:rsidRPr="00F159B6" w:rsidRDefault="00FC489B" w:rsidP="00F159B6">
      <w:pPr>
        <w:pStyle w:val="Heading4"/>
        <w:numPr>
          <w:ilvl w:val="0"/>
          <w:numId w:val="0"/>
        </w:numPr>
        <w:tabs>
          <w:tab w:val="left" w:pos="1206"/>
        </w:tabs>
        <w:spacing w:before="60" w:after="120"/>
        <w:ind w:left="781"/>
        <w:rPr>
          <w:rFonts w:cs="Tahoma"/>
          <w:color w:val="000000"/>
        </w:rPr>
      </w:pPr>
      <w:r w:rsidRPr="00F159B6">
        <w:rPr>
          <w:rFonts w:cs="Tahoma"/>
          <w:color w:val="000000"/>
        </w:rPr>
        <w:t>(</w:t>
      </w:r>
      <w:proofErr w:type="spellStart"/>
      <w:r w:rsidRPr="00F159B6">
        <w:rPr>
          <w:rFonts w:cs="Tahoma"/>
          <w:color w:val="000000"/>
        </w:rPr>
        <w:t>i</w:t>
      </w:r>
      <w:proofErr w:type="spellEnd"/>
      <w:r w:rsidRPr="00F159B6">
        <w:rPr>
          <w:rFonts w:cs="Tahoma"/>
          <w:color w:val="000000"/>
        </w:rPr>
        <w:t>)</w:t>
      </w:r>
      <w:r w:rsidRPr="00F159B6">
        <w:rPr>
          <w:rFonts w:cs="Tahoma"/>
          <w:color w:val="000000"/>
        </w:rPr>
        <w:tab/>
        <w:t xml:space="preserve">withdraws its </w:t>
      </w:r>
      <w:r w:rsidR="009A63C2">
        <w:rPr>
          <w:rFonts w:cs="Tahoma"/>
          <w:color w:val="000000"/>
        </w:rPr>
        <w:t>Bid</w:t>
      </w:r>
      <w:r w:rsidRPr="00F159B6">
        <w:rPr>
          <w:rFonts w:cs="Tahoma"/>
          <w:color w:val="000000"/>
        </w:rPr>
        <w:t xml:space="preserve"> before opening deadline;</w:t>
      </w:r>
    </w:p>
    <w:p w14:paraId="5AD073AF" w14:textId="77777777" w:rsidR="00FC489B" w:rsidRPr="00F159B6" w:rsidRDefault="00FC489B" w:rsidP="00F159B6">
      <w:pPr>
        <w:pStyle w:val="Heading4"/>
        <w:numPr>
          <w:ilvl w:val="0"/>
          <w:numId w:val="0"/>
        </w:numPr>
        <w:tabs>
          <w:tab w:val="left" w:pos="1206"/>
        </w:tabs>
        <w:spacing w:before="60" w:after="120"/>
        <w:ind w:left="781"/>
        <w:rPr>
          <w:rFonts w:cs="Tahoma"/>
          <w:color w:val="000000"/>
        </w:rPr>
      </w:pPr>
      <w:r w:rsidRPr="00F159B6">
        <w:rPr>
          <w:rFonts w:cs="Tahoma"/>
          <w:color w:val="000000"/>
        </w:rPr>
        <w:t>(ii)</w:t>
      </w:r>
      <w:r w:rsidRPr="00F159B6">
        <w:rPr>
          <w:rFonts w:cs="Tahoma"/>
          <w:color w:val="000000"/>
        </w:rPr>
        <w:tab/>
        <w:t>fails to sign the Agreement in accordance with clause 4</w:t>
      </w:r>
      <w:r>
        <w:rPr>
          <w:rFonts w:cs="Tahoma"/>
          <w:color w:val="000000"/>
        </w:rPr>
        <w:t>6</w:t>
      </w:r>
      <w:r w:rsidRPr="00F159B6">
        <w:rPr>
          <w:rFonts w:cs="Tahoma"/>
          <w:color w:val="000000"/>
        </w:rPr>
        <w:t>; or</w:t>
      </w:r>
    </w:p>
    <w:p w14:paraId="09F2F04C" w14:textId="77777777" w:rsidR="00996ADE" w:rsidRPr="00775AAB" w:rsidRDefault="00FC489B" w:rsidP="00775AAB">
      <w:pPr>
        <w:spacing w:after="240"/>
        <w:ind w:left="1276" w:hanging="556"/>
        <w:rPr>
          <w:rFonts w:cs="Tahoma"/>
          <w:color w:val="000000"/>
          <w:lang w:val="en-US"/>
        </w:rPr>
      </w:pPr>
      <w:r w:rsidRPr="00F159B6">
        <w:rPr>
          <w:rFonts w:cs="Tahoma"/>
          <w:color w:val="000000"/>
        </w:rPr>
        <w:t>(</w:t>
      </w:r>
      <w:r w:rsidRPr="00775AAB">
        <w:rPr>
          <w:rFonts w:cs="Tahoma"/>
          <w:color w:val="000000"/>
          <w:lang w:val="en-US"/>
        </w:rPr>
        <w:t>iii)</w:t>
      </w:r>
      <w:r w:rsidRPr="00775AAB">
        <w:rPr>
          <w:rFonts w:cs="Tahoma"/>
          <w:color w:val="000000"/>
          <w:lang w:val="en-US"/>
        </w:rPr>
        <w:tab/>
        <w:t xml:space="preserve">fails to accept the correction of its </w:t>
      </w:r>
      <w:r w:rsidR="009A63C2" w:rsidRPr="00775AAB">
        <w:rPr>
          <w:rFonts w:cs="Tahoma"/>
          <w:color w:val="000000"/>
          <w:lang w:val="en-US"/>
        </w:rPr>
        <w:t>Bid</w:t>
      </w:r>
      <w:r w:rsidRPr="00775AAB">
        <w:rPr>
          <w:rFonts w:cs="Tahoma"/>
          <w:color w:val="000000"/>
          <w:lang w:val="en-US"/>
        </w:rPr>
        <w:t xml:space="preserve"> price.</w:t>
      </w:r>
    </w:p>
    <w:p w14:paraId="47F9406B" w14:textId="77777777" w:rsidR="002C4367" w:rsidRPr="003E75EC" w:rsidRDefault="002C4367" w:rsidP="00454DF4">
      <w:pPr>
        <w:numPr>
          <w:ilvl w:val="0"/>
          <w:numId w:val="121"/>
        </w:numPr>
        <w:spacing w:before="240" w:after="240"/>
        <w:ind w:left="567" w:hanging="567"/>
        <w:rPr>
          <w:rFonts w:cs="Tahoma"/>
          <w:b/>
          <w:bCs/>
          <w:szCs w:val="24"/>
        </w:rPr>
      </w:pPr>
      <w:r w:rsidRPr="003E75EC">
        <w:rPr>
          <w:rFonts w:cs="Tahoma"/>
          <w:b/>
          <w:bCs/>
          <w:szCs w:val="24"/>
        </w:rPr>
        <w:t xml:space="preserve">Format and Signing of </w:t>
      </w:r>
      <w:r w:rsidR="009A63C2">
        <w:rPr>
          <w:rFonts w:cs="Tahoma"/>
          <w:b/>
          <w:bCs/>
          <w:szCs w:val="24"/>
        </w:rPr>
        <w:t>Bid</w:t>
      </w:r>
    </w:p>
    <w:tbl>
      <w:tblPr>
        <w:tblW w:w="9270" w:type="dxa"/>
        <w:tblInd w:w="-72" w:type="dxa"/>
        <w:tblLayout w:type="fixed"/>
        <w:tblLook w:val="0000" w:firstRow="0" w:lastRow="0" w:firstColumn="0" w:lastColumn="0" w:noHBand="0" w:noVBand="0"/>
      </w:tblPr>
      <w:tblGrid>
        <w:gridCol w:w="9270"/>
      </w:tblGrid>
      <w:tr w:rsidR="00E46654" w:rsidRPr="00E46654" w14:paraId="02F7CAE2" w14:textId="77777777" w:rsidTr="00EF5ECA">
        <w:tc>
          <w:tcPr>
            <w:tcW w:w="8969" w:type="dxa"/>
            <w:tcBorders>
              <w:top w:val="nil"/>
              <w:left w:val="nil"/>
              <w:bottom w:val="nil"/>
              <w:right w:val="nil"/>
            </w:tcBorders>
          </w:tcPr>
          <w:p w14:paraId="4029142D" w14:textId="77777777" w:rsidR="00E46654" w:rsidRPr="00F159B6" w:rsidRDefault="00E46654" w:rsidP="00454DF4">
            <w:pPr>
              <w:pStyle w:val="Header2-SubClauses"/>
              <w:numPr>
                <w:ilvl w:val="1"/>
                <w:numId w:val="120"/>
              </w:numPr>
              <w:tabs>
                <w:tab w:val="clear" w:pos="619"/>
              </w:tabs>
              <w:spacing w:before="60" w:after="120"/>
              <w:rPr>
                <w:rFonts w:cs="Tahoma"/>
                <w:color w:val="000000"/>
              </w:rPr>
            </w:pPr>
            <w:r w:rsidRPr="00F159B6">
              <w:rPr>
                <w:rFonts w:cs="Tahoma"/>
                <w:color w:val="000000"/>
              </w:rPr>
              <w:t xml:space="preserve">A </w:t>
            </w:r>
            <w:r w:rsidR="009A63C2">
              <w:rPr>
                <w:rFonts w:cs="Tahoma"/>
                <w:color w:val="000000"/>
              </w:rPr>
              <w:t>Bidder</w:t>
            </w:r>
            <w:r w:rsidRPr="00F159B6">
              <w:rPr>
                <w:rFonts w:cs="Tahoma"/>
                <w:color w:val="000000"/>
              </w:rPr>
              <w:t xml:space="preserve"> shall prepare one original of the documents comprising the </w:t>
            </w:r>
            <w:r w:rsidR="009A63C2">
              <w:rPr>
                <w:rFonts w:cs="Tahoma"/>
                <w:color w:val="000000"/>
              </w:rPr>
              <w:t>Bid</w:t>
            </w:r>
            <w:r w:rsidRPr="00F159B6">
              <w:rPr>
                <w:rFonts w:cs="Tahoma"/>
                <w:color w:val="000000"/>
              </w:rPr>
              <w:t xml:space="preserve"> as per ITB Clause 1</w:t>
            </w:r>
            <w:r>
              <w:rPr>
                <w:rFonts w:cs="Tahoma"/>
                <w:color w:val="000000"/>
              </w:rPr>
              <w:t>3</w:t>
            </w:r>
            <w:r w:rsidRPr="00F159B6">
              <w:rPr>
                <w:rFonts w:cs="Tahoma"/>
                <w:color w:val="000000"/>
              </w:rPr>
              <w:t xml:space="preserve"> and clearly mark it “ORIGINAL.”  In addition, the </w:t>
            </w:r>
            <w:r w:rsidR="009A63C2">
              <w:rPr>
                <w:rFonts w:cs="Tahoma"/>
                <w:color w:val="000000"/>
              </w:rPr>
              <w:t>Bidder</w:t>
            </w:r>
            <w:r w:rsidRPr="00F159B6">
              <w:rPr>
                <w:rFonts w:cs="Tahoma"/>
                <w:color w:val="000000"/>
              </w:rPr>
              <w:t xml:space="preserve"> shall submit copies of the </w:t>
            </w:r>
            <w:r w:rsidR="009A63C2">
              <w:rPr>
                <w:rFonts w:cs="Tahoma"/>
                <w:color w:val="000000"/>
              </w:rPr>
              <w:t>Bid</w:t>
            </w:r>
            <w:r w:rsidRPr="00F159B6">
              <w:rPr>
                <w:rFonts w:cs="Tahoma"/>
                <w:color w:val="000000"/>
              </w:rPr>
              <w:t>, in the number specified in the BDS and clearly mark each of them “COPY.”  In the event of any discrepancy between the original and the copies, the original shall prevail.</w:t>
            </w:r>
          </w:p>
        </w:tc>
      </w:tr>
      <w:tr w:rsidR="00E46654" w:rsidRPr="00E46654" w14:paraId="5E4651D2" w14:textId="77777777" w:rsidTr="00EF5ECA">
        <w:tc>
          <w:tcPr>
            <w:tcW w:w="8969" w:type="dxa"/>
            <w:tcBorders>
              <w:top w:val="nil"/>
              <w:left w:val="nil"/>
              <w:bottom w:val="nil"/>
              <w:right w:val="nil"/>
            </w:tcBorders>
          </w:tcPr>
          <w:p w14:paraId="772EECFB" w14:textId="77777777" w:rsidR="00E46654" w:rsidRPr="00F159B6" w:rsidRDefault="00E46654" w:rsidP="00454DF4">
            <w:pPr>
              <w:pStyle w:val="Header2-SubClauses"/>
              <w:numPr>
                <w:ilvl w:val="1"/>
                <w:numId w:val="120"/>
              </w:numPr>
              <w:tabs>
                <w:tab w:val="clear" w:pos="619"/>
              </w:tabs>
              <w:spacing w:before="60" w:after="120"/>
              <w:ind w:left="528" w:hanging="528"/>
              <w:rPr>
                <w:rFonts w:cs="Tahoma"/>
                <w:color w:val="000000"/>
              </w:rPr>
            </w:pPr>
            <w:r w:rsidRPr="00F159B6">
              <w:rPr>
                <w:rFonts w:cs="Tahoma"/>
                <w:color w:val="000000"/>
                <w:spacing w:val="-4"/>
              </w:rPr>
              <w:t xml:space="preserve">The original and all copies of the </w:t>
            </w:r>
            <w:r w:rsidR="009A63C2">
              <w:rPr>
                <w:rFonts w:cs="Tahoma"/>
                <w:color w:val="000000"/>
                <w:spacing w:val="-4"/>
              </w:rPr>
              <w:t>Bid</w:t>
            </w:r>
            <w:r w:rsidRPr="00F159B6">
              <w:rPr>
                <w:rFonts w:cs="Tahoma"/>
                <w:color w:val="000000"/>
                <w:spacing w:val="-4"/>
              </w:rPr>
              <w:t xml:space="preserve"> shall be typed or written in indelible ink and shall be signed by a person duly authorized to sign on behalf of the </w:t>
            </w:r>
            <w:r w:rsidR="009A63C2">
              <w:rPr>
                <w:rFonts w:cs="Tahoma"/>
                <w:color w:val="000000"/>
                <w:spacing w:val="-4"/>
              </w:rPr>
              <w:t>Bidder</w:t>
            </w:r>
            <w:r w:rsidRPr="00F159B6">
              <w:rPr>
                <w:rFonts w:cs="Tahoma"/>
                <w:color w:val="000000"/>
                <w:spacing w:val="-4"/>
              </w:rPr>
              <w:t xml:space="preserve">.  This authorization shall consist of a written confirmation as specified in the BDS and shall be attached to the </w:t>
            </w:r>
            <w:r w:rsidR="009A63C2">
              <w:rPr>
                <w:rFonts w:cs="Tahoma"/>
                <w:color w:val="000000"/>
                <w:spacing w:val="-4"/>
              </w:rPr>
              <w:t>Bid</w:t>
            </w:r>
            <w:r w:rsidRPr="00F159B6">
              <w:rPr>
                <w:rFonts w:cs="Tahoma"/>
                <w:color w:val="000000"/>
                <w:spacing w:val="-4"/>
              </w:rPr>
              <w:t xml:space="preserve">.  The name and position held by each person signing the authorization shall be typed or printed below the signature.  All pages of the </w:t>
            </w:r>
            <w:r w:rsidR="009A63C2">
              <w:rPr>
                <w:rFonts w:cs="Tahoma"/>
                <w:color w:val="000000"/>
                <w:spacing w:val="-4"/>
              </w:rPr>
              <w:t>Bid</w:t>
            </w:r>
            <w:r w:rsidRPr="00F159B6">
              <w:rPr>
                <w:rFonts w:cs="Tahoma"/>
                <w:color w:val="000000"/>
                <w:spacing w:val="-4"/>
              </w:rPr>
              <w:t xml:space="preserve">, except for un-amended printed literature, shall be signed or </w:t>
            </w:r>
            <w:r w:rsidR="00F159B6" w:rsidRPr="00F159B6">
              <w:rPr>
                <w:rFonts w:cs="Tahoma"/>
                <w:color w:val="000000"/>
                <w:spacing w:val="-4"/>
              </w:rPr>
              <w:t>initialled</w:t>
            </w:r>
            <w:r w:rsidRPr="00F159B6">
              <w:rPr>
                <w:rFonts w:cs="Tahoma"/>
                <w:color w:val="000000"/>
                <w:spacing w:val="-4"/>
              </w:rPr>
              <w:t xml:space="preserve"> by the person signing the </w:t>
            </w:r>
            <w:r w:rsidR="009A63C2">
              <w:rPr>
                <w:rFonts w:cs="Tahoma"/>
                <w:color w:val="000000"/>
                <w:spacing w:val="-4"/>
              </w:rPr>
              <w:t>Bid</w:t>
            </w:r>
            <w:r w:rsidRPr="00F159B6">
              <w:rPr>
                <w:rFonts w:cs="Tahoma"/>
                <w:color w:val="000000"/>
              </w:rPr>
              <w:t>.</w:t>
            </w:r>
          </w:p>
        </w:tc>
      </w:tr>
      <w:tr w:rsidR="00E46654" w:rsidRPr="00E46654" w14:paraId="6C9963D0" w14:textId="77777777" w:rsidTr="00EF5ECA">
        <w:tc>
          <w:tcPr>
            <w:tcW w:w="8969" w:type="dxa"/>
            <w:tcBorders>
              <w:top w:val="nil"/>
              <w:left w:val="nil"/>
              <w:bottom w:val="nil"/>
              <w:right w:val="nil"/>
            </w:tcBorders>
          </w:tcPr>
          <w:p w14:paraId="4ABDC0C7" w14:textId="77777777" w:rsidR="00E46654" w:rsidRPr="00F159B6" w:rsidRDefault="00E46654" w:rsidP="00454DF4">
            <w:pPr>
              <w:pStyle w:val="Header2-SubClauses"/>
              <w:numPr>
                <w:ilvl w:val="1"/>
                <w:numId w:val="120"/>
              </w:numPr>
              <w:tabs>
                <w:tab w:val="clear" w:pos="619"/>
              </w:tabs>
              <w:spacing w:before="60" w:after="120"/>
              <w:ind w:left="528" w:hanging="528"/>
              <w:rPr>
                <w:rFonts w:cs="Tahoma"/>
                <w:color w:val="000000"/>
              </w:rPr>
            </w:pPr>
            <w:r w:rsidRPr="00F159B6">
              <w:rPr>
                <w:rFonts w:cs="Tahoma"/>
                <w:color w:val="000000"/>
              </w:rPr>
              <w:t xml:space="preserve">Any interlineations, erasures, or overwriting shall be valid only if they are signed or </w:t>
            </w:r>
            <w:r w:rsidR="00F159B6" w:rsidRPr="00F159B6">
              <w:rPr>
                <w:rFonts w:cs="Tahoma"/>
                <w:color w:val="000000"/>
              </w:rPr>
              <w:t>initialled</w:t>
            </w:r>
            <w:r w:rsidRPr="00F159B6">
              <w:rPr>
                <w:rFonts w:cs="Tahoma"/>
                <w:color w:val="000000"/>
              </w:rPr>
              <w:t xml:space="preserve"> by the person signing the </w:t>
            </w:r>
            <w:r w:rsidR="009A63C2">
              <w:rPr>
                <w:rFonts w:cs="Tahoma"/>
                <w:color w:val="000000"/>
              </w:rPr>
              <w:t>Bid</w:t>
            </w:r>
            <w:r w:rsidRPr="00F159B6">
              <w:rPr>
                <w:rFonts w:cs="Tahoma"/>
                <w:color w:val="000000"/>
              </w:rPr>
              <w:t>.</w:t>
            </w:r>
          </w:p>
        </w:tc>
      </w:tr>
    </w:tbl>
    <w:p w14:paraId="53971461" w14:textId="77777777" w:rsidR="004E6FE2" w:rsidRPr="003E75EC" w:rsidRDefault="004E6FE2" w:rsidP="008E437F">
      <w:pPr>
        <w:spacing w:after="240"/>
        <w:ind w:left="567"/>
        <w:rPr>
          <w:rFonts w:cs="Tahoma"/>
          <w:szCs w:val="24"/>
        </w:rPr>
      </w:pPr>
    </w:p>
    <w:p w14:paraId="65F5A3C7" w14:textId="77777777" w:rsidR="002C4367" w:rsidRPr="003E75EC" w:rsidRDefault="002C4367">
      <w:pPr>
        <w:numPr>
          <w:ilvl w:val="0"/>
          <w:numId w:val="47"/>
        </w:numPr>
        <w:ind w:left="567" w:hanging="567"/>
        <w:rPr>
          <w:rFonts w:cs="Tahoma"/>
          <w:b/>
          <w:bCs/>
          <w:szCs w:val="24"/>
        </w:rPr>
      </w:pPr>
      <w:r w:rsidRPr="003E75EC">
        <w:rPr>
          <w:rFonts w:cs="Tahoma"/>
          <w:b/>
          <w:bCs/>
          <w:szCs w:val="24"/>
        </w:rPr>
        <w:t>Submission</w:t>
      </w:r>
      <w:r w:rsidR="00E439E1">
        <w:rPr>
          <w:rFonts w:cs="Tahoma"/>
          <w:b/>
          <w:bCs/>
          <w:szCs w:val="24"/>
        </w:rPr>
        <w:t xml:space="preserve"> and Opening of </w:t>
      </w:r>
      <w:r w:rsidR="009A63C2">
        <w:rPr>
          <w:rFonts w:cs="Tahoma"/>
          <w:b/>
          <w:bCs/>
          <w:szCs w:val="24"/>
        </w:rPr>
        <w:t>Bid</w:t>
      </w:r>
      <w:r w:rsidR="00E439E1">
        <w:rPr>
          <w:rFonts w:cs="Tahoma"/>
          <w:b/>
          <w:bCs/>
          <w:szCs w:val="24"/>
        </w:rPr>
        <w:t>s</w:t>
      </w:r>
    </w:p>
    <w:p w14:paraId="1B9901A1" w14:textId="77777777" w:rsidR="002C4367" w:rsidRPr="003E75EC" w:rsidRDefault="002C4367" w:rsidP="00454DF4">
      <w:pPr>
        <w:numPr>
          <w:ilvl w:val="0"/>
          <w:numId w:val="120"/>
        </w:numPr>
        <w:spacing w:before="240" w:after="240"/>
        <w:ind w:left="567" w:hanging="567"/>
        <w:rPr>
          <w:rFonts w:cs="Tahoma"/>
          <w:b/>
          <w:bCs/>
          <w:szCs w:val="24"/>
        </w:rPr>
      </w:pPr>
      <w:r w:rsidRPr="003E75EC">
        <w:rPr>
          <w:rFonts w:cs="Tahoma"/>
          <w:b/>
          <w:bCs/>
          <w:szCs w:val="24"/>
        </w:rPr>
        <w:t xml:space="preserve">Sealing and Marking of </w:t>
      </w:r>
      <w:r w:rsidR="009A63C2">
        <w:rPr>
          <w:rFonts w:cs="Tahoma"/>
          <w:b/>
          <w:bCs/>
          <w:szCs w:val="24"/>
        </w:rPr>
        <w:t>Bid</w:t>
      </w:r>
      <w:r w:rsidRPr="003E75EC">
        <w:rPr>
          <w:rFonts w:cs="Tahoma"/>
          <w:b/>
          <w:bCs/>
          <w:szCs w:val="24"/>
        </w:rPr>
        <w:t>s</w:t>
      </w:r>
    </w:p>
    <w:tbl>
      <w:tblPr>
        <w:tblW w:w="9270" w:type="dxa"/>
        <w:tblInd w:w="-72" w:type="dxa"/>
        <w:tblLayout w:type="fixed"/>
        <w:tblLook w:val="0000" w:firstRow="0" w:lastRow="0" w:firstColumn="0" w:lastColumn="0" w:noHBand="0" w:noVBand="0"/>
      </w:tblPr>
      <w:tblGrid>
        <w:gridCol w:w="9270"/>
      </w:tblGrid>
      <w:tr w:rsidR="00E439E1" w:rsidRPr="00E439E1" w14:paraId="52DF5611" w14:textId="77777777" w:rsidTr="00EF5ECA">
        <w:tc>
          <w:tcPr>
            <w:tcW w:w="8969" w:type="dxa"/>
            <w:tcBorders>
              <w:top w:val="nil"/>
              <w:left w:val="nil"/>
              <w:bottom w:val="nil"/>
              <w:right w:val="nil"/>
            </w:tcBorders>
          </w:tcPr>
          <w:p w14:paraId="57E04C63" w14:textId="77777777" w:rsidR="00E439E1" w:rsidRPr="00F159B6" w:rsidRDefault="00E439E1" w:rsidP="00F159B6">
            <w:pPr>
              <w:pStyle w:val="Header2-SubClauses"/>
              <w:tabs>
                <w:tab w:val="clear" w:pos="619"/>
              </w:tabs>
              <w:spacing w:before="60" w:after="120"/>
              <w:rPr>
                <w:rFonts w:cs="Tahoma"/>
                <w:color w:val="000000"/>
              </w:rPr>
            </w:pPr>
            <w:proofErr w:type="gramStart"/>
            <w:r w:rsidRPr="00F159B6">
              <w:rPr>
                <w:rFonts w:cs="Tahoma"/>
                <w:color w:val="000000"/>
              </w:rPr>
              <w:t>22.1  A</w:t>
            </w:r>
            <w:proofErr w:type="gramEnd"/>
            <w:r w:rsidRPr="00F159B6">
              <w:rPr>
                <w:rFonts w:cs="Tahoma"/>
                <w:color w:val="000000"/>
              </w:rPr>
              <w:t xml:space="preserve"> </w:t>
            </w:r>
            <w:r w:rsidR="009A63C2">
              <w:rPr>
                <w:rFonts w:cs="Tahoma"/>
                <w:color w:val="000000"/>
              </w:rPr>
              <w:t>Bidder</w:t>
            </w:r>
            <w:r w:rsidRPr="00F159B6">
              <w:rPr>
                <w:rFonts w:cs="Tahoma"/>
                <w:color w:val="000000"/>
              </w:rPr>
              <w:t xml:space="preserve"> shall enclose the original and each copy of the </w:t>
            </w:r>
            <w:r w:rsidR="009A63C2">
              <w:rPr>
                <w:rFonts w:cs="Tahoma"/>
                <w:color w:val="000000"/>
              </w:rPr>
              <w:t>Bid</w:t>
            </w:r>
            <w:r w:rsidRPr="00F159B6">
              <w:rPr>
                <w:rFonts w:cs="Tahoma"/>
                <w:color w:val="000000"/>
              </w:rPr>
              <w:t xml:space="preserve">, in separate sealed envelopes, duly marking the envelopes as “ORIGINAL” and “COPY.”  The envelopes containing the original and the copies shall then be enclosed in one single plain envelope securely sealed in such a manner that opening and resealing cannot be achieved undetected. </w:t>
            </w:r>
          </w:p>
        </w:tc>
      </w:tr>
      <w:tr w:rsidR="00E439E1" w:rsidRPr="00E439E1" w14:paraId="5CF4556E" w14:textId="77777777" w:rsidTr="00EF5ECA">
        <w:tc>
          <w:tcPr>
            <w:tcW w:w="8969" w:type="dxa"/>
            <w:tcBorders>
              <w:top w:val="nil"/>
              <w:left w:val="nil"/>
              <w:bottom w:val="nil"/>
              <w:right w:val="nil"/>
            </w:tcBorders>
          </w:tcPr>
          <w:p w14:paraId="5CF5BDCA" w14:textId="77777777" w:rsidR="00E439E1" w:rsidRPr="00F159B6" w:rsidRDefault="00E439E1" w:rsidP="00454DF4">
            <w:pPr>
              <w:pStyle w:val="Header2-SubClauses"/>
              <w:numPr>
                <w:ilvl w:val="1"/>
                <w:numId w:val="108"/>
              </w:numPr>
              <w:tabs>
                <w:tab w:val="clear" w:pos="619"/>
              </w:tabs>
              <w:spacing w:before="60" w:after="120"/>
              <w:rPr>
                <w:rFonts w:cs="Tahoma"/>
                <w:color w:val="000000"/>
              </w:rPr>
            </w:pPr>
            <w:r w:rsidRPr="00F159B6">
              <w:rPr>
                <w:rFonts w:cs="Tahoma"/>
                <w:color w:val="000000"/>
              </w:rPr>
              <w:t>The inner and outer envelopes shall—</w:t>
            </w:r>
          </w:p>
          <w:p w14:paraId="5A7ED2A3" w14:textId="77777777" w:rsidR="00E439E1" w:rsidRPr="00F159B6" w:rsidRDefault="00E439E1" w:rsidP="00454DF4">
            <w:pPr>
              <w:pStyle w:val="Header3-Paragraph"/>
              <w:numPr>
                <w:ilvl w:val="0"/>
                <w:numId w:val="109"/>
              </w:numPr>
              <w:tabs>
                <w:tab w:val="left" w:pos="1206"/>
              </w:tabs>
              <w:spacing w:before="60" w:after="120"/>
              <w:rPr>
                <w:rFonts w:cs="Tahoma"/>
                <w:color w:val="000000"/>
                <w:lang w:val="en-GB"/>
              </w:rPr>
            </w:pPr>
            <w:r w:rsidRPr="00F159B6">
              <w:rPr>
                <w:rFonts w:cs="Tahoma"/>
                <w:color w:val="000000"/>
                <w:lang w:val="en-GB"/>
              </w:rPr>
              <w:t xml:space="preserve">bear the name and address of the </w:t>
            </w:r>
            <w:r w:rsidR="009A63C2">
              <w:rPr>
                <w:rFonts w:cs="Tahoma"/>
                <w:color w:val="000000"/>
                <w:lang w:val="en-GB"/>
              </w:rPr>
              <w:t>Bidder</w:t>
            </w:r>
            <w:r w:rsidRPr="00F159B6">
              <w:rPr>
                <w:rFonts w:cs="Tahoma"/>
                <w:color w:val="000000"/>
                <w:lang w:val="en-GB"/>
              </w:rPr>
              <w:t>;</w:t>
            </w:r>
          </w:p>
          <w:p w14:paraId="4E639267" w14:textId="77777777" w:rsidR="00E439E1" w:rsidRPr="00F159B6" w:rsidRDefault="00E439E1" w:rsidP="00454DF4">
            <w:pPr>
              <w:pStyle w:val="Header3-Paragraph"/>
              <w:numPr>
                <w:ilvl w:val="0"/>
                <w:numId w:val="109"/>
              </w:numPr>
              <w:tabs>
                <w:tab w:val="left" w:pos="1206"/>
              </w:tabs>
              <w:spacing w:before="60" w:after="120"/>
              <w:rPr>
                <w:rFonts w:cs="Tahoma"/>
                <w:color w:val="000000"/>
                <w:lang w:val="en-GB"/>
              </w:rPr>
            </w:pPr>
            <w:r w:rsidRPr="00F159B6">
              <w:rPr>
                <w:rFonts w:cs="Tahoma"/>
              </w:rPr>
              <w:lastRenderedPageBreak/>
              <w:t xml:space="preserve">be addressed to the Procuring and Disposing Entity in accordance </w:t>
            </w:r>
            <w:r w:rsidR="00F159B6" w:rsidRPr="00F159B6">
              <w:rPr>
                <w:rFonts w:cs="Tahoma"/>
              </w:rPr>
              <w:t>with clause</w:t>
            </w:r>
            <w:r w:rsidRPr="00F159B6">
              <w:rPr>
                <w:rFonts w:cs="Tahoma"/>
              </w:rPr>
              <w:t xml:space="preserve"> 23.1;</w:t>
            </w:r>
          </w:p>
        </w:tc>
      </w:tr>
      <w:tr w:rsidR="00E439E1" w:rsidRPr="00E439E1" w14:paraId="1F0981C6" w14:textId="77777777" w:rsidTr="00EF5ECA">
        <w:tc>
          <w:tcPr>
            <w:tcW w:w="8969" w:type="dxa"/>
            <w:tcBorders>
              <w:top w:val="nil"/>
              <w:left w:val="nil"/>
              <w:bottom w:val="nil"/>
              <w:right w:val="nil"/>
            </w:tcBorders>
          </w:tcPr>
          <w:p w14:paraId="247E38E6" w14:textId="77777777" w:rsidR="00E439E1" w:rsidRPr="00F159B6" w:rsidRDefault="00E439E1" w:rsidP="00F159B6">
            <w:pPr>
              <w:pStyle w:val="Header3-Paragraph"/>
              <w:numPr>
                <w:ilvl w:val="0"/>
                <w:numId w:val="0"/>
              </w:numPr>
              <w:tabs>
                <w:tab w:val="left" w:pos="1206"/>
              </w:tabs>
              <w:spacing w:before="60" w:after="120"/>
              <w:rPr>
                <w:rFonts w:cs="Tahoma"/>
                <w:color w:val="000000"/>
                <w:lang w:val="en-GB"/>
              </w:rPr>
            </w:pPr>
            <w:r>
              <w:rPr>
                <w:rFonts w:cs="Tahoma"/>
                <w:color w:val="000000"/>
                <w:lang w:val="en-GB"/>
              </w:rPr>
              <w:lastRenderedPageBreak/>
              <w:t xml:space="preserve"> (</w:t>
            </w:r>
            <w:proofErr w:type="gramStart"/>
            <w:r>
              <w:rPr>
                <w:rFonts w:cs="Tahoma"/>
                <w:color w:val="000000"/>
                <w:lang w:val="en-GB"/>
              </w:rPr>
              <w:t>c )</w:t>
            </w:r>
            <w:proofErr w:type="gramEnd"/>
            <w:r>
              <w:rPr>
                <w:rFonts w:cs="Tahoma"/>
                <w:color w:val="000000"/>
                <w:lang w:val="en-GB"/>
              </w:rPr>
              <w:t xml:space="preserve"> </w:t>
            </w:r>
            <w:r w:rsidRPr="00F159B6">
              <w:rPr>
                <w:rFonts w:cs="Tahoma"/>
                <w:color w:val="000000"/>
                <w:lang w:val="en-GB"/>
              </w:rPr>
              <w:t xml:space="preserve">bear the Procurement Reference number of this </w:t>
            </w:r>
            <w:r w:rsidR="009A63C2">
              <w:rPr>
                <w:rFonts w:cs="Tahoma"/>
                <w:color w:val="000000"/>
                <w:lang w:val="en-GB"/>
              </w:rPr>
              <w:t>Bid</w:t>
            </w:r>
            <w:r w:rsidRPr="00F159B6">
              <w:rPr>
                <w:rFonts w:cs="Tahoma"/>
                <w:color w:val="000000"/>
                <w:lang w:val="en-GB"/>
              </w:rPr>
              <w:t>ding process; and</w:t>
            </w:r>
          </w:p>
          <w:p w14:paraId="1959A487" w14:textId="77777777" w:rsidR="00E439E1" w:rsidRPr="00F159B6" w:rsidRDefault="00E439E1" w:rsidP="00F159B6">
            <w:pPr>
              <w:pStyle w:val="Header3-Paragraph"/>
              <w:numPr>
                <w:ilvl w:val="0"/>
                <w:numId w:val="0"/>
              </w:numPr>
              <w:tabs>
                <w:tab w:val="left" w:pos="1206"/>
              </w:tabs>
              <w:spacing w:before="60" w:after="120"/>
              <w:ind w:left="1287"/>
              <w:rPr>
                <w:rFonts w:cs="Tahoma"/>
                <w:color w:val="000000"/>
                <w:lang w:val="en-GB"/>
              </w:rPr>
            </w:pPr>
            <w:r>
              <w:rPr>
                <w:rFonts w:cs="Tahoma"/>
                <w:color w:val="000000"/>
                <w:lang w:val="en-GB"/>
              </w:rPr>
              <w:t>(</w:t>
            </w:r>
            <w:proofErr w:type="gramStart"/>
            <w:r>
              <w:rPr>
                <w:rFonts w:cs="Tahoma"/>
                <w:color w:val="000000"/>
                <w:lang w:val="en-GB"/>
              </w:rPr>
              <w:t>d )</w:t>
            </w:r>
            <w:proofErr w:type="gramEnd"/>
            <w:r>
              <w:rPr>
                <w:rFonts w:cs="Tahoma"/>
                <w:color w:val="000000"/>
                <w:lang w:val="en-GB"/>
              </w:rPr>
              <w:t xml:space="preserve"> </w:t>
            </w:r>
            <w:r w:rsidRPr="00F159B6">
              <w:rPr>
                <w:rFonts w:cs="Tahoma"/>
                <w:color w:val="000000"/>
                <w:lang w:val="en-GB"/>
              </w:rPr>
              <w:t xml:space="preserve">bear a warning not to open before the time and date for </w:t>
            </w:r>
            <w:r w:rsidR="009A63C2">
              <w:rPr>
                <w:rFonts w:cs="Tahoma"/>
                <w:color w:val="000000"/>
                <w:lang w:val="en-GB"/>
              </w:rPr>
              <w:t>Bid</w:t>
            </w:r>
            <w:r w:rsidRPr="00F159B6">
              <w:rPr>
                <w:rFonts w:cs="Tahoma"/>
                <w:color w:val="000000"/>
                <w:lang w:val="en-GB"/>
              </w:rPr>
              <w:t xml:space="preserve"> opening, in accordance with clause 26.1.</w:t>
            </w:r>
          </w:p>
        </w:tc>
      </w:tr>
      <w:tr w:rsidR="00E439E1" w:rsidRPr="00E439E1" w14:paraId="65231564" w14:textId="77777777" w:rsidTr="00EF5ECA">
        <w:tc>
          <w:tcPr>
            <w:tcW w:w="8969" w:type="dxa"/>
            <w:tcBorders>
              <w:top w:val="nil"/>
              <w:left w:val="nil"/>
              <w:bottom w:val="nil"/>
              <w:right w:val="nil"/>
            </w:tcBorders>
          </w:tcPr>
          <w:p w14:paraId="4AC43B48" w14:textId="77777777" w:rsidR="00E439E1" w:rsidRPr="00F159B6" w:rsidRDefault="00E439E1" w:rsidP="00454DF4">
            <w:pPr>
              <w:pStyle w:val="Header2-SubClauses"/>
              <w:numPr>
                <w:ilvl w:val="1"/>
                <w:numId w:val="108"/>
              </w:numPr>
              <w:tabs>
                <w:tab w:val="clear" w:pos="619"/>
              </w:tabs>
              <w:spacing w:before="60" w:after="120"/>
              <w:rPr>
                <w:rFonts w:cs="Tahoma"/>
                <w:color w:val="000000"/>
              </w:rPr>
            </w:pPr>
            <w:r w:rsidRPr="00F159B6">
              <w:rPr>
                <w:rFonts w:cs="Tahoma"/>
                <w:color w:val="000000"/>
              </w:rPr>
              <w:tab/>
              <w:t xml:space="preserve">If all envelopes are not sealed and marked as required, the Procuring and Disposing Entity will assume no responsibility for the misplacement or premature opening of a </w:t>
            </w:r>
            <w:r w:rsidR="009A63C2">
              <w:rPr>
                <w:rFonts w:cs="Tahoma"/>
                <w:color w:val="000000"/>
              </w:rPr>
              <w:t>Bid</w:t>
            </w:r>
            <w:r w:rsidRPr="00F159B6">
              <w:rPr>
                <w:rFonts w:cs="Tahoma"/>
                <w:color w:val="000000"/>
              </w:rPr>
              <w:t>.</w:t>
            </w:r>
          </w:p>
        </w:tc>
      </w:tr>
    </w:tbl>
    <w:p w14:paraId="0DF88E2C" w14:textId="77777777" w:rsidR="002C4367" w:rsidRPr="003E75EC" w:rsidRDefault="002C4367" w:rsidP="00454DF4">
      <w:pPr>
        <w:numPr>
          <w:ilvl w:val="0"/>
          <w:numId w:val="108"/>
        </w:numPr>
        <w:spacing w:before="240" w:after="240"/>
        <w:ind w:left="567" w:hanging="567"/>
        <w:rPr>
          <w:rFonts w:cs="Tahoma"/>
          <w:b/>
          <w:bCs/>
          <w:szCs w:val="24"/>
        </w:rPr>
      </w:pPr>
      <w:r w:rsidRPr="003E75EC">
        <w:rPr>
          <w:rFonts w:cs="Tahoma"/>
          <w:b/>
          <w:bCs/>
          <w:szCs w:val="24"/>
        </w:rPr>
        <w:t xml:space="preserve">Deadline for Submission of </w:t>
      </w:r>
      <w:r w:rsidR="009A63C2">
        <w:rPr>
          <w:rFonts w:cs="Tahoma"/>
          <w:b/>
          <w:bCs/>
          <w:szCs w:val="24"/>
        </w:rPr>
        <w:t>Bid</w:t>
      </w:r>
      <w:r w:rsidRPr="003E75EC">
        <w:rPr>
          <w:rFonts w:cs="Tahoma"/>
          <w:b/>
          <w:bCs/>
          <w:szCs w:val="24"/>
        </w:rPr>
        <w:t>s</w:t>
      </w:r>
    </w:p>
    <w:p w14:paraId="1372F698" w14:textId="77777777" w:rsidR="002C4367" w:rsidRPr="003E75EC" w:rsidRDefault="009A63C2" w:rsidP="00454DF4">
      <w:pPr>
        <w:numPr>
          <w:ilvl w:val="1"/>
          <w:numId w:val="96"/>
        </w:numPr>
        <w:spacing w:after="240"/>
        <w:ind w:left="567" w:hanging="567"/>
        <w:rPr>
          <w:rFonts w:cs="Tahoma"/>
          <w:szCs w:val="24"/>
        </w:rPr>
      </w:pPr>
      <w:r>
        <w:rPr>
          <w:rFonts w:cs="Tahoma"/>
          <w:szCs w:val="24"/>
        </w:rPr>
        <w:t>Bid</w:t>
      </w:r>
      <w:r w:rsidR="002C4367" w:rsidRPr="003E75EC">
        <w:rPr>
          <w:rFonts w:cs="Tahoma"/>
          <w:szCs w:val="24"/>
        </w:rPr>
        <w:t xml:space="preserve">s </w:t>
      </w:r>
      <w:r w:rsidR="00E439E1">
        <w:rPr>
          <w:rFonts w:cs="Tahoma"/>
          <w:szCs w:val="24"/>
        </w:rPr>
        <w:t>must</w:t>
      </w:r>
      <w:r w:rsidR="00E439E1" w:rsidRPr="003E75EC">
        <w:rPr>
          <w:rFonts w:cs="Tahoma"/>
          <w:szCs w:val="24"/>
        </w:rPr>
        <w:t xml:space="preserve"> </w:t>
      </w:r>
      <w:r w:rsidR="002C4367" w:rsidRPr="003E75EC">
        <w:rPr>
          <w:rFonts w:cs="Tahoma"/>
          <w:szCs w:val="24"/>
        </w:rPr>
        <w:t xml:space="preserve">be </w:t>
      </w:r>
      <w:r w:rsidR="00E439E1">
        <w:rPr>
          <w:rFonts w:cs="Tahoma"/>
          <w:szCs w:val="24"/>
        </w:rPr>
        <w:t xml:space="preserve">received by the </w:t>
      </w:r>
      <w:r w:rsidR="002C4367" w:rsidRPr="003E75EC">
        <w:rPr>
          <w:rFonts w:cs="Tahoma"/>
          <w:szCs w:val="24"/>
        </w:rPr>
        <w:t>Procuring and Disposing Entity at the address specified in ITB Clause 22.2(a) no later than the time and date specified in the BDS.</w:t>
      </w:r>
    </w:p>
    <w:p w14:paraId="3C6AD912" w14:textId="77777777" w:rsidR="00484EB8" w:rsidRPr="00F159B6" w:rsidRDefault="00484EB8">
      <w:pPr>
        <w:numPr>
          <w:ilvl w:val="0"/>
          <w:numId w:val="92"/>
        </w:numPr>
        <w:spacing w:after="240"/>
        <w:ind w:left="567" w:hanging="567"/>
        <w:rPr>
          <w:rFonts w:cs="Tahoma"/>
          <w:b/>
          <w:bCs/>
          <w:szCs w:val="24"/>
        </w:rPr>
      </w:pPr>
      <w:r w:rsidRPr="00F159B6">
        <w:rPr>
          <w:rFonts w:cs="Tahoma"/>
          <w:color w:val="000000"/>
        </w:rPr>
        <w:t xml:space="preserve">The Procuring and Disposing Entity may, extend the deadline for the submission of </w:t>
      </w:r>
      <w:r w:rsidR="009A63C2">
        <w:rPr>
          <w:rFonts w:cs="Tahoma"/>
          <w:color w:val="000000"/>
        </w:rPr>
        <w:t>Bid</w:t>
      </w:r>
      <w:r w:rsidRPr="00F159B6">
        <w:rPr>
          <w:rFonts w:cs="Tahoma"/>
          <w:color w:val="000000"/>
        </w:rPr>
        <w:t xml:space="preserve">s by amending the </w:t>
      </w:r>
      <w:r w:rsidR="009A63C2">
        <w:rPr>
          <w:rFonts w:cs="Tahoma"/>
          <w:color w:val="000000"/>
        </w:rPr>
        <w:t>Bid</w:t>
      </w:r>
      <w:r w:rsidRPr="00F159B6">
        <w:rPr>
          <w:rFonts w:cs="Tahoma"/>
          <w:color w:val="000000"/>
        </w:rPr>
        <w:t xml:space="preserve">ding Documents in accordance with clause </w:t>
      </w:r>
      <w:r>
        <w:rPr>
          <w:rFonts w:cs="Tahoma"/>
          <w:color w:val="000000"/>
        </w:rPr>
        <w:t>10</w:t>
      </w:r>
      <w:r w:rsidRPr="00F159B6">
        <w:rPr>
          <w:rFonts w:cs="Tahoma"/>
          <w:color w:val="000000"/>
        </w:rPr>
        <w:t xml:space="preserve">, in which case all rights and obligations of the Procuring and Disposing Entity and </w:t>
      </w:r>
      <w:r w:rsidR="009A63C2">
        <w:rPr>
          <w:rFonts w:cs="Tahoma"/>
          <w:color w:val="000000"/>
        </w:rPr>
        <w:t>Bidder</w:t>
      </w:r>
      <w:r w:rsidRPr="00F159B6">
        <w:rPr>
          <w:rFonts w:cs="Tahoma"/>
          <w:color w:val="000000"/>
        </w:rPr>
        <w:t>s previously subject to the deadline shall thereafter be subject to the deadline as extended.</w:t>
      </w:r>
    </w:p>
    <w:p w14:paraId="6A1655B0" w14:textId="77777777" w:rsidR="002C4367" w:rsidRPr="003E75EC" w:rsidRDefault="002C4367" w:rsidP="00454DF4">
      <w:pPr>
        <w:numPr>
          <w:ilvl w:val="0"/>
          <w:numId w:val="108"/>
        </w:numPr>
        <w:spacing w:before="240" w:after="240"/>
        <w:ind w:left="567" w:hanging="567"/>
        <w:rPr>
          <w:rFonts w:cs="Tahoma"/>
          <w:b/>
          <w:bCs/>
          <w:szCs w:val="24"/>
        </w:rPr>
      </w:pPr>
      <w:r w:rsidRPr="003E75EC">
        <w:rPr>
          <w:rFonts w:cs="Tahoma"/>
          <w:b/>
          <w:bCs/>
          <w:szCs w:val="24"/>
        </w:rPr>
        <w:t xml:space="preserve">Late </w:t>
      </w:r>
      <w:r w:rsidR="009A63C2">
        <w:rPr>
          <w:rFonts w:cs="Tahoma"/>
          <w:b/>
          <w:bCs/>
          <w:szCs w:val="24"/>
        </w:rPr>
        <w:t>Bid</w:t>
      </w:r>
      <w:r w:rsidRPr="003E75EC">
        <w:rPr>
          <w:rFonts w:cs="Tahoma"/>
          <w:b/>
          <w:bCs/>
          <w:szCs w:val="24"/>
        </w:rPr>
        <w:t>s</w:t>
      </w:r>
      <w:r w:rsidR="00EA4AC4" w:rsidRPr="003E75EC">
        <w:rPr>
          <w:rFonts w:cs="Tahoma"/>
          <w:b/>
          <w:bCs/>
          <w:szCs w:val="24"/>
          <w:lang w:val="en-US"/>
        </w:rPr>
        <w:t xml:space="preserve"> </w:t>
      </w:r>
    </w:p>
    <w:p w14:paraId="75E22C15" w14:textId="77777777" w:rsidR="00484EB8" w:rsidRPr="00F159B6" w:rsidRDefault="00484EB8" w:rsidP="00454DF4">
      <w:pPr>
        <w:pStyle w:val="Header2-SubClauses"/>
        <w:numPr>
          <w:ilvl w:val="1"/>
          <w:numId w:val="110"/>
        </w:numPr>
        <w:tabs>
          <w:tab w:val="clear" w:pos="619"/>
        </w:tabs>
        <w:spacing w:before="60" w:after="120"/>
        <w:rPr>
          <w:rFonts w:cs="Tahoma"/>
          <w:color w:val="000000"/>
        </w:rPr>
      </w:pPr>
      <w:r w:rsidRPr="00F159B6">
        <w:rPr>
          <w:rFonts w:cs="Tahoma"/>
          <w:color w:val="000000"/>
        </w:rPr>
        <w:t xml:space="preserve">The Procuring and Disposing Entity shall not consider any </w:t>
      </w:r>
      <w:r w:rsidR="009A63C2">
        <w:rPr>
          <w:rFonts w:cs="Tahoma"/>
          <w:color w:val="000000"/>
        </w:rPr>
        <w:t>Bid</w:t>
      </w:r>
      <w:r w:rsidRPr="00F159B6">
        <w:rPr>
          <w:rFonts w:cs="Tahoma"/>
          <w:color w:val="000000"/>
        </w:rPr>
        <w:t xml:space="preserve"> that is submitted after the deadline for submission of </w:t>
      </w:r>
      <w:r w:rsidR="009A63C2">
        <w:rPr>
          <w:rFonts w:cs="Tahoma"/>
          <w:color w:val="000000"/>
        </w:rPr>
        <w:t>Bid</w:t>
      </w:r>
      <w:r w:rsidRPr="00F159B6">
        <w:rPr>
          <w:rFonts w:cs="Tahoma"/>
          <w:color w:val="000000"/>
        </w:rPr>
        <w:t>s, in accordance with clause 2</w:t>
      </w:r>
      <w:r>
        <w:rPr>
          <w:rFonts w:cs="Tahoma"/>
          <w:color w:val="000000"/>
        </w:rPr>
        <w:t>3</w:t>
      </w:r>
      <w:r w:rsidRPr="00F159B6">
        <w:rPr>
          <w:rFonts w:cs="Tahoma"/>
          <w:color w:val="000000"/>
        </w:rPr>
        <w:t xml:space="preserve">. </w:t>
      </w:r>
    </w:p>
    <w:p w14:paraId="00C21818" w14:textId="77777777" w:rsidR="00484EB8" w:rsidRPr="00484EB8" w:rsidRDefault="00484EB8" w:rsidP="00454DF4">
      <w:pPr>
        <w:numPr>
          <w:ilvl w:val="1"/>
          <w:numId w:val="110"/>
        </w:numPr>
        <w:spacing w:after="240"/>
        <w:rPr>
          <w:rFonts w:cs="Tahoma"/>
          <w:szCs w:val="24"/>
        </w:rPr>
      </w:pPr>
      <w:r w:rsidRPr="00F159B6">
        <w:rPr>
          <w:rFonts w:cs="Tahoma"/>
          <w:color w:val="000000"/>
        </w:rPr>
        <w:t xml:space="preserve">A </w:t>
      </w:r>
      <w:r w:rsidR="009A63C2">
        <w:rPr>
          <w:rFonts w:cs="Tahoma"/>
          <w:color w:val="000000"/>
        </w:rPr>
        <w:t>Bid</w:t>
      </w:r>
      <w:r w:rsidRPr="00F159B6">
        <w:rPr>
          <w:rFonts w:cs="Tahoma"/>
          <w:color w:val="000000"/>
        </w:rPr>
        <w:t xml:space="preserve"> received by the Procuring and Disposing Entity after the deadline for submission of </w:t>
      </w:r>
      <w:r w:rsidR="009A63C2">
        <w:rPr>
          <w:rFonts w:cs="Tahoma"/>
          <w:color w:val="000000"/>
        </w:rPr>
        <w:t>Bid</w:t>
      </w:r>
      <w:r w:rsidRPr="00F159B6">
        <w:rPr>
          <w:rFonts w:cs="Tahoma"/>
          <w:color w:val="000000"/>
        </w:rPr>
        <w:t xml:space="preserve">s shall be declared late, rejected, and returned unopened to the </w:t>
      </w:r>
      <w:r w:rsidR="009A63C2">
        <w:rPr>
          <w:rFonts w:cs="Tahoma"/>
          <w:color w:val="000000"/>
        </w:rPr>
        <w:t>Bidder</w:t>
      </w:r>
      <w:r w:rsidRPr="00F159B6">
        <w:rPr>
          <w:rFonts w:cs="Tahoma"/>
          <w:color w:val="000000"/>
        </w:rPr>
        <w:t>.</w:t>
      </w:r>
    </w:p>
    <w:p w14:paraId="31230AF0" w14:textId="77777777" w:rsidR="002C4367" w:rsidRPr="003E75EC" w:rsidRDefault="00484EB8" w:rsidP="008F63D4">
      <w:pPr>
        <w:spacing w:before="240" w:after="240"/>
        <w:rPr>
          <w:rFonts w:cs="Tahoma"/>
          <w:b/>
          <w:bCs/>
          <w:szCs w:val="24"/>
        </w:rPr>
      </w:pPr>
      <w:r>
        <w:rPr>
          <w:rFonts w:cs="Tahoma"/>
          <w:b/>
          <w:bCs/>
          <w:szCs w:val="24"/>
        </w:rPr>
        <w:t xml:space="preserve">25. </w:t>
      </w:r>
      <w:r w:rsidRPr="003E75EC">
        <w:rPr>
          <w:rFonts w:cs="Tahoma"/>
          <w:b/>
          <w:bCs/>
          <w:szCs w:val="24"/>
        </w:rPr>
        <w:t>Modification</w:t>
      </w:r>
      <w:r>
        <w:rPr>
          <w:rFonts w:cs="Tahoma"/>
          <w:b/>
          <w:bCs/>
          <w:szCs w:val="24"/>
        </w:rPr>
        <w:t>,</w:t>
      </w:r>
      <w:r w:rsidRPr="003E75EC">
        <w:rPr>
          <w:rFonts w:cs="Tahoma"/>
          <w:b/>
          <w:bCs/>
          <w:szCs w:val="24"/>
        </w:rPr>
        <w:t xml:space="preserve"> Substitution and </w:t>
      </w:r>
      <w:r w:rsidR="002C4367" w:rsidRPr="003E75EC">
        <w:rPr>
          <w:rFonts w:cs="Tahoma"/>
          <w:b/>
          <w:bCs/>
          <w:szCs w:val="24"/>
        </w:rPr>
        <w:t xml:space="preserve">Withdrawal of </w:t>
      </w:r>
      <w:r w:rsidR="009A63C2">
        <w:rPr>
          <w:rFonts w:cs="Tahoma"/>
          <w:b/>
          <w:bCs/>
          <w:szCs w:val="24"/>
        </w:rPr>
        <w:t>Bid</w:t>
      </w:r>
      <w:r w:rsidR="002C4367" w:rsidRPr="003E75EC">
        <w:rPr>
          <w:rFonts w:cs="Tahoma"/>
          <w:b/>
          <w:bCs/>
          <w:szCs w:val="24"/>
        </w:rPr>
        <w:t>s</w:t>
      </w:r>
    </w:p>
    <w:tbl>
      <w:tblPr>
        <w:tblW w:w="9270" w:type="dxa"/>
        <w:tblInd w:w="-72" w:type="dxa"/>
        <w:tblLayout w:type="fixed"/>
        <w:tblLook w:val="0000" w:firstRow="0" w:lastRow="0" w:firstColumn="0" w:lastColumn="0" w:noHBand="0" w:noVBand="0"/>
      </w:tblPr>
      <w:tblGrid>
        <w:gridCol w:w="9270"/>
      </w:tblGrid>
      <w:tr w:rsidR="00484EB8" w:rsidRPr="00484EB8" w14:paraId="179F0EF3" w14:textId="77777777" w:rsidTr="00EF5ECA">
        <w:tc>
          <w:tcPr>
            <w:tcW w:w="8969" w:type="dxa"/>
            <w:tcBorders>
              <w:top w:val="nil"/>
              <w:left w:val="nil"/>
              <w:bottom w:val="nil"/>
              <w:right w:val="nil"/>
            </w:tcBorders>
          </w:tcPr>
          <w:p w14:paraId="28677833" w14:textId="77777777" w:rsidR="00484EB8" w:rsidRPr="00F159B6" w:rsidRDefault="00484EB8" w:rsidP="00454DF4">
            <w:pPr>
              <w:pStyle w:val="Header2-SubClauses"/>
              <w:numPr>
                <w:ilvl w:val="1"/>
                <w:numId w:val="111"/>
              </w:numPr>
              <w:tabs>
                <w:tab w:val="left" w:pos="684"/>
              </w:tabs>
              <w:spacing w:before="60" w:after="120"/>
              <w:rPr>
                <w:rFonts w:cs="Tahoma"/>
                <w:color w:val="000000"/>
              </w:rPr>
            </w:pPr>
            <w:r w:rsidRPr="00F159B6">
              <w:rPr>
                <w:rFonts w:cs="Tahoma"/>
                <w:color w:val="000000"/>
              </w:rPr>
              <w:t xml:space="preserve">A </w:t>
            </w:r>
            <w:r w:rsidR="009A63C2">
              <w:rPr>
                <w:rFonts w:cs="Tahoma"/>
                <w:color w:val="000000"/>
              </w:rPr>
              <w:t>Bidder</w:t>
            </w:r>
            <w:r w:rsidRPr="00F159B6">
              <w:rPr>
                <w:rFonts w:cs="Tahoma"/>
                <w:color w:val="000000"/>
              </w:rPr>
              <w:t xml:space="preserve"> may modify, substitute, or withdraw its </w:t>
            </w:r>
            <w:r w:rsidR="009A63C2">
              <w:rPr>
                <w:rFonts w:cs="Tahoma"/>
                <w:color w:val="000000"/>
              </w:rPr>
              <w:t>Bid</w:t>
            </w:r>
            <w:r w:rsidRPr="00F159B6">
              <w:rPr>
                <w:rFonts w:cs="Tahoma"/>
                <w:color w:val="000000"/>
              </w:rPr>
              <w:t xml:space="preserve"> after it has been submitted at any time before the deadline for submission of </w:t>
            </w:r>
            <w:r w:rsidR="009A63C2">
              <w:rPr>
                <w:rFonts w:cs="Tahoma"/>
                <w:color w:val="000000"/>
              </w:rPr>
              <w:t>Bid</w:t>
            </w:r>
            <w:r w:rsidRPr="00F159B6">
              <w:rPr>
                <w:rFonts w:cs="Tahoma"/>
                <w:color w:val="000000"/>
              </w:rPr>
              <w:t>s by sending a written notice, duly signed by an authorized representative, which shall include a copy of the authorization in accordance with clause 2</w:t>
            </w:r>
            <w:r>
              <w:rPr>
                <w:rFonts w:cs="Tahoma"/>
                <w:color w:val="000000"/>
              </w:rPr>
              <w:t>1</w:t>
            </w:r>
            <w:r w:rsidRPr="00F159B6">
              <w:rPr>
                <w:rFonts w:cs="Tahoma"/>
                <w:color w:val="000000"/>
              </w:rPr>
              <w:t xml:space="preserve">.2. Any corresponding replacement of the </w:t>
            </w:r>
            <w:r w:rsidR="009A63C2">
              <w:rPr>
                <w:rFonts w:cs="Tahoma"/>
                <w:color w:val="000000"/>
              </w:rPr>
              <w:t>Bid</w:t>
            </w:r>
            <w:r w:rsidRPr="00F159B6">
              <w:rPr>
                <w:rFonts w:cs="Tahoma"/>
                <w:color w:val="000000"/>
              </w:rPr>
              <w:t xml:space="preserve"> shall accompany the respective written notice.  All notices shall be—</w:t>
            </w:r>
          </w:p>
          <w:p w14:paraId="247B07CB" w14:textId="77777777" w:rsidR="00484EB8" w:rsidRPr="00F159B6" w:rsidRDefault="00484EB8" w:rsidP="00454DF4">
            <w:pPr>
              <w:pStyle w:val="Header3-Paragraph"/>
              <w:numPr>
                <w:ilvl w:val="0"/>
                <w:numId w:val="112"/>
              </w:numPr>
              <w:spacing w:before="60" w:after="120"/>
              <w:rPr>
                <w:rFonts w:cs="Tahoma"/>
                <w:color w:val="000000"/>
                <w:spacing w:val="-4"/>
                <w:lang w:val="en-GB"/>
              </w:rPr>
            </w:pPr>
            <w:r w:rsidRPr="00F159B6">
              <w:rPr>
                <w:rFonts w:cs="Tahoma"/>
                <w:color w:val="000000"/>
                <w:spacing w:val="-4"/>
                <w:lang w:val="en-GB"/>
              </w:rPr>
              <w:t>submitted in accordance with clauses 2</w:t>
            </w:r>
            <w:r w:rsidR="009C23E4">
              <w:rPr>
                <w:rFonts w:cs="Tahoma"/>
                <w:color w:val="000000"/>
                <w:spacing w:val="-4"/>
                <w:lang w:val="en-GB"/>
              </w:rPr>
              <w:t>1</w:t>
            </w:r>
            <w:r w:rsidRPr="00F159B6">
              <w:rPr>
                <w:rFonts w:cs="Tahoma"/>
                <w:color w:val="000000"/>
                <w:spacing w:val="-4"/>
                <w:lang w:val="en-GB"/>
              </w:rPr>
              <w:t xml:space="preserve"> and 2 (except that withdrawals notices do not require copies), and in addition, the respective envelopes shall be clearly marked “MODIFICATION”, “SUBSTITUTION” OR “</w:t>
            </w:r>
            <w:r w:rsidRPr="00F159B6">
              <w:rPr>
                <w:rFonts w:cs="Tahoma"/>
                <w:caps/>
                <w:color w:val="000000"/>
                <w:spacing w:val="-4"/>
                <w:lang w:val="en-GB"/>
              </w:rPr>
              <w:t>Withdrawal</w:t>
            </w:r>
            <w:r w:rsidRPr="00F159B6">
              <w:rPr>
                <w:rFonts w:cs="Tahoma"/>
                <w:color w:val="000000"/>
                <w:spacing w:val="-4"/>
                <w:lang w:val="en-GB"/>
              </w:rPr>
              <w:t xml:space="preserve">,”; and </w:t>
            </w:r>
          </w:p>
          <w:p w14:paraId="1EE6CEFA" w14:textId="77777777" w:rsidR="00484EB8" w:rsidRPr="00F159B6" w:rsidRDefault="00484EB8" w:rsidP="00454DF4">
            <w:pPr>
              <w:pStyle w:val="Header3-Paragraph"/>
              <w:numPr>
                <w:ilvl w:val="0"/>
                <w:numId w:val="112"/>
              </w:numPr>
              <w:spacing w:before="60" w:after="120"/>
              <w:rPr>
                <w:rFonts w:cs="Tahoma"/>
                <w:color w:val="000000"/>
                <w:spacing w:val="-4"/>
                <w:lang w:val="en-GB"/>
              </w:rPr>
            </w:pPr>
            <w:r w:rsidRPr="00F159B6">
              <w:rPr>
                <w:rFonts w:cs="Tahoma"/>
                <w:color w:val="000000"/>
                <w:spacing w:val="-4"/>
                <w:lang w:val="en-GB"/>
              </w:rPr>
              <w:t xml:space="preserve">received by the Procuring and Disposing Entity prior to the deadline prescribed for submission of </w:t>
            </w:r>
            <w:r w:rsidR="009A63C2">
              <w:rPr>
                <w:rFonts w:cs="Tahoma"/>
                <w:color w:val="000000"/>
                <w:spacing w:val="-4"/>
                <w:lang w:val="en-GB"/>
              </w:rPr>
              <w:t>Bid</w:t>
            </w:r>
            <w:r w:rsidRPr="00F159B6">
              <w:rPr>
                <w:rFonts w:cs="Tahoma"/>
                <w:color w:val="000000"/>
                <w:spacing w:val="-4"/>
                <w:lang w:val="en-GB"/>
              </w:rPr>
              <w:t>s, in accordance with clause 2</w:t>
            </w:r>
            <w:r w:rsidR="009C23E4">
              <w:rPr>
                <w:rFonts w:cs="Tahoma"/>
                <w:color w:val="000000"/>
                <w:spacing w:val="-4"/>
                <w:lang w:val="en-GB"/>
              </w:rPr>
              <w:t>3</w:t>
            </w:r>
            <w:r w:rsidRPr="00F159B6">
              <w:rPr>
                <w:rFonts w:cs="Tahoma"/>
                <w:color w:val="000000"/>
                <w:spacing w:val="-4"/>
                <w:lang w:val="en-GB"/>
              </w:rPr>
              <w:t>.</w:t>
            </w:r>
          </w:p>
        </w:tc>
      </w:tr>
      <w:tr w:rsidR="00484EB8" w:rsidRPr="00484EB8" w14:paraId="305DC22C" w14:textId="77777777" w:rsidTr="00EF5ECA">
        <w:tc>
          <w:tcPr>
            <w:tcW w:w="8969" w:type="dxa"/>
            <w:tcBorders>
              <w:top w:val="nil"/>
              <w:left w:val="nil"/>
              <w:bottom w:val="nil"/>
              <w:right w:val="nil"/>
            </w:tcBorders>
          </w:tcPr>
          <w:p w14:paraId="4C0D2BFF" w14:textId="77777777" w:rsidR="00484EB8" w:rsidRPr="00F159B6" w:rsidRDefault="00484EB8" w:rsidP="00F159B6">
            <w:pPr>
              <w:pStyle w:val="Header2-SubClauses"/>
              <w:tabs>
                <w:tab w:val="clear" w:pos="619"/>
              </w:tabs>
              <w:spacing w:before="60" w:after="120"/>
              <w:ind w:left="528" w:firstLine="0"/>
              <w:rPr>
                <w:rFonts w:cs="Tahoma"/>
                <w:color w:val="000000"/>
              </w:rPr>
            </w:pPr>
            <w:r w:rsidRPr="00F159B6">
              <w:rPr>
                <w:rFonts w:cs="Tahoma"/>
                <w:color w:val="000000"/>
              </w:rPr>
              <w:t xml:space="preserve">25.2 </w:t>
            </w:r>
            <w:r w:rsidR="009A63C2">
              <w:rPr>
                <w:rFonts w:cs="Tahoma"/>
                <w:color w:val="000000"/>
              </w:rPr>
              <w:t>Bid</w:t>
            </w:r>
            <w:r w:rsidRPr="00F159B6">
              <w:rPr>
                <w:rFonts w:cs="Tahoma"/>
                <w:color w:val="000000"/>
              </w:rPr>
              <w:t>s requested to be withdrawn in accordance with sub-clause 2</w:t>
            </w:r>
            <w:r w:rsidR="009C23E4">
              <w:rPr>
                <w:rFonts w:cs="Tahoma"/>
                <w:color w:val="000000"/>
              </w:rPr>
              <w:t>5</w:t>
            </w:r>
            <w:r w:rsidRPr="00F159B6">
              <w:rPr>
                <w:rFonts w:cs="Tahoma"/>
                <w:color w:val="000000"/>
              </w:rPr>
              <w:t xml:space="preserve">.1 shall be returned unopened to the </w:t>
            </w:r>
            <w:r w:rsidR="009A63C2">
              <w:rPr>
                <w:rFonts w:cs="Tahoma"/>
                <w:color w:val="000000"/>
              </w:rPr>
              <w:t>Bidder</w:t>
            </w:r>
            <w:r w:rsidRPr="00F159B6">
              <w:rPr>
                <w:rFonts w:cs="Tahoma"/>
                <w:color w:val="000000"/>
              </w:rPr>
              <w:t>s.</w:t>
            </w:r>
          </w:p>
        </w:tc>
      </w:tr>
      <w:tr w:rsidR="00484EB8" w:rsidRPr="00484EB8" w14:paraId="2212B5F8" w14:textId="77777777" w:rsidTr="00EF5ECA">
        <w:tc>
          <w:tcPr>
            <w:tcW w:w="8969" w:type="dxa"/>
            <w:tcBorders>
              <w:top w:val="nil"/>
              <w:left w:val="nil"/>
              <w:bottom w:val="nil"/>
              <w:right w:val="nil"/>
            </w:tcBorders>
          </w:tcPr>
          <w:p w14:paraId="17EEDCC4" w14:textId="77777777" w:rsidR="00484EB8" w:rsidRPr="00F159B6" w:rsidRDefault="00484EB8" w:rsidP="00F159B6">
            <w:pPr>
              <w:pStyle w:val="Header2-SubClauses"/>
              <w:tabs>
                <w:tab w:val="clear" w:pos="619"/>
              </w:tabs>
              <w:spacing w:before="60" w:after="120"/>
              <w:ind w:left="528" w:firstLine="0"/>
              <w:rPr>
                <w:rFonts w:cs="Tahoma"/>
                <w:color w:val="000000"/>
              </w:rPr>
            </w:pPr>
            <w:r w:rsidRPr="00F159B6">
              <w:rPr>
                <w:rFonts w:cs="Tahoma"/>
                <w:color w:val="000000"/>
              </w:rPr>
              <w:lastRenderedPageBreak/>
              <w:t xml:space="preserve">25.3 No </w:t>
            </w:r>
            <w:r w:rsidR="009A63C2">
              <w:rPr>
                <w:rFonts w:cs="Tahoma"/>
                <w:color w:val="000000"/>
              </w:rPr>
              <w:t>Bid</w:t>
            </w:r>
            <w:r w:rsidRPr="00F159B6">
              <w:rPr>
                <w:rFonts w:cs="Tahoma"/>
                <w:color w:val="000000"/>
              </w:rPr>
              <w:t xml:space="preserve"> may be modified, substituted, or withdrawn in the interval between the deadline for submission of </w:t>
            </w:r>
            <w:r w:rsidR="009A63C2">
              <w:rPr>
                <w:rFonts w:cs="Tahoma"/>
                <w:color w:val="000000"/>
              </w:rPr>
              <w:t>Bid</w:t>
            </w:r>
            <w:r w:rsidRPr="00F159B6">
              <w:rPr>
                <w:rFonts w:cs="Tahoma"/>
                <w:color w:val="000000"/>
              </w:rPr>
              <w:t xml:space="preserve">s and the expiration of the period of </w:t>
            </w:r>
            <w:r w:rsidR="009A63C2">
              <w:rPr>
                <w:rFonts w:cs="Tahoma"/>
                <w:color w:val="000000"/>
              </w:rPr>
              <w:t>Bid</w:t>
            </w:r>
            <w:r w:rsidRPr="00F159B6">
              <w:rPr>
                <w:rFonts w:cs="Tahoma"/>
                <w:color w:val="000000"/>
              </w:rPr>
              <w:t xml:space="preserve"> validity specified by the </w:t>
            </w:r>
            <w:r w:rsidR="009A63C2">
              <w:rPr>
                <w:rFonts w:cs="Tahoma"/>
                <w:color w:val="000000"/>
              </w:rPr>
              <w:t>Bidder</w:t>
            </w:r>
            <w:r w:rsidRPr="00F159B6">
              <w:rPr>
                <w:rFonts w:cs="Tahoma"/>
                <w:color w:val="000000"/>
              </w:rPr>
              <w:t xml:space="preserve"> on the </w:t>
            </w:r>
            <w:r w:rsidR="009A63C2">
              <w:rPr>
                <w:rFonts w:cs="Tahoma"/>
                <w:color w:val="000000"/>
              </w:rPr>
              <w:t>Bid</w:t>
            </w:r>
            <w:r w:rsidRPr="00F159B6">
              <w:rPr>
                <w:rFonts w:cs="Tahoma"/>
                <w:color w:val="000000"/>
              </w:rPr>
              <w:t xml:space="preserve"> Submission Sheet or any extension thereof.  </w:t>
            </w:r>
          </w:p>
          <w:p w14:paraId="41980952" w14:textId="77777777" w:rsidR="00484EB8" w:rsidRPr="00F159B6" w:rsidRDefault="00484EB8" w:rsidP="00484EB8">
            <w:pPr>
              <w:pStyle w:val="Header2-SubClauses"/>
              <w:numPr>
                <w:ilvl w:val="3"/>
                <w:numId w:val="0"/>
              </w:numPr>
              <w:tabs>
                <w:tab w:val="clear" w:pos="619"/>
              </w:tabs>
              <w:spacing w:before="60" w:after="120"/>
              <w:ind w:left="528" w:hanging="528"/>
              <w:outlineLvl w:val="3"/>
              <w:rPr>
                <w:rFonts w:cs="Tahoma"/>
                <w:color w:val="000000"/>
              </w:rPr>
            </w:pPr>
            <w:r w:rsidRPr="00F159B6">
              <w:rPr>
                <w:rFonts w:cs="Tahoma"/>
                <w:color w:val="000000"/>
              </w:rPr>
              <w:t xml:space="preserve">        25.4</w:t>
            </w:r>
            <w:r w:rsidRPr="00F159B6">
              <w:rPr>
                <w:rFonts w:cs="Tahoma"/>
                <w:color w:val="000000"/>
              </w:rPr>
              <w:tab/>
            </w:r>
            <w:r w:rsidR="009A63C2">
              <w:rPr>
                <w:rFonts w:cs="Tahoma"/>
                <w:color w:val="000000"/>
              </w:rPr>
              <w:t>Bid</w:t>
            </w:r>
            <w:r w:rsidRPr="00F159B6">
              <w:rPr>
                <w:rFonts w:cs="Tahoma"/>
                <w:color w:val="000000"/>
              </w:rPr>
              <w:t xml:space="preserve">s may only be modified by withdrawal of the original </w:t>
            </w:r>
            <w:r w:rsidR="009A63C2">
              <w:rPr>
                <w:rFonts w:cs="Tahoma"/>
                <w:color w:val="000000"/>
              </w:rPr>
              <w:t>Bid</w:t>
            </w:r>
            <w:r w:rsidRPr="00F159B6">
              <w:rPr>
                <w:rFonts w:cs="Tahoma"/>
                <w:color w:val="000000"/>
              </w:rPr>
              <w:t xml:space="preserve"> and submission of a replacement </w:t>
            </w:r>
            <w:r w:rsidR="009A63C2">
              <w:rPr>
                <w:rFonts w:cs="Tahoma"/>
                <w:color w:val="000000"/>
              </w:rPr>
              <w:t>Bid</w:t>
            </w:r>
            <w:r w:rsidRPr="00F159B6">
              <w:rPr>
                <w:rFonts w:cs="Tahoma"/>
                <w:color w:val="000000"/>
              </w:rPr>
              <w:t xml:space="preserve"> in accordance with sub-clause 2</w:t>
            </w:r>
            <w:r w:rsidR="009C23E4">
              <w:rPr>
                <w:rFonts w:cs="Tahoma"/>
                <w:color w:val="000000"/>
              </w:rPr>
              <w:t>5</w:t>
            </w:r>
            <w:r w:rsidRPr="00F159B6">
              <w:rPr>
                <w:rFonts w:cs="Tahoma"/>
                <w:color w:val="000000"/>
              </w:rPr>
              <w:t xml:space="preserve">.1.  Modifications submitted in any other way shall not be considered in the evaluation of </w:t>
            </w:r>
            <w:r w:rsidR="009A63C2">
              <w:rPr>
                <w:rFonts w:cs="Tahoma"/>
                <w:color w:val="000000"/>
              </w:rPr>
              <w:t>Bid</w:t>
            </w:r>
            <w:r w:rsidRPr="00F159B6">
              <w:rPr>
                <w:rFonts w:cs="Tahoma"/>
                <w:color w:val="000000"/>
              </w:rPr>
              <w:t>s.</w:t>
            </w:r>
          </w:p>
          <w:p w14:paraId="00AA5886" w14:textId="77777777" w:rsidR="00484EB8" w:rsidRPr="00F159B6" w:rsidRDefault="00484EB8" w:rsidP="00484EB8">
            <w:pPr>
              <w:pStyle w:val="Header2-SubClauses"/>
              <w:numPr>
                <w:ilvl w:val="3"/>
                <w:numId w:val="0"/>
              </w:numPr>
              <w:tabs>
                <w:tab w:val="clear" w:pos="619"/>
              </w:tabs>
              <w:spacing w:before="60" w:after="120"/>
              <w:ind w:left="528" w:hanging="528"/>
              <w:outlineLvl w:val="3"/>
              <w:rPr>
                <w:rFonts w:cs="Tahoma"/>
                <w:color w:val="000000"/>
              </w:rPr>
            </w:pPr>
          </w:p>
        </w:tc>
      </w:tr>
    </w:tbl>
    <w:p w14:paraId="42DBA1CB" w14:textId="77777777" w:rsidR="002C4367" w:rsidRPr="003E75EC" w:rsidRDefault="009A63C2" w:rsidP="00454DF4">
      <w:pPr>
        <w:numPr>
          <w:ilvl w:val="0"/>
          <w:numId w:val="111"/>
        </w:numPr>
        <w:spacing w:before="240" w:after="240"/>
        <w:ind w:left="567" w:hanging="567"/>
        <w:rPr>
          <w:rFonts w:cs="Tahoma"/>
          <w:b/>
          <w:bCs/>
          <w:szCs w:val="24"/>
        </w:rPr>
      </w:pPr>
      <w:r>
        <w:rPr>
          <w:rFonts w:cs="Tahoma"/>
          <w:b/>
          <w:bCs/>
          <w:szCs w:val="24"/>
        </w:rPr>
        <w:t>Bid</w:t>
      </w:r>
      <w:r w:rsidR="002C4367" w:rsidRPr="003E75EC">
        <w:rPr>
          <w:rFonts w:cs="Tahoma"/>
          <w:b/>
          <w:bCs/>
          <w:szCs w:val="24"/>
        </w:rPr>
        <w:t xml:space="preserve"> Opening</w:t>
      </w:r>
    </w:p>
    <w:p w14:paraId="7EDABEA6" w14:textId="77777777" w:rsidR="009C23E4" w:rsidRPr="00CF29B7" w:rsidRDefault="009C23E4" w:rsidP="00454DF4">
      <w:pPr>
        <w:numPr>
          <w:ilvl w:val="1"/>
          <w:numId w:val="111"/>
        </w:numPr>
        <w:spacing w:after="240"/>
        <w:ind w:left="709" w:hanging="709"/>
        <w:rPr>
          <w:rFonts w:cs="Tahoma"/>
          <w:szCs w:val="24"/>
        </w:rPr>
      </w:pPr>
      <w:r w:rsidRPr="00F159B6">
        <w:rPr>
          <w:rFonts w:cs="Tahoma"/>
          <w:color w:val="000000"/>
        </w:rPr>
        <w:t xml:space="preserve">The Procuring and Disposing Entity shall conduct the </w:t>
      </w:r>
      <w:r w:rsidR="009A63C2">
        <w:rPr>
          <w:rFonts w:cs="Tahoma"/>
          <w:color w:val="000000"/>
        </w:rPr>
        <w:t>Bid</w:t>
      </w:r>
      <w:r w:rsidRPr="00F159B6">
        <w:rPr>
          <w:rFonts w:cs="Tahoma"/>
          <w:color w:val="000000"/>
        </w:rPr>
        <w:t xml:space="preserve"> opening in the presence of </w:t>
      </w:r>
      <w:r w:rsidR="009A63C2">
        <w:rPr>
          <w:rFonts w:cs="Tahoma"/>
          <w:color w:val="000000"/>
        </w:rPr>
        <w:t>Bidder</w:t>
      </w:r>
      <w:r w:rsidRPr="00F159B6">
        <w:rPr>
          <w:rFonts w:cs="Tahoma"/>
          <w:color w:val="000000"/>
        </w:rPr>
        <w:t xml:space="preserve">s` designated representatives who choose to attend the </w:t>
      </w:r>
      <w:r w:rsidR="009A63C2">
        <w:rPr>
          <w:rFonts w:cs="Tahoma"/>
          <w:color w:val="000000"/>
        </w:rPr>
        <w:t>Bid</w:t>
      </w:r>
      <w:r w:rsidRPr="00F159B6">
        <w:rPr>
          <w:rFonts w:cs="Tahoma"/>
          <w:color w:val="000000"/>
        </w:rPr>
        <w:t xml:space="preserve"> opening, at the address, date and time specified in the BDS.</w:t>
      </w:r>
    </w:p>
    <w:p w14:paraId="28D0DCFE" w14:textId="77777777" w:rsidR="009C23E4" w:rsidRPr="00CF29B7" w:rsidRDefault="009C23E4" w:rsidP="00454DF4">
      <w:pPr>
        <w:numPr>
          <w:ilvl w:val="1"/>
          <w:numId w:val="111"/>
        </w:numPr>
        <w:spacing w:after="240"/>
        <w:ind w:left="709" w:hanging="709"/>
        <w:rPr>
          <w:rFonts w:cs="Tahoma"/>
          <w:szCs w:val="24"/>
        </w:rPr>
      </w:pPr>
      <w:r w:rsidRPr="00F159B6">
        <w:rPr>
          <w:rFonts w:cs="Tahoma"/>
          <w:color w:val="000000"/>
        </w:rPr>
        <w:t xml:space="preserve">First, envelopes marked “WITHDRAWAL” shall be opened and read out and the envelope with the corresponding </w:t>
      </w:r>
      <w:r w:rsidR="009A63C2">
        <w:rPr>
          <w:rFonts w:cs="Tahoma"/>
          <w:color w:val="000000"/>
        </w:rPr>
        <w:t>Bid</w:t>
      </w:r>
      <w:r w:rsidRPr="00F159B6">
        <w:rPr>
          <w:rFonts w:cs="Tahoma"/>
          <w:color w:val="000000"/>
        </w:rPr>
        <w:t xml:space="preserve"> shall not be opened but returned to the </w:t>
      </w:r>
      <w:r w:rsidR="009A63C2">
        <w:rPr>
          <w:rFonts w:cs="Tahoma"/>
          <w:color w:val="000000"/>
        </w:rPr>
        <w:t>Bidder</w:t>
      </w:r>
      <w:r w:rsidRPr="00F159B6">
        <w:rPr>
          <w:rFonts w:cs="Tahoma"/>
          <w:color w:val="000000"/>
        </w:rPr>
        <w:t xml:space="preserve">.  </w:t>
      </w:r>
    </w:p>
    <w:p w14:paraId="6FBACB52" w14:textId="77777777" w:rsidR="009C23E4" w:rsidRPr="00CF29B7" w:rsidRDefault="009C23E4" w:rsidP="00F159B6">
      <w:pPr>
        <w:spacing w:after="240"/>
        <w:ind w:left="567" w:hanging="567"/>
        <w:rPr>
          <w:rFonts w:cs="Tahoma"/>
          <w:szCs w:val="24"/>
        </w:rPr>
      </w:pPr>
      <w:r w:rsidRPr="00F159B6">
        <w:rPr>
          <w:rFonts w:cs="Tahoma"/>
          <w:color w:val="000000"/>
        </w:rPr>
        <w:t xml:space="preserve">26.3 No </w:t>
      </w:r>
      <w:r w:rsidR="009A63C2">
        <w:rPr>
          <w:rFonts w:cs="Tahoma"/>
          <w:color w:val="000000"/>
        </w:rPr>
        <w:t>Bid</w:t>
      </w:r>
      <w:r w:rsidRPr="00F159B6">
        <w:rPr>
          <w:rFonts w:cs="Tahoma"/>
          <w:color w:val="000000"/>
        </w:rPr>
        <w:t xml:space="preserve"> withdrawal shall be permitted unless the corresponding withdrawal notice contains a valid authorisation to request the withdrawal and is read out at the </w:t>
      </w:r>
      <w:r w:rsidR="009A63C2">
        <w:rPr>
          <w:rFonts w:cs="Tahoma"/>
          <w:color w:val="000000"/>
        </w:rPr>
        <w:t>Bid</w:t>
      </w:r>
      <w:r w:rsidRPr="00F159B6">
        <w:rPr>
          <w:rFonts w:cs="Tahoma"/>
          <w:color w:val="000000"/>
        </w:rPr>
        <w:t xml:space="preserve"> opening</w:t>
      </w:r>
      <w:r w:rsidRPr="00CF29B7" w:rsidDel="009C23E4">
        <w:rPr>
          <w:rFonts w:cs="Tahoma"/>
          <w:szCs w:val="24"/>
        </w:rPr>
        <w:t xml:space="preserve"> </w:t>
      </w:r>
    </w:p>
    <w:p w14:paraId="6C16FAD4" w14:textId="77777777" w:rsidR="00CF29B7" w:rsidRPr="00F159B6" w:rsidRDefault="00CF29B7" w:rsidP="00CF29B7">
      <w:pPr>
        <w:pStyle w:val="Header2-SubClauses"/>
        <w:spacing w:before="60" w:after="120"/>
        <w:rPr>
          <w:rFonts w:cs="Tahoma"/>
          <w:color w:val="000000"/>
        </w:rPr>
      </w:pPr>
      <w:r w:rsidRPr="00F159B6">
        <w:rPr>
          <w:rFonts w:cs="Tahoma"/>
          <w:color w:val="000000"/>
        </w:rPr>
        <w:t xml:space="preserve">26.4 </w:t>
      </w:r>
      <w:r w:rsidR="009C23E4" w:rsidRPr="00F159B6">
        <w:rPr>
          <w:rFonts w:cs="Tahoma"/>
          <w:color w:val="000000"/>
        </w:rPr>
        <w:t xml:space="preserve">All other envelopes including those marked “REPLACEMENT” shall be </w:t>
      </w:r>
      <w:proofErr w:type="gramStart"/>
      <w:r w:rsidR="009C23E4" w:rsidRPr="00F159B6">
        <w:rPr>
          <w:rFonts w:cs="Tahoma"/>
          <w:color w:val="000000"/>
        </w:rPr>
        <w:t>opened  and</w:t>
      </w:r>
      <w:proofErr w:type="gramEnd"/>
      <w:r w:rsidR="009C23E4" w:rsidRPr="00F159B6">
        <w:rPr>
          <w:rFonts w:cs="Tahoma"/>
          <w:color w:val="000000"/>
        </w:rPr>
        <w:t xml:space="preserve"> the relevant details read out.  Replacement </w:t>
      </w:r>
      <w:r w:rsidR="009A63C2">
        <w:rPr>
          <w:rFonts w:cs="Tahoma"/>
          <w:color w:val="000000"/>
        </w:rPr>
        <w:t>Bid</w:t>
      </w:r>
      <w:r w:rsidR="009C23E4" w:rsidRPr="00F159B6">
        <w:rPr>
          <w:rFonts w:cs="Tahoma"/>
          <w:color w:val="000000"/>
        </w:rPr>
        <w:t xml:space="preserve">s shall be recorded as such on the record of the </w:t>
      </w:r>
      <w:r w:rsidR="009A63C2">
        <w:rPr>
          <w:rFonts w:cs="Tahoma"/>
          <w:color w:val="000000"/>
        </w:rPr>
        <w:t>Bid</w:t>
      </w:r>
      <w:r w:rsidR="009C23E4" w:rsidRPr="00F159B6">
        <w:rPr>
          <w:rFonts w:cs="Tahoma"/>
          <w:color w:val="000000"/>
        </w:rPr>
        <w:t xml:space="preserve"> opening. Only envelopes that are opened and read out at the </w:t>
      </w:r>
      <w:r w:rsidR="009A63C2">
        <w:rPr>
          <w:rFonts w:cs="Tahoma"/>
          <w:color w:val="000000"/>
        </w:rPr>
        <w:t>Bid</w:t>
      </w:r>
      <w:r w:rsidR="009C23E4" w:rsidRPr="00F159B6">
        <w:rPr>
          <w:rFonts w:cs="Tahoma"/>
          <w:color w:val="000000"/>
        </w:rPr>
        <w:t xml:space="preserve"> opening shall be considered further</w:t>
      </w:r>
      <w:r w:rsidRPr="00F159B6">
        <w:rPr>
          <w:rFonts w:cs="Tahoma"/>
          <w:color w:val="000000"/>
        </w:rPr>
        <w:t>.</w:t>
      </w:r>
    </w:p>
    <w:p w14:paraId="48A1828A" w14:textId="77777777" w:rsidR="00CF29B7" w:rsidRPr="00F159B6" w:rsidRDefault="00CF29B7" w:rsidP="00CF29B7">
      <w:pPr>
        <w:pStyle w:val="Header2-SubClauses"/>
        <w:spacing w:before="60" w:after="120"/>
        <w:rPr>
          <w:rFonts w:cs="Tahoma"/>
          <w:color w:val="000000"/>
        </w:rPr>
      </w:pPr>
      <w:proofErr w:type="gramStart"/>
      <w:r w:rsidRPr="00F159B6">
        <w:rPr>
          <w:rFonts w:cs="Tahoma"/>
          <w:color w:val="000000"/>
        </w:rPr>
        <w:t>26.5  Envelopes</w:t>
      </w:r>
      <w:proofErr w:type="gramEnd"/>
      <w:r w:rsidRPr="00F159B6">
        <w:rPr>
          <w:rFonts w:cs="Tahoma"/>
          <w:color w:val="000000"/>
        </w:rPr>
        <w:t xml:space="preserve"> marked “MODIFICATION” shall be opened and read out with the corresponding </w:t>
      </w:r>
      <w:r w:rsidR="009A63C2">
        <w:rPr>
          <w:rFonts w:cs="Tahoma"/>
          <w:color w:val="000000"/>
        </w:rPr>
        <w:t>Bid</w:t>
      </w:r>
      <w:r w:rsidRPr="00F159B6">
        <w:rPr>
          <w:rFonts w:cs="Tahoma"/>
          <w:color w:val="000000"/>
        </w:rPr>
        <w:t xml:space="preserve">. No </w:t>
      </w:r>
      <w:r w:rsidR="009A63C2">
        <w:rPr>
          <w:rFonts w:cs="Tahoma"/>
          <w:color w:val="000000"/>
        </w:rPr>
        <w:t>Bid</w:t>
      </w:r>
      <w:r w:rsidRPr="00F159B6">
        <w:rPr>
          <w:rFonts w:cs="Tahoma"/>
          <w:color w:val="000000"/>
        </w:rPr>
        <w:t xml:space="preserve"> modification shall be permitted unless the corresponding modification notice contains a valid authorisation to request the modification and is read out at </w:t>
      </w:r>
      <w:r w:rsidR="009A63C2">
        <w:rPr>
          <w:rFonts w:cs="Tahoma"/>
          <w:color w:val="000000"/>
        </w:rPr>
        <w:t>Bid</w:t>
      </w:r>
      <w:r w:rsidRPr="00F159B6">
        <w:rPr>
          <w:rFonts w:cs="Tahoma"/>
          <w:color w:val="000000"/>
        </w:rPr>
        <w:t xml:space="preserve"> opening. Only envelopes that are opened and read out at </w:t>
      </w:r>
      <w:r w:rsidR="009A63C2">
        <w:rPr>
          <w:rFonts w:cs="Tahoma"/>
          <w:color w:val="000000"/>
        </w:rPr>
        <w:t>Bid</w:t>
      </w:r>
      <w:r w:rsidRPr="00F159B6">
        <w:rPr>
          <w:rFonts w:cs="Tahoma"/>
          <w:color w:val="000000"/>
        </w:rPr>
        <w:t xml:space="preserve"> opening shall be considered further.</w:t>
      </w:r>
    </w:p>
    <w:p w14:paraId="7719B4C8" w14:textId="77777777" w:rsidR="00CF29B7" w:rsidRPr="00F159B6" w:rsidRDefault="00CF29B7" w:rsidP="00F159B6">
      <w:pPr>
        <w:pStyle w:val="Header2-SubClauses"/>
        <w:tabs>
          <w:tab w:val="clear" w:pos="619"/>
        </w:tabs>
        <w:spacing w:before="60" w:after="120"/>
        <w:rPr>
          <w:rFonts w:cs="Tahoma"/>
          <w:color w:val="000000"/>
        </w:rPr>
      </w:pPr>
      <w:r w:rsidRPr="00F159B6">
        <w:rPr>
          <w:rFonts w:cs="Tahoma"/>
          <w:color w:val="000000"/>
        </w:rPr>
        <w:t xml:space="preserve">26.6 The Procuring and Disposing Entity shall prepare a record of the </w:t>
      </w:r>
      <w:r w:rsidR="009A63C2">
        <w:rPr>
          <w:rFonts w:cs="Tahoma"/>
          <w:color w:val="000000"/>
        </w:rPr>
        <w:t>Bid</w:t>
      </w:r>
      <w:r w:rsidRPr="00F159B6">
        <w:rPr>
          <w:rFonts w:cs="Tahoma"/>
          <w:color w:val="000000"/>
        </w:rPr>
        <w:t xml:space="preserve"> opening that shall include, as a minimum—  </w:t>
      </w:r>
    </w:p>
    <w:p w14:paraId="303955E4" w14:textId="77777777" w:rsidR="00CF29B7" w:rsidRPr="00F159B6" w:rsidRDefault="00CF29B7" w:rsidP="00454DF4">
      <w:pPr>
        <w:pStyle w:val="Header2-SubClauses"/>
        <w:numPr>
          <w:ilvl w:val="0"/>
          <w:numId w:val="113"/>
        </w:numPr>
        <w:tabs>
          <w:tab w:val="clear" w:pos="619"/>
          <w:tab w:val="left" w:pos="684"/>
        </w:tabs>
        <w:spacing w:before="60" w:after="120"/>
        <w:ind w:left="1095"/>
        <w:rPr>
          <w:rFonts w:cs="Tahoma"/>
          <w:color w:val="000000"/>
        </w:rPr>
      </w:pPr>
      <w:r w:rsidRPr="00F159B6">
        <w:rPr>
          <w:rFonts w:cs="Tahoma"/>
          <w:color w:val="000000"/>
        </w:rPr>
        <w:t xml:space="preserve">the name of the </w:t>
      </w:r>
      <w:r w:rsidR="009A63C2">
        <w:rPr>
          <w:rFonts w:cs="Tahoma"/>
          <w:color w:val="000000"/>
        </w:rPr>
        <w:t>Bidder</w:t>
      </w:r>
      <w:r w:rsidRPr="00F159B6">
        <w:rPr>
          <w:rFonts w:cs="Tahoma"/>
          <w:color w:val="000000"/>
        </w:rPr>
        <w:t xml:space="preserve"> and whether there is a modification, substitution, or withdrawal;</w:t>
      </w:r>
    </w:p>
    <w:p w14:paraId="22A0E1C6" w14:textId="77777777" w:rsidR="00CF29B7" w:rsidRPr="00F159B6" w:rsidRDefault="00CF29B7" w:rsidP="00454DF4">
      <w:pPr>
        <w:pStyle w:val="Header2-SubClauses"/>
        <w:numPr>
          <w:ilvl w:val="0"/>
          <w:numId w:val="113"/>
        </w:numPr>
        <w:tabs>
          <w:tab w:val="clear" w:pos="619"/>
          <w:tab w:val="left" w:pos="684"/>
        </w:tabs>
        <w:spacing w:before="60" w:after="120"/>
        <w:ind w:left="1095"/>
        <w:rPr>
          <w:rFonts w:cs="Tahoma"/>
          <w:color w:val="000000"/>
        </w:rPr>
      </w:pPr>
      <w:r w:rsidRPr="00F159B6">
        <w:rPr>
          <w:rFonts w:cs="Tahoma"/>
          <w:color w:val="000000"/>
        </w:rPr>
        <w:t xml:space="preserve">the </w:t>
      </w:r>
      <w:r w:rsidR="009A63C2">
        <w:rPr>
          <w:rFonts w:cs="Tahoma"/>
          <w:color w:val="000000"/>
        </w:rPr>
        <w:t>Bid</w:t>
      </w:r>
      <w:r w:rsidRPr="00F159B6">
        <w:rPr>
          <w:rFonts w:cs="Tahoma"/>
          <w:color w:val="000000"/>
        </w:rPr>
        <w:t xml:space="preserve"> Price, per lot if applicable, including any discounts; and </w:t>
      </w:r>
    </w:p>
    <w:p w14:paraId="11022985" w14:textId="77777777" w:rsidR="00CF29B7" w:rsidRPr="00F159B6" w:rsidRDefault="00CF29B7" w:rsidP="00454DF4">
      <w:pPr>
        <w:pStyle w:val="Header2-SubClauses"/>
        <w:numPr>
          <w:ilvl w:val="0"/>
          <w:numId w:val="113"/>
        </w:numPr>
        <w:tabs>
          <w:tab w:val="clear" w:pos="619"/>
          <w:tab w:val="left" w:pos="684"/>
        </w:tabs>
        <w:spacing w:before="60" w:after="120"/>
        <w:ind w:left="1095"/>
        <w:rPr>
          <w:rFonts w:cs="Tahoma"/>
          <w:color w:val="000000"/>
        </w:rPr>
      </w:pPr>
      <w:r w:rsidRPr="00F159B6">
        <w:rPr>
          <w:rFonts w:cs="Tahoma"/>
          <w:color w:val="000000"/>
        </w:rPr>
        <w:t xml:space="preserve">the presence or absence of a </w:t>
      </w:r>
      <w:r w:rsidR="009A63C2">
        <w:rPr>
          <w:rFonts w:cs="Tahoma"/>
          <w:color w:val="000000"/>
        </w:rPr>
        <w:t>Bid</w:t>
      </w:r>
      <w:r w:rsidRPr="00F159B6">
        <w:rPr>
          <w:rFonts w:cs="Tahoma"/>
          <w:color w:val="000000"/>
        </w:rPr>
        <w:t xml:space="preserve"> Security or </w:t>
      </w:r>
      <w:r w:rsidR="009A63C2">
        <w:rPr>
          <w:rFonts w:cs="Tahoma"/>
          <w:color w:val="000000"/>
        </w:rPr>
        <w:t>Bid</w:t>
      </w:r>
      <w:r w:rsidRPr="00F159B6">
        <w:rPr>
          <w:rFonts w:cs="Tahoma"/>
          <w:color w:val="000000"/>
        </w:rPr>
        <w:t xml:space="preserve"> Securing Declaration, if one was required.</w:t>
      </w:r>
    </w:p>
    <w:p w14:paraId="1AFF9CD3" w14:textId="77777777" w:rsidR="00CF29B7" w:rsidRPr="00F159B6" w:rsidRDefault="00CF29B7" w:rsidP="00F159B6">
      <w:pPr>
        <w:pStyle w:val="Header2-SubClauses"/>
        <w:tabs>
          <w:tab w:val="clear" w:pos="619"/>
          <w:tab w:val="left" w:pos="684"/>
        </w:tabs>
        <w:spacing w:before="60" w:after="120"/>
        <w:rPr>
          <w:rFonts w:cs="Tahoma"/>
          <w:color w:val="000000"/>
        </w:rPr>
      </w:pPr>
      <w:r w:rsidRPr="00F159B6">
        <w:rPr>
          <w:rFonts w:cs="Tahoma"/>
          <w:color w:val="000000"/>
        </w:rPr>
        <w:t xml:space="preserve">26.7 The </w:t>
      </w:r>
      <w:r w:rsidR="009A63C2">
        <w:rPr>
          <w:rFonts w:cs="Tahoma"/>
          <w:color w:val="000000"/>
        </w:rPr>
        <w:t>Bidder</w:t>
      </w:r>
      <w:r w:rsidRPr="00F159B6">
        <w:rPr>
          <w:rFonts w:cs="Tahoma"/>
          <w:color w:val="000000"/>
        </w:rPr>
        <w:t xml:space="preserve">s’ representatives who are present shall be requested to sign the record.  The omission of a </w:t>
      </w:r>
      <w:r w:rsidR="009A63C2">
        <w:rPr>
          <w:rFonts w:cs="Tahoma"/>
          <w:color w:val="000000"/>
        </w:rPr>
        <w:t>Bidder</w:t>
      </w:r>
      <w:r w:rsidRPr="00F159B6">
        <w:rPr>
          <w:rFonts w:cs="Tahoma"/>
          <w:color w:val="000000"/>
        </w:rPr>
        <w:t xml:space="preserve">’s signature on the record shall not invalidate the contents and effect of the record.  A copy of the record shall immediately after opening, be distributed to </w:t>
      </w:r>
      <w:r w:rsidR="009A63C2">
        <w:rPr>
          <w:rFonts w:cs="Tahoma"/>
          <w:color w:val="000000"/>
        </w:rPr>
        <w:t>Bidder</w:t>
      </w:r>
      <w:r w:rsidRPr="00F159B6">
        <w:rPr>
          <w:rFonts w:cs="Tahoma"/>
          <w:color w:val="000000"/>
        </w:rPr>
        <w:t xml:space="preserve">s upon request or published on the website of the Procuring and Disposing Entity within one working day from the date of the </w:t>
      </w:r>
      <w:r w:rsidR="009A63C2">
        <w:rPr>
          <w:rFonts w:cs="Tahoma"/>
          <w:color w:val="000000"/>
        </w:rPr>
        <w:t>Bid</w:t>
      </w:r>
      <w:r w:rsidRPr="00F159B6">
        <w:rPr>
          <w:rFonts w:cs="Tahoma"/>
          <w:color w:val="000000"/>
        </w:rPr>
        <w:t xml:space="preserve"> opening.</w:t>
      </w:r>
    </w:p>
    <w:p w14:paraId="5B300565" w14:textId="77777777" w:rsidR="00CF29B7" w:rsidRPr="00F159B6" w:rsidRDefault="00CF29B7" w:rsidP="00F159B6">
      <w:pPr>
        <w:pStyle w:val="Header2-SubClauses"/>
        <w:spacing w:before="60" w:after="120"/>
        <w:rPr>
          <w:color w:val="000000"/>
        </w:rPr>
      </w:pPr>
    </w:p>
    <w:p w14:paraId="5C4BDD1D" w14:textId="77777777" w:rsidR="002C4367" w:rsidRPr="003E75EC" w:rsidRDefault="002C4367" w:rsidP="00454DF4">
      <w:pPr>
        <w:pStyle w:val="Header2-SubClauses"/>
        <w:numPr>
          <w:ilvl w:val="0"/>
          <w:numId w:val="111"/>
        </w:numPr>
        <w:rPr>
          <w:rFonts w:cs="Tahoma"/>
          <w:b/>
          <w:bCs/>
          <w:szCs w:val="24"/>
        </w:rPr>
      </w:pPr>
      <w:r w:rsidRPr="003E75EC">
        <w:rPr>
          <w:rFonts w:cs="Tahoma"/>
          <w:b/>
          <w:bCs/>
          <w:szCs w:val="24"/>
        </w:rPr>
        <w:lastRenderedPageBreak/>
        <w:t xml:space="preserve">Evaluation of </w:t>
      </w:r>
      <w:r w:rsidR="009A63C2">
        <w:rPr>
          <w:rFonts w:cs="Tahoma"/>
          <w:b/>
          <w:bCs/>
          <w:szCs w:val="24"/>
        </w:rPr>
        <w:t>Bid</w:t>
      </w:r>
      <w:r w:rsidRPr="003E75EC">
        <w:rPr>
          <w:rFonts w:cs="Tahoma"/>
          <w:b/>
          <w:bCs/>
          <w:szCs w:val="24"/>
        </w:rPr>
        <w:t>s</w:t>
      </w:r>
    </w:p>
    <w:p w14:paraId="656E912D" w14:textId="77777777" w:rsidR="00CF29B7" w:rsidRPr="00184D26" w:rsidRDefault="002C4367" w:rsidP="00454DF4">
      <w:pPr>
        <w:numPr>
          <w:ilvl w:val="1"/>
          <w:numId w:val="111"/>
        </w:numPr>
        <w:spacing w:after="240"/>
        <w:ind w:left="420"/>
        <w:rPr>
          <w:rFonts w:cs="Tahoma"/>
          <w:szCs w:val="24"/>
        </w:rPr>
      </w:pPr>
      <w:r w:rsidRPr="003E75EC">
        <w:rPr>
          <w:rFonts w:cs="Tahoma"/>
          <w:szCs w:val="24"/>
        </w:rPr>
        <w:t>Information relating to the examination,</w:t>
      </w:r>
      <w:r w:rsidR="00CF29B7">
        <w:rPr>
          <w:rFonts w:cs="Tahoma"/>
          <w:szCs w:val="24"/>
        </w:rPr>
        <w:t xml:space="preserve"> evaluation,</w:t>
      </w:r>
      <w:r w:rsidRPr="003E75EC">
        <w:rPr>
          <w:rFonts w:cs="Tahoma"/>
          <w:szCs w:val="24"/>
        </w:rPr>
        <w:t xml:space="preserve"> </w:t>
      </w:r>
      <w:r w:rsidR="00CF29B7" w:rsidRPr="003E75EC">
        <w:rPr>
          <w:rFonts w:cs="Tahoma"/>
          <w:szCs w:val="24"/>
        </w:rPr>
        <w:t>comparison</w:t>
      </w:r>
      <w:r w:rsidRPr="003E75EC">
        <w:rPr>
          <w:rFonts w:cs="Tahoma"/>
          <w:szCs w:val="24"/>
        </w:rPr>
        <w:t xml:space="preserve">, and </w:t>
      </w:r>
      <w:r w:rsidR="00CF29B7">
        <w:rPr>
          <w:rFonts w:cs="Tahoma"/>
          <w:szCs w:val="24"/>
        </w:rPr>
        <w:t xml:space="preserve">post-qualification of </w:t>
      </w:r>
      <w:r w:rsidR="009A63C2">
        <w:rPr>
          <w:rFonts w:cs="Tahoma"/>
          <w:szCs w:val="24"/>
        </w:rPr>
        <w:t>Bid</w:t>
      </w:r>
      <w:r w:rsidR="00CF29B7">
        <w:rPr>
          <w:rFonts w:cs="Tahoma"/>
          <w:szCs w:val="24"/>
        </w:rPr>
        <w:t>s, and</w:t>
      </w:r>
      <w:r w:rsidRPr="003E75EC">
        <w:rPr>
          <w:rFonts w:cs="Tahoma"/>
          <w:szCs w:val="24"/>
        </w:rPr>
        <w:t xml:space="preserve"> recommendations for the award</w:t>
      </w:r>
      <w:r w:rsidR="00CF29B7">
        <w:rPr>
          <w:rFonts w:cs="Tahoma"/>
          <w:szCs w:val="24"/>
        </w:rPr>
        <w:t xml:space="preserve">, </w:t>
      </w:r>
      <w:r w:rsidRPr="003E75EC">
        <w:rPr>
          <w:rFonts w:cs="Tahoma"/>
          <w:szCs w:val="24"/>
        </w:rPr>
        <w:t xml:space="preserve">shall not be disclosed to </w:t>
      </w:r>
      <w:r w:rsidR="00CF29B7">
        <w:rPr>
          <w:rFonts w:cs="Tahoma"/>
          <w:szCs w:val="24"/>
        </w:rPr>
        <w:t xml:space="preserve">a </w:t>
      </w:r>
      <w:r w:rsidR="009A63C2">
        <w:rPr>
          <w:rFonts w:cs="Tahoma"/>
          <w:szCs w:val="24"/>
        </w:rPr>
        <w:t>Bidder</w:t>
      </w:r>
      <w:r w:rsidRPr="003E75EC">
        <w:rPr>
          <w:rFonts w:cs="Tahoma"/>
          <w:szCs w:val="24"/>
        </w:rPr>
        <w:t xml:space="preserve"> or any other persons not officially concerned with such process until the </w:t>
      </w:r>
      <w:r w:rsidR="00CF29B7">
        <w:rPr>
          <w:rFonts w:cs="Tahoma"/>
          <w:szCs w:val="24"/>
        </w:rPr>
        <w:t xml:space="preserve">information on Agreement award is communicated to all </w:t>
      </w:r>
      <w:r w:rsidR="009A63C2">
        <w:rPr>
          <w:rFonts w:cs="Tahoma"/>
          <w:szCs w:val="24"/>
        </w:rPr>
        <w:t>Bidder</w:t>
      </w:r>
      <w:r w:rsidR="00CF29B7" w:rsidRPr="00184D26">
        <w:rPr>
          <w:rFonts w:cs="Tahoma"/>
          <w:szCs w:val="24"/>
        </w:rPr>
        <w:t>s</w:t>
      </w:r>
      <w:r w:rsidRPr="00184D26">
        <w:rPr>
          <w:rFonts w:cs="Tahoma"/>
          <w:szCs w:val="24"/>
        </w:rPr>
        <w:t>.</w:t>
      </w:r>
    </w:p>
    <w:p w14:paraId="5DC45DE9" w14:textId="77777777" w:rsidR="00CF29B7" w:rsidRPr="00184D26" w:rsidRDefault="002C4367" w:rsidP="00454DF4">
      <w:pPr>
        <w:numPr>
          <w:ilvl w:val="1"/>
          <w:numId w:val="111"/>
        </w:numPr>
        <w:spacing w:after="240"/>
        <w:ind w:left="420"/>
        <w:rPr>
          <w:rFonts w:cs="Tahoma"/>
          <w:szCs w:val="24"/>
        </w:rPr>
      </w:pPr>
      <w:r w:rsidRPr="00184D26">
        <w:rPr>
          <w:rFonts w:cs="Tahoma"/>
          <w:szCs w:val="24"/>
        </w:rPr>
        <w:t xml:space="preserve">Any effort by a </w:t>
      </w:r>
      <w:r w:rsidR="009A63C2">
        <w:rPr>
          <w:rFonts w:cs="Tahoma"/>
          <w:szCs w:val="24"/>
        </w:rPr>
        <w:t>Bidder</w:t>
      </w:r>
      <w:r w:rsidRPr="00184D26">
        <w:rPr>
          <w:rFonts w:cs="Tahoma"/>
          <w:szCs w:val="24"/>
        </w:rPr>
        <w:t xml:space="preserve"> to influence the Procuring and Disposing Entity’s </w:t>
      </w:r>
      <w:r w:rsidR="00CF29B7" w:rsidRPr="00184D26">
        <w:rPr>
          <w:rFonts w:cs="Tahoma"/>
          <w:szCs w:val="24"/>
        </w:rPr>
        <w:t xml:space="preserve">in the examination, evaluation, comparison, and post-qualification of the </w:t>
      </w:r>
      <w:r w:rsidR="009A63C2">
        <w:rPr>
          <w:rFonts w:cs="Tahoma"/>
          <w:szCs w:val="24"/>
        </w:rPr>
        <w:t>Bid</w:t>
      </w:r>
      <w:r w:rsidR="00CF29B7" w:rsidRPr="00184D26">
        <w:rPr>
          <w:rFonts w:cs="Tahoma"/>
          <w:szCs w:val="24"/>
        </w:rPr>
        <w:t xml:space="preserve">s or agreement award decisions shall result in the rejection of its </w:t>
      </w:r>
      <w:r w:rsidR="009A63C2">
        <w:rPr>
          <w:rFonts w:cs="Tahoma"/>
          <w:szCs w:val="24"/>
        </w:rPr>
        <w:t>Bid</w:t>
      </w:r>
      <w:r w:rsidR="00CF29B7" w:rsidRPr="00184D26">
        <w:rPr>
          <w:rFonts w:cs="Tahoma"/>
          <w:szCs w:val="24"/>
        </w:rPr>
        <w:t>.</w:t>
      </w:r>
    </w:p>
    <w:p w14:paraId="5153A96E" w14:textId="77777777" w:rsidR="00184D26" w:rsidRPr="00F159B6" w:rsidRDefault="00CF29B7" w:rsidP="00454DF4">
      <w:pPr>
        <w:numPr>
          <w:ilvl w:val="1"/>
          <w:numId w:val="111"/>
        </w:numPr>
        <w:spacing w:after="240"/>
        <w:ind w:left="420"/>
        <w:rPr>
          <w:rFonts w:cs="Tahoma"/>
          <w:szCs w:val="24"/>
        </w:rPr>
      </w:pPr>
      <w:r w:rsidRPr="00F159B6">
        <w:rPr>
          <w:rFonts w:cs="Tahoma"/>
          <w:color w:val="000000"/>
        </w:rPr>
        <w:t>Notwithstanding clause 2</w:t>
      </w:r>
      <w:r w:rsidR="00184D26">
        <w:rPr>
          <w:rFonts w:cs="Tahoma"/>
          <w:color w:val="000000"/>
        </w:rPr>
        <w:t>7</w:t>
      </w:r>
      <w:r w:rsidRPr="00F159B6">
        <w:rPr>
          <w:rFonts w:cs="Tahoma"/>
          <w:color w:val="000000"/>
        </w:rPr>
        <w:t xml:space="preserve">.2, from the time of </w:t>
      </w:r>
      <w:r w:rsidR="009A63C2">
        <w:rPr>
          <w:rFonts w:cs="Tahoma"/>
          <w:color w:val="000000"/>
        </w:rPr>
        <w:t>Bid</w:t>
      </w:r>
      <w:r w:rsidRPr="00F159B6">
        <w:rPr>
          <w:rFonts w:cs="Tahoma"/>
          <w:color w:val="000000"/>
        </w:rPr>
        <w:t xml:space="preserve"> opening to the time of Agreement award, if any </w:t>
      </w:r>
      <w:r w:rsidR="009A63C2">
        <w:rPr>
          <w:rFonts w:cs="Tahoma"/>
          <w:color w:val="000000"/>
        </w:rPr>
        <w:t>Bidder</w:t>
      </w:r>
      <w:r w:rsidRPr="00F159B6">
        <w:rPr>
          <w:rFonts w:cs="Tahoma"/>
          <w:color w:val="000000"/>
        </w:rPr>
        <w:t xml:space="preserve"> wishes to contact the Procuring and Disposing Entity on any matter related to the </w:t>
      </w:r>
      <w:r w:rsidR="009A63C2">
        <w:rPr>
          <w:rFonts w:cs="Tahoma"/>
          <w:color w:val="000000"/>
        </w:rPr>
        <w:t>Bid</w:t>
      </w:r>
      <w:r w:rsidRPr="00F159B6">
        <w:rPr>
          <w:rFonts w:cs="Tahoma"/>
          <w:color w:val="000000"/>
        </w:rPr>
        <w:t>ding process, it should do so in writing</w:t>
      </w:r>
    </w:p>
    <w:p w14:paraId="1197CF7C" w14:textId="77777777" w:rsidR="002C4367" w:rsidRPr="00195D25" w:rsidRDefault="00CF29B7" w:rsidP="00454DF4">
      <w:pPr>
        <w:numPr>
          <w:ilvl w:val="0"/>
          <w:numId w:val="114"/>
        </w:numPr>
        <w:spacing w:after="240"/>
        <w:ind w:left="360"/>
        <w:rPr>
          <w:rFonts w:cs="Tahoma"/>
          <w:b/>
          <w:bCs/>
          <w:szCs w:val="24"/>
        </w:rPr>
      </w:pPr>
      <w:proofErr w:type="gramStart"/>
      <w:r w:rsidRPr="00F159B6">
        <w:rPr>
          <w:rFonts w:cs="Tahoma"/>
          <w:color w:val="000000"/>
        </w:rPr>
        <w:t>.</w:t>
      </w:r>
      <w:r w:rsidR="002C4367" w:rsidRPr="00195D25">
        <w:rPr>
          <w:rFonts w:cs="Tahoma"/>
          <w:b/>
          <w:bCs/>
          <w:szCs w:val="24"/>
        </w:rPr>
        <w:t>Clarification</w:t>
      </w:r>
      <w:proofErr w:type="gramEnd"/>
      <w:r w:rsidR="002C4367" w:rsidRPr="00195D25">
        <w:rPr>
          <w:rFonts w:cs="Tahoma"/>
          <w:b/>
          <w:bCs/>
          <w:szCs w:val="24"/>
        </w:rPr>
        <w:t xml:space="preserve"> of </w:t>
      </w:r>
      <w:r w:rsidR="009A63C2">
        <w:rPr>
          <w:rFonts w:cs="Tahoma"/>
          <w:b/>
          <w:bCs/>
          <w:szCs w:val="24"/>
        </w:rPr>
        <w:t>Bid</w:t>
      </w:r>
      <w:r w:rsidR="002C4367" w:rsidRPr="00195D25">
        <w:rPr>
          <w:rFonts w:cs="Tahoma"/>
          <w:b/>
          <w:bCs/>
          <w:szCs w:val="24"/>
        </w:rPr>
        <w:t>s</w:t>
      </w:r>
    </w:p>
    <w:p w14:paraId="07FF7874" w14:textId="77777777" w:rsidR="00195D25" w:rsidRPr="00F159B6" w:rsidRDefault="00195D25" w:rsidP="00F159B6">
      <w:pPr>
        <w:pStyle w:val="Header2-SubClauses"/>
        <w:tabs>
          <w:tab w:val="clear" w:pos="619"/>
        </w:tabs>
        <w:spacing w:before="60" w:after="120"/>
        <w:rPr>
          <w:rFonts w:cs="Tahoma"/>
          <w:color w:val="000000"/>
        </w:rPr>
      </w:pPr>
      <w:r w:rsidRPr="00F159B6">
        <w:rPr>
          <w:rFonts w:cs="Tahoma"/>
          <w:color w:val="000000"/>
        </w:rPr>
        <w:t xml:space="preserve">28.1 To assist in the examination, evaluation, comparison and post-qualification of the </w:t>
      </w:r>
      <w:r w:rsidR="009A63C2">
        <w:rPr>
          <w:rFonts w:cs="Tahoma"/>
          <w:color w:val="000000"/>
        </w:rPr>
        <w:t>Bid</w:t>
      </w:r>
      <w:r w:rsidRPr="00F159B6">
        <w:rPr>
          <w:rFonts w:cs="Tahoma"/>
          <w:color w:val="000000"/>
        </w:rPr>
        <w:t xml:space="preserve">s, the Procuring and Disposing Entity may, ask any </w:t>
      </w:r>
      <w:r w:rsidR="009A63C2">
        <w:rPr>
          <w:rFonts w:cs="Tahoma"/>
          <w:color w:val="000000"/>
        </w:rPr>
        <w:t>Bidder</w:t>
      </w:r>
      <w:r w:rsidRPr="00F159B6">
        <w:rPr>
          <w:rFonts w:cs="Tahoma"/>
          <w:color w:val="000000"/>
        </w:rPr>
        <w:t xml:space="preserve"> for a clarification of its </w:t>
      </w:r>
      <w:r w:rsidR="009A63C2">
        <w:rPr>
          <w:rFonts w:cs="Tahoma"/>
          <w:color w:val="000000"/>
        </w:rPr>
        <w:t>Bid</w:t>
      </w:r>
      <w:r w:rsidRPr="00F159B6">
        <w:rPr>
          <w:rFonts w:cs="Tahoma"/>
          <w:color w:val="000000"/>
        </w:rPr>
        <w:t xml:space="preserve">. </w:t>
      </w:r>
    </w:p>
    <w:p w14:paraId="6EBCBAA7" w14:textId="77777777" w:rsidR="00195D25" w:rsidRPr="00F159B6" w:rsidRDefault="00195D25" w:rsidP="00F159B6">
      <w:pPr>
        <w:pStyle w:val="Header2-SubClauses"/>
        <w:tabs>
          <w:tab w:val="clear" w:pos="619"/>
        </w:tabs>
        <w:spacing w:before="60" w:after="120"/>
        <w:rPr>
          <w:rFonts w:cs="Tahoma"/>
          <w:color w:val="000000"/>
        </w:rPr>
      </w:pPr>
      <w:r w:rsidRPr="00F159B6">
        <w:rPr>
          <w:rFonts w:cs="Tahoma"/>
          <w:color w:val="000000"/>
        </w:rPr>
        <w:t xml:space="preserve">28.2 Any clarification submitted by a </w:t>
      </w:r>
      <w:r w:rsidR="009A63C2">
        <w:rPr>
          <w:rFonts w:cs="Tahoma"/>
          <w:color w:val="000000"/>
        </w:rPr>
        <w:t>Bidder</w:t>
      </w:r>
      <w:r w:rsidRPr="00F159B6">
        <w:rPr>
          <w:rFonts w:cs="Tahoma"/>
          <w:color w:val="000000"/>
        </w:rPr>
        <w:t xml:space="preserve"> that is not in response to a request by the Procuring and Disposing Entity shall not be considered.  The Procuring and Disposing Entity’s request for clarification and the response shall be in writing.  </w:t>
      </w:r>
    </w:p>
    <w:p w14:paraId="59518191" w14:textId="77777777" w:rsidR="00195D25" w:rsidRPr="00F159B6" w:rsidRDefault="00195D25" w:rsidP="00195D25">
      <w:pPr>
        <w:spacing w:before="240" w:after="240"/>
        <w:rPr>
          <w:rFonts w:cs="Tahoma"/>
          <w:color w:val="000000"/>
        </w:rPr>
      </w:pPr>
      <w:r w:rsidRPr="00195D25">
        <w:rPr>
          <w:rFonts w:cs="Tahoma"/>
          <w:color w:val="000000"/>
        </w:rPr>
        <w:t>28.3 No</w:t>
      </w:r>
      <w:r w:rsidRPr="00F159B6">
        <w:rPr>
          <w:rFonts w:cs="Tahoma"/>
          <w:color w:val="000000"/>
        </w:rPr>
        <w:t xml:space="preserve"> change in the prices or substance of the </w:t>
      </w:r>
      <w:r w:rsidR="009A63C2">
        <w:rPr>
          <w:rFonts w:cs="Tahoma"/>
          <w:color w:val="000000"/>
        </w:rPr>
        <w:t>Bid</w:t>
      </w:r>
      <w:r w:rsidRPr="00F159B6">
        <w:rPr>
          <w:rFonts w:cs="Tahoma"/>
          <w:color w:val="000000"/>
        </w:rPr>
        <w:t xml:space="preserve"> shall be sought, offered, or permitted, except to confirm the correction of arithmetic errors discovered by the Procuring and Disposing Entity in the evaluation of the </w:t>
      </w:r>
      <w:r w:rsidR="009A63C2">
        <w:rPr>
          <w:rFonts w:cs="Tahoma"/>
          <w:color w:val="000000"/>
        </w:rPr>
        <w:t>Bid</w:t>
      </w:r>
      <w:r w:rsidRPr="00F159B6">
        <w:rPr>
          <w:rFonts w:cs="Tahoma"/>
          <w:color w:val="000000"/>
        </w:rPr>
        <w:t>s, in accordance with clause</w:t>
      </w:r>
      <w:r>
        <w:rPr>
          <w:rFonts w:cs="Tahoma"/>
          <w:color w:val="000000"/>
        </w:rPr>
        <w:t xml:space="preserve"> 30.2</w:t>
      </w:r>
      <w:r w:rsidRPr="00F159B6">
        <w:rPr>
          <w:rFonts w:cs="Tahoma"/>
          <w:color w:val="000000"/>
        </w:rPr>
        <w:t xml:space="preserve"> </w:t>
      </w:r>
    </w:p>
    <w:p w14:paraId="26E47CE8" w14:textId="77777777" w:rsidR="002C4367" w:rsidRPr="00195D25" w:rsidRDefault="00195D25" w:rsidP="00454DF4">
      <w:pPr>
        <w:numPr>
          <w:ilvl w:val="0"/>
          <w:numId w:val="114"/>
        </w:numPr>
        <w:spacing w:before="240" w:after="240"/>
        <w:ind w:left="360"/>
        <w:rPr>
          <w:rFonts w:cs="Tahoma"/>
          <w:b/>
          <w:bCs/>
          <w:szCs w:val="24"/>
        </w:rPr>
      </w:pPr>
      <w:r w:rsidRPr="00F159B6">
        <w:rPr>
          <w:rFonts w:cs="Tahoma"/>
          <w:b/>
          <w:bCs/>
          <w:szCs w:val="24"/>
        </w:rPr>
        <w:t xml:space="preserve"> Compliance</w:t>
      </w:r>
      <w:r w:rsidR="002C4367" w:rsidRPr="00195D25">
        <w:rPr>
          <w:rFonts w:cs="Tahoma"/>
          <w:b/>
          <w:bCs/>
          <w:szCs w:val="24"/>
        </w:rPr>
        <w:t xml:space="preserve"> and Responsiveness of </w:t>
      </w:r>
      <w:r w:rsidR="009A63C2">
        <w:rPr>
          <w:rFonts w:cs="Tahoma"/>
          <w:b/>
          <w:bCs/>
          <w:szCs w:val="24"/>
        </w:rPr>
        <w:t>Bid</w:t>
      </w:r>
      <w:r w:rsidR="002C4367" w:rsidRPr="00195D25">
        <w:rPr>
          <w:rFonts w:cs="Tahoma"/>
          <w:b/>
          <w:bCs/>
          <w:szCs w:val="24"/>
        </w:rPr>
        <w:t>s</w:t>
      </w:r>
    </w:p>
    <w:p w14:paraId="269892F8" w14:textId="77777777" w:rsidR="002C4367" w:rsidRPr="003E75EC" w:rsidRDefault="002C4367" w:rsidP="00454DF4">
      <w:pPr>
        <w:numPr>
          <w:ilvl w:val="1"/>
          <w:numId w:val="115"/>
        </w:numPr>
        <w:spacing w:after="240"/>
        <w:ind w:left="720"/>
        <w:rPr>
          <w:rFonts w:cs="Tahoma"/>
          <w:szCs w:val="24"/>
        </w:rPr>
      </w:pPr>
      <w:r w:rsidRPr="003E75EC">
        <w:rPr>
          <w:rFonts w:cs="Tahoma"/>
          <w:szCs w:val="24"/>
        </w:rPr>
        <w:t>The Procuring and Disposing Entity</w:t>
      </w:r>
      <w:r w:rsidR="006A4E24">
        <w:rPr>
          <w:rFonts w:cs="Tahoma"/>
          <w:szCs w:val="24"/>
        </w:rPr>
        <w:t xml:space="preserve">’s determination of a </w:t>
      </w:r>
      <w:r w:rsidR="009A63C2">
        <w:rPr>
          <w:rFonts w:cs="Tahoma"/>
          <w:szCs w:val="24"/>
        </w:rPr>
        <w:t>Bid</w:t>
      </w:r>
      <w:r w:rsidR="006A4E24">
        <w:rPr>
          <w:rFonts w:cs="Tahoma"/>
          <w:szCs w:val="24"/>
        </w:rPr>
        <w:t xml:space="preserve">’s compliance and responsiveness shall be based on the contents of the </w:t>
      </w:r>
      <w:r w:rsidR="009A63C2">
        <w:rPr>
          <w:rFonts w:cs="Tahoma"/>
          <w:szCs w:val="24"/>
        </w:rPr>
        <w:t>Bid</w:t>
      </w:r>
      <w:r w:rsidR="006A4E24">
        <w:rPr>
          <w:rFonts w:cs="Tahoma"/>
          <w:szCs w:val="24"/>
        </w:rPr>
        <w:t>.</w:t>
      </w:r>
      <w:r w:rsidRPr="003E75EC">
        <w:rPr>
          <w:rFonts w:cs="Tahoma"/>
          <w:szCs w:val="24"/>
        </w:rPr>
        <w:t xml:space="preserve"> </w:t>
      </w:r>
    </w:p>
    <w:tbl>
      <w:tblPr>
        <w:tblW w:w="9270" w:type="dxa"/>
        <w:tblInd w:w="-72" w:type="dxa"/>
        <w:tblLayout w:type="fixed"/>
        <w:tblLook w:val="0000" w:firstRow="0" w:lastRow="0" w:firstColumn="0" w:lastColumn="0" w:noHBand="0" w:noVBand="0"/>
      </w:tblPr>
      <w:tblGrid>
        <w:gridCol w:w="9270"/>
      </w:tblGrid>
      <w:tr w:rsidR="006A4E24" w:rsidRPr="006A4E24" w14:paraId="0C80F78E" w14:textId="77777777" w:rsidTr="00EF5ECA">
        <w:tc>
          <w:tcPr>
            <w:tcW w:w="8969" w:type="dxa"/>
            <w:tcBorders>
              <w:top w:val="nil"/>
              <w:left w:val="nil"/>
              <w:bottom w:val="nil"/>
              <w:right w:val="nil"/>
            </w:tcBorders>
          </w:tcPr>
          <w:p w14:paraId="464B00E5" w14:textId="77777777" w:rsidR="006A4E24" w:rsidRPr="00F159B6" w:rsidRDefault="006A4E24" w:rsidP="00454DF4">
            <w:pPr>
              <w:pStyle w:val="Header2-SubClauses"/>
              <w:numPr>
                <w:ilvl w:val="1"/>
                <w:numId w:val="115"/>
              </w:numPr>
              <w:tabs>
                <w:tab w:val="clear" w:pos="619"/>
              </w:tabs>
              <w:spacing w:before="60" w:after="120"/>
              <w:ind w:left="720"/>
              <w:rPr>
                <w:rFonts w:cs="Tahoma"/>
                <w:color w:val="000000"/>
              </w:rPr>
            </w:pPr>
            <w:r w:rsidRPr="00F159B6">
              <w:rPr>
                <w:rFonts w:cs="Tahoma"/>
                <w:color w:val="000000"/>
              </w:rPr>
              <w:t xml:space="preserve">A substantially compliant and responsive </w:t>
            </w:r>
            <w:r w:rsidR="009A63C2">
              <w:rPr>
                <w:rFonts w:cs="Tahoma"/>
                <w:color w:val="000000"/>
              </w:rPr>
              <w:t>Bid</w:t>
            </w:r>
            <w:r w:rsidRPr="00F159B6">
              <w:rPr>
                <w:rFonts w:cs="Tahoma"/>
                <w:color w:val="000000"/>
              </w:rPr>
              <w:t xml:space="preserve"> shall be one that conforms to all the terms, conditions, and specifications of the </w:t>
            </w:r>
            <w:r w:rsidR="009A63C2">
              <w:rPr>
                <w:rFonts w:cs="Tahoma"/>
                <w:color w:val="000000"/>
              </w:rPr>
              <w:t>Bid</w:t>
            </w:r>
            <w:r w:rsidRPr="00F159B6">
              <w:rPr>
                <w:rFonts w:cs="Tahoma"/>
                <w:color w:val="000000"/>
              </w:rPr>
              <w:t>ding Documents without material deviation, reservation, or omission.  A material deviation, reservation, or omission is one that—</w:t>
            </w:r>
          </w:p>
          <w:p w14:paraId="466E3200" w14:textId="77777777" w:rsidR="006A4E24" w:rsidRPr="00F159B6" w:rsidRDefault="006A4E24" w:rsidP="00F159B6">
            <w:pPr>
              <w:pStyle w:val="Header3-Paragraph"/>
              <w:numPr>
                <w:ilvl w:val="0"/>
                <w:numId w:val="0"/>
              </w:numPr>
              <w:spacing w:before="60" w:after="120"/>
              <w:ind w:left="1206" w:hanging="136"/>
              <w:rPr>
                <w:rFonts w:cs="Tahoma"/>
                <w:color w:val="000000"/>
                <w:lang w:val="en-GB"/>
              </w:rPr>
            </w:pPr>
            <w:r w:rsidRPr="00F159B6">
              <w:rPr>
                <w:rFonts w:cs="Tahoma"/>
                <w:color w:val="000000"/>
                <w:lang w:val="en-GB"/>
              </w:rPr>
              <w:t xml:space="preserve">          (a)</w:t>
            </w:r>
            <w:r w:rsidRPr="00F159B6">
              <w:rPr>
                <w:rFonts w:cs="Tahoma"/>
                <w:color w:val="000000"/>
                <w:lang w:val="en-GB"/>
              </w:rPr>
              <w:tab/>
              <w:t xml:space="preserve">affects in any substantial way, the scope, quality, or performance of the Goods, Works and Services specified in the Agreement; </w:t>
            </w:r>
          </w:p>
        </w:tc>
      </w:tr>
      <w:tr w:rsidR="006A4E24" w:rsidRPr="006A4E24" w14:paraId="0103E58D" w14:textId="77777777" w:rsidTr="00EF5ECA">
        <w:tc>
          <w:tcPr>
            <w:tcW w:w="8969" w:type="dxa"/>
            <w:tcBorders>
              <w:top w:val="nil"/>
              <w:left w:val="nil"/>
              <w:bottom w:val="nil"/>
              <w:right w:val="nil"/>
            </w:tcBorders>
          </w:tcPr>
          <w:p w14:paraId="4AA5B5FD" w14:textId="77777777" w:rsidR="006A4E24" w:rsidRPr="00F159B6" w:rsidRDefault="006A4E24" w:rsidP="00F159B6">
            <w:pPr>
              <w:pStyle w:val="Header3-Paragraph"/>
              <w:numPr>
                <w:ilvl w:val="0"/>
                <w:numId w:val="0"/>
              </w:numPr>
              <w:spacing w:before="60" w:after="120"/>
              <w:ind w:left="1206" w:hanging="136"/>
              <w:rPr>
                <w:rFonts w:cs="Tahoma"/>
                <w:color w:val="000000"/>
                <w:highlight w:val="yellow"/>
                <w:lang w:val="en-GB"/>
              </w:rPr>
            </w:pPr>
            <w:r w:rsidRPr="00F159B6">
              <w:rPr>
                <w:rFonts w:cs="Tahoma"/>
                <w:color w:val="000000"/>
                <w:lang w:val="en-GB"/>
              </w:rPr>
              <w:t xml:space="preserve">          (b)</w:t>
            </w:r>
            <w:r w:rsidRPr="00F159B6">
              <w:rPr>
                <w:rFonts w:cs="Tahoma"/>
                <w:color w:val="000000"/>
                <w:lang w:val="en-GB"/>
              </w:rPr>
              <w:tab/>
              <w:t xml:space="preserve">limits in any substantial way, inconsistent with the </w:t>
            </w:r>
            <w:r w:rsidR="009A63C2">
              <w:rPr>
                <w:rFonts w:cs="Tahoma"/>
                <w:color w:val="000000"/>
                <w:lang w:val="en-GB"/>
              </w:rPr>
              <w:t>Bid</w:t>
            </w:r>
            <w:r w:rsidRPr="00F159B6">
              <w:rPr>
                <w:rFonts w:cs="Tahoma"/>
                <w:color w:val="000000"/>
                <w:lang w:val="en-GB"/>
              </w:rPr>
              <w:t xml:space="preserve">ding Document, the Procuring and Disposing Entity’s rights or the </w:t>
            </w:r>
            <w:r w:rsidR="009A63C2">
              <w:rPr>
                <w:rFonts w:cs="Tahoma"/>
                <w:color w:val="000000"/>
                <w:lang w:val="en-GB"/>
              </w:rPr>
              <w:t>Bidder</w:t>
            </w:r>
            <w:r w:rsidRPr="00F159B6">
              <w:rPr>
                <w:rFonts w:cs="Tahoma"/>
                <w:color w:val="000000"/>
                <w:lang w:val="en-GB"/>
              </w:rPr>
              <w:t>’s obligations under the Agreement; or</w:t>
            </w:r>
          </w:p>
          <w:p w14:paraId="5243759D" w14:textId="77777777" w:rsidR="006A4E24" w:rsidRPr="00F159B6" w:rsidRDefault="006A4E24" w:rsidP="00F159B6">
            <w:pPr>
              <w:pStyle w:val="Header3-Paragraph"/>
              <w:numPr>
                <w:ilvl w:val="0"/>
                <w:numId w:val="0"/>
              </w:numPr>
              <w:spacing w:before="60" w:after="120"/>
              <w:ind w:left="1206" w:hanging="136"/>
              <w:rPr>
                <w:rFonts w:cs="Tahoma"/>
                <w:color w:val="000000"/>
                <w:lang w:val="en-GB"/>
              </w:rPr>
            </w:pPr>
            <w:r w:rsidRPr="00F159B6">
              <w:rPr>
                <w:rFonts w:cs="Tahoma"/>
                <w:color w:val="000000"/>
                <w:lang w:val="en-GB"/>
              </w:rPr>
              <w:t xml:space="preserve">          (c if rectified, would unfairly affect the competitive position of other </w:t>
            </w:r>
            <w:r w:rsidR="009A63C2">
              <w:rPr>
                <w:rFonts w:cs="Tahoma"/>
                <w:color w:val="000000"/>
                <w:lang w:val="en-GB"/>
              </w:rPr>
              <w:t>Bidder</w:t>
            </w:r>
            <w:r w:rsidRPr="00F159B6">
              <w:rPr>
                <w:rFonts w:cs="Tahoma"/>
                <w:color w:val="000000"/>
                <w:lang w:val="en-GB"/>
              </w:rPr>
              <w:t xml:space="preserve">s presenting substantially compliant and responsive </w:t>
            </w:r>
            <w:r w:rsidR="009A63C2">
              <w:rPr>
                <w:rFonts w:cs="Tahoma"/>
                <w:color w:val="000000"/>
                <w:lang w:val="en-GB"/>
              </w:rPr>
              <w:t>Bid</w:t>
            </w:r>
            <w:r w:rsidRPr="00F159B6">
              <w:rPr>
                <w:rFonts w:cs="Tahoma"/>
                <w:color w:val="000000"/>
                <w:lang w:val="en-GB"/>
              </w:rPr>
              <w:t>s.</w:t>
            </w:r>
          </w:p>
        </w:tc>
      </w:tr>
    </w:tbl>
    <w:p w14:paraId="0D89F9B7" w14:textId="77777777" w:rsidR="002C4367" w:rsidRPr="003E75EC" w:rsidRDefault="002C4367" w:rsidP="008E437F">
      <w:pPr>
        <w:ind w:left="1080"/>
        <w:rPr>
          <w:rFonts w:cs="Tahoma"/>
          <w:szCs w:val="24"/>
        </w:rPr>
      </w:pPr>
      <w:r w:rsidRPr="003E75EC">
        <w:rPr>
          <w:rFonts w:cs="Tahoma"/>
          <w:szCs w:val="24"/>
        </w:rPr>
        <w:t xml:space="preserve"> </w:t>
      </w:r>
    </w:p>
    <w:p w14:paraId="013D8A66" w14:textId="77777777" w:rsidR="006A4E24" w:rsidRPr="006A4E24" w:rsidRDefault="006A4E24" w:rsidP="00454DF4">
      <w:pPr>
        <w:numPr>
          <w:ilvl w:val="1"/>
          <w:numId w:val="115"/>
        </w:numPr>
        <w:spacing w:after="240"/>
        <w:ind w:left="720"/>
        <w:rPr>
          <w:rFonts w:cs="Tahoma"/>
          <w:szCs w:val="24"/>
        </w:rPr>
      </w:pPr>
      <w:r w:rsidRPr="00F159B6">
        <w:rPr>
          <w:rFonts w:cs="Tahoma"/>
          <w:color w:val="000000"/>
        </w:rPr>
        <w:lastRenderedPageBreak/>
        <w:t xml:space="preserve">If a </w:t>
      </w:r>
      <w:r w:rsidR="009A63C2">
        <w:rPr>
          <w:rFonts w:cs="Tahoma"/>
          <w:color w:val="000000"/>
        </w:rPr>
        <w:t>Bid</w:t>
      </w:r>
      <w:r w:rsidRPr="00F159B6">
        <w:rPr>
          <w:rFonts w:cs="Tahoma"/>
          <w:color w:val="000000"/>
        </w:rPr>
        <w:t xml:space="preserve"> is not substantially compliant and responsive to the </w:t>
      </w:r>
      <w:r w:rsidR="009A63C2">
        <w:rPr>
          <w:rFonts w:cs="Tahoma"/>
          <w:color w:val="000000"/>
        </w:rPr>
        <w:t>Bid</w:t>
      </w:r>
      <w:r w:rsidRPr="00F159B6">
        <w:rPr>
          <w:rFonts w:cs="Tahoma"/>
          <w:color w:val="000000"/>
        </w:rPr>
        <w:t xml:space="preserve">ding Document, it shall be rejected by the Procuring and Disposing Entity and may not subsequently be made compliant and responsive by the </w:t>
      </w:r>
      <w:r w:rsidR="009A63C2">
        <w:rPr>
          <w:rFonts w:cs="Tahoma"/>
          <w:color w:val="000000"/>
        </w:rPr>
        <w:t>Bidder</w:t>
      </w:r>
      <w:r w:rsidRPr="00F159B6">
        <w:rPr>
          <w:rFonts w:cs="Tahoma"/>
          <w:color w:val="000000"/>
        </w:rPr>
        <w:t xml:space="preserve"> by correction of the material deviation, reservation, or omission.</w:t>
      </w:r>
    </w:p>
    <w:p w14:paraId="30F30A6A" w14:textId="77777777" w:rsidR="002C4367" w:rsidRPr="003E75EC" w:rsidRDefault="002C4367" w:rsidP="00454DF4">
      <w:pPr>
        <w:numPr>
          <w:ilvl w:val="0"/>
          <w:numId w:val="114"/>
        </w:numPr>
        <w:spacing w:before="240" w:after="240"/>
        <w:ind w:left="360"/>
        <w:rPr>
          <w:rFonts w:cs="Tahoma"/>
          <w:b/>
          <w:bCs/>
          <w:szCs w:val="24"/>
        </w:rPr>
      </w:pPr>
      <w:r w:rsidRPr="003E75EC">
        <w:rPr>
          <w:rFonts w:cs="Tahoma"/>
          <w:b/>
          <w:bCs/>
          <w:szCs w:val="24"/>
        </w:rPr>
        <w:t>Nonconformities, Errors and Omissions</w:t>
      </w:r>
    </w:p>
    <w:p w14:paraId="76E34BCD" w14:textId="77777777" w:rsidR="006A4E24" w:rsidRPr="006A4E24" w:rsidRDefault="006A4E24" w:rsidP="00454DF4">
      <w:pPr>
        <w:numPr>
          <w:ilvl w:val="1"/>
          <w:numId w:val="116"/>
        </w:numPr>
        <w:spacing w:after="240"/>
        <w:ind w:left="720"/>
        <w:rPr>
          <w:rFonts w:cs="Tahoma"/>
          <w:szCs w:val="24"/>
        </w:rPr>
      </w:pPr>
      <w:r w:rsidRPr="00F159B6">
        <w:rPr>
          <w:rFonts w:cs="Tahoma"/>
          <w:color w:val="000000"/>
        </w:rPr>
        <w:t xml:space="preserve">Where a </w:t>
      </w:r>
      <w:r w:rsidR="009A63C2">
        <w:rPr>
          <w:rFonts w:cs="Tahoma"/>
          <w:color w:val="000000"/>
        </w:rPr>
        <w:t>Bid</w:t>
      </w:r>
      <w:r w:rsidRPr="00F159B6">
        <w:rPr>
          <w:rFonts w:cs="Tahoma"/>
          <w:color w:val="000000"/>
        </w:rPr>
        <w:t xml:space="preserve"> is substantially compliant and responsive, the Procuring and Disposing Entity may waive any non-conformity or omissions in the </w:t>
      </w:r>
      <w:r w:rsidR="009A63C2">
        <w:rPr>
          <w:rFonts w:cs="Tahoma"/>
          <w:color w:val="000000"/>
        </w:rPr>
        <w:t>Bid</w:t>
      </w:r>
      <w:r w:rsidRPr="00F159B6">
        <w:rPr>
          <w:rFonts w:cs="Tahoma"/>
          <w:color w:val="000000"/>
        </w:rPr>
        <w:t xml:space="preserve"> that does not constitute a material deviation.</w:t>
      </w:r>
    </w:p>
    <w:tbl>
      <w:tblPr>
        <w:tblW w:w="9270" w:type="dxa"/>
        <w:tblInd w:w="-72" w:type="dxa"/>
        <w:tblLayout w:type="fixed"/>
        <w:tblLook w:val="0000" w:firstRow="0" w:lastRow="0" w:firstColumn="0" w:lastColumn="0" w:noHBand="0" w:noVBand="0"/>
      </w:tblPr>
      <w:tblGrid>
        <w:gridCol w:w="9270"/>
      </w:tblGrid>
      <w:tr w:rsidR="006A4E24" w:rsidRPr="00F159B6" w14:paraId="110E321D" w14:textId="77777777" w:rsidTr="00EF5ECA">
        <w:tc>
          <w:tcPr>
            <w:tcW w:w="8969" w:type="dxa"/>
            <w:tcBorders>
              <w:top w:val="nil"/>
              <w:left w:val="nil"/>
              <w:bottom w:val="nil"/>
              <w:right w:val="nil"/>
            </w:tcBorders>
          </w:tcPr>
          <w:p w14:paraId="08DFE984" w14:textId="77777777" w:rsidR="006A4E24" w:rsidRPr="00F159B6" w:rsidRDefault="006A4E24" w:rsidP="00454DF4">
            <w:pPr>
              <w:pStyle w:val="Header2-SubClauses"/>
              <w:numPr>
                <w:ilvl w:val="1"/>
                <w:numId w:val="116"/>
              </w:numPr>
              <w:tabs>
                <w:tab w:val="clear" w:pos="619"/>
              </w:tabs>
              <w:spacing w:before="60" w:after="120"/>
              <w:ind w:left="720"/>
              <w:rPr>
                <w:rFonts w:cs="Tahoma"/>
                <w:color w:val="000000"/>
              </w:rPr>
            </w:pPr>
            <w:r w:rsidRPr="00F159B6">
              <w:rPr>
                <w:rFonts w:cs="Tahoma"/>
                <w:color w:val="000000"/>
              </w:rPr>
              <w:t xml:space="preserve">Where a </w:t>
            </w:r>
            <w:r w:rsidR="009A63C2">
              <w:rPr>
                <w:rFonts w:cs="Tahoma"/>
                <w:color w:val="000000"/>
              </w:rPr>
              <w:t>Bid</w:t>
            </w:r>
            <w:r w:rsidRPr="00F159B6">
              <w:rPr>
                <w:rFonts w:cs="Tahoma"/>
                <w:color w:val="000000"/>
              </w:rPr>
              <w:t xml:space="preserve"> is substantially compliant and responsive, the Procuring and Disposing Entity may request that the </w:t>
            </w:r>
            <w:r w:rsidR="009A63C2">
              <w:rPr>
                <w:rFonts w:cs="Tahoma"/>
                <w:color w:val="000000"/>
              </w:rPr>
              <w:t>Bidder</w:t>
            </w:r>
            <w:r w:rsidRPr="00F159B6">
              <w:rPr>
                <w:rFonts w:cs="Tahoma"/>
                <w:color w:val="000000"/>
              </w:rPr>
              <w:t xml:space="preserve"> submit the necessary information or documentation, within a reasonable period of time, to rectify nonmaterial nonconformities or omissions in the </w:t>
            </w:r>
            <w:r w:rsidR="009A63C2">
              <w:rPr>
                <w:rFonts w:cs="Tahoma"/>
                <w:color w:val="000000"/>
              </w:rPr>
              <w:t>Bid</w:t>
            </w:r>
            <w:r w:rsidRPr="00F159B6">
              <w:rPr>
                <w:rFonts w:cs="Tahoma"/>
                <w:color w:val="000000"/>
              </w:rPr>
              <w:t xml:space="preserve"> related to documentation requirements.  Such omission shall not be related to any aspect of the price of the </w:t>
            </w:r>
            <w:r w:rsidR="009A63C2">
              <w:rPr>
                <w:rFonts w:cs="Tahoma"/>
                <w:color w:val="000000"/>
              </w:rPr>
              <w:t>Bid</w:t>
            </w:r>
            <w:r w:rsidRPr="00F159B6">
              <w:rPr>
                <w:rFonts w:cs="Tahoma"/>
                <w:color w:val="000000"/>
              </w:rPr>
              <w:t xml:space="preserve">.  Failure of the </w:t>
            </w:r>
            <w:r w:rsidR="009A63C2">
              <w:rPr>
                <w:rFonts w:cs="Tahoma"/>
                <w:color w:val="000000"/>
              </w:rPr>
              <w:t>Bidder</w:t>
            </w:r>
            <w:r w:rsidRPr="00F159B6">
              <w:rPr>
                <w:rFonts w:cs="Tahoma"/>
                <w:color w:val="000000"/>
              </w:rPr>
              <w:t xml:space="preserve"> to comply with the request may result in the rejection of its </w:t>
            </w:r>
            <w:r w:rsidR="009A63C2">
              <w:rPr>
                <w:rFonts w:cs="Tahoma"/>
                <w:color w:val="000000"/>
              </w:rPr>
              <w:t>Bid</w:t>
            </w:r>
            <w:r w:rsidRPr="00F159B6">
              <w:rPr>
                <w:rFonts w:cs="Tahoma"/>
                <w:color w:val="000000"/>
              </w:rPr>
              <w:t>.</w:t>
            </w:r>
          </w:p>
        </w:tc>
      </w:tr>
      <w:tr w:rsidR="006A4E24" w:rsidRPr="00F159B6" w14:paraId="28D8D770" w14:textId="77777777" w:rsidTr="00EF5ECA">
        <w:tc>
          <w:tcPr>
            <w:tcW w:w="8969" w:type="dxa"/>
            <w:tcBorders>
              <w:top w:val="nil"/>
              <w:left w:val="nil"/>
              <w:bottom w:val="nil"/>
              <w:right w:val="nil"/>
            </w:tcBorders>
          </w:tcPr>
          <w:p w14:paraId="68A54F1C" w14:textId="77777777" w:rsidR="006A4E24" w:rsidRPr="00F159B6" w:rsidRDefault="006A4E24" w:rsidP="00454DF4">
            <w:pPr>
              <w:pStyle w:val="Header2-SubClauses"/>
              <w:numPr>
                <w:ilvl w:val="1"/>
                <w:numId w:val="116"/>
              </w:numPr>
              <w:tabs>
                <w:tab w:val="clear" w:pos="619"/>
              </w:tabs>
              <w:spacing w:before="60" w:after="120"/>
              <w:ind w:left="720"/>
              <w:rPr>
                <w:rFonts w:cs="Tahoma"/>
                <w:color w:val="000000"/>
              </w:rPr>
            </w:pPr>
            <w:r w:rsidRPr="00F159B6">
              <w:rPr>
                <w:rFonts w:cs="Tahoma"/>
                <w:color w:val="000000"/>
              </w:rPr>
              <w:t xml:space="preserve">Where a </w:t>
            </w:r>
            <w:r w:rsidR="009A63C2">
              <w:rPr>
                <w:rFonts w:cs="Tahoma"/>
                <w:color w:val="000000"/>
              </w:rPr>
              <w:t>Bid</w:t>
            </w:r>
            <w:r w:rsidRPr="00F159B6">
              <w:rPr>
                <w:rFonts w:cs="Tahoma"/>
                <w:color w:val="000000"/>
              </w:rPr>
              <w:t xml:space="preserve"> is substantially compliant and responsive, the Procuring and Disposing Entity shall rectify nonmaterial nonconformities or omissions.  After the rectification, the </w:t>
            </w:r>
            <w:r w:rsidR="009A63C2">
              <w:rPr>
                <w:rFonts w:cs="Tahoma"/>
                <w:color w:val="000000"/>
              </w:rPr>
              <w:t>Bid</w:t>
            </w:r>
            <w:r w:rsidRPr="00F159B6">
              <w:rPr>
                <w:rFonts w:cs="Tahoma"/>
                <w:color w:val="000000"/>
              </w:rPr>
              <w:t xml:space="preserve"> Brice shall be adjusted, for comparison purposes only, to reflect the price of the missing or non-conforming item or component.  The cost of any missing items will be added to the </w:t>
            </w:r>
            <w:r w:rsidR="009A63C2">
              <w:rPr>
                <w:rFonts w:cs="Tahoma"/>
                <w:color w:val="000000"/>
              </w:rPr>
              <w:t>Bid</w:t>
            </w:r>
            <w:r w:rsidRPr="00F159B6">
              <w:rPr>
                <w:rFonts w:cs="Tahoma"/>
                <w:color w:val="000000"/>
              </w:rPr>
              <w:t xml:space="preserve"> price using the highest price from other </w:t>
            </w:r>
            <w:r w:rsidR="009A63C2">
              <w:rPr>
                <w:rFonts w:cs="Tahoma"/>
                <w:color w:val="000000"/>
              </w:rPr>
              <w:t>Bid</w:t>
            </w:r>
            <w:r w:rsidRPr="00F159B6">
              <w:rPr>
                <w:rFonts w:cs="Tahoma"/>
                <w:color w:val="000000"/>
              </w:rPr>
              <w:t xml:space="preserve">s submitted. </w:t>
            </w:r>
          </w:p>
        </w:tc>
      </w:tr>
      <w:tr w:rsidR="006A4E24" w:rsidRPr="00F159B6" w14:paraId="3E4A70C3" w14:textId="77777777" w:rsidTr="00EF5ECA">
        <w:tc>
          <w:tcPr>
            <w:tcW w:w="8969" w:type="dxa"/>
            <w:tcBorders>
              <w:top w:val="nil"/>
              <w:left w:val="nil"/>
              <w:bottom w:val="nil"/>
              <w:right w:val="nil"/>
            </w:tcBorders>
          </w:tcPr>
          <w:p w14:paraId="21CDBD9B" w14:textId="77777777" w:rsidR="006A4E24" w:rsidRPr="00F159B6" w:rsidRDefault="006A4E24" w:rsidP="00454DF4">
            <w:pPr>
              <w:pStyle w:val="Header2-SubClauses"/>
              <w:numPr>
                <w:ilvl w:val="1"/>
                <w:numId w:val="116"/>
              </w:numPr>
              <w:tabs>
                <w:tab w:val="clear" w:pos="619"/>
              </w:tabs>
              <w:spacing w:before="60" w:after="120"/>
              <w:ind w:left="720"/>
              <w:rPr>
                <w:rFonts w:cs="Tahoma"/>
                <w:color w:val="000000"/>
              </w:rPr>
            </w:pPr>
            <w:r w:rsidRPr="00F159B6">
              <w:rPr>
                <w:rFonts w:cs="Tahoma"/>
                <w:color w:val="000000"/>
              </w:rPr>
              <w:t xml:space="preserve">Where a </w:t>
            </w:r>
            <w:r w:rsidR="009A63C2">
              <w:rPr>
                <w:rFonts w:cs="Tahoma"/>
                <w:color w:val="000000"/>
              </w:rPr>
              <w:t>Bid</w:t>
            </w:r>
            <w:r w:rsidRPr="00F159B6">
              <w:rPr>
                <w:rFonts w:cs="Tahoma"/>
                <w:color w:val="000000"/>
              </w:rPr>
              <w:t xml:space="preserve"> is substantially compliant and responsive, the Procuring and Disposing Entity shall correct arithmetic errors on the following basis—</w:t>
            </w:r>
          </w:p>
          <w:p w14:paraId="6CEF9595" w14:textId="77777777" w:rsidR="006A4E24" w:rsidRPr="00F159B6" w:rsidRDefault="006A4E24"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(a)</w:t>
            </w:r>
            <w:r w:rsidRPr="00F159B6">
              <w:rPr>
                <w:rFonts w:cs="Tahoma"/>
                <w:color w:val="000000"/>
                <w:lang w:val="en-GB"/>
              </w:rPr>
              <w:tab/>
              <w:t>if there is a discrepancy between the unit price and the total price that is obtained by multiplying the unit price and quantity, the unit price shall prevail and the total price shall be corrected, unless in the opinion of the Procuring and Disposing Entity, there is an obvious misplacement of the decimal point in the unit price, in which case the total price as quoted shall govern and the unit price shall be corrected;</w:t>
            </w:r>
          </w:p>
        </w:tc>
      </w:tr>
      <w:tr w:rsidR="006A4E24" w:rsidRPr="00F159B6" w14:paraId="7DB8A5AB" w14:textId="77777777" w:rsidTr="00EF5ECA">
        <w:tc>
          <w:tcPr>
            <w:tcW w:w="8969" w:type="dxa"/>
            <w:tcBorders>
              <w:top w:val="nil"/>
              <w:left w:val="nil"/>
              <w:bottom w:val="nil"/>
              <w:right w:val="nil"/>
            </w:tcBorders>
          </w:tcPr>
          <w:p w14:paraId="48D4B797" w14:textId="77777777" w:rsidR="006A4E24" w:rsidRPr="00F159B6" w:rsidRDefault="006A4E24"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(b)</w:t>
            </w:r>
            <w:r w:rsidRPr="00F159B6">
              <w:rPr>
                <w:rFonts w:cs="Tahoma"/>
                <w:color w:val="000000"/>
                <w:lang w:val="en-GB"/>
              </w:rPr>
              <w:tab/>
              <w:t>if there is an error in a total corresponding to the addition or subtraction of subtotals, the subtotals shall prevail and the total shall be corrected; and</w:t>
            </w:r>
          </w:p>
          <w:p w14:paraId="2393F206" w14:textId="77777777" w:rsidR="006A4E24" w:rsidRPr="00F159B6" w:rsidRDefault="006A4E24"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(c)</w:t>
            </w:r>
            <w:r w:rsidRPr="00F159B6">
              <w:rPr>
                <w:rFonts w:cs="Tahoma"/>
                <w:color w:val="000000"/>
                <w:lang w:val="en-GB"/>
              </w:rPr>
              <w:tab/>
              <w:t>if there is a discrepancy between words and figures, the amount in words shall prevail, unless the amount expressed in words is related to an arithmetic error, in which case the amount in figures shall prevail subject to (a) and (b) above.</w:t>
            </w:r>
          </w:p>
        </w:tc>
      </w:tr>
      <w:tr w:rsidR="006A4E24" w:rsidRPr="00F159B6" w14:paraId="581EBE24" w14:textId="77777777" w:rsidTr="00EF5ECA">
        <w:tc>
          <w:tcPr>
            <w:tcW w:w="8969" w:type="dxa"/>
            <w:tcBorders>
              <w:top w:val="nil"/>
              <w:left w:val="nil"/>
              <w:bottom w:val="nil"/>
              <w:right w:val="nil"/>
            </w:tcBorders>
          </w:tcPr>
          <w:p w14:paraId="2FB89AFE" w14:textId="77777777" w:rsidR="006A4E24" w:rsidRPr="00F159B6" w:rsidRDefault="006A4E24" w:rsidP="00454DF4">
            <w:pPr>
              <w:pStyle w:val="Header2-SubClauses"/>
              <w:numPr>
                <w:ilvl w:val="1"/>
                <w:numId w:val="116"/>
              </w:numPr>
              <w:tabs>
                <w:tab w:val="clear" w:pos="619"/>
              </w:tabs>
              <w:spacing w:before="60" w:after="120"/>
              <w:ind w:left="720"/>
              <w:rPr>
                <w:rFonts w:cs="Tahoma"/>
                <w:color w:val="000000"/>
              </w:rPr>
            </w:pPr>
            <w:r w:rsidRPr="00F159B6">
              <w:rPr>
                <w:rFonts w:cs="Tahoma"/>
                <w:color w:val="000000"/>
              </w:rPr>
              <w:t xml:space="preserve">Where the </w:t>
            </w:r>
            <w:r w:rsidR="009A63C2">
              <w:rPr>
                <w:rFonts w:cs="Tahoma"/>
                <w:color w:val="000000"/>
              </w:rPr>
              <w:t>Bidder</w:t>
            </w:r>
            <w:r w:rsidRPr="00F159B6">
              <w:rPr>
                <w:rFonts w:cs="Tahoma"/>
                <w:color w:val="000000"/>
              </w:rPr>
              <w:t xml:space="preserve"> that submitted the lowest evaluated </w:t>
            </w:r>
            <w:r w:rsidR="009A63C2">
              <w:rPr>
                <w:rFonts w:cs="Tahoma"/>
                <w:color w:val="000000"/>
              </w:rPr>
              <w:t>Bid</w:t>
            </w:r>
            <w:r w:rsidRPr="00F159B6">
              <w:rPr>
                <w:rFonts w:cs="Tahoma"/>
                <w:color w:val="000000"/>
              </w:rPr>
              <w:t xml:space="preserve"> does not accept the correction of errors, its </w:t>
            </w:r>
            <w:r w:rsidR="009A63C2">
              <w:rPr>
                <w:rFonts w:cs="Tahoma"/>
                <w:color w:val="000000"/>
              </w:rPr>
              <w:t>Bid</w:t>
            </w:r>
            <w:r w:rsidRPr="00F159B6">
              <w:rPr>
                <w:rFonts w:cs="Tahoma"/>
                <w:color w:val="000000"/>
              </w:rPr>
              <w:t xml:space="preserve"> shall be rejected and its </w:t>
            </w:r>
            <w:r w:rsidR="009A63C2">
              <w:rPr>
                <w:rFonts w:cs="Tahoma"/>
                <w:color w:val="000000"/>
              </w:rPr>
              <w:t>Bid</w:t>
            </w:r>
            <w:r w:rsidRPr="00F159B6">
              <w:rPr>
                <w:rFonts w:cs="Tahoma"/>
                <w:color w:val="000000"/>
              </w:rPr>
              <w:t xml:space="preserve"> Security may be forfeited. In the same manner, if the lowest evaluated </w:t>
            </w:r>
            <w:r w:rsidR="009A63C2">
              <w:rPr>
                <w:rFonts w:cs="Tahoma"/>
                <w:color w:val="000000"/>
              </w:rPr>
              <w:t>Bidder</w:t>
            </w:r>
            <w:r w:rsidRPr="00F159B6">
              <w:rPr>
                <w:rFonts w:cs="Tahoma"/>
                <w:color w:val="000000"/>
              </w:rPr>
              <w:t xml:space="preserve"> submitted a </w:t>
            </w:r>
            <w:r w:rsidR="009A63C2">
              <w:rPr>
                <w:rFonts w:cs="Tahoma"/>
                <w:color w:val="000000"/>
              </w:rPr>
              <w:t>Bid</w:t>
            </w:r>
            <w:r w:rsidRPr="00F159B6">
              <w:rPr>
                <w:rFonts w:cs="Tahoma"/>
                <w:color w:val="000000"/>
              </w:rPr>
              <w:t xml:space="preserve"> Securing Declaration to secure its </w:t>
            </w:r>
            <w:r w:rsidR="009A63C2">
              <w:rPr>
                <w:rFonts w:cs="Tahoma"/>
                <w:color w:val="000000"/>
              </w:rPr>
              <w:t>Bid</w:t>
            </w:r>
            <w:r w:rsidRPr="00F159B6">
              <w:rPr>
                <w:rFonts w:cs="Tahoma"/>
                <w:color w:val="000000"/>
              </w:rPr>
              <w:t>, the Authority may suspend it.</w:t>
            </w:r>
          </w:p>
        </w:tc>
      </w:tr>
    </w:tbl>
    <w:p w14:paraId="2E7149F0" w14:textId="77777777" w:rsidR="002C4367" w:rsidRPr="003E75EC" w:rsidRDefault="002C4367" w:rsidP="00454DF4">
      <w:pPr>
        <w:numPr>
          <w:ilvl w:val="0"/>
          <w:numId w:val="114"/>
        </w:numPr>
        <w:spacing w:before="240" w:after="240"/>
        <w:ind w:left="567" w:hanging="567"/>
        <w:rPr>
          <w:rFonts w:cs="Tahoma"/>
          <w:b/>
          <w:bCs/>
          <w:szCs w:val="24"/>
        </w:rPr>
      </w:pPr>
      <w:r w:rsidRPr="003E75EC">
        <w:rPr>
          <w:rFonts w:cs="Tahoma"/>
          <w:b/>
          <w:bCs/>
          <w:szCs w:val="24"/>
        </w:rPr>
        <w:t xml:space="preserve">Preliminary Examination of </w:t>
      </w:r>
      <w:r w:rsidR="009A63C2">
        <w:rPr>
          <w:rFonts w:cs="Tahoma"/>
          <w:b/>
          <w:bCs/>
          <w:szCs w:val="24"/>
        </w:rPr>
        <w:t>Bid</w:t>
      </w:r>
      <w:r w:rsidRPr="003E75EC">
        <w:rPr>
          <w:rFonts w:cs="Tahoma"/>
          <w:b/>
          <w:bCs/>
          <w:szCs w:val="24"/>
        </w:rPr>
        <w:t>s</w:t>
      </w:r>
    </w:p>
    <w:tbl>
      <w:tblPr>
        <w:tblW w:w="9270" w:type="dxa"/>
        <w:tblInd w:w="-72" w:type="dxa"/>
        <w:tblLayout w:type="fixed"/>
        <w:tblLook w:val="0000" w:firstRow="0" w:lastRow="0" w:firstColumn="0" w:lastColumn="0" w:noHBand="0" w:noVBand="0"/>
      </w:tblPr>
      <w:tblGrid>
        <w:gridCol w:w="9270"/>
      </w:tblGrid>
      <w:tr w:rsidR="003F4441" w:rsidRPr="003F4441" w14:paraId="74807D46" w14:textId="77777777" w:rsidTr="00EF5ECA">
        <w:tc>
          <w:tcPr>
            <w:tcW w:w="8969" w:type="dxa"/>
            <w:tcBorders>
              <w:top w:val="nil"/>
              <w:left w:val="nil"/>
              <w:bottom w:val="nil"/>
              <w:right w:val="nil"/>
            </w:tcBorders>
          </w:tcPr>
          <w:p w14:paraId="4B2E5461" w14:textId="77777777" w:rsidR="003F4441" w:rsidRPr="00F159B6" w:rsidRDefault="003F4441" w:rsidP="003F4441">
            <w:pPr>
              <w:pStyle w:val="Header2-SubClauses"/>
              <w:numPr>
                <w:ilvl w:val="3"/>
                <w:numId w:val="0"/>
              </w:numPr>
              <w:tabs>
                <w:tab w:val="clear" w:pos="619"/>
              </w:tabs>
              <w:spacing w:before="60" w:after="120"/>
              <w:ind w:left="528" w:hanging="567"/>
              <w:outlineLvl w:val="3"/>
              <w:rPr>
                <w:rFonts w:cs="Tahoma"/>
                <w:color w:val="000000"/>
              </w:rPr>
            </w:pPr>
            <w:r w:rsidRPr="00F159B6">
              <w:rPr>
                <w:rFonts w:cs="Tahoma"/>
                <w:color w:val="000000"/>
              </w:rPr>
              <w:lastRenderedPageBreak/>
              <w:t xml:space="preserve">31.1 The Procuring and Disposing Entity shall examine all legal documents and other information submitted by </w:t>
            </w:r>
            <w:r w:rsidR="009A63C2">
              <w:rPr>
                <w:rFonts w:cs="Tahoma"/>
                <w:color w:val="000000"/>
              </w:rPr>
              <w:t>Bidder</w:t>
            </w:r>
            <w:r w:rsidRPr="00F159B6">
              <w:rPr>
                <w:rFonts w:cs="Tahoma"/>
                <w:color w:val="000000"/>
              </w:rPr>
              <w:t xml:space="preserve">s to verify the eligibility of </w:t>
            </w:r>
            <w:r w:rsidR="009A63C2">
              <w:rPr>
                <w:rFonts w:cs="Tahoma"/>
                <w:color w:val="000000"/>
              </w:rPr>
              <w:t>Bidder</w:t>
            </w:r>
            <w:r w:rsidRPr="00F159B6">
              <w:rPr>
                <w:rFonts w:cs="Tahoma"/>
                <w:color w:val="000000"/>
              </w:rPr>
              <w:t>s and Goods, Works and Services in accordance with clauses 4 and 5.</w:t>
            </w:r>
          </w:p>
          <w:p w14:paraId="4B67DF0F" w14:textId="77777777" w:rsidR="003F4441" w:rsidRPr="00F159B6" w:rsidRDefault="003F4441" w:rsidP="003F4441">
            <w:pPr>
              <w:pStyle w:val="Header2-SubClauses"/>
              <w:numPr>
                <w:ilvl w:val="3"/>
                <w:numId w:val="0"/>
              </w:numPr>
              <w:tabs>
                <w:tab w:val="clear" w:pos="619"/>
              </w:tabs>
              <w:spacing w:before="60" w:after="120"/>
              <w:ind w:left="528" w:hanging="528"/>
              <w:outlineLvl w:val="3"/>
              <w:rPr>
                <w:rFonts w:cs="Tahoma"/>
                <w:color w:val="000000"/>
              </w:rPr>
            </w:pPr>
            <w:r w:rsidRPr="00F159B6">
              <w:rPr>
                <w:rFonts w:cs="Tahoma"/>
                <w:color w:val="000000"/>
              </w:rPr>
              <w:t>31.2</w:t>
            </w:r>
            <w:r w:rsidRPr="00F159B6">
              <w:rPr>
                <w:rFonts w:cs="Tahoma"/>
                <w:color w:val="000000"/>
              </w:rPr>
              <w:tab/>
              <w:t xml:space="preserve">If after the examination of eligibility, the Procuring and Disposing Entity determines that the </w:t>
            </w:r>
            <w:r w:rsidR="009A63C2">
              <w:rPr>
                <w:rFonts w:cs="Tahoma"/>
                <w:color w:val="000000"/>
              </w:rPr>
              <w:t>Bidder</w:t>
            </w:r>
            <w:r w:rsidRPr="00F159B6">
              <w:rPr>
                <w:rFonts w:cs="Tahoma"/>
                <w:color w:val="000000"/>
              </w:rPr>
              <w:t xml:space="preserve">’s Goods, Works and Services are not eligible, the Procuring and Disposing Entity shall reject the </w:t>
            </w:r>
            <w:r w:rsidR="009A63C2">
              <w:rPr>
                <w:rFonts w:cs="Tahoma"/>
                <w:color w:val="000000"/>
              </w:rPr>
              <w:t>Bid</w:t>
            </w:r>
            <w:r w:rsidRPr="00F159B6">
              <w:rPr>
                <w:rFonts w:cs="Tahoma"/>
                <w:color w:val="000000"/>
              </w:rPr>
              <w:t>.</w:t>
            </w:r>
          </w:p>
          <w:p w14:paraId="6AE529C6" w14:textId="77777777" w:rsidR="003F4441" w:rsidRPr="00F159B6" w:rsidRDefault="003F4441" w:rsidP="00F159B6">
            <w:pPr>
              <w:pStyle w:val="Header2-SubClauses"/>
              <w:tabs>
                <w:tab w:val="clear" w:pos="619"/>
              </w:tabs>
              <w:spacing w:before="60" w:after="120"/>
              <w:rPr>
                <w:rFonts w:cs="Tahoma"/>
                <w:color w:val="000000"/>
              </w:rPr>
            </w:pPr>
            <w:r w:rsidRPr="00F159B6">
              <w:rPr>
                <w:rFonts w:cs="Tahoma"/>
                <w:color w:val="000000"/>
              </w:rPr>
              <w:t>31.3</w:t>
            </w:r>
            <w:r w:rsidRPr="00F159B6">
              <w:rPr>
                <w:rFonts w:cs="Tahoma"/>
                <w:color w:val="000000"/>
              </w:rPr>
              <w:tab/>
              <w:t xml:space="preserve">The Procuring and Disposing Entity shall examine the </w:t>
            </w:r>
            <w:r w:rsidR="009A63C2">
              <w:rPr>
                <w:rFonts w:cs="Tahoma"/>
                <w:color w:val="000000"/>
              </w:rPr>
              <w:t>Bid</w:t>
            </w:r>
            <w:r w:rsidRPr="00F159B6">
              <w:rPr>
                <w:rFonts w:cs="Tahoma"/>
                <w:color w:val="000000"/>
              </w:rPr>
              <w:t>s to confirm that all documents and technical documentation requested in clause</w:t>
            </w:r>
            <w:r w:rsidR="002021EA">
              <w:rPr>
                <w:rFonts w:cs="Tahoma"/>
                <w:color w:val="000000"/>
              </w:rPr>
              <w:t xml:space="preserve"> 8</w:t>
            </w:r>
            <w:r w:rsidRPr="00F159B6">
              <w:rPr>
                <w:rFonts w:cs="Tahoma"/>
                <w:color w:val="000000"/>
              </w:rPr>
              <w:t xml:space="preserve"> have been provided, and to determine the completeness of each document submitted.</w:t>
            </w:r>
          </w:p>
        </w:tc>
      </w:tr>
      <w:tr w:rsidR="003F4441" w:rsidRPr="003F4441" w14:paraId="147ADBE2" w14:textId="77777777" w:rsidTr="00EF5ECA">
        <w:tc>
          <w:tcPr>
            <w:tcW w:w="8969" w:type="dxa"/>
            <w:tcBorders>
              <w:top w:val="nil"/>
              <w:left w:val="nil"/>
              <w:bottom w:val="nil"/>
              <w:right w:val="nil"/>
            </w:tcBorders>
          </w:tcPr>
          <w:p w14:paraId="0052D973" w14:textId="77777777" w:rsidR="003F4441" w:rsidRPr="00F159B6" w:rsidRDefault="003F4441" w:rsidP="00F159B6">
            <w:pPr>
              <w:pStyle w:val="Header2-SubClauses"/>
              <w:tabs>
                <w:tab w:val="clear" w:pos="619"/>
              </w:tabs>
              <w:spacing w:before="60" w:after="120"/>
              <w:rPr>
                <w:rFonts w:cs="Tahoma"/>
                <w:color w:val="000000"/>
              </w:rPr>
            </w:pPr>
            <w:r w:rsidRPr="00F159B6">
              <w:rPr>
                <w:rFonts w:cs="Tahoma"/>
                <w:color w:val="000000"/>
              </w:rPr>
              <w:t>31.4</w:t>
            </w:r>
            <w:r w:rsidRPr="00F159B6">
              <w:rPr>
                <w:rFonts w:cs="Tahoma"/>
                <w:color w:val="000000"/>
              </w:rPr>
              <w:tab/>
              <w:t xml:space="preserve">The Procuring and Disposing Entity shall confirm that the documents listed in this clause and information have been provided in the </w:t>
            </w:r>
            <w:r w:rsidR="009A63C2">
              <w:rPr>
                <w:rFonts w:cs="Tahoma"/>
                <w:color w:val="000000"/>
              </w:rPr>
              <w:t>Bid</w:t>
            </w:r>
            <w:r w:rsidRPr="00F159B6">
              <w:rPr>
                <w:rFonts w:cs="Tahoma"/>
                <w:color w:val="000000"/>
              </w:rPr>
              <w:t>.  If any of these documents or information is missing, the offer shall be rejected.</w:t>
            </w:r>
          </w:p>
          <w:p w14:paraId="056CBD5D" w14:textId="77777777" w:rsidR="003F4441" w:rsidRPr="00F159B6" w:rsidRDefault="003F4441"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(a)</w:t>
            </w:r>
            <w:r w:rsidRPr="00F159B6">
              <w:rPr>
                <w:rFonts w:cs="Tahoma"/>
                <w:color w:val="000000"/>
                <w:lang w:val="en-GB"/>
              </w:rPr>
              <w:tab/>
              <w:t xml:space="preserve">the </w:t>
            </w:r>
            <w:r w:rsidR="009A63C2">
              <w:rPr>
                <w:rFonts w:cs="Tahoma"/>
                <w:color w:val="000000"/>
                <w:lang w:val="en-GB"/>
              </w:rPr>
              <w:t>Bid</w:t>
            </w:r>
            <w:r w:rsidRPr="00F159B6">
              <w:rPr>
                <w:rFonts w:cs="Tahoma"/>
                <w:color w:val="000000"/>
                <w:lang w:val="en-GB"/>
              </w:rPr>
              <w:t xml:space="preserve"> Submission Sheet, including—</w:t>
            </w:r>
          </w:p>
          <w:p w14:paraId="37A94F2F" w14:textId="77777777" w:rsidR="003F4441" w:rsidRPr="00F159B6" w:rsidRDefault="003F4441">
            <w:pPr>
              <w:pStyle w:val="Heading4"/>
              <w:numPr>
                <w:ilvl w:val="0"/>
                <w:numId w:val="180"/>
              </w:numPr>
              <w:spacing w:before="60" w:after="120"/>
              <w:ind w:hanging="467"/>
              <w:rPr>
                <w:rFonts w:cs="Tahoma"/>
                <w:color w:val="000000"/>
              </w:rPr>
            </w:pPr>
            <w:bookmarkStart w:id="9" w:name="_Toc438267895"/>
            <w:r w:rsidRPr="00F159B6">
              <w:rPr>
                <w:rFonts w:cs="Tahoma"/>
                <w:color w:val="000000"/>
              </w:rPr>
              <w:t>a brief description of the Goods, Works and Services offered;</w:t>
            </w:r>
            <w:bookmarkEnd w:id="9"/>
            <w:r w:rsidRPr="00F159B6">
              <w:rPr>
                <w:rFonts w:cs="Tahoma"/>
                <w:color w:val="000000"/>
              </w:rPr>
              <w:t xml:space="preserve"> </w:t>
            </w:r>
          </w:p>
          <w:p w14:paraId="754FA156" w14:textId="77777777" w:rsidR="003F4441" w:rsidRPr="00F159B6" w:rsidRDefault="003F4441">
            <w:pPr>
              <w:pStyle w:val="Heading4"/>
              <w:numPr>
                <w:ilvl w:val="0"/>
                <w:numId w:val="180"/>
              </w:numPr>
              <w:spacing w:before="60" w:after="120"/>
              <w:ind w:hanging="467"/>
              <w:rPr>
                <w:rFonts w:cs="Tahoma"/>
                <w:color w:val="000000"/>
              </w:rPr>
            </w:pPr>
            <w:bookmarkStart w:id="10" w:name="_Toc438267896"/>
            <w:r w:rsidRPr="00F159B6">
              <w:rPr>
                <w:rFonts w:cs="Tahoma"/>
                <w:color w:val="000000"/>
              </w:rPr>
              <w:t xml:space="preserve">the price of the </w:t>
            </w:r>
            <w:r w:rsidR="009A63C2">
              <w:rPr>
                <w:rFonts w:cs="Tahoma"/>
                <w:color w:val="000000"/>
              </w:rPr>
              <w:t>Bid</w:t>
            </w:r>
            <w:r w:rsidRPr="00F159B6">
              <w:rPr>
                <w:rFonts w:cs="Tahoma"/>
                <w:color w:val="000000"/>
              </w:rPr>
              <w:t xml:space="preserve">; </w:t>
            </w:r>
            <w:bookmarkEnd w:id="10"/>
            <w:r w:rsidRPr="00F159B6">
              <w:rPr>
                <w:rFonts w:cs="Tahoma"/>
                <w:color w:val="000000"/>
              </w:rPr>
              <w:t>and</w:t>
            </w:r>
          </w:p>
          <w:p w14:paraId="0AED6372" w14:textId="77777777" w:rsidR="003F4441" w:rsidRPr="00F159B6" w:rsidRDefault="003F4441">
            <w:pPr>
              <w:pStyle w:val="Heading4"/>
              <w:numPr>
                <w:ilvl w:val="0"/>
                <w:numId w:val="180"/>
              </w:numPr>
              <w:spacing w:before="60" w:after="120"/>
              <w:ind w:hanging="467"/>
              <w:rPr>
                <w:rFonts w:cs="Tahoma"/>
                <w:color w:val="000000"/>
              </w:rPr>
            </w:pPr>
            <w:bookmarkStart w:id="11" w:name="_Toc438267897"/>
            <w:r w:rsidRPr="00F159B6">
              <w:rPr>
                <w:rFonts w:cs="Tahoma"/>
                <w:color w:val="000000"/>
              </w:rPr>
              <w:t xml:space="preserve">the period of validity of the </w:t>
            </w:r>
            <w:r w:rsidR="009A63C2">
              <w:rPr>
                <w:rFonts w:cs="Tahoma"/>
                <w:color w:val="000000"/>
              </w:rPr>
              <w:t>Bid</w:t>
            </w:r>
            <w:r w:rsidRPr="00F159B6">
              <w:rPr>
                <w:rFonts w:cs="Tahoma"/>
                <w:color w:val="000000"/>
              </w:rPr>
              <w:t>;</w:t>
            </w:r>
            <w:bookmarkEnd w:id="11"/>
            <w:r w:rsidRPr="00F159B6">
              <w:rPr>
                <w:rFonts w:cs="Tahoma"/>
                <w:color w:val="000000"/>
              </w:rPr>
              <w:t xml:space="preserve"> </w:t>
            </w:r>
          </w:p>
          <w:p w14:paraId="500CC1FD" w14:textId="77777777" w:rsidR="003F4441" w:rsidRPr="00F159B6" w:rsidRDefault="003F4441" w:rsidP="00F159B6">
            <w:pPr>
              <w:pStyle w:val="Header3-Paragraph"/>
              <w:numPr>
                <w:ilvl w:val="0"/>
                <w:numId w:val="0"/>
              </w:numPr>
              <w:spacing w:before="60" w:after="120"/>
              <w:ind w:left="1206"/>
              <w:rPr>
                <w:rFonts w:cs="Tahoma"/>
                <w:color w:val="000000"/>
                <w:lang w:val="en-GB"/>
              </w:rPr>
            </w:pPr>
            <w:r w:rsidRPr="00F159B6">
              <w:rPr>
                <w:rFonts w:cs="Tahoma"/>
                <w:color w:val="000000"/>
                <w:lang w:val="en-GB"/>
              </w:rPr>
              <w:t>(b)</w:t>
            </w:r>
            <w:r w:rsidRPr="00F159B6">
              <w:rPr>
                <w:rFonts w:cs="Tahoma"/>
                <w:color w:val="000000"/>
                <w:lang w:val="en-GB"/>
              </w:rPr>
              <w:tab/>
              <w:t>the Price Schedule;</w:t>
            </w:r>
          </w:p>
        </w:tc>
      </w:tr>
      <w:tr w:rsidR="003F4441" w:rsidRPr="003F4441" w14:paraId="2409422C" w14:textId="77777777" w:rsidTr="00EF5ECA">
        <w:tc>
          <w:tcPr>
            <w:tcW w:w="8969" w:type="dxa"/>
            <w:tcBorders>
              <w:top w:val="nil"/>
              <w:left w:val="nil"/>
              <w:bottom w:val="nil"/>
              <w:right w:val="nil"/>
            </w:tcBorders>
          </w:tcPr>
          <w:p w14:paraId="48521FD4" w14:textId="77777777" w:rsidR="003F4441" w:rsidRPr="00F159B6" w:rsidRDefault="003F4441"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(c)</w:t>
            </w:r>
            <w:r w:rsidRPr="00F159B6">
              <w:rPr>
                <w:rFonts w:cs="Tahoma"/>
                <w:color w:val="000000"/>
                <w:lang w:val="en-GB"/>
              </w:rPr>
              <w:tab/>
              <w:t xml:space="preserve">written confirmation of authorisation to commit the </w:t>
            </w:r>
            <w:r w:rsidR="009A63C2">
              <w:rPr>
                <w:rFonts w:cs="Tahoma"/>
                <w:color w:val="000000"/>
                <w:lang w:val="en-GB"/>
              </w:rPr>
              <w:t>Bidder</w:t>
            </w:r>
            <w:r w:rsidRPr="00F159B6">
              <w:rPr>
                <w:rFonts w:cs="Tahoma"/>
                <w:color w:val="000000"/>
                <w:lang w:val="en-GB"/>
              </w:rPr>
              <w:t>; and</w:t>
            </w:r>
          </w:p>
          <w:p w14:paraId="119BE0BC" w14:textId="77777777" w:rsidR="003F4441" w:rsidRPr="00F159B6" w:rsidRDefault="003F4441" w:rsidP="00F159B6">
            <w:pPr>
              <w:pStyle w:val="Header3-Paragraph"/>
              <w:numPr>
                <w:ilvl w:val="0"/>
                <w:numId w:val="0"/>
              </w:numPr>
              <w:tabs>
                <w:tab w:val="left" w:pos="1206"/>
              </w:tabs>
              <w:spacing w:before="60" w:after="120"/>
              <w:ind w:left="1206"/>
              <w:rPr>
                <w:rFonts w:cs="Tahoma"/>
                <w:color w:val="000000"/>
                <w:lang w:val="en-GB"/>
              </w:rPr>
            </w:pPr>
            <w:r w:rsidRPr="00F159B6">
              <w:rPr>
                <w:rFonts w:cs="Tahoma"/>
                <w:color w:val="000000"/>
                <w:lang w:val="en-GB"/>
              </w:rPr>
              <w:t>(d)</w:t>
            </w:r>
            <w:r w:rsidRPr="00F159B6">
              <w:rPr>
                <w:rFonts w:cs="Tahoma"/>
                <w:color w:val="000000"/>
                <w:lang w:val="en-GB"/>
              </w:rPr>
              <w:tab/>
              <w:t xml:space="preserve">a </w:t>
            </w:r>
            <w:r w:rsidR="009A63C2">
              <w:rPr>
                <w:rFonts w:cs="Tahoma"/>
                <w:color w:val="000000"/>
                <w:lang w:val="en-GB"/>
              </w:rPr>
              <w:t>Bid</w:t>
            </w:r>
            <w:r w:rsidRPr="00F159B6">
              <w:rPr>
                <w:rFonts w:cs="Tahoma"/>
                <w:color w:val="000000"/>
                <w:lang w:val="en-GB"/>
              </w:rPr>
              <w:t xml:space="preserve"> Security or a </w:t>
            </w:r>
            <w:r w:rsidR="009A63C2">
              <w:rPr>
                <w:rFonts w:cs="Tahoma"/>
                <w:color w:val="000000"/>
                <w:lang w:val="en-GB"/>
              </w:rPr>
              <w:t>Bid</w:t>
            </w:r>
            <w:r w:rsidRPr="00F159B6">
              <w:rPr>
                <w:rFonts w:cs="Tahoma"/>
                <w:color w:val="000000"/>
                <w:lang w:val="en-GB"/>
              </w:rPr>
              <w:t xml:space="preserve"> Securing Declaration, if applicable</w:t>
            </w:r>
          </w:p>
        </w:tc>
      </w:tr>
    </w:tbl>
    <w:p w14:paraId="123C5C77" w14:textId="77777777" w:rsidR="00D722EF" w:rsidRPr="003E75EC" w:rsidRDefault="00D722EF" w:rsidP="008E437F">
      <w:pPr>
        <w:ind w:left="1080"/>
        <w:rPr>
          <w:rFonts w:cs="Tahoma"/>
          <w:szCs w:val="24"/>
        </w:rPr>
      </w:pPr>
    </w:p>
    <w:p w14:paraId="30B409D6" w14:textId="77777777" w:rsidR="00021652" w:rsidRPr="00F159B6" w:rsidRDefault="00021652" w:rsidP="00454DF4">
      <w:pPr>
        <w:numPr>
          <w:ilvl w:val="0"/>
          <w:numId w:val="114"/>
        </w:numPr>
        <w:spacing w:before="240" w:after="240"/>
        <w:ind w:left="567" w:hanging="567"/>
        <w:rPr>
          <w:color w:val="000000"/>
        </w:rPr>
      </w:pPr>
      <w:r w:rsidRPr="00F159B6">
        <w:rPr>
          <w:rFonts w:cs="Tahoma"/>
          <w:b/>
          <w:bCs/>
          <w:color w:val="000000"/>
        </w:rPr>
        <w:t>Detailed Technical Evaluation</w:t>
      </w:r>
      <w:r w:rsidRPr="00021652" w:rsidDel="00021652">
        <w:rPr>
          <w:rFonts w:cs="Tahoma"/>
          <w:b/>
          <w:bCs/>
          <w:szCs w:val="24"/>
        </w:rPr>
        <w:t xml:space="preserve"> </w:t>
      </w:r>
    </w:p>
    <w:p w14:paraId="05EA30F6" w14:textId="77777777" w:rsidR="00021652" w:rsidRPr="00F159B6" w:rsidRDefault="00021652" w:rsidP="00454DF4">
      <w:pPr>
        <w:pStyle w:val="Header2-SubClauses"/>
        <w:numPr>
          <w:ilvl w:val="1"/>
          <w:numId w:val="117"/>
        </w:numPr>
        <w:tabs>
          <w:tab w:val="clear" w:pos="619"/>
        </w:tabs>
        <w:spacing w:before="60" w:after="120"/>
        <w:rPr>
          <w:rFonts w:cs="Tahoma"/>
          <w:color w:val="000000"/>
        </w:rPr>
      </w:pPr>
      <w:r w:rsidRPr="00F159B6">
        <w:rPr>
          <w:rFonts w:cs="Tahoma"/>
          <w:color w:val="000000"/>
        </w:rPr>
        <w:t xml:space="preserve">The Procuring and Disposing Entity shall examine a </w:t>
      </w:r>
      <w:r w:rsidR="009A63C2">
        <w:rPr>
          <w:rFonts w:cs="Tahoma"/>
          <w:color w:val="000000"/>
        </w:rPr>
        <w:t>Bid</w:t>
      </w:r>
      <w:r w:rsidRPr="00F159B6">
        <w:rPr>
          <w:rFonts w:cs="Tahoma"/>
          <w:color w:val="000000"/>
        </w:rPr>
        <w:t xml:space="preserve"> to confirm that a </w:t>
      </w:r>
      <w:r w:rsidR="009A63C2">
        <w:rPr>
          <w:rFonts w:cs="Tahoma"/>
          <w:color w:val="000000"/>
        </w:rPr>
        <w:t>Bidder</w:t>
      </w:r>
      <w:r w:rsidRPr="00F159B6">
        <w:rPr>
          <w:rFonts w:cs="Tahoma"/>
          <w:color w:val="000000"/>
        </w:rPr>
        <w:t>, without any material deviation or reservation, has accepted all terms and conditions specified in the Terms of Agreement and the Special Terms of Agreement.</w:t>
      </w:r>
    </w:p>
    <w:p w14:paraId="0464F528" w14:textId="77777777" w:rsidR="00021652" w:rsidRPr="00F159B6" w:rsidRDefault="00021652" w:rsidP="00454DF4">
      <w:pPr>
        <w:pStyle w:val="Header2-SubClauses"/>
        <w:numPr>
          <w:ilvl w:val="1"/>
          <w:numId w:val="117"/>
        </w:numPr>
        <w:tabs>
          <w:tab w:val="clear" w:pos="619"/>
        </w:tabs>
        <w:spacing w:before="60" w:after="120"/>
        <w:rPr>
          <w:rFonts w:cs="Tahoma"/>
          <w:color w:val="000000"/>
        </w:rPr>
      </w:pPr>
      <w:r w:rsidRPr="00F159B6">
        <w:rPr>
          <w:rFonts w:cs="Tahoma"/>
          <w:color w:val="000000"/>
        </w:rPr>
        <w:t xml:space="preserve">If, after the examination of the terms and conditions, the Procuring and Disposing Entity determines that the </w:t>
      </w:r>
      <w:r w:rsidR="009A63C2">
        <w:rPr>
          <w:rFonts w:cs="Tahoma"/>
          <w:color w:val="000000"/>
        </w:rPr>
        <w:t>Bid</w:t>
      </w:r>
      <w:r w:rsidRPr="00F159B6">
        <w:rPr>
          <w:rFonts w:cs="Tahoma"/>
          <w:color w:val="000000"/>
        </w:rPr>
        <w:t xml:space="preserve"> is not substantially responsive in accordance with clause </w:t>
      </w:r>
      <w:r>
        <w:rPr>
          <w:rFonts w:cs="Tahoma"/>
          <w:color w:val="000000"/>
        </w:rPr>
        <w:t>29</w:t>
      </w:r>
      <w:r w:rsidRPr="00F159B6">
        <w:rPr>
          <w:rFonts w:cs="Tahoma"/>
          <w:color w:val="000000"/>
        </w:rPr>
        <w:t xml:space="preserve">, the Procuring and Disposing Entity shall reject the </w:t>
      </w:r>
      <w:r w:rsidR="009A63C2">
        <w:rPr>
          <w:rFonts w:cs="Tahoma"/>
          <w:color w:val="000000"/>
        </w:rPr>
        <w:t>Bid</w:t>
      </w:r>
      <w:r w:rsidRPr="00F159B6">
        <w:rPr>
          <w:rFonts w:cs="Tahoma"/>
          <w:color w:val="000000"/>
        </w:rPr>
        <w:t>.</w:t>
      </w:r>
    </w:p>
    <w:p w14:paraId="301DC451" w14:textId="77777777" w:rsidR="00021652" w:rsidRPr="00F159B6" w:rsidRDefault="00021652" w:rsidP="00454DF4">
      <w:pPr>
        <w:pStyle w:val="Header2-SubClauses"/>
        <w:numPr>
          <w:ilvl w:val="1"/>
          <w:numId w:val="117"/>
        </w:numPr>
        <w:tabs>
          <w:tab w:val="clear" w:pos="619"/>
        </w:tabs>
        <w:spacing w:before="60" w:after="120"/>
        <w:rPr>
          <w:rFonts w:cs="Tahoma"/>
          <w:color w:val="000000"/>
        </w:rPr>
      </w:pPr>
      <w:r w:rsidRPr="00F159B6">
        <w:rPr>
          <w:rFonts w:cs="Tahoma"/>
          <w:color w:val="000000"/>
        </w:rPr>
        <w:t xml:space="preserve">The Procuring and Disposing Entity shall evaluate the technical aspects of the </w:t>
      </w:r>
      <w:r w:rsidR="009A63C2">
        <w:rPr>
          <w:rFonts w:cs="Tahoma"/>
          <w:color w:val="000000"/>
        </w:rPr>
        <w:t>Bid</w:t>
      </w:r>
      <w:r w:rsidRPr="00F159B6">
        <w:rPr>
          <w:rFonts w:cs="Tahoma"/>
          <w:color w:val="000000"/>
        </w:rPr>
        <w:t xml:space="preserve"> submitted in accordance with clause 18, to confirm that all requirements specified in Section 7, Statement of Requirements of the </w:t>
      </w:r>
      <w:r w:rsidR="009A63C2">
        <w:rPr>
          <w:rFonts w:cs="Tahoma"/>
          <w:color w:val="000000"/>
        </w:rPr>
        <w:t>Bid</w:t>
      </w:r>
      <w:r w:rsidRPr="00F159B6">
        <w:rPr>
          <w:rFonts w:cs="Tahoma"/>
          <w:color w:val="000000"/>
        </w:rPr>
        <w:t>ding Document, have been complied with, without any material deviation or reservation.</w:t>
      </w:r>
    </w:p>
    <w:p w14:paraId="01012787" w14:textId="77777777" w:rsidR="00021652" w:rsidRPr="003E75EC" w:rsidRDefault="00021652" w:rsidP="00454DF4">
      <w:pPr>
        <w:numPr>
          <w:ilvl w:val="1"/>
          <w:numId w:val="117"/>
        </w:numPr>
        <w:spacing w:after="240"/>
        <w:rPr>
          <w:rFonts w:cs="Tahoma"/>
          <w:szCs w:val="24"/>
        </w:rPr>
      </w:pPr>
      <w:r w:rsidRPr="00021652">
        <w:rPr>
          <w:color w:val="000000"/>
        </w:rPr>
        <w:t xml:space="preserve">If, after the technical evaluation, the Procuring and Disposing Entity determines that the </w:t>
      </w:r>
      <w:r w:rsidR="009A63C2">
        <w:rPr>
          <w:color w:val="000000"/>
        </w:rPr>
        <w:t>Bid</w:t>
      </w:r>
      <w:r w:rsidRPr="00021652">
        <w:rPr>
          <w:color w:val="000000"/>
        </w:rPr>
        <w:t xml:space="preserve"> is not substantially responsive in accordance with clause 30, it shall reject the </w:t>
      </w:r>
      <w:r w:rsidR="009A63C2">
        <w:rPr>
          <w:color w:val="000000"/>
        </w:rPr>
        <w:t>Bid</w:t>
      </w:r>
      <w:r w:rsidRPr="00021652">
        <w:rPr>
          <w:color w:val="000000"/>
        </w:rPr>
        <w:t>.</w:t>
      </w:r>
    </w:p>
    <w:p w14:paraId="24562030"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 xml:space="preserve">Currency for </w:t>
      </w:r>
      <w:r w:rsidR="009A63C2">
        <w:rPr>
          <w:rFonts w:cs="Tahoma"/>
          <w:b/>
          <w:bCs/>
          <w:szCs w:val="24"/>
        </w:rPr>
        <w:t>Bid</w:t>
      </w:r>
      <w:r w:rsidRPr="003E75EC">
        <w:rPr>
          <w:rFonts w:cs="Tahoma"/>
          <w:b/>
          <w:bCs/>
          <w:szCs w:val="24"/>
        </w:rPr>
        <w:t xml:space="preserve"> Evaluation</w:t>
      </w:r>
    </w:p>
    <w:p w14:paraId="171DA97B" w14:textId="77777777" w:rsidR="002C4367" w:rsidRDefault="002C4367" w:rsidP="008E437F">
      <w:pPr>
        <w:ind w:left="567"/>
        <w:rPr>
          <w:rFonts w:cs="Tahoma"/>
          <w:szCs w:val="24"/>
        </w:rPr>
      </w:pPr>
      <w:r w:rsidRPr="003E75EC">
        <w:rPr>
          <w:rFonts w:cs="Tahoma"/>
          <w:szCs w:val="24"/>
        </w:rPr>
        <w:lastRenderedPageBreak/>
        <w:t xml:space="preserve">In accordance with Clause 17, </w:t>
      </w:r>
      <w:r w:rsidR="009A63C2">
        <w:rPr>
          <w:rFonts w:cs="Tahoma"/>
          <w:szCs w:val="24"/>
        </w:rPr>
        <w:t>Bid</w:t>
      </w:r>
      <w:r w:rsidRPr="003E75EC">
        <w:rPr>
          <w:rFonts w:cs="Tahoma"/>
          <w:szCs w:val="24"/>
        </w:rPr>
        <w:t>s shall be evaluated in Malawi Kwacha.</w:t>
      </w:r>
    </w:p>
    <w:p w14:paraId="67FBA311" w14:textId="77777777" w:rsidR="00D722EF" w:rsidRPr="003E75EC" w:rsidRDefault="00D722EF" w:rsidP="008E437F">
      <w:pPr>
        <w:ind w:left="567"/>
        <w:rPr>
          <w:rFonts w:cs="Tahoma"/>
          <w:szCs w:val="24"/>
        </w:rPr>
      </w:pPr>
    </w:p>
    <w:p w14:paraId="3BABC165"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 xml:space="preserve">Preference Margins </w:t>
      </w:r>
    </w:p>
    <w:p w14:paraId="47270560" w14:textId="77777777" w:rsidR="002C4367" w:rsidRPr="003E75EC" w:rsidRDefault="002C4367">
      <w:pPr>
        <w:numPr>
          <w:ilvl w:val="0"/>
          <w:numId w:val="63"/>
        </w:numPr>
        <w:spacing w:after="240"/>
        <w:ind w:left="567" w:hanging="567"/>
        <w:rPr>
          <w:rFonts w:cs="Tahoma"/>
          <w:szCs w:val="24"/>
        </w:rPr>
      </w:pPr>
      <w:r w:rsidRPr="003E75EC">
        <w:rPr>
          <w:rFonts w:cs="Tahoma"/>
          <w:szCs w:val="24"/>
        </w:rPr>
        <w:t>A Procuring and Disposing Entity shall apply a margin of preference in works. Where a Preference applies the details shall be provided in Section 3 Evaluation Methodology and Criteria</w:t>
      </w:r>
    </w:p>
    <w:p w14:paraId="3F060ADE" w14:textId="77777777" w:rsidR="002C4367" w:rsidRPr="003E75EC" w:rsidRDefault="002C4367">
      <w:pPr>
        <w:numPr>
          <w:ilvl w:val="0"/>
          <w:numId w:val="64"/>
        </w:numPr>
        <w:spacing w:after="240"/>
        <w:ind w:left="567" w:hanging="567"/>
        <w:rPr>
          <w:rFonts w:cs="Tahoma"/>
          <w:szCs w:val="24"/>
        </w:rPr>
      </w:pPr>
      <w:r w:rsidRPr="003E75EC">
        <w:rPr>
          <w:rFonts w:cs="Tahoma"/>
          <w:szCs w:val="24"/>
        </w:rPr>
        <w:t xml:space="preserve">The Procuring and Disposing Entity shall apply the margin of preference for micro, small and medium enterprises and marginalised groups in accordance with the MSME Order or </w:t>
      </w:r>
      <w:r w:rsidR="009A63C2">
        <w:rPr>
          <w:rFonts w:cs="Tahoma"/>
          <w:szCs w:val="24"/>
        </w:rPr>
        <w:t>Bidder</w:t>
      </w:r>
      <w:r w:rsidRPr="003E75EC">
        <w:rPr>
          <w:rFonts w:cs="Tahoma"/>
          <w:szCs w:val="24"/>
        </w:rPr>
        <w:t xml:space="preserve">s qualified for Preferential Treatment as specified in the BDS. If so indicated, </w:t>
      </w:r>
      <w:r w:rsidR="009A63C2">
        <w:rPr>
          <w:rFonts w:cs="Tahoma"/>
          <w:szCs w:val="24"/>
        </w:rPr>
        <w:t>Bid</w:t>
      </w:r>
      <w:r w:rsidRPr="003E75EC">
        <w:rPr>
          <w:rFonts w:cs="Tahoma"/>
          <w:szCs w:val="24"/>
        </w:rPr>
        <w:t xml:space="preserve"> Evaluation shall be undertaken in accordance with the procedures and criteria specified in Section 3, Evaluation and Qualification criteria</w:t>
      </w:r>
    </w:p>
    <w:p w14:paraId="65DBBC11" w14:textId="77777777" w:rsidR="002C4367" w:rsidRPr="003E75EC" w:rsidRDefault="002C4367">
      <w:pPr>
        <w:numPr>
          <w:ilvl w:val="0"/>
          <w:numId w:val="65"/>
        </w:numPr>
        <w:spacing w:after="240"/>
        <w:ind w:left="567" w:hanging="567"/>
        <w:rPr>
          <w:rFonts w:cs="Tahoma"/>
          <w:szCs w:val="24"/>
        </w:rPr>
      </w:pPr>
      <w:r w:rsidRPr="003E75EC">
        <w:rPr>
          <w:rFonts w:cs="Tahoma"/>
          <w:szCs w:val="24"/>
        </w:rPr>
        <w:t xml:space="preserve">The Procuring and Disposing Entity shall set aside certain procurement requirements for micro, small and medium enterprises and marginalised groups by restricting </w:t>
      </w:r>
      <w:r w:rsidR="009A63C2">
        <w:rPr>
          <w:rFonts w:cs="Tahoma"/>
          <w:szCs w:val="24"/>
        </w:rPr>
        <w:t>Bid</w:t>
      </w:r>
      <w:r w:rsidRPr="003E75EC">
        <w:rPr>
          <w:rFonts w:cs="Tahoma"/>
          <w:szCs w:val="24"/>
        </w:rPr>
        <w:t>ding to those enterprises in accordance with MSME Order</w:t>
      </w:r>
    </w:p>
    <w:p w14:paraId="39CAB4B7" w14:textId="77777777" w:rsidR="002C4367" w:rsidRPr="003E75EC" w:rsidRDefault="002C4367">
      <w:pPr>
        <w:numPr>
          <w:ilvl w:val="0"/>
          <w:numId w:val="66"/>
        </w:numPr>
        <w:spacing w:after="240"/>
        <w:ind w:left="567" w:hanging="567"/>
        <w:rPr>
          <w:rFonts w:cs="Tahoma"/>
          <w:szCs w:val="24"/>
        </w:rPr>
      </w:pPr>
      <w:r w:rsidRPr="003E75EC">
        <w:rPr>
          <w:rFonts w:cs="Tahoma"/>
          <w:szCs w:val="24"/>
        </w:rPr>
        <w:t xml:space="preserve">The Procuring and Disposing Entity shall state in the BDS all procurement that have been set aside for micro, small and medium enterprises </w:t>
      </w:r>
    </w:p>
    <w:p w14:paraId="30839078" w14:textId="77777777" w:rsidR="002C4367" w:rsidRPr="003E75EC" w:rsidRDefault="002C4367">
      <w:pPr>
        <w:numPr>
          <w:ilvl w:val="0"/>
          <w:numId w:val="67"/>
        </w:numPr>
        <w:spacing w:after="240"/>
        <w:ind w:left="567" w:hanging="567"/>
        <w:rPr>
          <w:rFonts w:cs="Tahoma"/>
          <w:szCs w:val="24"/>
        </w:rPr>
      </w:pPr>
      <w:r w:rsidRPr="003E75EC">
        <w:rPr>
          <w:rFonts w:cs="Tahoma"/>
          <w:szCs w:val="24"/>
        </w:rPr>
        <w:t>In the event that the procurement is not contained in the Schedule under the MSME Order, the PDE may reserve some portions of procurement for award to MSMEs and marginalised groups.  Such reservations shall be specified in the BDS</w:t>
      </w:r>
    </w:p>
    <w:p w14:paraId="424A2A14" w14:textId="77777777" w:rsidR="002C4367" w:rsidRPr="003E75EC" w:rsidRDefault="002C4367">
      <w:pPr>
        <w:numPr>
          <w:ilvl w:val="0"/>
          <w:numId w:val="68"/>
        </w:numPr>
        <w:spacing w:after="240"/>
        <w:ind w:left="567" w:hanging="567"/>
        <w:rPr>
          <w:rFonts w:cs="Tahoma"/>
          <w:szCs w:val="24"/>
        </w:rPr>
      </w:pPr>
      <w:r w:rsidRPr="003E75EC">
        <w:rPr>
          <w:rFonts w:cs="Tahoma"/>
          <w:szCs w:val="24"/>
        </w:rPr>
        <w:t xml:space="preserve">The Procuring and Disposing Entity shall set aside certain procurement requirements by restricting </w:t>
      </w:r>
      <w:r w:rsidR="009A63C2">
        <w:rPr>
          <w:rFonts w:cs="Tahoma"/>
          <w:szCs w:val="24"/>
        </w:rPr>
        <w:t>Bid</w:t>
      </w:r>
      <w:r w:rsidRPr="003E75EC">
        <w:rPr>
          <w:rFonts w:cs="Tahoma"/>
          <w:szCs w:val="24"/>
        </w:rPr>
        <w:t>ding to those enterprises that qualify in accordance with any Preferential Treatment Regulations issued under the Public Procurement and Disposal of Public Assets Act 2017</w:t>
      </w:r>
    </w:p>
    <w:p w14:paraId="323D1CFB" w14:textId="77777777" w:rsidR="002C4367" w:rsidRPr="003E75EC" w:rsidRDefault="002C4367">
      <w:pPr>
        <w:numPr>
          <w:ilvl w:val="0"/>
          <w:numId w:val="69"/>
        </w:numPr>
        <w:spacing w:after="240"/>
        <w:ind w:left="567" w:hanging="567"/>
        <w:rPr>
          <w:rFonts w:cs="Tahoma"/>
          <w:szCs w:val="24"/>
        </w:rPr>
      </w:pPr>
      <w:r w:rsidRPr="003E75EC">
        <w:rPr>
          <w:rFonts w:cs="Tahoma"/>
          <w:szCs w:val="24"/>
        </w:rPr>
        <w:t xml:space="preserve">The Procuring and Disposing Entity may reserve some portions of procurements for award to </w:t>
      </w:r>
      <w:r w:rsidR="009A63C2">
        <w:rPr>
          <w:rFonts w:cs="Tahoma"/>
          <w:szCs w:val="24"/>
        </w:rPr>
        <w:t>Bidder</w:t>
      </w:r>
      <w:r w:rsidRPr="003E75EC">
        <w:rPr>
          <w:rFonts w:cs="Tahoma"/>
          <w:szCs w:val="24"/>
        </w:rPr>
        <w:t xml:space="preserve">s qualified under the Preferential Treatment Regulations issued under the Public Procurement and Disposal of Public Assets Act 2017. Such reservations shall be specified in the BDS in accordance with the Regulations </w:t>
      </w:r>
    </w:p>
    <w:p w14:paraId="6D8D893F" w14:textId="77777777" w:rsidR="002C4367" w:rsidRPr="003E75EC" w:rsidRDefault="002C4367">
      <w:pPr>
        <w:numPr>
          <w:ilvl w:val="0"/>
          <w:numId w:val="70"/>
        </w:numPr>
        <w:tabs>
          <w:tab w:val="left" w:pos="567"/>
        </w:tabs>
        <w:spacing w:after="240"/>
        <w:ind w:left="567" w:hanging="567"/>
        <w:rPr>
          <w:rFonts w:cs="Tahoma"/>
          <w:szCs w:val="24"/>
        </w:rPr>
      </w:pPr>
      <w:r w:rsidRPr="003E75EC">
        <w:rPr>
          <w:rFonts w:cs="Tahoma"/>
          <w:szCs w:val="24"/>
        </w:rPr>
        <w:t xml:space="preserve">A </w:t>
      </w:r>
      <w:r w:rsidR="009A63C2">
        <w:rPr>
          <w:rFonts w:cs="Tahoma"/>
          <w:szCs w:val="24"/>
        </w:rPr>
        <w:t>Bidder</w:t>
      </w:r>
      <w:r w:rsidRPr="003E75EC">
        <w:rPr>
          <w:rFonts w:cs="Tahoma"/>
          <w:szCs w:val="24"/>
        </w:rPr>
        <w:t xml:space="preserve"> shall be eligible to participate in the </w:t>
      </w:r>
      <w:r w:rsidR="009A63C2">
        <w:rPr>
          <w:rFonts w:cs="Tahoma"/>
          <w:szCs w:val="24"/>
        </w:rPr>
        <w:t>Bid</w:t>
      </w:r>
      <w:r w:rsidRPr="003E75EC">
        <w:rPr>
          <w:rFonts w:cs="Tahoma"/>
          <w:szCs w:val="24"/>
        </w:rPr>
        <w:t xml:space="preserve">ding process as a qualified </w:t>
      </w:r>
      <w:r w:rsidR="009A63C2">
        <w:rPr>
          <w:rFonts w:cs="Tahoma"/>
          <w:szCs w:val="24"/>
        </w:rPr>
        <w:t>Bidder</w:t>
      </w:r>
      <w:r w:rsidRPr="003E75EC">
        <w:rPr>
          <w:rFonts w:cs="Tahoma"/>
          <w:szCs w:val="24"/>
        </w:rPr>
        <w:t xml:space="preserve"> under the Preferential Treatment Regulations issued under the Public Procurement and Disposal of Public Assets Act 2017 or MSME only if it furnishes the Procuring and Disposing Entity or the Authority, as the case may be evidence, proving eligibility in accordance with relevant Regulations or the Order</w:t>
      </w:r>
    </w:p>
    <w:p w14:paraId="69D71B56"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Detailed Evaluation</w:t>
      </w:r>
    </w:p>
    <w:p w14:paraId="7C40B058" w14:textId="77777777" w:rsidR="002C4367" w:rsidRPr="003E75EC" w:rsidRDefault="002C4367">
      <w:pPr>
        <w:numPr>
          <w:ilvl w:val="0"/>
          <w:numId w:val="63"/>
        </w:numPr>
        <w:spacing w:after="240"/>
        <w:ind w:left="567" w:hanging="567"/>
        <w:rPr>
          <w:rFonts w:cs="Tahoma"/>
          <w:szCs w:val="24"/>
        </w:rPr>
      </w:pPr>
      <w:r w:rsidRPr="003E75EC">
        <w:rPr>
          <w:rFonts w:cs="Tahoma"/>
          <w:szCs w:val="24"/>
        </w:rPr>
        <w:t xml:space="preserve">The Procuring and Disposing Entity shall evaluate each </w:t>
      </w:r>
      <w:r w:rsidR="009A63C2">
        <w:rPr>
          <w:rFonts w:cs="Tahoma"/>
          <w:szCs w:val="24"/>
        </w:rPr>
        <w:t>Bid</w:t>
      </w:r>
      <w:r w:rsidRPr="003E75EC">
        <w:rPr>
          <w:rFonts w:cs="Tahoma"/>
          <w:szCs w:val="24"/>
        </w:rPr>
        <w:t xml:space="preserve"> that has been determined, up to this stage of the evaluation, to be substantially responsive.</w:t>
      </w:r>
    </w:p>
    <w:p w14:paraId="58BA14B5" w14:textId="77777777" w:rsidR="002C4367" w:rsidRPr="003E75EC" w:rsidRDefault="002C4367">
      <w:pPr>
        <w:numPr>
          <w:ilvl w:val="0"/>
          <w:numId w:val="64"/>
        </w:numPr>
        <w:spacing w:after="240"/>
        <w:ind w:left="567" w:hanging="567"/>
        <w:rPr>
          <w:rFonts w:cs="Tahoma"/>
          <w:szCs w:val="24"/>
        </w:rPr>
      </w:pPr>
      <w:r w:rsidRPr="003E75EC">
        <w:rPr>
          <w:rFonts w:cs="Tahoma"/>
          <w:szCs w:val="24"/>
        </w:rPr>
        <w:lastRenderedPageBreak/>
        <w:t xml:space="preserve">To evaluate a </w:t>
      </w:r>
      <w:r w:rsidR="009A63C2">
        <w:rPr>
          <w:rFonts w:cs="Tahoma"/>
          <w:szCs w:val="24"/>
        </w:rPr>
        <w:t>Bid</w:t>
      </w:r>
      <w:r w:rsidRPr="003E75EC">
        <w:rPr>
          <w:rFonts w:cs="Tahoma"/>
          <w:szCs w:val="24"/>
        </w:rPr>
        <w:t>, the Procuring and Disposing Entity shall use all the criteria and methodologies defined in this Clause and in Section 3, Evaluation and Qualification Criteria. No other criteria or methodology shall be permitted</w:t>
      </w:r>
    </w:p>
    <w:p w14:paraId="75B93D97" w14:textId="77777777" w:rsidR="002C4367" w:rsidRPr="003E75EC" w:rsidRDefault="002C4367">
      <w:pPr>
        <w:numPr>
          <w:ilvl w:val="0"/>
          <w:numId w:val="65"/>
        </w:numPr>
        <w:spacing w:after="240"/>
        <w:ind w:left="567" w:hanging="567"/>
        <w:rPr>
          <w:rFonts w:cs="Tahoma"/>
          <w:szCs w:val="24"/>
        </w:rPr>
      </w:pPr>
      <w:r w:rsidRPr="003E75EC">
        <w:rPr>
          <w:rFonts w:cs="Tahoma"/>
          <w:szCs w:val="24"/>
        </w:rPr>
        <w:t xml:space="preserve">The Procuring and Disposing Entity’s cost evaluation of a </w:t>
      </w:r>
      <w:r w:rsidR="009A63C2">
        <w:rPr>
          <w:rFonts w:cs="Tahoma"/>
          <w:szCs w:val="24"/>
        </w:rPr>
        <w:t>Bid</w:t>
      </w:r>
      <w:r w:rsidRPr="003E75EC">
        <w:rPr>
          <w:rFonts w:cs="Tahoma"/>
          <w:szCs w:val="24"/>
        </w:rPr>
        <w:t xml:space="preserve"> may require the consideration of other factors, in addition to the </w:t>
      </w:r>
      <w:r w:rsidR="009A63C2">
        <w:rPr>
          <w:rFonts w:cs="Tahoma"/>
          <w:szCs w:val="24"/>
        </w:rPr>
        <w:t>Bid</w:t>
      </w:r>
      <w:r w:rsidRPr="003E75EC">
        <w:rPr>
          <w:rFonts w:cs="Tahoma"/>
          <w:szCs w:val="24"/>
        </w:rPr>
        <w:t xml:space="preserve"> Price quoted. These factors may be related to the characteristics, performance, and terms and conditions of execution of the works. The factors selected, if any, shall be expressed in monetary terms to facilitate comparison of </w:t>
      </w:r>
      <w:r w:rsidR="009A63C2">
        <w:rPr>
          <w:rFonts w:cs="Tahoma"/>
          <w:szCs w:val="24"/>
        </w:rPr>
        <w:t>Bid</w:t>
      </w:r>
      <w:r w:rsidRPr="003E75EC">
        <w:rPr>
          <w:rFonts w:cs="Tahoma"/>
          <w:szCs w:val="24"/>
        </w:rPr>
        <w:t>s as specified in Section 3, Evaluation and Qualification Criteria. The factors to be used and the methodology of application shall be indicated in Section 3, Evaluation and Qualification Criteria</w:t>
      </w:r>
    </w:p>
    <w:p w14:paraId="5E7CC1E4" w14:textId="77777777" w:rsidR="002C4367" w:rsidRPr="003E75EC" w:rsidRDefault="002C4367">
      <w:pPr>
        <w:numPr>
          <w:ilvl w:val="0"/>
          <w:numId w:val="66"/>
        </w:numPr>
        <w:spacing w:after="240"/>
        <w:ind w:left="567" w:hanging="567"/>
        <w:rPr>
          <w:rFonts w:cs="Tahoma"/>
          <w:szCs w:val="24"/>
        </w:rPr>
      </w:pPr>
      <w:r w:rsidRPr="003E75EC">
        <w:rPr>
          <w:rFonts w:cs="Tahoma"/>
          <w:szCs w:val="24"/>
        </w:rPr>
        <w:t xml:space="preserve">If these </w:t>
      </w:r>
      <w:r w:rsidR="009A63C2">
        <w:rPr>
          <w:rFonts w:cs="Tahoma"/>
          <w:szCs w:val="24"/>
        </w:rPr>
        <w:t>Bid</w:t>
      </w:r>
      <w:r w:rsidRPr="003E75EC">
        <w:rPr>
          <w:rFonts w:cs="Tahoma"/>
          <w:szCs w:val="24"/>
        </w:rPr>
        <w:t xml:space="preserve">ding Documents allow </w:t>
      </w:r>
      <w:r w:rsidR="009A63C2">
        <w:rPr>
          <w:rFonts w:cs="Tahoma"/>
          <w:szCs w:val="24"/>
        </w:rPr>
        <w:t>Bidder</w:t>
      </w:r>
      <w:r w:rsidRPr="003E75EC">
        <w:rPr>
          <w:rFonts w:cs="Tahoma"/>
          <w:szCs w:val="24"/>
        </w:rPr>
        <w:t xml:space="preserve">s to quote separate prices for different lots, and the award to a single </w:t>
      </w:r>
      <w:r w:rsidR="009A63C2">
        <w:rPr>
          <w:rFonts w:cs="Tahoma"/>
          <w:szCs w:val="24"/>
        </w:rPr>
        <w:t>Bidder</w:t>
      </w:r>
      <w:r w:rsidRPr="003E75EC">
        <w:rPr>
          <w:rFonts w:cs="Tahoma"/>
          <w:szCs w:val="24"/>
        </w:rPr>
        <w:t xml:space="preserve"> of multiple lots, the methodology of evaluation to determine the lowest evaluated lot combinations, including any discounts offered in the </w:t>
      </w:r>
      <w:r w:rsidR="009A63C2">
        <w:rPr>
          <w:rFonts w:cs="Tahoma"/>
          <w:szCs w:val="24"/>
        </w:rPr>
        <w:t>Bid</w:t>
      </w:r>
      <w:r w:rsidRPr="003E75EC">
        <w:rPr>
          <w:rFonts w:cs="Tahoma"/>
          <w:szCs w:val="24"/>
        </w:rPr>
        <w:t xml:space="preserve"> Submission Sheet, is specified in the BDS and detailed in Section 3 Evaluation Methodology and Criteria</w:t>
      </w:r>
    </w:p>
    <w:p w14:paraId="7327215D"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Financial Evaluation</w:t>
      </w:r>
    </w:p>
    <w:p w14:paraId="3F37EF50" w14:textId="77777777" w:rsidR="00021652" w:rsidRPr="00F159B6" w:rsidRDefault="00021652" w:rsidP="00454DF4">
      <w:pPr>
        <w:numPr>
          <w:ilvl w:val="1"/>
          <w:numId w:val="117"/>
        </w:numPr>
        <w:spacing w:after="240"/>
        <w:rPr>
          <w:rFonts w:cs="Tahoma"/>
          <w:szCs w:val="24"/>
        </w:rPr>
      </w:pPr>
      <w:r w:rsidRPr="00F159B6">
        <w:rPr>
          <w:rFonts w:cs="Tahoma"/>
          <w:color w:val="000000"/>
        </w:rPr>
        <w:t xml:space="preserve">The Procuring and Disposing Entity shall financially evaluate each </w:t>
      </w:r>
      <w:r w:rsidR="009A63C2">
        <w:rPr>
          <w:rFonts w:cs="Tahoma"/>
          <w:color w:val="000000"/>
        </w:rPr>
        <w:t>Bid</w:t>
      </w:r>
      <w:r w:rsidRPr="00F159B6">
        <w:rPr>
          <w:rFonts w:cs="Tahoma"/>
          <w:color w:val="000000"/>
        </w:rPr>
        <w:t xml:space="preserve"> that has been determined, up to this stage of the evaluation, to be substantially compliant and responsive.</w:t>
      </w:r>
    </w:p>
    <w:p w14:paraId="5FE493B9" w14:textId="77777777" w:rsidR="00021652" w:rsidRPr="003E75EC" w:rsidRDefault="00021652" w:rsidP="00454DF4">
      <w:pPr>
        <w:numPr>
          <w:ilvl w:val="1"/>
          <w:numId w:val="117"/>
        </w:numPr>
        <w:spacing w:after="240"/>
        <w:rPr>
          <w:rFonts w:cs="Tahoma"/>
          <w:szCs w:val="24"/>
        </w:rPr>
      </w:pPr>
      <w:r w:rsidRPr="00021652">
        <w:rPr>
          <w:color w:val="000000"/>
        </w:rPr>
        <w:t xml:space="preserve"> </w:t>
      </w:r>
      <w:r w:rsidRPr="00F159B6">
        <w:rPr>
          <w:rFonts w:cs="Tahoma"/>
          <w:color w:val="000000"/>
        </w:rPr>
        <w:t xml:space="preserve">To financially evaluate a </w:t>
      </w:r>
      <w:r w:rsidR="009A63C2">
        <w:rPr>
          <w:rFonts w:cs="Tahoma"/>
          <w:color w:val="000000"/>
        </w:rPr>
        <w:t>Bid</w:t>
      </w:r>
      <w:r w:rsidRPr="00F159B6">
        <w:rPr>
          <w:rFonts w:cs="Tahoma"/>
          <w:color w:val="000000"/>
        </w:rPr>
        <w:t>, the Procuring and Disposing Entity shall only use the criteria and methodologies defined in this Clause and in Section 3, Evaluation Methodology and Criteria.  No other criteria or methodology shall be permitted</w:t>
      </w:r>
      <w:r w:rsidRPr="00021652">
        <w:rPr>
          <w:color w:val="000000"/>
        </w:rPr>
        <w:t>.</w:t>
      </w:r>
    </w:p>
    <w:p w14:paraId="5F03FADE" w14:textId="77777777" w:rsidR="00021652" w:rsidRPr="00F159B6" w:rsidRDefault="00021652" w:rsidP="00021652">
      <w:pPr>
        <w:pStyle w:val="Header2-SubClauses"/>
        <w:numPr>
          <w:ilvl w:val="3"/>
          <w:numId w:val="0"/>
        </w:numPr>
        <w:tabs>
          <w:tab w:val="clear" w:pos="619"/>
        </w:tabs>
        <w:spacing w:before="60" w:after="120"/>
        <w:ind w:left="528" w:hanging="528"/>
        <w:outlineLvl w:val="3"/>
        <w:rPr>
          <w:rFonts w:cs="Tahoma"/>
          <w:color w:val="000000"/>
        </w:rPr>
      </w:pPr>
      <w:r w:rsidRPr="00F159B6">
        <w:rPr>
          <w:rFonts w:cs="Tahoma"/>
          <w:color w:val="000000"/>
        </w:rPr>
        <w:t>36.3</w:t>
      </w:r>
      <w:r w:rsidRPr="00F159B6">
        <w:rPr>
          <w:rFonts w:cs="Tahoma"/>
          <w:color w:val="000000"/>
        </w:rPr>
        <w:tab/>
        <w:t xml:space="preserve">The Procuring and Disposing Entity’s financial comparison of </w:t>
      </w:r>
      <w:r w:rsidR="009A63C2">
        <w:rPr>
          <w:rFonts w:cs="Tahoma"/>
          <w:color w:val="000000"/>
        </w:rPr>
        <w:t>Bid</w:t>
      </w:r>
      <w:r w:rsidRPr="00F159B6">
        <w:rPr>
          <w:rFonts w:cs="Tahoma"/>
          <w:color w:val="000000"/>
        </w:rPr>
        <w:t xml:space="preserve">s may require the consideration of factors other than costs, in addition to the </w:t>
      </w:r>
      <w:r w:rsidR="009A63C2">
        <w:rPr>
          <w:rFonts w:cs="Tahoma"/>
          <w:color w:val="000000"/>
        </w:rPr>
        <w:t>Bid</w:t>
      </w:r>
      <w:r w:rsidRPr="00F159B6">
        <w:rPr>
          <w:rFonts w:cs="Tahoma"/>
          <w:color w:val="000000"/>
        </w:rPr>
        <w:t xml:space="preserve"> price quoted</w:t>
      </w:r>
      <w:r>
        <w:rPr>
          <w:rFonts w:cs="Tahoma"/>
          <w:color w:val="000000"/>
        </w:rPr>
        <w:t>.</w:t>
      </w:r>
      <w:r w:rsidRPr="00F159B6">
        <w:rPr>
          <w:rFonts w:cs="Tahoma"/>
          <w:color w:val="000000"/>
        </w:rPr>
        <w:t xml:space="preserve">  These factors may be related to the characteristics, performance, and terms and conditions of purchase of the Goods, Works and Services.  The factors selected, if any, shall be expressed in monetary terms to facilitate comparison of </w:t>
      </w:r>
      <w:r w:rsidR="009A63C2">
        <w:rPr>
          <w:rFonts w:cs="Tahoma"/>
          <w:color w:val="000000"/>
        </w:rPr>
        <w:t>Bid</w:t>
      </w:r>
      <w:r w:rsidRPr="00F159B6">
        <w:rPr>
          <w:rFonts w:cs="Tahoma"/>
          <w:color w:val="000000"/>
        </w:rPr>
        <w:t>s, unless otherwise specified in Section 3, Evaluation Methodology and Criteria.  The factors to be used and the methodology of application shall be indicated of Section 3, Evaluation Methodology and Criteria.</w:t>
      </w:r>
    </w:p>
    <w:p w14:paraId="36BC0E9C" w14:textId="77777777" w:rsidR="005E2DD2" w:rsidRPr="005E2DD2" w:rsidRDefault="005E2DD2" w:rsidP="00F159B6">
      <w:pPr>
        <w:spacing w:after="240"/>
        <w:rPr>
          <w:rFonts w:cs="Tahoma"/>
          <w:szCs w:val="24"/>
        </w:rPr>
      </w:pPr>
      <w:r>
        <w:rPr>
          <w:rFonts w:cs="Tahoma"/>
          <w:szCs w:val="24"/>
        </w:rPr>
        <w:t>36.</w:t>
      </w:r>
      <w:r w:rsidRPr="005E2DD2">
        <w:rPr>
          <w:rFonts w:cs="Tahoma"/>
          <w:szCs w:val="24"/>
        </w:rPr>
        <w:t xml:space="preserve">4 </w:t>
      </w:r>
      <w:r w:rsidRPr="00F159B6">
        <w:rPr>
          <w:rFonts w:cs="Tahoma"/>
          <w:color w:val="000000"/>
        </w:rPr>
        <w:t xml:space="preserve">To financially compare </w:t>
      </w:r>
      <w:r w:rsidR="009A63C2">
        <w:rPr>
          <w:rFonts w:cs="Tahoma"/>
          <w:color w:val="000000"/>
        </w:rPr>
        <w:t>Bid</w:t>
      </w:r>
      <w:r w:rsidRPr="00F159B6">
        <w:rPr>
          <w:rFonts w:cs="Tahoma"/>
          <w:color w:val="000000"/>
        </w:rPr>
        <w:t>s, the Procuring and Disposing Entity shall—</w:t>
      </w:r>
    </w:p>
    <w:p w14:paraId="67894917" w14:textId="77777777" w:rsidR="005E2DD2" w:rsidRPr="00F159B6" w:rsidRDefault="005E2DD2">
      <w:pPr>
        <w:numPr>
          <w:ilvl w:val="0"/>
          <w:numId w:val="71"/>
        </w:numPr>
        <w:rPr>
          <w:rFonts w:cs="Tahoma"/>
          <w:szCs w:val="24"/>
        </w:rPr>
      </w:pPr>
      <w:r w:rsidRPr="00F159B6">
        <w:rPr>
          <w:rFonts w:cs="Tahoma"/>
          <w:color w:val="000000"/>
        </w:rPr>
        <w:t xml:space="preserve">determine the </w:t>
      </w:r>
      <w:r w:rsidR="009A63C2">
        <w:rPr>
          <w:rFonts w:cs="Tahoma"/>
          <w:color w:val="000000"/>
        </w:rPr>
        <w:t>Bid</w:t>
      </w:r>
      <w:r w:rsidRPr="00F159B6">
        <w:rPr>
          <w:rFonts w:cs="Tahoma"/>
          <w:color w:val="000000"/>
        </w:rPr>
        <w:t xml:space="preserve"> price, taking into account the costs listed in Section 3, Evaluation Methodology and Criteria;</w:t>
      </w:r>
    </w:p>
    <w:p w14:paraId="18C5F011" w14:textId="77777777" w:rsidR="002C4367" w:rsidRPr="005E2DD2" w:rsidRDefault="002C4367">
      <w:pPr>
        <w:numPr>
          <w:ilvl w:val="0"/>
          <w:numId w:val="71"/>
        </w:numPr>
        <w:rPr>
          <w:rFonts w:cs="Tahoma"/>
          <w:szCs w:val="24"/>
        </w:rPr>
      </w:pPr>
      <w:r w:rsidRPr="005E2DD2">
        <w:rPr>
          <w:rFonts w:cs="Tahoma"/>
          <w:szCs w:val="24"/>
        </w:rPr>
        <w:t>correct</w:t>
      </w:r>
      <w:r w:rsidR="005E2DD2" w:rsidRPr="005E2DD2">
        <w:rPr>
          <w:rFonts w:cs="Tahoma"/>
          <w:szCs w:val="24"/>
        </w:rPr>
        <w:t xml:space="preserve"> </w:t>
      </w:r>
      <w:r w:rsidRPr="005E2DD2">
        <w:rPr>
          <w:rFonts w:cs="Tahoma"/>
          <w:szCs w:val="24"/>
        </w:rPr>
        <w:t>arithmetic errors in accordance with ITB Clause 30</w:t>
      </w:r>
    </w:p>
    <w:p w14:paraId="7C97878D" w14:textId="77777777" w:rsidR="002C4367" w:rsidRPr="005E2DD2" w:rsidRDefault="002C4367">
      <w:pPr>
        <w:numPr>
          <w:ilvl w:val="0"/>
          <w:numId w:val="71"/>
        </w:numPr>
        <w:rPr>
          <w:rFonts w:cs="Tahoma"/>
          <w:szCs w:val="24"/>
        </w:rPr>
      </w:pPr>
      <w:r w:rsidRPr="005E2DD2">
        <w:rPr>
          <w:rFonts w:cs="Tahoma"/>
          <w:szCs w:val="24"/>
        </w:rPr>
        <w:t xml:space="preserve">price adjustment due to discounts offered </w:t>
      </w:r>
    </w:p>
    <w:p w14:paraId="5C382215" w14:textId="77777777" w:rsidR="005E2DD2" w:rsidRPr="005E2DD2" w:rsidRDefault="005E2DD2">
      <w:pPr>
        <w:numPr>
          <w:ilvl w:val="0"/>
          <w:numId w:val="71"/>
        </w:numPr>
        <w:rPr>
          <w:rFonts w:cs="Tahoma"/>
          <w:szCs w:val="24"/>
        </w:rPr>
      </w:pPr>
      <w:r w:rsidRPr="00F159B6">
        <w:rPr>
          <w:rFonts w:cs="Tahoma"/>
          <w:color w:val="000000"/>
        </w:rPr>
        <w:t xml:space="preserve">make adjustments for any nonmaterial nonconformities and omissions </w:t>
      </w:r>
    </w:p>
    <w:p w14:paraId="70807530" w14:textId="77777777" w:rsidR="005E2DD2" w:rsidRPr="005E2DD2" w:rsidRDefault="005E2DD2">
      <w:pPr>
        <w:numPr>
          <w:ilvl w:val="0"/>
          <w:numId w:val="71"/>
        </w:numPr>
        <w:rPr>
          <w:rFonts w:cs="Tahoma"/>
          <w:szCs w:val="24"/>
        </w:rPr>
      </w:pPr>
      <w:r w:rsidRPr="00F159B6">
        <w:rPr>
          <w:rFonts w:cs="Tahoma"/>
          <w:color w:val="000000"/>
        </w:rPr>
        <w:t xml:space="preserve">apply any non-cost factors </w:t>
      </w:r>
    </w:p>
    <w:p w14:paraId="0B1CB26B" w14:textId="77777777" w:rsidR="005E2DD2" w:rsidRPr="00F159B6" w:rsidRDefault="005E2DD2">
      <w:pPr>
        <w:numPr>
          <w:ilvl w:val="0"/>
          <w:numId w:val="71"/>
        </w:numPr>
        <w:rPr>
          <w:rFonts w:cs="Tahoma"/>
          <w:szCs w:val="24"/>
        </w:rPr>
      </w:pPr>
      <w:r w:rsidRPr="00F159B6">
        <w:rPr>
          <w:rFonts w:cs="Tahoma"/>
          <w:color w:val="000000"/>
        </w:rPr>
        <w:t xml:space="preserve">convert all </w:t>
      </w:r>
      <w:r w:rsidR="009A63C2">
        <w:rPr>
          <w:rFonts w:cs="Tahoma"/>
          <w:color w:val="000000"/>
        </w:rPr>
        <w:t>Bid</w:t>
      </w:r>
      <w:r w:rsidRPr="00F159B6">
        <w:rPr>
          <w:rFonts w:cs="Tahoma"/>
          <w:color w:val="000000"/>
        </w:rPr>
        <w:t xml:space="preserve">s to a single currency </w:t>
      </w:r>
    </w:p>
    <w:p w14:paraId="66F56FA3" w14:textId="77777777" w:rsidR="005E2DD2" w:rsidRPr="00F159B6" w:rsidRDefault="005E2DD2">
      <w:pPr>
        <w:numPr>
          <w:ilvl w:val="0"/>
          <w:numId w:val="71"/>
        </w:numPr>
        <w:rPr>
          <w:rFonts w:cs="Tahoma"/>
          <w:szCs w:val="24"/>
        </w:rPr>
      </w:pPr>
      <w:r w:rsidRPr="00F159B6">
        <w:rPr>
          <w:rFonts w:cs="Tahoma"/>
          <w:color w:val="000000"/>
        </w:rPr>
        <w:t xml:space="preserve">apply any margin of preference </w:t>
      </w:r>
    </w:p>
    <w:p w14:paraId="70C8A5F7" w14:textId="77777777" w:rsidR="005E2DD2" w:rsidRPr="00F159B6" w:rsidRDefault="005E2DD2">
      <w:pPr>
        <w:numPr>
          <w:ilvl w:val="0"/>
          <w:numId w:val="71"/>
        </w:numPr>
        <w:rPr>
          <w:rFonts w:cs="Tahoma"/>
          <w:szCs w:val="24"/>
        </w:rPr>
      </w:pPr>
      <w:r w:rsidRPr="00F159B6">
        <w:rPr>
          <w:rFonts w:cs="Tahoma"/>
          <w:color w:val="000000"/>
        </w:rPr>
        <w:t xml:space="preserve">determine the total evaluated price of each </w:t>
      </w:r>
      <w:r w:rsidR="009A63C2">
        <w:rPr>
          <w:rFonts w:cs="Tahoma"/>
          <w:color w:val="000000"/>
        </w:rPr>
        <w:t>Bid</w:t>
      </w:r>
      <w:r w:rsidRPr="00F159B6">
        <w:rPr>
          <w:rFonts w:cs="Tahoma"/>
          <w:color w:val="000000"/>
        </w:rPr>
        <w:t xml:space="preserve">. </w:t>
      </w:r>
    </w:p>
    <w:p w14:paraId="5C93E832" w14:textId="77777777" w:rsidR="00D722EF" w:rsidRPr="003E75EC" w:rsidRDefault="00D722EF" w:rsidP="008E437F">
      <w:pPr>
        <w:ind w:left="1440"/>
        <w:rPr>
          <w:rFonts w:cs="Tahoma"/>
          <w:szCs w:val="24"/>
        </w:rPr>
      </w:pPr>
    </w:p>
    <w:p w14:paraId="313F9C8F"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 xml:space="preserve">Comparison of </w:t>
      </w:r>
      <w:r w:rsidR="009A63C2">
        <w:rPr>
          <w:rFonts w:cs="Tahoma"/>
          <w:b/>
          <w:bCs/>
          <w:szCs w:val="24"/>
        </w:rPr>
        <w:t>Bid</w:t>
      </w:r>
      <w:r w:rsidRPr="003E75EC">
        <w:rPr>
          <w:rFonts w:cs="Tahoma"/>
          <w:b/>
          <w:bCs/>
          <w:szCs w:val="24"/>
        </w:rPr>
        <w:t>s</w:t>
      </w:r>
    </w:p>
    <w:p w14:paraId="7065DDFB" w14:textId="77777777" w:rsidR="002C4367" w:rsidRDefault="002C4367" w:rsidP="008E437F">
      <w:pPr>
        <w:ind w:left="567"/>
        <w:rPr>
          <w:rFonts w:cs="Tahoma"/>
          <w:szCs w:val="24"/>
        </w:rPr>
      </w:pPr>
      <w:r w:rsidRPr="003E75EC">
        <w:rPr>
          <w:rFonts w:cs="Tahoma"/>
          <w:szCs w:val="24"/>
        </w:rPr>
        <w:lastRenderedPageBreak/>
        <w:t xml:space="preserve">The Procuring and Disposing Entity shall compare all substantially responsive </w:t>
      </w:r>
      <w:r w:rsidR="009A63C2">
        <w:rPr>
          <w:rFonts w:cs="Tahoma"/>
          <w:szCs w:val="24"/>
        </w:rPr>
        <w:t>Bid</w:t>
      </w:r>
      <w:r w:rsidRPr="003E75EC">
        <w:rPr>
          <w:rFonts w:cs="Tahoma"/>
          <w:szCs w:val="24"/>
        </w:rPr>
        <w:t xml:space="preserve">s to determine the lowest evaluated </w:t>
      </w:r>
      <w:r w:rsidR="009A63C2">
        <w:rPr>
          <w:rFonts w:cs="Tahoma"/>
          <w:szCs w:val="24"/>
        </w:rPr>
        <w:t>Bid</w:t>
      </w:r>
      <w:r w:rsidRPr="003E75EC">
        <w:rPr>
          <w:rFonts w:cs="Tahoma"/>
          <w:szCs w:val="24"/>
        </w:rPr>
        <w:t>, in accordance with ITB Clause 35</w:t>
      </w:r>
      <w:r w:rsidR="00E96AB8" w:rsidRPr="003E75EC">
        <w:rPr>
          <w:rFonts w:cs="Tahoma"/>
          <w:szCs w:val="24"/>
        </w:rPr>
        <w:t>.</w:t>
      </w:r>
    </w:p>
    <w:p w14:paraId="0F01E3B1" w14:textId="77777777" w:rsidR="00D722EF" w:rsidRPr="003E75EC" w:rsidRDefault="00D722EF" w:rsidP="008E437F">
      <w:pPr>
        <w:ind w:left="567"/>
        <w:rPr>
          <w:rFonts w:cs="Tahoma"/>
          <w:szCs w:val="24"/>
        </w:rPr>
      </w:pPr>
    </w:p>
    <w:p w14:paraId="5688BA5E"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Environmental</w:t>
      </w:r>
      <w:r w:rsidR="00185E02">
        <w:rPr>
          <w:rFonts w:cs="Tahoma"/>
          <w:b/>
          <w:bCs/>
          <w:szCs w:val="24"/>
        </w:rPr>
        <w:t xml:space="preserve"> and</w:t>
      </w:r>
      <w:r w:rsidRPr="003E75EC">
        <w:rPr>
          <w:rFonts w:cs="Tahoma"/>
          <w:b/>
          <w:bCs/>
          <w:szCs w:val="24"/>
        </w:rPr>
        <w:t xml:space="preserve"> Social</w:t>
      </w:r>
      <w:r w:rsidR="00185E02">
        <w:rPr>
          <w:rFonts w:cs="Tahoma"/>
          <w:b/>
          <w:bCs/>
          <w:szCs w:val="24"/>
        </w:rPr>
        <w:t xml:space="preserve">-economic </w:t>
      </w:r>
      <w:r w:rsidRPr="003E75EC">
        <w:rPr>
          <w:rFonts w:cs="Tahoma"/>
          <w:b/>
          <w:bCs/>
          <w:szCs w:val="24"/>
        </w:rPr>
        <w:t>Policies</w:t>
      </w:r>
    </w:p>
    <w:p w14:paraId="56628369" w14:textId="77777777" w:rsidR="00185E02" w:rsidRPr="00F159B6" w:rsidRDefault="009A63C2" w:rsidP="00454DF4">
      <w:pPr>
        <w:pStyle w:val="Header3-Paragraph"/>
        <w:numPr>
          <w:ilvl w:val="1"/>
          <w:numId w:val="117"/>
        </w:numPr>
        <w:rPr>
          <w:rFonts w:cs="Tahoma"/>
          <w:bCs/>
          <w:color w:val="000000"/>
        </w:rPr>
      </w:pPr>
      <w:r>
        <w:rPr>
          <w:rFonts w:cs="Tahoma"/>
          <w:bCs/>
          <w:color w:val="000000"/>
        </w:rPr>
        <w:t>Bidder</w:t>
      </w:r>
      <w:r w:rsidR="00185E02" w:rsidRPr="00F159B6">
        <w:rPr>
          <w:rFonts w:cs="Tahoma"/>
          <w:bCs/>
          <w:color w:val="000000"/>
        </w:rPr>
        <w:t>s shall be evaluated taking into account compliance with Environmental protection, policies, laws and regulations applicable in Malawi for sustainable development.</w:t>
      </w:r>
    </w:p>
    <w:p w14:paraId="1C583621" w14:textId="77777777" w:rsidR="00185E02" w:rsidRPr="00F159B6" w:rsidRDefault="00185E02" w:rsidP="00454DF4">
      <w:pPr>
        <w:pStyle w:val="Header3-Paragraph"/>
        <w:numPr>
          <w:ilvl w:val="1"/>
          <w:numId w:val="117"/>
        </w:numPr>
        <w:tabs>
          <w:tab w:val="left" w:pos="0"/>
        </w:tabs>
        <w:rPr>
          <w:rFonts w:cs="Tahoma"/>
          <w:bCs/>
          <w:color w:val="000000"/>
        </w:rPr>
      </w:pPr>
      <w:r w:rsidRPr="00F159B6">
        <w:rPr>
          <w:rFonts w:cs="Tahoma"/>
          <w:bCs/>
          <w:color w:val="000000"/>
        </w:rPr>
        <w:t xml:space="preserve">The Procuring and Disposing Entity may specify in its evaluation criteria, a method to determine or assess how </w:t>
      </w:r>
      <w:r w:rsidR="009A63C2">
        <w:rPr>
          <w:rFonts w:cs="Tahoma"/>
          <w:bCs/>
          <w:color w:val="000000"/>
        </w:rPr>
        <w:t>Bidder</w:t>
      </w:r>
      <w:r w:rsidRPr="00F159B6">
        <w:rPr>
          <w:rFonts w:cs="Tahoma"/>
          <w:bCs/>
          <w:color w:val="000000"/>
        </w:rPr>
        <w:t xml:space="preserve">s promote general as well as specific policies and </w:t>
      </w:r>
      <w:proofErr w:type="spellStart"/>
      <w:r w:rsidRPr="00F159B6">
        <w:rPr>
          <w:rFonts w:cs="Tahoma"/>
          <w:bCs/>
          <w:color w:val="000000"/>
        </w:rPr>
        <w:t>programmes</w:t>
      </w:r>
      <w:proofErr w:type="spellEnd"/>
      <w:r w:rsidRPr="00F159B6">
        <w:rPr>
          <w:rFonts w:cs="Tahoma"/>
          <w:bCs/>
          <w:color w:val="000000"/>
        </w:rPr>
        <w:t xml:space="preserve"> for sustainability and environmental protection.</w:t>
      </w:r>
    </w:p>
    <w:p w14:paraId="7F214170" w14:textId="77777777" w:rsidR="00185E02" w:rsidRPr="00F159B6" w:rsidRDefault="00185E02" w:rsidP="00454DF4">
      <w:pPr>
        <w:pStyle w:val="Header3-Paragraph"/>
        <w:numPr>
          <w:ilvl w:val="1"/>
          <w:numId w:val="117"/>
        </w:numPr>
        <w:rPr>
          <w:rFonts w:cs="Tahoma"/>
          <w:bCs/>
          <w:color w:val="000000"/>
        </w:rPr>
      </w:pPr>
      <w:r w:rsidRPr="00F159B6">
        <w:rPr>
          <w:rFonts w:cs="Tahoma"/>
          <w:bCs/>
          <w:color w:val="000000"/>
        </w:rPr>
        <w:t xml:space="preserve">A </w:t>
      </w:r>
      <w:r w:rsidR="009A63C2">
        <w:rPr>
          <w:rFonts w:cs="Tahoma"/>
          <w:bCs/>
          <w:color w:val="000000"/>
        </w:rPr>
        <w:t>Bidder</w:t>
      </w:r>
      <w:r w:rsidRPr="00F159B6">
        <w:rPr>
          <w:rFonts w:cs="Tahoma"/>
          <w:bCs/>
          <w:color w:val="000000"/>
        </w:rPr>
        <w:t xml:space="preserve"> shall be evaluated taking into account compliance with Child Labour, child protection policies, laws and regulations applicable in Malawi.</w:t>
      </w:r>
    </w:p>
    <w:p w14:paraId="39D86165" w14:textId="77777777" w:rsidR="00D722EF" w:rsidRPr="008F63D4" w:rsidRDefault="00185E02" w:rsidP="00454DF4">
      <w:pPr>
        <w:numPr>
          <w:ilvl w:val="1"/>
          <w:numId w:val="117"/>
        </w:numPr>
        <w:spacing w:after="240"/>
        <w:rPr>
          <w:rFonts w:cs="Tahoma"/>
          <w:bCs/>
          <w:color w:val="000000"/>
        </w:rPr>
      </w:pPr>
      <w:r w:rsidRPr="00F159B6">
        <w:rPr>
          <w:rFonts w:cs="Tahoma"/>
          <w:bCs/>
          <w:color w:val="000000"/>
        </w:rPr>
        <w:t xml:space="preserve">The Procuring and Disposing Entity may specify in its evaluation criteria, a method </w:t>
      </w:r>
      <w:r w:rsidR="00D3058D" w:rsidRPr="00D3058D">
        <w:rPr>
          <w:rFonts w:cs="Tahoma"/>
          <w:bCs/>
          <w:color w:val="000000"/>
        </w:rPr>
        <w:t>to determine or assess how Bidders should show compliance with Child Labour and Unfair Labour Practices general laws and regulations as well as specific policies and programmes for protection of children from any form of child labour and adherence to applicable fair labour practices.</w:t>
      </w:r>
    </w:p>
    <w:p w14:paraId="3D1D3556"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 xml:space="preserve">Post-Qualification of the Lowest Evaluated </w:t>
      </w:r>
      <w:r w:rsidR="009A63C2">
        <w:rPr>
          <w:rFonts w:cs="Tahoma"/>
          <w:b/>
          <w:bCs/>
          <w:szCs w:val="24"/>
        </w:rPr>
        <w:t>Bidder</w:t>
      </w:r>
    </w:p>
    <w:p w14:paraId="2493EF53" w14:textId="77777777" w:rsidR="002C4367" w:rsidRPr="003E75EC" w:rsidRDefault="002C4367">
      <w:pPr>
        <w:numPr>
          <w:ilvl w:val="0"/>
          <w:numId w:val="72"/>
        </w:numPr>
        <w:spacing w:after="240"/>
        <w:ind w:left="567" w:hanging="567"/>
        <w:rPr>
          <w:rFonts w:cs="Tahoma"/>
          <w:szCs w:val="24"/>
        </w:rPr>
      </w:pPr>
      <w:r w:rsidRPr="003E75EC">
        <w:rPr>
          <w:rFonts w:cs="Tahoma"/>
          <w:szCs w:val="24"/>
        </w:rPr>
        <w:t xml:space="preserve">The Procuring and Disposing Entity shall determine to its satisfaction whether the </w:t>
      </w:r>
      <w:r w:rsidR="009A63C2">
        <w:rPr>
          <w:rFonts w:cs="Tahoma"/>
          <w:szCs w:val="24"/>
        </w:rPr>
        <w:t>Bidder</w:t>
      </w:r>
      <w:r w:rsidRPr="003E75EC">
        <w:rPr>
          <w:rFonts w:cs="Tahoma"/>
          <w:szCs w:val="24"/>
        </w:rPr>
        <w:t xml:space="preserve"> that is selected as having submitted the lowest evaluated and substantially responsive </w:t>
      </w:r>
      <w:r w:rsidR="009A63C2">
        <w:rPr>
          <w:rFonts w:cs="Tahoma"/>
          <w:szCs w:val="24"/>
        </w:rPr>
        <w:t>Bid</w:t>
      </w:r>
      <w:r w:rsidRPr="003E75EC">
        <w:rPr>
          <w:rFonts w:cs="Tahoma"/>
          <w:szCs w:val="24"/>
        </w:rPr>
        <w:t xml:space="preserve"> is qualified to perform the Contract satisfactorily</w:t>
      </w:r>
    </w:p>
    <w:p w14:paraId="5A50F6C7" w14:textId="77777777" w:rsidR="002C4367" w:rsidRPr="003E75EC" w:rsidRDefault="002C4367">
      <w:pPr>
        <w:numPr>
          <w:ilvl w:val="0"/>
          <w:numId w:val="73"/>
        </w:numPr>
        <w:spacing w:after="240"/>
        <w:ind w:left="567" w:hanging="567"/>
        <w:rPr>
          <w:rFonts w:cs="Tahoma"/>
          <w:szCs w:val="24"/>
        </w:rPr>
      </w:pPr>
      <w:r w:rsidRPr="003E75EC">
        <w:rPr>
          <w:rFonts w:cs="Tahoma"/>
          <w:szCs w:val="24"/>
        </w:rPr>
        <w:t xml:space="preserve">The determination shall be based upon an examination of the documentary evidence of the </w:t>
      </w:r>
      <w:r w:rsidR="009A63C2">
        <w:rPr>
          <w:rFonts w:cs="Tahoma"/>
          <w:szCs w:val="24"/>
        </w:rPr>
        <w:t>Bidder</w:t>
      </w:r>
      <w:r w:rsidRPr="003E75EC">
        <w:rPr>
          <w:rFonts w:cs="Tahoma"/>
          <w:szCs w:val="24"/>
        </w:rPr>
        <w:t xml:space="preserve">’s qualifications submitted by the </w:t>
      </w:r>
      <w:r w:rsidR="009A63C2">
        <w:rPr>
          <w:rFonts w:cs="Tahoma"/>
          <w:szCs w:val="24"/>
        </w:rPr>
        <w:t>Bidder</w:t>
      </w:r>
      <w:r w:rsidRPr="003E75EC">
        <w:rPr>
          <w:rFonts w:cs="Tahoma"/>
          <w:szCs w:val="24"/>
        </w:rPr>
        <w:t xml:space="preserve">, pursuant to ITB Clause 18, to clarifications in accordance with ITB Clause 28 and the qualification criteria indicated in Section 3, Evaluation and Qualification Criteria. Factors not included in Section 3 shall not be used in the evaluation of the </w:t>
      </w:r>
      <w:r w:rsidR="009A63C2">
        <w:rPr>
          <w:rFonts w:cs="Tahoma"/>
          <w:szCs w:val="24"/>
        </w:rPr>
        <w:t>Bidder</w:t>
      </w:r>
      <w:r w:rsidRPr="003E75EC">
        <w:rPr>
          <w:rFonts w:cs="Tahoma"/>
          <w:szCs w:val="24"/>
        </w:rPr>
        <w:t>’s qualification</w:t>
      </w:r>
    </w:p>
    <w:p w14:paraId="6F180FE6" w14:textId="77777777" w:rsidR="002C4367" w:rsidRPr="003E75EC" w:rsidRDefault="002C4367">
      <w:pPr>
        <w:numPr>
          <w:ilvl w:val="0"/>
          <w:numId w:val="74"/>
        </w:numPr>
        <w:spacing w:after="240"/>
        <w:ind w:left="567" w:hanging="567"/>
        <w:rPr>
          <w:rFonts w:cs="Tahoma"/>
          <w:szCs w:val="24"/>
        </w:rPr>
      </w:pPr>
      <w:r w:rsidRPr="003E75EC">
        <w:rPr>
          <w:rFonts w:cs="Tahoma"/>
          <w:szCs w:val="24"/>
        </w:rPr>
        <w:t xml:space="preserve">The Procuring and Disposing Entity shall, in its own discretion, conduct due diligence on certain procurements. In doing so, it shall prepare its own budget for such an activity and shall not rely or depend on the resources of the </w:t>
      </w:r>
      <w:r w:rsidR="009A63C2">
        <w:rPr>
          <w:rFonts w:cs="Tahoma"/>
          <w:szCs w:val="24"/>
        </w:rPr>
        <w:t>Bidder</w:t>
      </w:r>
      <w:r w:rsidRPr="003E75EC">
        <w:rPr>
          <w:rFonts w:cs="Tahoma"/>
          <w:szCs w:val="24"/>
        </w:rPr>
        <w:t>. Due diligence reports shall form part of the evaluation data used by the evaluation teams or Internal Procurement and Disposal Teams when making decisions</w:t>
      </w:r>
    </w:p>
    <w:p w14:paraId="0926E212" w14:textId="77777777" w:rsidR="002C4367" w:rsidRPr="003E75EC" w:rsidRDefault="002C4367">
      <w:pPr>
        <w:numPr>
          <w:ilvl w:val="0"/>
          <w:numId w:val="75"/>
        </w:numPr>
        <w:spacing w:after="240"/>
        <w:ind w:left="567" w:hanging="567"/>
        <w:rPr>
          <w:rFonts w:cs="Tahoma"/>
          <w:szCs w:val="24"/>
        </w:rPr>
      </w:pPr>
      <w:r w:rsidRPr="003E75EC">
        <w:rPr>
          <w:rFonts w:cs="Tahoma"/>
          <w:szCs w:val="24"/>
        </w:rPr>
        <w:t xml:space="preserve">An affirmative determination shall be a prerequisite for award of the Contract to the </w:t>
      </w:r>
      <w:r w:rsidR="009A63C2">
        <w:rPr>
          <w:rFonts w:cs="Tahoma"/>
          <w:szCs w:val="24"/>
        </w:rPr>
        <w:t>Bidder</w:t>
      </w:r>
      <w:r w:rsidRPr="003E75EC">
        <w:rPr>
          <w:rFonts w:cs="Tahoma"/>
          <w:szCs w:val="24"/>
        </w:rPr>
        <w:t xml:space="preserve">. A negative determination shall result in disqualification of the </w:t>
      </w:r>
      <w:r w:rsidR="009A63C2">
        <w:rPr>
          <w:rFonts w:cs="Tahoma"/>
          <w:szCs w:val="24"/>
        </w:rPr>
        <w:t>Bid</w:t>
      </w:r>
      <w:r w:rsidRPr="003E75EC">
        <w:rPr>
          <w:rFonts w:cs="Tahoma"/>
          <w:szCs w:val="24"/>
        </w:rPr>
        <w:t xml:space="preserve">, in which event the Procuring and Disposing Entity shall proceed to the next lowest evaluated </w:t>
      </w:r>
      <w:r w:rsidR="009A63C2">
        <w:rPr>
          <w:rFonts w:cs="Tahoma"/>
          <w:szCs w:val="24"/>
        </w:rPr>
        <w:t>Bid</w:t>
      </w:r>
      <w:r w:rsidRPr="003E75EC">
        <w:rPr>
          <w:rFonts w:cs="Tahoma"/>
          <w:szCs w:val="24"/>
        </w:rPr>
        <w:t xml:space="preserve"> to make a similar determination of that </w:t>
      </w:r>
      <w:r w:rsidR="009A63C2">
        <w:rPr>
          <w:rFonts w:cs="Tahoma"/>
          <w:szCs w:val="24"/>
        </w:rPr>
        <w:t>Bidder</w:t>
      </w:r>
      <w:r w:rsidRPr="003E75EC">
        <w:rPr>
          <w:rFonts w:cs="Tahoma"/>
          <w:szCs w:val="24"/>
        </w:rPr>
        <w:t>’s capabilities to perform satisfactorily</w:t>
      </w:r>
    </w:p>
    <w:p w14:paraId="33BB753A" w14:textId="77777777" w:rsidR="002C4367" w:rsidRPr="003E75EC" w:rsidRDefault="002C4367" w:rsidP="00454DF4">
      <w:pPr>
        <w:numPr>
          <w:ilvl w:val="0"/>
          <w:numId w:val="117"/>
        </w:numPr>
        <w:spacing w:before="240" w:after="240"/>
        <w:ind w:left="567" w:hanging="567"/>
        <w:rPr>
          <w:rFonts w:cs="Tahoma"/>
          <w:szCs w:val="24"/>
        </w:rPr>
      </w:pPr>
      <w:r w:rsidRPr="003E75EC">
        <w:rPr>
          <w:rFonts w:cs="Tahoma"/>
          <w:b/>
          <w:bCs/>
          <w:szCs w:val="24"/>
        </w:rPr>
        <w:t xml:space="preserve">Procuring and Disposing Entity’s Right to Accept any </w:t>
      </w:r>
      <w:r w:rsidR="009A63C2">
        <w:rPr>
          <w:rFonts w:cs="Tahoma"/>
          <w:b/>
          <w:bCs/>
          <w:szCs w:val="24"/>
        </w:rPr>
        <w:t>Bid</w:t>
      </w:r>
      <w:r w:rsidRPr="003E75EC">
        <w:rPr>
          <w:rFonts w:cs="Tahoma"/>
          <w:b/>
          <w:bCs/>
          <w:szCs w:val="24"/>
        </w:rPr>
        <w:t>, and to Reject Any or All</w:t>
      </w:r>
      <w:r w:rsidRPr="008E16C0">
        <w:rPr>
          <w:rFonts w:cs="Tahoma"/>
          <w:b/>
          <w:bCs/>
          <w:szCs w:val="24"/>
        </w:rPr>
        <w:t xml:space="preserve"> </w:t>
      </w:r>
      <w:r w:rsidR="009A63C2">
        <w:rPr>
          <w:rFonts w:cs="Tahoma"/>
          <w:b/>
          <w:bCs/>
          <w:szCs w:val="24"/>
        </w:rPr>
        <w:t>Bid</w:t>
      </w:r>
      <w:r w:rsidRPr="008E16C0">
        <w:rPr>
          <w:rFonts w:cs="Tahoma"/>
          <w:b/>
          <w:bCs/>
          <w:szCs w:val="24"/>
        </w:rPr>
        <w:t>s</w:t>
      </w:r>
    </w:p>
    <w:p w14:paraId="398CFDC0" w14:textId="77777777" w:rsidR="002C4367" w:rsidRPr="003E75EC" w:rsidRDefault="002C4367" w:rsidP="008E437F">
      <w:pPr>
        <w:ind w:left="567"/>
        <w:rPr>
          <w:rFonts w:cs="Tahoma"/>
          <w:szCs w:val="24"/>
        </w:rPr>
      </w:pPr>
      <w:r w:rsidRPr="003E75EC">
        <w:rPr>
          <w:rFonts w:cs="Tahoma"/>
          <w:szCs w:val="24"/>
        </w:rPr>
        <w:lastRenderedPageBreak/>
        <w:t xml:space="preserve">The Procuring and Disposing Entity reserves the right to accept or reject any </w:t>
      </w:r>
      <w:r w:rsidR="009A63C2">
        <w:rPr>
          <w:rFonts w:cs="Tahoma"/>
          <w:szCs w:val="24"/>
        </w:rPr>
        <w:t>Bid</w:t>
      </w:r>
      <w:r w:rsidRPr="003E75EC">
        <w:rPr>
          <w:rFonts w:cs="Tahoma"/>
          <w:szCs w:val="24"/>
        </w:rPr>
        <w:t xml:space="preserve">, and to annul the </w:t>
      </w:r>
      <w:r w:rsidR="009A63C2">
        <w:rPr>
          <w:rFonts w:cs="Tahoma"/>
          <w:szCs w:val="24"/>
        </w:rPr>
        <w:t>Bid</w:t>
      </w:r>
      <w:r w:rsidRPr="003E75EC">
        <w:rPr>
          <w:rFonts w:cs="Tahoma"/>
          <w:szCs w:val="24"/>
        </w:rPr>
        <w:t xml:space="preserve">ding process and reject all </w:t>
      </w:r>
      <w:r w:rsidR="009A63C2">
        <w:rPr>
          <w:rFonts w:cs="Tahoma"/>
          <w:szCs w:val="24"/>
        </w:rPr>
        <w:t>Bid</w:t>
      </w:r>
      <w:r w:rsidRPr="003E75EC">
        <w:rPr>
          <w:rFonts w:cs="Tahoma"/>
          <w:szCs w:val="24"/>
        </w:rPr>
        <w:t xml:space="preserve">s at any time prior to contract award, without thereby incurring any liability to </w:t>
      </w:r>
      <w:r w:rsidR="009A63C2">
        <w:rPr>
          <w:rFonts w:cs="Tahoma"/>
          <w:szCs w:val="24"/>
        </w:rPr>
        <w:t>Bidder</w:t>
      </w:r>
      <w:r w:rsidRPr="003E75EC">
        <w:rPr>
          <w:rFonts w:cs="Tahoma"/>
          <w:szCs w:val="24"/>
        </w:rPr>
        <w:t>s</w:t>
      </w:r>
    </w:p>
    <w:p w14:paraId="70EF73C2" w14:textId="77777777" w:rsidR="002C4367" w:rsidRPr="003E75EC" w:rsidRDefault="002C4367" w:rsidP="008E437F">
      <w:pPr>
        <w:rPr>
          <w:rFonts w:cs="Tahoma"/>
          <w:szCs w:val="24"/>
        </w:rPr>
      </w:pPr>
    </w:p>
    <w:p w14:paraId="2D38BE7B" w14:textId="77777777" w:rsidR="002C4367" w:rsidRPr="003E75EC" w:rsidRDefault="002C4367">
      <w:pPr>
        <w:numPr>
          <w:ilvl w:val="0"/>
          <w:numId w:val="47"/>
        </w:numPr>
        <w:ind w:left="567" w:hanging="567"/>
        <w:rPr>
          <w:rFonts w:cs="Tahoma"/>
          <w:b/>
          <w:bCs/>
          <w:szCs w:val="24"/>
        </w:rPr>
      </w:pPr>
      <w:r w:rsidRPr="003E75EC">
        <w:rPr>
          <w:rFonts w:cs="Tahoma"/>
          <w:b/>
          <w:bCs/>
          <w:szCs w:val="24"/>
        </w:rPr>
        <w:t>Award of Contract</w:t>
      </w:r>
    </w:p>
    <w:p w14:paraId="74F048D3"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Award Criteria</w:t>
      </w:r>
    </w:p>
    <w:p w14:paraId="4126C62E" w14:textId="77777777" w:rsidR="002C4367" w:rsidRDefault="002C4367" w:rsidP="008E437F">
      <w:pPr>
        <w:ind w:left="567"/>
        <w:rPr>
          <w:rFonts w:cs="Tahoma"/>
          <w:szCs w:val="24"/>
        </w:rPr>
      </w:pPr>
      <w:r w:rsidRPr="003E75EC">
        <w:rPr>
          <w:rFonts w:cs="Tahoma"/>
          <w:szCs w:val="24"/>
        </w:rPr>
        <w:t xml:space="preserve">Subject to Clause 36, the Procuring and Disposing Entity will award the Contract to the </w:t>
      </w:r>
      <w:r w:rsidR="009A63C2">
        <w:rPr>
          <w:rFonts w:cs="Tahoma"/>
          <w:szCs w:val="24"/>
        </w:rPr>
        <w:t>Bidder</w:t>
      </w:r>
      <w:r w:rsidRPr="003E75EC">
        <w:rPr>
          <w:rFonts w:cs="Tahoma"/>
          <w:szCs w:val="24"/>
        </w:rPr>
        <w:t xml:space="preserve"> whose </w:t>
      </w:r>
      <w:r w:rsidR="009A63C2">
        <w:rPr>
          <w:rFonts w:cs="Tahoma"/>
          <w:szCs w:val="24"/>
        </w:rPr>
        <w:t>Bid</w:t>
      </w:r>
      <w:r w:rsidRPr="003E75EC">
        <w:rPr>
          <w:rFonts w:cs="Tahoma"/>
          <w:szCs w:val="24"/>
        </w:rPr>
        <w:t xml:space="preserve"> has been determined to be substantially responsive to the </w:t>
      </w:r>
      <w:r w:rsidR="009A63C2">
        <w:rPr>
          <w:rFonts w:cs="Tahoma"/>
          <w:szCs w:val="24"/>
        </w:rPr>
        <w:t>Bid</w:t>
      </w:r>
      <w:r w:rsidRPr="003E75EC">
        <w:rPr>
          <w:rFonts w:cs="Tahoma"/>
          <w:szCs w:val="24"/>
        </w:rPr>
        <w:t xml:space="preserve">ding documents and who has offered the lowest evaluated </w:t>
      </w:r>
      <w:r w:rsidR="009A63C2">
        <w:rPr>
          <w:rFonts w:cs="Tahoma"/>
          <w:szCs w:val="24"/>
        </w:rPr>
        <w:t>Bid</w:t>
      </w:r>
      <w:r w:rsidRPr="003E75EC">
        <w:rPr>
          <w:rFonts w:cs="Tahoma"/>
          <w:szCs w:val="24"/>
        </w:rPr>
        <w:t xml:space="preserve"> price</w:t>
      </w:r>
      <w:r w:rsidR="00E96AB8" w:rsidRPr="003E75EC">
        <w:rPr>
          <w:rFonts w:cs="Tahoma"/>
          <w:szCs w:val="24"/>
        </w:rPr>
        <w:t>.</w:t>
      </w:r>
    </w:p>
    <w:p w14:paraId="078DB28C" w14:textId="77777777" w:rsidR="00D722EF" w:rsidRDefault="00D722EF" w:rsidP="008E437F">
      <w:pPr>
        <w:ind w:left="567"/>
        <w:rPr>
          <w:rFonts w:cs="Tahoma"/>
          <w:szCs w:val="24"/>
        </w:rPr>
      </w:pPr>
    </w:p>
    <w:p w14:paraId="6207648C"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Procuring and Disposing Entity’s Right to Vary Quantities at Award</w:t>
      </w:r>
    </w:p>
    <w:p w14:paraId="50A937D5" w14:textId="77777777" w:rsidR="002C4367" w:rsidRPr="003E75EC" w:rsidRDefault="002C4367" w:rsidP="008E437F">
      <w:pPr>
        <w:ind w:left="567"/>
        <w:rPr>
          <w:rFonts w:cs="Tahoma"/>
          <w:szCs w:val="24"/>
        </w:rPr>
      </w:pPr>
      <w:r w:rsidRPr="003E75EC">
        <w:rPr>
          <w:rFonts w:cs="Tahoma"/>
          <w:szCs w:val="24"/>
        </w:rPr>
        <w:t xml:space="preserve">At the time the Contract is awarded, the Procuring and Disposing Entity reserves the right to increase or decrease the quantity of Works and Related Goods/ Services originally specified in Section 7, Statement of Requirement, provided this does not exceed the percentages indicated in the BDS, and without any change in the unit prices or other terms and conditions of the </w:t>
      </w:r>
      <w:r w:rsidR="009A63C2">
        <w:rPr>
          <w:rFonts w:cs="Tahoma"/>
          <w:szCs w:val="24"/>
        </w:rPr>
        <w:t>Bid</w:t>
      </w:r>
      <w:r w:rsidRPr="003E75EC">
        <w:rPr>
          <w:rFonts w:cs="Tahoma"/>
          <w:szCs w:val="24"/>
        </w:rPr>
        <w:t xml:space="preserve"> and the </w:t>
      </w:r>
      <w:r w:rsidR="009A63C2">
        <w:rPr>
          <w:rFonts w:cs="Tahoma"/>
          <w:szCs w:val="24"/>
        </w:rPr>
        <w:t>Bid</w:t>
      </w:r>
      <w:r w:rsidRPr="003E75EC">
        <w:rPr>
          <w:rFonts w:cs="Tahoma"/>
          <w:szCs w:val="24"/>
        </w:rPr>
        <w:t>ding Documents</w:t>
      </w:r>
      <w:r w:rsidR="00D3058D">
        <w:rPr>
          <w:rFonts w:cs="Tahoma"/>
          <w:szCs w:val="24"/>
        </w:rPr>
        <w:t>.</w:t>
      </w:r>
      <w:r w:rsidRPr="003E75EC">
        <w:rPr>
          <w:rFonts w:cs="Tahoma"/>
          <w:szCs w:val="24"/>
        </w:rPr>
        <w:t xml:space="preserve"> </w:t>
      </w:r>
    </w:p>
    <w:p w14:paraId="06CFD294"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Notice of Intention to Award the Contract, Notice of Acceptance, and Contract Negotiations</w:t>
      </w:r>
    </w:p>
    <w:p w14:paraId="6DCE3654" w14:textId="77777777" w:rsidR="002C4367" w:rsidRPr="003E75EC" w:rsidRDefault="002C4367">
      <w:pPr>
        <w:numPr>
          <w:ilvl w:val="0"/>
          <w:numId w:val="76"/>
        </w:numPr>
        <w:spacing w:after="240"/>
        <w:ind w:left="567" w:hanging="567"/>
        <w:rPr>
          <w:rFonts w:cs="Tahoma"/>
          <w:szCs w:val="24"/>
        </w:rPr>
      </w:pPr>
      <w:r w:rsidRPr="003E75EC">
        <w:rPr>
          <w:rFonts w:cs="Tahoma"/>
          <w:szCs w:val="24"/>
        </w:rPr>
        <w:t xml:space="preserve">Prior to expiry of the period of </w:t>
      </w:r>
      <w:r w:rsidR="009A63C2">
        <w:rPr>
          <w:rFonts w:cs="Tahoma"/>
          <w:szCs w:val="24"/>
        </w:rPr>
        <w:t>Bid</w:t>
      </w:r>
      <w:r w:rsidRPr="003E75EC">
        <w:rPr>
          <w:rFonts w:cs="Tahoma"/>
          <w:szCs w:val="24"/>
        </w:rPr>
        <w:t xml:space="preserve"> validity, where the works contract is below the threshold for publication of an intention to award a contract, the Procuring and Disposing Entity shall notify the successful </w:t>
      </w:r>
      <w:r w:rsidR="009A63C2">
        <w:rPr>
          <w:rFonts w:cs="Tahoma"/>
          <w:szCs w:val="24"/>
        </w:rPr>
        <w:t>Bidder</w:t>
      </w:r>
      <w:r w:rsidRPr="003E75EC">
        <w:rPr>
          <w:rFonts w:cs="Tahoma"/>
          <w:szCs w:val="24"/>
        </w:rPr>
        <w:t xml:space="preserve">, in writing, that its </w:t>
      </w:r>
      <w:r w:rsidR="009A63C2">
        <w:rPr>
          <w:rFonts w:cs="Tahoma"/>
          <w:szCs w:val="24"/>
        </w:rPr>
        <w:t>Bid</w:t>
      </w:r>
      <w:r w:rsidRPr="003E75EC">
        <w:rPr>
          <w:rFonts w:cs="Tahoma"/>
          <w:szCs w:val="24"/>
        </w:rPr>
        <w:t xml:space="preserve"> has been accepted. At the same time, the Procuring and Disposing Entity shall also notify all other </w:t>
      </w:r>
      <w:r w:rsidR="009A63C2">
        <w:rPr>
          <w:rFonts w:cs="Tahoma"/>
          <w:szCs w:val="24"/>
        </w:rPr>
        <w:t>Bidder</w:t>
      </w:r>
      <w:r w:rsidRPr="003E75EC">
        <w:rPr>
          <w:rFonts w:cs="Tahoma"/>
          <w:szCs w:val="24"/>
        </w:rPr>
        <w:t xml:space="preserve">s of the results of the </w:t>
      </w:r>
      <w:r w:rsidR="009A63C2">
        <w:rPr>
          <w:rFonts w:cs="Tahoma"/>
          <w:szCs w:val="24"/>
        </w:rPr>
        <w:t>Bid</w:t>
      </w:r>
      <w:r w:rsidRPr="003E75EC">
        <w:rPr>
          <w:rFonts w:cs="Tahoma"/>
          <w:szCs w:val="24"/>
        </w:rPr>
        <w:t>ding. The notice of acceptance shall not be sent until all the necessary approvals have been obtained</w:t>
      </w:r>
      <w:r w:rsidR="00E96AB8" w:rsidRPr="003E75EC">
        <w:rPr>
          <w:rFonts w:cs="Tahoma"/>
          <w:szCs w:val="24"/>
        </w:rPr>
        <w:t>.</w:t>
      </w:r>
      <w:r w:rsidRPr="003E75EC">
        <w:rPr>
          <w:rFonts w:cs="Tahoma"/>
          <w:szCs w:val="24"/>
        </w:rPr>
        <w:t xml:space="preserve"> </w:t>
      </w:r>
    </w:p>
    <w:p w14:paraId="1B07280F" w14:textId="77777777" w:rsidR="002C4367" w:rsidRPr="003E75EC" w:rsidRDefault="002C4367">
      <w:pPr>
        <w:numPr>
          <w:ilvl w:val="0"/>
          <w:numId w:val="78"/>
        </w:numPr>
        <w:spacing w:after="240"/>
        <w:ind w:left="567" w:hanging="567"/>
        <w:rPr>
          <w:rFonts w:cs="Tahoma"/>
          <w:szCs w:val="24"/>
        </w:rPr>
      </w:pPr>
      <w:r w:rsidRPr="003E75EC">
        <w:rPr>
          <w:rFonts w:cs="Tahoma"/>
          <w:szCs w:val="24"/>
        </w:rPr>
        <w:t xml:space="preserve">Prior to expiry of the period of </w:t>
      </w:r>
      <w:r w:rsidR="009A63C2">
        <w:rPr>
          <w:rFonts w:cs="Tahoma"/>
          <w:szCs w:val="24"/>
        </w:rPr>
        <w:t>Bid</w:t>
      </w:r>
      <w:r w:rsidRPr="003E75EC">
        <w:rPr>
          <w:rFonts w:cs="Tahoma"/>
          <w:szCs w:val="24"/>
        </w:rPr>
        <w:t xml:space="preserve"> validity, the Procuring and Disposing Entity shall publish a notice of intention to award in two widely circulated newspapers and on the Authority's website for a period of fourteen (14) days for any procurement contract in accordance with the threshold set by the Director General before signing the contract.</w:t>
      </w:r>
    </w:p>
    <w:p w14:paraId="7C987E85" w14:textId="77777777" w:rsidR="002C4367" w:rsidRPr="003E75EC" w:rsidRDefault="002C4367">
      <w:pPr>
        <w:numPr>
          <w:ilvl w:val="0"/>
          <w:numId w:val="77"/>
        </w:numPr>
        <w:spacing w:after="240"/>
        <w:ind w:left="567" w:hanging="567"/>
        <w:rPr>
          <w:rFonts w:cs="Tahoma"/>
          <w:szCs w:val="24"/>
        </w:rPr>
      </w:pPr>
      <w:r w:rsidRPr="003E75EC">
        <w:rPr>
          <w:rFonts w:cs="Tahoma"/>
          <w:szCs w:val="24"/>
        </w:rPr>
        <w:t xml:space="preserve">Prior to the signing of the contract but after the completion of intention to award proceedings, the Procuring and Disposing Entity may enter into negotiations with the successful </w:t>
      </w:r>
      <w:r w:rsidR="009A63C2">
        <w:rPr>
          <w:rFonts w:cs="Tahoma"/>
          <w:szCs w:val="24"/>
        </w:rPr>
        <w:t>Bidder</w:t>
      </w:r>
      <w:r w:rsidRPr="003E75EC">
        <w:rPr>
          <w:rFonts w:cs="Tahoma"/>
          <w:szCs w:val="24"/>
        </w:rPr>
        <w:t>s on the modalities for the execution of the contract not changing the material factors of the contract</w:t>
      </w:r>
      <w:r w:rsidR="00E96AB8" w:rsidRPr="003E75EC">
        <w:rPr>
          <w:rFonts w:cs="Tahoma"/>
          <w:szCs w:val="24"/>
        </w:rPr>
        <w:t>.</w:t>
      </w:r>
    </w:p>
    <w:p w14:paraId="013AA191"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Performance Security</w:t>
      </w:r>
    </w:p>
    <w:p w14:paraId="4154E4DC" w14:textId="77777777" w:rsidR="002C4367" w:rsidRPr="003E75EC" w:rsidRDefault="002C4367">
      <w:pPr>
        <w:numPr>
          <w:ilvl w:val="0"/>
          <w:numId w:val="76"/>
        </w:numPr>
        <w:spacing w:after="240"/>
        <w:ind w:left="567" w:hanging="567"/>
        <w:rPr>
          <w:rFonts w:cs="Tahoma"/>
          <w:szCs w:val="24"/>
        </w:rPr>
      </w:pPr>
      <w:r w:rsidRPr="003E75EC">
        <w:rPr>
          <w:rFonts w:cs="Tahoma"/>
          <w:szCs w:val="24"/>
        </w:rPr>
        <w:t>Within thirty (</w:t>
      </w:r>
      <w:r w:rsidR="00185E02">
        <w:rPr>
          <w:rFonts w:cs="Tahoma"/>
          <w:szCs w:val="24"/>
        </w:rPr>
        <w:t>28</w:t>
      </w:r>
      <w:r w:rsidRPr="003E75EC">
        <w:rPr>
          <w:rFonts w:cs="Tahoma"/>
          <w:szCs w:val="24"/>
        </w:rPr>
        <w:t xml:space="preserve">) days of receipt of notification of award from the Procuring and Disposing Entity, the successful </w:t>
      </w:r>
      <w:r w:rsidR="009A63C2">
        <w:rPr>
          <w:rFonts w:cs="Tahoma"/>
          <w:szCs w:val="24"/>
        </w:rPr>
        <w:t>Bidder</w:t>
      </w:r>
      <w:r w:rsidRPr="003E75EC">
        <w:rPr>
          <w:rFonts w:cs="Tahoma"/>
          <w:szCs w:val="24"/>
        </w:rPr>
        <w:t xml:space="preserve"> shall furnish the performance security included in Section 10, Contract Forms, or any other form acceptable to the Procuring and Disposing Entity, in accordance with the SCC</w:t>
      </w:r>
    </w:p>
    <w:p w14:paraId="70DC93B4" w14:textId="77777777" w:rsidR="002C4367" w:rsidRPr="003E75EC" w:rsidRDefault="002C4367">
      <w:pPr>
        <w:numPr>
          <w:ilvl w:val="0"/>
          <w:numId w:val="78"/>
        </w:numPr>
        <w:spacing w:after="240"/>
        <w:ind w:left="567" w:hanging="567"/>
        <w:rPr>
          <w:rFonts w:cs="Tahoma"/>
          <w:szCs w:val="24"/>
        </w:rPr>
      </w:pPr>
      <w:r w:rsidRPr="003E75EC">
        <w:rPr>
          <w:rFonts w:cs="Tahoma"/>
          <w:szCs w:val="24"/>
        </w:rPr>
        <w:lastRenderedPageBreak/>
        <w:t xml:space="preserve">Failure of the successful </w:t>
      </w:r>
      <w:r w:rsidR="009A63C2">
        <w:rPr>
          <w:rFonts w:cs="Tahoma"/>
          <w:szCs w:val="24"/>
        </w:rPr>
        <w:t>Bidder</w:t>
      </w:r>
      <w:r w:rsidRPr="003E75EC">
        <w:rPr>
          <w:rFonts w:cs="Tahoma"/>
          <w:szCs w:val="24"/>
        </w:rPr>
        <w:t xml:space="preserve"> to submit the above-mentioned Performance Security or sign the Contract shall constitute sufficient grounds for annulment of the award and forfeiture of the </w:t>
      </w:r>
      <w:r w:rsidR="009A63C2">
        <w:rPr>
          <w:rFonts w:cs="Tahoma"/>
          <w:szCs w:val="24"/>
        </w:rPr>
        <w:t>Bid</w:t>
      </w:r>
      <w:r w:rsidRPr="003E75EC">
        <w:rPr>
          <w:rFonts w:cs="Tahoma"/>
          <w:szCs w:val="24"/>
        </w:rPr>
        <w:t xml:space="preserve"> security. In that event, the Procuring and Disposing Entity may award the Contract to the next lowest evaluated </w:t>
      </w:r>
      <w:r w:rsidR="009A63C2">
        <w:rPr>
          <w:rFonts w:cs="Tahoma"/>
          <w:szCs w:val="24"/>
        </w:rPr>
        <w:t>Bidder</w:t>
      </w:r>
      <w:r w:rsidRPr="003E75EC">
        <w:rPr>
          <w:rFonts w:cs="Tahoma"/>
          <w:szCs w:val="24"/>
        </w:rPr>
        <w:t xml:space="preserve"> </w:t>
      </w:r>
    </w:p>
    <w:p w14:paraId="591B4624"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Signing the Contract</w:t>
      </w:r>
    </w:p>
    <w:p w14:paraId="065EC6B2" w14:textId="77777777" w:rsidR="002C4367" w:rsidRPr="003E75EC" w:rsidRDefault="002C4367">
      <w:pPr>
        <w:numPr>
          <w:ilvl w:val="0"/>
          <w:numId w:val="76"/>
        </w:numPr>
        <w:spacing w:after="240"/>
        <w:ind w:left="567" w:hanging="567"/>
        <w:rPr>
          <w:rFonts w:cs="Tahoma"/>
          <w:szCs w:val="24"/>
        </w:rPr>
      </w:pPr>
      <w:r w:rsidRPr="003E75EC">
        <w:rPr>
          <w:rFonts w:cs="Tahoma"/>
          <w:szCs w:val="24"/>
        </w:rPr>
        <w:t xml:space="preserve">Promptly after notification or after the elapsing of the fourteen (14) days of the still period, the Procuring and Disposing Entity shall send the successful </w:t>
      </w:r>
      <w:r w:rsidR="009A63C2">
        <w:rPr>
          <w:rFonts w:cs="Tahoma"/>
          <w:szCs w:val="24"/>
        </w:rPr>
        <w:t>Bidder</w:t>
      </w:r>
      <w:r w:rsidRPr="003E75EC">
        <w:rPr>
          <w:rFonts w:cs="Tahoma"/>
          <w:szCs w:val="24"/>
        </w:rPr>
        <w:t xml:space="preserve"> the Contract documents</w:t>
      </w:r>
    </w:p>
    <w:p w14:paraId="7CF9588D" w14:textId="77777777" w:rsidR="002C4367" w:rsidRPr="003E75EC" w:rsidRDefault="002C4367">
      <w:pPr>
        <w:numPr>
          <w:ilvl w:val="0"/>
          <w:numId w:val="78"/>
        </w:numPr>
        <w:spacing w:after="240"/>
        <w:ind w:left="567" w:hanging="567"/>
        <w:rPr>
          <w:rFonts w:cs="Tahoma"/>
          <w:szCs w:val="24"/>
        </w:rPr>
      </w:pPr>
      <w:r w:rsidRPr="003E75EC">
        <w:rPr>
          <w:rFonts w:cs="Tahoma"/>
          <w:szCs w:val="24"/>
        </w:rPr>
        <w:t xml:space="preserve">Within thirty (30) days of receipt of the Contract documents, the successful </w:t>
      </w:r>
      <w:r w:rsidR="009A63C2">
        <w:rPr>
          <w:rFonts w:cs="Tahoma"/>
          <w:szCs w:val="24"/>
        </w:rPr>
        <w:t>Bidder</w:t>
      </w:r>
      <w:r w:rsidRPr="003E75EC">
        <w:rPr>
          <w:rFonts w:cs="Tahoma"/>
          <w:szCs w:val="24"/>
        </w:rPr>
        <w:t xml:space="preserve"> shall sign, date, and return the Contract documents to the Procuring and Disposing Entity to finalise the signing process</w:t>
      </w:r>
    </w:p>
    <w:p w14:paraId="04C71AC7" w14:textId="77777777" w:rsidR="002C4367" w:rsidRPr="003E75EC" w:rsidRDefault="002C4367" w:rsidP="00454DF4">
      <w:pPr>
        <w:numPr>
          <w:ilvl w:val="0"/>
          <w:numId w:val="117"/>
        </w:numPr>
        <w:spacing w:before="240" w:after="240"/>
        <w:ind w:left="567" w:hanging="567"/>
        <w:rPr>
          <w:rFonts w:cs="Tahoma"/>
          <w:b/>
          <w:bCs/>
          <w:szCs w:val="24"/>
        </w:rPr>
      </w:pPr>
      <w:r w:rsidRPr="003E75EC">
        <w:rPr>
          <w:rFonts w:cs="Tahoma"/>
          <w:b/>
          <w:bCs/>
          <w:szCs w:val="24"/>
        </w:rPr>
        <w:t>Settlement of Disputes</w:t>
      </w:r>
    </w:p>
    <w:p w14:paraId="655AFA04" w14:textId="77777777" w:rsidR="002C4367" w:rsidRPr="003E75EC" w:rsidRDefault="002C4367">
      <w:pPr>
        <w:numPr>
          <w:ilvl w:val="0"/>
          <w:numId w:val="76"/>
        </w:numPr>
        <w:spacing w:after="240"/>
        <w:ind w:left="567" w:hanging="567"/>
        <w:rPr>
          <w:rFonts w:cs="Tahoma"/>
          <w:szCs w:val="24"/>
        </w:rPr>
      </w:pPr>
      <w:r w:rsidRPr="003E75EC">
        <w:rPr>
          <w:rFonts w:cs="Tahoma"/>
          <w:szCs w:val="24"/>
        </w:rPr>
        <w:t xml:space="preserve">In the event of a dispute arising out of the performance of the contract by either party, such disputes shall be resolved amicably. Should </w:t>
      </w:r>
      <w:proofErr w:type="gramStart"/>
      <w:r w:rsidRPr="003E75EC">
        <w:rPr>
          <w:rFonts w:cs="Tahoma"/>
          <w:szCs w:val="24"/>
        </w:rPr>
        <w:t>amicable</w:t>
      </w:r>
      <w:proofErr w:type="gramEnd"/>
      <w:r w:rsidRPr="003E75EC">
        <w:rPr>
          <w:rFonts w:cs="Tahoma"/>
          <w:szCs w:val="24"/>
        </w:rPr>
        <w:t xml:space="preserve"> dispute resolution fail, the matter shall be taken to arbitration, depending on the agreement by two parties. However, should arbitration still not yield positive results to either party, either party so wronged shall take the </w:t>
      </w:r>
      <w:r w:rsidR="00313F82" w:rsidRPr="003E75EC">
        <w:rPr>
          <w:rFonts w:cs="Tahoma"/>
          <w:szCs w:val="24"/>
        </w:rPr>
        <w:t>matter</w:t>
      </w:r>
      <w:r w:rsidRPr="003E75EC">
        <w:rPr>
          <w:rFonts w:cs="Tahoma"/>
          <w:szCs w:val="24"/>
        </w:rPr>
        <w:t xml:space="preserve"> to the local courts</w:t>
      </w:r>
      <w:r w:rsidR="00E96AB8" w:rsidRPr="003E75EC">
        <w:rPr>
          <w:rFonts w:cs="Tahoma"/>
          <w:szCs w:val="24"/>
        </w:rPr>
        <w:t>.</w:t>
      </w:r>
    </w:p>
    <w:p w14:paraId="6E364E5B" w14:textId="77777777" w:rsidR="002C4367" w:rsidRPr="003E75EC" w:rsidRDefault="002C4367">
      <w:pPr>
        <w:numPr>
          <w:ilvl w:val="0"/>
          <w:numId w:val="78"/>
        </w:numPr>
        <w:spacing w:after="240"/>
        <w:ind w:left="567" w:hanging="567"/>
        <w:rPr>
          <w:rFonts w:cs="Tahoma"/>
          <w:szCs w:val="24"/>
        </w:rPr>
      </w:pPr>
      <w:r w:rsidRPr="003E75EC">
        <w:rPr>
          <w:rFonts w:cs="Tahoma"/>
          <w:szCs w:val="24"/>
        </w:rPr>
        <w:t xml:space="preserve">For purposes of this Contract, the Procuring and Disposing Entity proposes the person named in the BDS to be appointed as Adjudicator under the Contract, at an hourly fee specified in the BDS, plus reimbursable expenses. If the </w:t>
      </w:r>
      <w:r w:rsidR="009A63C2">
        <w:rPr>
          <w:rFonts w:cs="Tahoma"/>
          <w:szCs w:val="24"/>
        </w:rPr>
        <w:t>Bidder</w:t>
      </w:r>
      <w:r w:rsidRPr="003E75EC">
        <w:rPr>
          <w:rFonts w:cs="Tahoma"/>
          <w:szCs w:val="24"/>
        </w:rPr>
        <w:t xml:space="preserve"> objects to the Adjudicator proposed by the Procuring and Disposing Entity, he should so state in his </w:t>
      </w:r>
      <w:r w:rsidR="009A63C2">
        <w:rPr>
          <w:rFonts w:cs="Tahoma"/>
          <w:szCs w:val="24"/>
        </w:rPr>
        <w:t>Bid</w:t>
      </w:r>
      <w:r w:rsidRPr="003E75EC">
        <w:rPr>
          <w:rFonts w:cs="Tahoma"/>
          <w:szCs w:val="24"/>
        </w:rPr>
        <w:t>, and present an alternative candidate, together with the candidate’s daily fees and biographical data</w:t>
      </w:r>
    </w:p>
    <w:p w14:paraId="3468F045" w14:textId="77777777" w:rsidR="002C4367" w:rsidRDefault="002C4367">
      <w:pPr>
        <w:numPr>
          <w:ilvl w:val="0"/>
          <w:numId w:val="79"/>
        </w:numPr>
        <w:spacing w:after="240"/>
        <w:ind w:left="567" w:hanging="567"/>
        <w:rPr>
          <w:rFonts w:cs="Tahoma"/>
          <w:szCs w:val="24"/>
        </w:rPr>
      </w:pPr>
      <w:r w:rsidRPr="003E75EC">
        <w:rPr>
          <w:rFonts w:cs="Tahoma"/>
          <w:szCs w:val="24"/>
        </w:rPr>
        <w:t xml:space="preserve">If, in the Notice of Acceptance, the Procuring and Disposing Entity and </w:t>
      </w:r>
      <w:r w:rsidR="009A63C2">
        <w:rPr>
          <w:rFonts w:cs="Tahoma"/>
          <w:szCs w:val="24"/>
        </w:rPr>
        <w:t>Bidder</w:t>
      </w:r>
      <w:r w:rsidRPr="003E75EC">
        <w:rPr>
          <w:rFonts w:cs="Tahoma"/>
          <w:szCs w:val="24"/>
        </w:rPr>
        <w:t xml:space="preserve"> have not agreed on the appointment of the Adjudicator, the Adjudicator shall be appointed by the Appointing Authority designated in the SCC at the request of either party</w:t>
      </w:r>
    </w:p>
    <w:p w14:paraId="38D6609B" w14:textId="77777777" w:rsidR="000B0F47" w:rsidRDefault="000B0F47" w:rsidP="000B0F47">
      <w:pPr>
        <w:spacing w:after="240"/>
        <w:rPr>
          <w:rFonts w:cs="Tahoma"/>
          <w:szCs w:val="24"/>
        </w:rPr>
        <w:sectPr w:rsidR="000B0F47">
          <w:endnotePr>
            <w:numFmt w:val="decimal"/>
          </w:endnotePr>
          <w:pgSz w:w="12240" w:h="15840" w:code="1"/>
          <w:pgMar w:top="1440" w:right="1440" w:bottom="1440" w:left="1440" w:header="720" w:footer="720" w:gutter="0"/>
          <w:cols w:space="720"/>
          <w:noEndnote/>
        </w:sectPr>
      </w:pPr>
    </w:p>
    <w:p w14:paraId="1344F679" w14:textId="77777777" w:rsidR="000B0F47" w:rsidRPr="000B0F47" w:rsidRDefault="000B0F47" w:rsidP="000B0F47">
      <w:pPr>
        <w:pStyle w:val="BankNormal"/>
        <w:jc w:val="both"/>
        <w:rPr>
          <w:rFonts w:cs="Tahoma"/>
          <w:b/>
          <w:color w:val="0000FF"/>
          <w:sz w:val="28"/>
          <w:szCs w:val="32"/>
          <w:lang w:eastAsia="en-US"/>
        </w:rPr>
      </w:pPr>
      <w:r w:rsidRPr="000B0F47">
        <w:rPr>
          <w:rFonts w:cs="Tahoma"/>
          <w:b/>
          <w:color w:val="0000FF"/>
          <w:sz w:val="28"/>
          <w:szCs w:val="32"/>
          <w:lang w:eastAsia="en-US"/>
        </w:rPr>
        <w:lastRenderedPageBreak/>
        <w:t>Section 2. Bid Data Sheet</w:t>
      </w:r>
    </w:p>
    <w:p w14:paraId="57B04377" w14:textId="77777777" w:rsidR="000B0F47" w:rsidRPr="003E75EC" w:rsidRDefault="000B0F47" w:rsidP="000B0F47">
      <w:pPr>
        <w:spacing w:after="240"/>
        <w:rPr>
          <w:rFonts w:cs="Tahoma"/>
          <w:szCs w:val="24"/>
        </w:rPr>
      </w:pPr>
    </w:p>
    <w:p w14:paraId="20191F53" w14:textId="77777777" w:rsidR="00775AAB" w:rsidRDefault="00775AAB" w:rsidP="008E437F">
      <w:pPr>
        <w:ind w:left="567" w:hanging="567"/>
        <w:rPr>
          <w:rFonts w:cs="Tahoma"/>
          <w:szCs w:val="24"/>
        </w:rPr>
        <w:sectPr w:rsidR="00775AAB" w:rsidSect="000B0F47">
          <w:headerReference w:type="default" r:id="rId16"/>
          <w:endnotePr>
            <w:numFmt w:val="decimal"/>
          </w:endnotePr>
          <w:pgSz w:w="12240" w:h="15840" w:code="1"/>
          <w:pgMar w:top="1440" w:right="1440" w:bottom="1440" w:left="1440" w:header="720" w:footer="720" w:gutter="0"/>
          <w:cols w:space="720"/>
          <w:vAlign w:val="center"/>
          <w:noEndnote/>
        </w:sectPr>
      </w:pPr>
    </w:p>
    <w:p w14:paraId="7ED366A0" w14:textId="77777777" w:rsidR="002C4367" w:rsidRPr="003E75EC" w:rsidRDefault="002C4367" w:rsidP="008E437F">
      <w:pPr>
        <w:pStyle w:val="StyleSubtitleBefore12ptAfter6pt"/>
        <w:spacing w:after="240"/>
        <w:jc w:val="both"/>
        <w:outlineLvl w:val="0"/>
        <w:rPr>
          <w:rFonts w:ascii="Tahoma" w:hAnsi="Tahoma" w:cs="Tahoma"/>
          <w:sz w:val="24"/>
          <w:szCs w:val="24"/>
        </w:rPr>
      </w:pPr>
      <w:bookmarkStart w:id="12" w:name="_Toc438366665"/>
      <w:bookmarkStart w:id="13" w:name="_Toc438954443"/>
      <w:bookmarkStart w:id="14" w:name="_Toc118860529"/>
      <w:bookmarkStart w:id="15" w:name="_Toc118860597"/>
      <w:r w:rsidRPr="003E75EC">
        <w:rPr>
          <w:rFonts w:ascii="Tahoma" w:hAnsi="Tahoma" w:cs="Tahoma"/>
          <w:sz w:val="24"/>
          <w:szCs w:val="24"/>
        </w:rPr>
        <w:lastRenderedPageBreak/>
        <w:t xml:space="preserve">Section 2. </w:t>
      </w:r>
      <w:r w:rsidR="009A63C2">
        <w:rPr>
          <w:rFonts w:ascii="Tahoma" w:hAnsi="Tahoma" w:cs="Tahoma"/>
          <w:sz w:val="24"/>
          <w:szCs w:val="24"/>
        </w:rPr>
        <w:t>Bid</w:t>
      </w:r>
      <w:r w:rsidRPr="003E75EC">
        <w:rPr>
          <w:rFonts w:ascii="Tahoma" w:hAnsi="Tahoma" w:cs="Tahoma"/>
          <w:sz w:val="24"/>
          <w:szCs w:val="24"/>
        </w:rPr>
        <w:t xml:space="preserve"> Data Sheet</w:t>
      </w:r>
      <w:bookmarkEnd w:id="12"/>
      <w:bookmarkEnd w:id="13"/>
      <w:bookmarkEnd w:id="14"/>
      <w:bookmarkEnd w:id="15"/>
    </w:p>
    <w:tbl>
      <w:tblPr>
        <w:tblW w:w="8787"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701"/>
        <w:gridCol w:w="7086"/>
      </w:tblGrid>
      <w:tr w:rsidR="002C4367" w:rsidRPr="003E75EC" w14:paraId="1B34C47D" w14:textId="77777777" w:rsidTr="00BE03F9">
        <w:trPr>
          <w:cantSplit/>
          <w:tblHeader/>
        </w:trPr>
        <w:tc>
          <w:tcPr>
            <w:tcW w:w="1701" w:type="dxa"/>
            <w:tcBorders>
              <w:top w:val="double" w:sz="4" w:space="0" w:color="auto"/>
              <w:left w:val="double" w:sz="4" w:space="0" w:color="auto"/>
              <w:bottom w:val="single" w:sz="6" w:space="0" w:color="000000"/>
            </w:tcBorders>
            <w:vAlign w:val="center"/>
          </w:tcPr>
          <w:p w14:paraId="0F15002A" w14:textId="77777777" w:rsidR="002C4367" w:rsidRPr="003E75EC" w:rsidRDefault="002C4367" w:rsidP="008E437F">
            <w:pPr>
              <w:spacing w:before="60" w:after="60"/>
              <w:rPr>
                <w:rFonts w:cs="Tahoma"/>
                <w:b/>
                <w:szCs w:val="24"/>
              </w:rPr>
            </w:pPr>
            <w:r w:rsidRPr="003E75EC">
              <w:rPr>
                <w:rFonts w:cs="Tahoma"/>
                <w:b/>
                <w:szCs w:val="24"/>
              </w:rPr>
              <w:t xml:space="preserve">Instructions to </w:t>
            </w:r>
            <w:r w:rsidR="009A63C2">
              <w:rPr>
                <w:rFonts w:cs="Tahoma"/>
                <w:b/>
                <w:szCs w:val="24"/>
              </w:rPr>
              <w:t>Bidder</w:t>
            </w:r>
            <w:r w:rsidRPr="003E75EC">
              <w:rPr>
                <w:rFonts w:cs="Tahoma"/>
                <w:b/>
                <w:szCs w:val="24"/>
              </w:rPr>
              <w:t xml:space="preserve">s (ITB) reference </w:t>
            </w:r>
          </w:p>
        </w:tc>
        <w:tc>
          <w:tcPr>
            <w:tcW w:w="7086" w:type="dxa"/>
            <w:tcBorders>
              <w:top w:val="double" w:sz="4" w:space="0" w:color="auto"/>
              <w:bottom w:val="single" w:sz="6" w:space="0" w:color="000000"/>
              <w:right w:val="double" w:sz="4" w:space="0" w:color="auto"/>
            </w:tcBorders>
            <w:vAlign w:val="center"/>
          </w:tcPr>
          <w:p w14:paraId="33B3FE6F" w14:textId="77777777" w:rsidR="002C4367" w:rsidRPr="003E75EC" w:rsidRDefault="002C4367" w:rsidP="008E437F">
            <w:pPr>
              <w:pStyle w:val="Style14ptBoldCenteredBefore12ptAfter6pt"/>
              <w:spacing w:before="60" w:after="60"/>
              <w:jc w:val="both"/>
              <w:rPr>
                <w:rFonts w:ascii="Tahoma" w:hAnsi="Tahoma" w:cs="Tahoma"/>
              </w:rPr>
            </w:pPr>
            <w:r w:rsidRPr="003E75EC">
              <w:rPr>
                <w:rFonts w:ascii="Tahoma" w:hAnsi="Tahoma" w:cs="Tahoma"/>
              </w:rPr>
              <w:t>Data relevant to ITB</w:t>
            </w:r>
          </w:p>
        </w:tc>
      </w:tr>
      <w:tr w:rsidR="002C4367" w:rsidRPr="003E75EC" w14:paraId="2F76D476" w14:textId="77777777" w:rsidTr="00BE03F9">
        <w:trPr>
          <w:cantSplit/>
        </w:trPr>
        <w:tc>
          <w:tcPr>
            <w:tcW w:w="8787" w:type="dxa"/>
            <w:gridSpan w:val="2"/>
            <w:tcBorders>
              <w:top w:val="single" w:sz="6" w:space="0" w:color="000000"/>
              <w:left w:val="double" w:sz="4" w:space="0" w:color="auto"/>
              <w:bottom w:val="single" w:sz="6" w:space="0" w:color="000000"/>
              <w:right w:val="double" w:sz="4" w:space="0" w:color="auto"/>
            </w:tcBorders>
            <w:vAlign w:val="center"/>
          </w:tcPr>
          <w:p w14:paraId="5262B2EB"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A.  General</w:t>
            </w:r>
          </w:p>
        </w:tc>
      </w:tr>
      <w:tr w:rsidR="002C4367" w:rsidRPr="003E75EC" w14:paraId="711722E0" w14:textId="77777777" w:rsidTr="00BE03F9">
        <w:trPr>
          <w:cantSplit/>
        </w:trPr>
        <w:tc>
          <w:tcPr>
            <w:tcW w:w="1701" w:type="dxa"/>
            <w:tcBorders>
              <w:top w:val="single" w:sz="6" w:space="0" w:color="000000"/>
              <w:left w:val="double" w:sz="4" w:space="0" w:color="auto"/>
              <w:bottom w:val="single" w:sz="6" w:space="0" w:color="000000"/>
            </w:tcBorders>
          </w:tcPr>
          <w:p w14:paraId="7CC18CB4" w14:textId="77777777" w:rsidR="002C4367" w:rsidRPr="003E75EC" w:rsidRDefault="002C4367" w:rsidP="008E437F">
            <w:pPr>
              <w:spacing w:before="120" w:after="120"/>
              <w:rPr>
                <w:rFonts w:cs="Tahoma"/>
                <w:b/>
                <w:color w:val="000000"/>
                <w:szCs w:val="24"/>
              </w:rPr>
            </w:pPr>
            <w:r w:rsidRPr="003E75EC">
              <w:rPr>
                <w:rFonts w:cs="Tahoma"/>
                <w:b/>
                <w:color w:val="000000"/>
                <w:szCs w:val="24"/>
              </w:rPr>
              <w:t>ITB 1.1, 2.1</w:t>
            </w:r>
          </w:p>
        </w:tc>
        <w:tc>
          <w:tcPr>
            <w:tcW w:w="7086" w:type="dxa"/>
            <w:tcBorders>
              <w:top w:val="single" w:sz="6" w:space="0" w:color="000000"/>
              <w:bottom w:val="single" w:sz="6" w:space="0" w:color="000000"/>
              <w:right w:val="double" w:sz="4" w:space="0" w:color="auto"/>
            </w:tcBorders>
          </w:tcPr>
          <w:p w14:paraId="283FCD6D" w14:textId="77777777" w:rsidR="002C4367" w:rsidRPr="00023F05" w:rsidRDefault="002C4367" w:rsidP="008E437F">
            <w:pPr>
              <w:pStyle w:val="StyleBefore6pt"/>
              <w:jc w:val="both"/>
              <w:rPr>
                <w:rFonts w:cs="Tahoma"/>
                <w:color w:val="0000FF"/>
                <w:szCs w:val="24"/>
                <w:lang w:val="en-GB"/>
              </w:rPr>
            </w:pPr>
            <w:r w:rsidRPr="003E75EC">
              <w:rPr>
                <w:rFonts w:cs="Tahoma"/>
                <w:color w:val="000000"/>
                <w:szCs w:val="24"/>
                <w:lang w:val="en-GB"/>
              </w:rPr>
              <w:t xml:space="preserve">The Procuring and Disposing Entity is: </w:t>
            </w:r>
            <w:r w:rsidR="00023F05">
              <w:rPr>
                <w:rFonts w:cs="Tahoma"/>
                <w:color w:val="0000FF"/>
                <w:szCs w:val="24"/>
                <w:lang w:val="en-GB"/>
              </w:rPr>
              <w:t>Roads Authority</w:t>
            </w:r>
          </w:p>
          <w:p w14:paraId="32B8A823" w14:textId="77777777" w:rsidR="002C4367" w:rsidRPr="003E75EC" w:rsidRDefault="002C4367" w:rsidP="008E437F">
            <w:pPr>
              <w:pStyle w:val="StyleBefore6pt"/>
              <w:jc w:val="both"/>
              <w:rPr>
                <w:rFonts w:cs="Tahoma"/>
                <w:color w:val="000000"/>
                <w:szCs w:val="24"/>
                <w:lang w:val="en-GB"/>
              </w:rPr>
            </w:pPr>
            <w:r w:rsidRPr="00F159B6">
              <w:rPr>
                <w:rFonts w:cs="Tahoma"/>
                <w:color w:val="000000"/>
                <w:szCs w:val="24"/>
                <w:lang w:val="en-US"/>
              </w:rPr>
              <w:t xml:space="preserve">The number and identification of Lots in this </w:t>
            </w:r>
            <w:r w:rsidR="009A63C2" w:rsidRPr="00F159B6">
              <w:rPr>
                <w:rFonts w:cs="Tahoma"/>
                <w:color w:val="000000"/>
                <w:szCs w:val="24"/>
                <w:lang w:val="en-US"/>
              </w:rPr>
              <w:t>Bid</w:t>
            </w:r>
            <w:r w:rsidRPr="00F159B6">
              <w:rPr>
                <w:rFonts w:cs="Tahoma"/>
                <w:color w:val="000000"/>
                <w:szCs w:val="24"/>
                <w:lang w:val="en-US"/>
              </w:rPr>
              <w:t>ding Document is:</w:t>
            </w:r>
            <w:r w:rsidR="00023F05">
              <w:rPr>
                <w:rFonts w:cs="Tahoma"/>
                <w:color w:val="000000"/>
                <w:szCs w:val="24"/>
                <w:lang w:val="en-US"/>
              </w:rPr>
              <w:t xml:space="preserve"> 1</w:t>
            </w:r>
          </w:p>
        </w:tc>
      </w:tr>
      <w:tr w:rsidR="002C4367" w:rsidRPr="003E75EC" w14:paraId="01DFCAC6" w14:textId="77777777" w:rsidTr="00BE03F9">
        <w:trPr>
          <w:cantSplit/>
        </w:trPr>
        <w:tc>
          <w:tcPr>
            <w:tcW w:w="1701" w:type="dxa"/>
            <w:tcBorders>
              <w:top w:val="single" w:sz="6" w:space="0" w:color="000000"/>
              <w:left w:val="double" w:sz="4" w:space="0" w:color="auto"/>
              <w:bottom w:val="single" w:sz="6" w:space="0" w:color="000000"/>
            </w:tcBorders>
          </w:tcPr>
          <w:p w14:paraId="1FA1D540" w14:textId="77777777" w:rsidR="002C4367" w:rsidRPr="003E75EC" w:rsidRDefault="002C4367" w:rsidP="008E437F">
            <w:pPr>
              <w:spacing w:before="120" w:after="120"/>
              <w:rPr>
                <w:rFonts w:cs="Tahoma"/>
                <w:b/>
                <w:color w:val="000000"/>
                <w:szCs w:val="24"/>
              </w:rPr>
            </w:pPr>
            <w:r w:rsidRPr="003E75EC">
              <w:rPr>
                <w:rFonts w:cs="Tahoma"/>
                <w:b/>
                <w:color w:val="000000"/>
                <w:szCs w:val="24"/>
              </w:rPr>
              <w:t>ITB 1.1; 22.2(b)</w:t>
            </w:r>
          </w:p>
        </w:tc>
        <w:tc>
          <w:tcPr>
            <w:tcW w:w="7086" w:type="dxa"/>
            <w:tcBorders>
              <w:top w:val="single" w:sz="6" w:space="0" w:color="000000"/>
              <w:bottom w:val="single" w:sz="6" w:space="0" w:color="000000"/>
              <w:right w:val="double" w:sz="4" w:space="0" w:color="auto"/>
            </w:tcBorders>
          </w:tcPr>
          <w:p w14:paraId="156C1E1E" w14:textId="77777777" w:rsidR="00DA6EE6" w:rsidRDefault="002C4367" w:rsidP="008E437F">
            <w:pPr>
              <w:tabs>
                <w:tab w:val="right" w:pos="7254"/>
              </w:tabs>
              <w:spacing w:before="120"/>
              <w:rPr>
                <w:rFonts w:cs="Tahoma"/>
                <w:color w:val="0000FF"/>
                <w:szCs w:val="24"/>
              </w:rPr>
            </w:pPr>
            <w:r w:rsidRPr="003E75EC">
              <w:rPr>
                <w:rFonts w:cs="Tahoma"/>
                <w:color w:val="000000"/>
                <w:szCs w:val="24"/>
              </w:rPr>
              <w:t>The subject of the procurement is:</w:t>
            </w:r>
            <w:r w:rsidR="00023F05">
              <w:rPr>
                <w:rFonts w:cs="Tahoma"/>
                <w:color w:val="000000"/>
                <w:szCs w:val="24"/>
              </w:rPr>
              <w:t xml:space="preserve"> </w:t>
            </w:r>
            <w:r w:rsidR="00DA6EE6" w:rsidRPr="00DA6EE6">
              <w:rPr>
                <w:rFonts w:cs="Tahoma"/>
                <w:color w:val="0000FF"/>
                <w:szCs w:val="24"/>
              </w:rPr>
              <w:t xml:space="preserve">Construction of Bumba (Varabao) Bridge across South Rukuru River connecting Mzimba North and Rumphi Boma </w:t>
            </w:r>
          </w:p>
          <w:p w14:paraId="005A6489" w14:textId="4EC5BEF9" w:rsidR="00915568" w:rsidRPr="00FB1C13" w:rsidRDefault="00915568" w:rsidP="008E437F">
            <w:pPr>
              <w:tabs>
                <w:tab w:val="right" w:pos="7254"/>
              </w:tabs>
              <w:spacing w:before="120"/>
              <w:rPr>
                <w:rFonts w:cs="Tahoma"/>
                <w:color w:val="000000"/>
                <w:szCs w:val="24"/>
              </w:rPr>
            </w:pPr>
            <w:r>
              <w:rPr>
                <w:rFonts w:cs="Tahoma"/>
                <w:color w:val="000000"/>
                <w:szCs w:val="24"/>
              </w:rPr>
              <w:t>Project ID</w:t>
            </w:r>
            <w:r w:rsidRPr="00FB1C13">
              <w:rPr>
                <w:rFonts w:cs="Tahoma"/>
                <w:color w:val="0000FF"/>
                <w:szCs w:val="24"/>
              </w:rPr>
              <w:t xml:space="preserve">: </w:t>
            </w:r>
            <w:r w:rsidR="00EE73C6" w:rsidRPr="00FB1C13">
              <w:rPr>
                <w:rFonts w:cs="Tahoma"/>
                <w:color w:val="0000FF"/>
                <w:szCs w:val="24"/>
              </w:rPr>
              <w:t>MAI-2-NR-046</w:t>
            </w:r>
          </w:p>
          <w:p w14:paraId="26CF82F5" w14:textId="160585B5" w:rsidR="002C4367" w:rsidRPr="003E75EC" w:rsidRDefault="002C4367" w:rsidP="008E437F">
            <w:pPr>
              <w:tabs>
                <w:tab w:val="right" w:pos="7254"/>
              </w:tabs>
              <w:spacing w:before="120"/>
              <w:rPr>
                <w:rFonts w:cs="Tahoma"/>
                <w:color w:val="000000"/>
                <w:szCs w:val="24"/>
              </w:rPr>
            </w:pPr>
            <w:r w:rsidRPr="00FB1C13">
              <w:rPr>
                <w:rFonts w:cs="Tahoma"/>
                <w:color w:val="000000"/>
                <w:szCs w:val="24"/>
              </w:rPr>
              <w:t xml:space="preserve">Procurement Reference Number </w:t>
            </w:r>
            <w:proofErr w:type="spellStart"/>
            <w:r w:rsidRPr="00FB1C13">
              <w:rPr>
                <w:rFonts w:cs="Tahoma"/>
                <w:color w:val="000000"/>
                <w:szCs w:val="24"/>
              </w:rPr>
              <w:t>is:</w:t>
            </w:r>
            <w:r w:rsidR="007B2718" w:rsidRPr="00FB1C13">
              <w:rPr>
                <w:rFonts w:cs="Tahoma"/>
                <w:color w:val="0000FF"/>
                <w:szCs w:val="24"/>
              </w:rPr>
              <w:t>RA</w:t>
            </w:r>
            <w:proofErr w:type="spellEnd"/>
            <w:r w:rsidR="007B2718" w:rsidRPr="00FB1C13">
              <w:rPr>
                <w:rFonts w:cs="Tahoma"/>
                <w:color w:val="0000FF"/>
                <w:szCs w:val="24"/>
              </w:rPr>
              <w:t>/MAI/2026-27/UD/BR/NR/RU/MZ/46</w:t>
            </w:r>
          </w:p>
        </w:tc>
      </w:tr>
      <w:tr w:rsidR="002C4367" w:rsidRPr="003E75EC" w14:paraId="5BBB0C73" w14:textId="77777777" w:rsidTr="00BE03F9">
        <w:trPr>
          <w:cantSplit/>
        </w:trPr>
        <w:tc>
          <w:tcPr>
            <w:tcW w:w="1701" w:type="dxa"/>
            <w:tcBorders>
              <w:top w:val="single" w:sz="6" w:space="0" w:color="000000"/>
              <w:left w:val="double" w:sz="4" w:space="0" w:color="auto"/>
              <w:bottom w:val="single" w:sz="6" w:space="0" w:color="000000"/>
            </w:tcBorders>
          </w:tcPr>
          <w:p w14:paraId="0172C0A9" w14:textId="77777777" w:rsidR="002C4367" w:rsidRPr="003E75EC" w:rsidRDefault="002C4367" w:rsidP="008E437F">
            <w:pPr>
              <w:spacing w:before="120" w:after="120"/>
              <w:rPr>
                <w:rFonts w:cs="Tahoma"/>
                <w:b/>
                <w:szCs w:val="24"/>
              </w:rPr>
            </w:pPr>
            <w:r w:rsidRPr="003E75EC">
              <w:rPr>
                <w:rFonts w:cs="Tahoma"/>
                <w:b/>
                <w:szCs w:val="24"/>
              </w:rPr>
              <w:t>ITB 8.2</w:t>
            </w:r>
          </w:p>
        </w:tc>
        <w:tc>
          <w:tcPr>
            <w:tcW w:w="7086" w:type="dxa"/>
            <w:tcBorders>
              <w:top w:val="single" w:sz="6" w:space="0" w:color="000000"/>
              <w:bottom w:val="single" w:sz="6" w:space="0" w:color="000000"/>
              <w:right w:val="double" w:sz="4" w:space="0" w:color="auto"/>
            </w:tcBorders>
          </w:tcPr>
          <w:p w14:paraId="2A55C5C0" w14:textId="7FD6A44B" w:rsidR="002C4367" w:rsidRPr="003E75EC" w:rsidRDefault="002C4367" w:rsidP="008E437F">
            <w:pPr>
              <w:tabs>
                <w:tab w:val="right" w:pos="7254"/>
              </w:tabs>
              <w:spacing w:before="120" w:after="120"/>
              <w:rPr>
                <w:rFonts w:cs="Tahoma"/>
                <w:szCs w:val="24"/>
              </w:rPr>
            </w:pPr>
            <w:r w:rsidRPr="003E75EC">
              <w:rPr>
                <w:rFonts w:cs="Tahoma"/>
                <w:szCs w:val="24"/>
              </w:rPr>
              <w:t xml:space="preserve">The Procuring and Disposing Entity </w:t>
            </w:r>
            <w:r w:rsidRPr="00023F05">
              <w:rPr>
                <w:rFonts w:cs="Tahoma"/>
                <w:b/>
                <w:color w:val="0000FF"/>
                <w:szCs w:val="24"/>
              </w:rPr>
              <w:t>Shall</w:t>
            </w:r>
            <w:r w:rsidR="004174C5">
              <w:rPr>
                <w:rFonts w:cs="Tahoma"/>
                <w:b/>
                <w:color w:val="0000FF"/>
                <w:szCs w:val="24"/>
              </w:rPr>
              <w:t xml:space="preserve"> Not</w:t>
            </w:r>
            <w:r w:rsidRPr="00023F05">
              <w:rPr>
                <w:rFonts w:cs="Tahoma"/>
                <w:b/>
                <w:color w:val="0000FF"/>
                <w:szCs w:val="24"/>
              </w:rPr>
              <w:t xml:space="preserve"> </w:t>
            </w:r>
            <w:r w:rsidRPr="003E75EC">
              <w:rPr>
                <w:rFonts w:cs="Tahoma"/>
                <w:szCs w:val="24"/>
              </w:rPr>
              <w:t>hold a pre-</w:t>
            </w:r>
            <w:r w:rsidR="009A63C2">
              <w:rPr>
                <w:rFonts w:cs="Tahoma"/>
                <w:szCs w:val="24"/>
              </w:rPr>
              <w:t>Bid</w:t>
            </w:r>
            <w:r w:rsidRPr="003E75EC">
              <w:rPr>
                <w:rFonts w:cs="Tahoma"/>
                <w:szCs w:val="24"/>
              </w:rPr>
              <w:t xml:space="preserve"> meeting and/or site visit. </w:t>
            </w:r>
          </w:p>
          <w:p w14:paraId="3790239F" w14:textId="77777777" w:rsidR="002C4367" w:rsidRPr="003E75EC" w:rsidRDefault="002C4367" w:rsidP="008E437F">
            <w:pPr>
              <w:tabs>
                <w:tab w:val="right" w:pos="7254"/>
              </w:tabs>
              <w:spacing w:before="120" w:after="120"/>
              <w:rPr>
                <w:rFonts w:cs="Tahoma"/>
                <w:szCs w:val="24"/>
              </w:rPr>
            </w:pPr>
            <w:r w:rsidRPr="003E75EC">
              <w:rPr>
                <w:rFonts w:cs="Tahoma"/>
                <w:szCs w:val="24"/>
              </w:rPr>
              <w:t>If a pre-</w:t>
            </w:r>
            <w:r w:rsidR="009A63C2">
              <w:rPr>
                <w:rFonts w:cs="Tahoma"/>
                <w:szCs w:val="24"/>
              </w:rPr>
              <w:t>Bid</w:t>
            </w:r>
            <w:r w:rsidRPr="003E75EC">
              <w:rPr>
                <w:rFonts w:cs="Tahoma"/>
                <w:szCs w:val="24"/>
              </w:rPr>
              <w:t xml:space="preserve"> meeting and/or site visit is to be held, it shall take place at:</w:t>
            </w:r>
          </w:p>
          <w:p w14:paraId="2FB35F65" w14:textId="62E34B03" w:rsidR="002C4367" w:rsidRPr="003E75EC" w:rsidRDefault="002C4367" w:rsidP="008E437F">
            <w:pPr>
              <w:tabs>
                <w:tab w:val="right" w:pos="7254"/>
              </w:tabs>
              <w:spacing w:before="120" w:after="120"/>
              <w:rPr>
                <w:rFonts w:cs="Tahoma"/>
                <w:szCs w:val="24"/>
                <w:u w:val="single"/>
              </w:rPr>
            </w:pPr>
            <w:r w:rsidRPr="003E75EC">
              <w:rPr>
                <w:rFonts w:cs="Tahoma"/>
                <w:szCs w:val="24"/>
              </w:rPr>
              <w:t>Location:</w:t>
            </w:r>
            <w:r w:rsidR="00023F05">
              <w:rPr>
                <w:rFonts w:cs="Tahoma"/>
                <w:szCs w:val="24"/>
              </w:rPr>
              <w:t xml:space="preserve"> </w:t>
            </w:r>
            <w:r w:rsidR="004174C5">
              <w:rPr>
                <w:rFonts w:cs="Tahoma"/>
                <w:color w:val="0000FF"/>
                <w:szCs w:val="24"/>
              </w:rPr>
              <w:t>NA</w:t>
            </w:r>
          </w:p>
          <w:p w14:paraId="0F5F7292" w14:textId="6E9B13AC" w:rsidR="002C4367" w:rsidRPr="003E75EC" w:rsidRDefault="002C4367" w:rsidP="008E437F">
            <w:pPr>
              <w:spacing w:before="120" w:after="120"/>
              <w:ind w:right="-72"/>
              <w:rPr>
                <w:rFonts w:cs="Tahoma"/>
                <w:szCs w:val="24"/>
              </w:rPr>
            </w:pPr>
            <w:r w:rsidRPr="003E75EC">
              <w:rPr>
                <w:rFonts w:cs="Tahoma"/>
                <w:szCs w:val="24"/>
              </w:rPr>
              <w:t>Date:</w:t>
            </w:r>
            <w:r w:rsidR="00915568">
              <w:rPr>
                <w:rFonts w:cs="Tahoma"/>
                <w:szCs w:val="24"/>
              </w:rPr>
              <w:t xml:space="preserve"> </w:t>
            </w:r>
            <w:proofErr w:type="gramStart"/>
            <w:r w:rsidR="004174C5">
              <w:rPr>
                <w:rFonts w:cs="Tahoma"/>
                <w:color w:val="0000FF"/>
                <w:szCs w:val="24"/>
              </w:rPr>
              <w:t>NA</w:t>
            </w:r>
            <w:r w:rsidR="00915568">
              <w:rPr>
                <w:rFonts w:cs="Tahoma"/>
                <w:color w:val="0000FF"/>
                <w:szCs w:val="24"/>
              </w:rPr>
              <w:t xml:space="preserve">  </w:t>
            </w:r>
            <w:r w:rsidRPr="003E75EC">
              <w:rPr>
                <w:rFonts w:cs="Tahoma"/>
                <w:szCs w:val="24"/>
              </w:rPr>
              <w:t>Time</w:t>
            </w:r>
            <w:proofErr w:type="gramEnd"/>
            <w:r w:rsidRPr="003E75EC">
              <w:rPr>
                <w:rFonts w:cs="Tahoma"/>
                <w:szCs w:val="24"/>
              </w:rPr>
              <w:t>:</w:t>
            </w:r>
            <w:r w:rsidR="00915568">
              <w:rPr>
                <w:rFonts w:cs="Tahoma"/>
                <w:szCs w:val="24"/>
              </w:rPr>
              <w:t xml:space="preserve"> </w:t>
            </w:r>
            <w:r w:rsidR="004174C5">
              <w:rPr>
                <w:rFonts w:cs="Tahoma"/>
                <w:color w:val="0000FF"/>
                <w:szCs w:val="24"/>
              </w:rPr>
              <w:t>NA</w:t>
            </w:r>
          </w:p>
        </w:tc>
      </w:tr>
      <w:tr w:rsidR="002C4367" w:rsidRPr="003E75EC" w14:paraId="0132C62F" w14:textId="77777777" w:rsidTr="00BE03F9">
        <w:tblPrEx>
          <w:tblBorders>
            <w:insideH w:val="single" w:sz="8" w:space="0" w:color="000000"/>
          </w:tblBorders>
        </w:tblPrEx>
        <w:tc>
          <w:tcPr>
            <w:tcW w:w="8787" w:type="dxa"/>
            <w:gridSpan w:val="2"/>
            <w:tcBorders>
              <w:top w:val="single" w:sz="6" w:space="0" w:color="000000"/>
              <w:left w:val="double" w:sz="4" w:space="0" w:color="auto"/>
              <w:bottom w:val="single" w:sz="6" w:space="0" w:color="000000"/>
              <w:right w:val="double" w:sz="4" w:space="0" w:color="auto"/>
            </w:tcBorders>
            <w:vAlign w:val="center"/>
          </w:tcPr>
          <w:p w14:paraId="31D98792"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 xml:space="preserve">B.  </w:t>
            </w:r>
            <w:r w:rsidR="009A63C2">
              <w:rPr>
                <w:rFonts w:ascii="Tahoma" w:hAnsi="Tahoma" w:cs="Tahoma"/>
              </w:rPr>
              <w:t>Bid</w:t>
            </w:r>
            <w:r w:rsidRPr="003E75EC">
              <w:rPr>
                <w:rFonts w:ascii="Tahoma" w:hAnsi="Tahoma" w:cs="Tahoma"/>
              </w:rPr>
              <w:t>ding Documents</w:t>
            </w:r>
          </w:p>
        </w:tc>
      </w:tr>
      <w:tr w:rsidR="002C4367" w:rsidRPr="003E75EC" w14:paraId="1DCA8B84"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3E999E5" w14:textId="77777777" w:rsidR="002C4367" w:rsidRPr="003E75EC" w:rsidRDefault="002C4367" w:rsidP="008E437F">
            <w:pPr>
              <w:tabs>
                <w:tab w:val="right" w:pos="7254"/>
              </w:tabs>
              <w:spacing w:before="120" w:after="120"/>
              <w:rPr>
                <w:rFonts w:cs="Tahoma"/>
                <w:b/>
                <w:szCs w:val="24"/>
              </w:rPr>
            </w:pPr>
            <w:r w:rsidRPr="003E75EC">
              <w:rPr>
                <w:rFonts w:cs="Tahoma"/>
                <w:b/>
                <w:szCs w:val="24"/>
              </w:rPr>
              <w:t>ITB 10.1</w:t>
            </w:r>
          </w:p>
        </w:tc>
        <w:tc>
          <w:tcPr>
            <w:tcW w:w="7086" w:type="dxa"/>
            <w:tcBorders>
              <w:top w:val="single" w:sz="6" w:space="0" w:color="000000"/>
              <w:bottom w:val="single" w:sz="6" w:space="0" w:color="000000"/>
              <w:right w:val="double" w:sz="4" w:space="0" w:color="auto"/>
            </w:tcBorders>
          </w:tcPr>
          <w:p w14:paraId="03C1AF1A" w14:textId="77777777" w:rsidR="002C4367" w:rsidRDefault="002C4367" w:rsidP="008E437F">
            <w:pPr>
              <w:tabs>
                <w:tab w:val="right" w:pos="7254"/>
              </w:tabs>
              <w:spacing w:before="120"/>
              <w:rPr>
                <w:rFonts w:cs="Tahoma"/>
                <w:szCs w:val="24"/>
              </w:rPr>
            </w:pPr>
            <w:r w:rsidRPr="003E75EC">
              <w:rPr>
                <w:rFonts w:cs="Tahoma"/>
                <w:szCs w:val="24"/>
              </w:rPr>
              <w:t xml:space="preserve">For </w:t>
            </w:r>
            <w:r w:rsidRPr="003E75EC">
              <w:rPr>
                <w:rFonts w:cs="Tahoma"/>
                <w:b/>
                <w:szCs w:val="24"/>
                <w:u w:val="single"/>
              </w:rPr>
              <w:t>clarification purposes</w:t>
            </w:r>
            <w:r w:rsidRPr="003E75EC">
              <w:rPr>
                <w:rFonts w:cs="Tahoma"/>
                <w:szCs w:val="24"/>
              </w:rPr>
              <w:t xml:space="preserve"> only, the Procuring and Disposing Entity’s address is:</w:t>
            </w:r>
          </w:p>
          <w:p w14:paraId="67B8CCE2" w14:textId="77777777" w:rsidR="00E90D4C" w:rsidRPr="003E75EC" w:rsidRDefault="00E90D4C" w:rsidP="008E437F">
            <w:pPr>
              <w:tabs>
                <w:tab w:val="right" w:pos="7254"/>
              </w:tabs>
              <w:spacing w:before="120"/>
              <w:rPr>
                <w:rFonts w:cs="Tahoma"/>
                <w:szCs w:val="24"/>
              </w:rPr>
            </w:pPr>
          </w:p>
          <w:p w14:paraId="6284EFCC" w14:textId="77777777" w:rsidR="00E90D4C" w:rsidRPr="00AB4DB8" w:rsidRDefault="00E90D4C" w:rsidP="00E90D4C">
            <w:pPr>
              <w:ind w:left="567"/>
              <w:rPr>
                <w:rFonts w:ascii="Arial" w:eastAsia="Calibri" w:hAnsi="Arial"/>
                <w:szCs w:val="22"/>
                <w:lang w:eastAsia="en-US"/>
              </w:rPr>
            </w:pPr>
            <w:r w:rsidRPr="00AB4DB8">
              <w:rPr>
                <w:rFonts w:ascii="Arial" w:eastAsia="Calibri" w:hAnsi="Arial"/>
                <w:szCs w:val="22"/>
                <w:lang w:eastAsia="en-US"/>
              </w:rPr>
              <w:t xml:space="preserve">The Chief Executive Officer </w:t>
            </w:r>
          </w:p>
          <w:p w14:paraId="20F04C4A" w14:textId="77777777" w:rsidR="00E90D4C" w:rsidRPr="00AB4DB8" w:rsidRDefault="00E90D4C" w:rsidP="00E90D4C">
            <w:pPr>
              <w:ind w:left="567"/>
              <w:rPr>
                <w:rFonts w:ascii="Arial" w:eastAsia="Calibri" w:hAnsi="Arial"/>
                <w:szCs w:val="22"/>
                <w:lang w:eastAsia="en-US"/>
              </w:rPr>
            </w:pPr>
            <w:r w:rsidRPr="00AB4DB8">
              <w:rPr>
                <w:rFonts w:ascii="Arial" w:eastAsia="Calibri" w:hAnsi="Arial"/>
                <w:szCs w:val="22"/>
                <w:lang w:eastAsia="en-US"/>
              </w:rPr>
              <w:t>Roads Authority, Functional Buildings, Room No. 21, Off Paul Kagame Road, Private Bag B346</w:t>
            </w:r>
          </w:p>
          <w:p w14:paraId="3DAB6AEE" w14:textId="77777777" w:rsidR="00E90D4C" w:rsidRPr="00AB4DB8" w:rsidRDefault="00E90D4C" w:rsidP="00E90D4C">
            <w:pPr>
              <w:ind w:left="567"/>
              <w:rPr>
                <w:rFonts w:ascii="Arial" w:eastAsia="Calibri" w:hAnsi="Arial"/>
                <w:szCs w:val="22"/>
                <w:lang w:eastAsia="en-US"/>
              </w:rPr>
            </w:pPr>
            <w:r w:rsidRPr="00AB4DB8">
              <w:rPr>
                <w:rFonts w:ascii="Arial" w:eastAsia="Calibri" w:hAnsi="Arial"/>
                <w:szCs w:val="22"/>
                <w:lang w:eastAsia="en-US"/>
              </w:rPr>
              <w:t>Lilongwe 3, Malawi</w:t>
            </w:r>
          </w:p>
          <w:p w14:paraId="74320134" w14:textId="77777777" w:rsidR="00E90D4C" w:rsidRPr="00AB4DB8" w:rsidRDefault="00E90D4C" w:rsidP="00E90D4C">
            <w:pPr>
              <w:ind w:left="567"/>
              <w:rPr>
                <w:rFonts w:ascii="Arial" w:eastAsia="Calibri" w:hAnsi="Arial"/>
                <w:szCs w:val="22"/>
                <w:lang w:eastAsia="en-US"/>
              </w:rPr>
            </w:pPr>
            <w:r w:rsidRPr="00AB4DB8">
              <w:rPr>
                <w:rFonts w:ascii="Arial" w:eastAsia="Calibri" w:hAnsi="Arial"/>
                <w:szCs w:val="22"/>
                <w:lang w:eastAsia="en-US"/>
              </w:rPr>
              <w:t>Attention: The Procurement Manager</w:t>
            </w:r>
          </w:p>
          <w:p w14:paraId="3D651270" w14:textId="77777777" w:rsidR="00E90D4C" w:rsidRPr="00AB4DB8" w:rsidRDefault="00E90D4C" w:rsidP="00E90D4C">
            <w:pPr>
              <w:ind w:left="567"/>
              <w:rPr>
                <w:rFonts w:ascii="Arial" w:eastAsia="Calibri" w:hAnsi="Arial"/>
                <w:szCs w:val="22"/>
                <w:lang w:eastAsia="en-US"/>
              </w:rPr>
            </w:pPr>
            <w:r w:rsidRPr="00AB4DB8">
              <w:rPr>
                <w:rFonts w:ascii="Arial" w:eastAsia="Calibri" w:hAnsi="Arial"/>
                <w:szCs w:val="22"/>
                <w:lang w:eastAsia="en-US"/>
              </w:rPr>
              <w:t>Email:</w:t>
            </w:r>
            <w:r w:rsidRPr="00AB4DB8">
              <w:rPr>
                <w:rFonts w:ascii="Arial" w:eastAsia="Calibri" w:hAnsi="Arial"/>
                <w:sz w:val="20"/>
                <w:szCs w:val="22"/>
                <w:lang w:val="en-US" w:eastAsia="en-US"/>
              </w:rPr>
              <w:t xml:space="preserve"> </w:t>
            </w:r>
            <w:hyperlink r:id="rId17" w:history="1">
              <w:r w:rsidRPr="00AB4DB8">
                <w:rPr>
                  <w:rFonts w:ascii="Arial" w:eastAsia="Calibri" w:hAnsi="Arial"/>
                  <w:color w:val="0563C1"/>
                  <w:szCs w:val="22"/>
                  <w:u w:val="single"/>
                  <w:lang w:eastAsia="en-US"/>
                </w:rPr>
                <w:t>ipc@ra.org.mw</w:t>
              </w:r>
            </w:hyperlink>
          </w:p>
          <w:p w14:paraId="00ADCC32" w14:textId="77777777" w:rsidR="00E90D4C" w:rsidRDefault="00E90D4C" w:rsidP="008E437F">
            <w:pPr>
              <w:tabs>
                <w:tab w:val="right" w:pos="7254"/>
              </w:tabs>
              <w:spacing w:before="120"/>
              <w:rPr>
                <w:rFonts w:cs="Tahoma"/>
                <w:szCs w:val="24"/>
              </w:rPr>
            </w:pPr>
          </w:p>
          <w:p w14:paraId="63CC9C2A" w14:textId="708DDEC4" w:rsidR="002C4367" w:rsidRPr="000C540C" w:rsidRDefault="002C4367" w:rsidP="008E437F">
            <w:pPr>
              <w:tabs>
                <w:tab w:val="right" w:pos="7254"/>
              </w:tabs>
              <w:spacing w:before="120"/>
              <w:rPr>
                <w:rFonts w:cs="Tahoma"/>
                <w:i/>
                <w:color w:val="0000FF"/>
                <w:szCs w:val="24"/>
              </w:rPr>
            </w:pPr>
            <w:r w:rsidRPr="003E75EC">
              <w:rPr>
                <w:rFonts w:cs="Tahoma"/>
                <w:szCs w:val="24"/>
              </w:rPr>
              <w:t>Email address:</w:t>
            </w:r>
            <w:r w:rsidR="000C540C">
              <w:rPr>
                <w:rFonts w:cs="Tahoma"/>
                <w:color w:val="0000FF"/>
                <w:szCs w:val="24"/>
              </w:rPr>
              <w:t xml:space="preserve"> </w:t>
            </w:r>
            <w:hyperlink r:id="rId18" w:history="1">
              <w:r w:rsidR="00E90D4C" w:rsidRPr="00D81CFF">
                <w:rPr>
                  <w:rStyle w:val="Hyperlink"/>
                  <w:rFonts w:cs="Tahoma"/>
                  <w:szCs w:val="24"/>
                </w:rPr>
                <w:t>mmalinda@ra.org.mw/</w:t>
              </w:r>
            </w:hyperlink>
            <w:r w:rsidR="00D04455">
              <w:rPr>
                <w:rFonts w:cs="Tahoma"/>
                <w:color w:val="0000FF"/>
                <w:szCs w:val="24"/>
              </w:rPr>
              <w:t xml:space="preserve"> </w:t>
            </w:r>
            <w:hyperlink r:id="rId19" w:history="1">
              <w:r w:rsidR="00D04455" w:rsidRPr="006B2942">
                <w:rPr>
                  <w:rStyle w:val="Hyperlink"/>
                  <w:rFonts w:cs="Tahoma"/>
                  <w:szCs w:val="24"/>
                </w:rPr>
                <w:t>ipc@ra.org.mw</w:t>
              </w:r>
            </w:hyperlink>
            <w:r w:rsidR="00D04455">
              <w:rPr>
                <w:rFonts w:cs="Tahoma"/>
                <w:color w:val="0000FF"/>
                <w:szCs w:val="24"/>
              </w:rPr>
              <w:t xml:space="preserve"> </w:t>
            </w:r>
          </w:p>
          <w:p w14:paraId="1AED545F" w14:textId="22853F31" w:rsidR="002C4367" w:rsidRPr="003E75EC" w:rsidRDefault="00E90D4C" w:rsidP="00327BDD">
            <w:pPr>
              <w:tabs>
                <w:tab w:val="left" w:pos="2592"/>
                <w:tab w:val="right" w:pos="7254"/>
              </w:tabs>
              <w:spacing w:before="120"/>
              <w:rPr>
                <w:rFonts w:cs="Tahoma"/>
                <w:szCs w:val="24"/>
              </w:rPr>
            </w:pPr>
            <w:proofErr w:type="spellStart"/>
            <w:r>
              <w:rPr>
                <w:rFonts w:cs="Tahoma"/>
                <w:szCs w:val="24"/>
              </w:rPr>
              <w:t>The</w:t>
            </w:r>
            <w:r w:rsidR="002C4367" w:rsidRPr="003E75EC">
              <w:rPr>
                <w:rFonts w:cs="Tahoma"/>
                <w:szCs w:val="24"/>
              </w:rPr>
              <w:t>Deadline</w:t>
            </w:r>
            <w:proofErr w:type="spellEnd"/>
            <w:r w:rsidR="002C4367" w:rsidRPr="003E75EC">
              <w:rPr>
                <w:rFonts w:cs="Tahoma"/>
                <w:szCs w:val="24"/>
              </w:rPr>
              <w:t xml:space="preserve"> date for request for clarifications is:</w:t>
            </w:r>
            <w:r w:rsidR="000C540C">
              <w:rPr>
                <w:rFonts w:cs="Tahoma"/>
                <w:color w:val="0000FF"/>
                <w:szCs w:val="24"/>
              </w:rPr>
              <w:t xml:space="preserve"> </w:t>
            </w:r>
            <w:r w:rsidR="00D04455">
              <w:rPr>
                <w:rFonts w:cs="Tahoma"/>
                <w:color w:val="0000FF"/>
                <w:szCs w:val="24"/>
              </w:rPr>
              <w:t xml:space="preserve">7 </w:t>
            </w:r>
            <w:r w:rsidR="000C540C">
              <w:rPr>
                <w:rFonts w:cs="Tahoma"/>
                <w:color w:val="0000FF"/>
                <w:szCs w:val="24"/>
              </w:rPr>
              <w:t>days prior to the submission date</w:t>
            </w:r>
          </w:p>
        </w:tc>
      </w:tr>
      <w:tr w:rsidR="002C4367" w:rsidRPr="003E75EC" w14:paraId="6E8C492F" w14:textId="77777777" w:rsidTr="00BE03F9">
        <w:tblPrEx>
          <w:tblBorders>
            <w:insideH w:val="single" w:sz="8" w:space="0" w:color="000000"/>
          </w:tblBorders>
        </w:tblPrEx>
        <w:tc>
          <w:tcPr>
            <w:tcW w:w="8787" w:type="dxa"/>
            <w:gridSpan w:val="2"/>
            <w:tcBorders>
              <w:top w:val="single" w:sz="6" w:space="0" w:color="000000"/>
              <w:left w:val="double" w:sz="4" w:space="0" w:color="auto"/>
              <w:bottom w:val="single" w:sz="6" w:space="0" w:color="000000"/>
              <w:right w:val="double" w:sz="4" w:space="0" w:color="auto"/>
            </w:tcBorders>
            <w:vAlign w:val="center"/>
          </w:tcPr>
          <w:p w14:paraId="7E5719F8"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 xml:space="preserve">C.  Preparation of </w:t>
            </w:r>
            <w:r w:rsidR="009A63C2">
              <w:rPr>
                <w:rFonts w:ascii="Tahoma" w:hAnsi="Tahoma" w:cs="Tahoma"/>
              </w:rPr>
              <w:t>Bid</w:t>
            </w:r>
            <w:r w:rsidRPr="003E75EC">
              <w:rPr>
                <w:rFonts w:ascii="Tahoma" w:hAnsi="Tahoma" w:cs="Tahoma"/>
              </w:rPr>
              <w:t>s</w:t>
            </w:r>
          </w:p>
        </w:tc>
      </w:tr>
      <w:tr w:rsidR="002C4367" w:rsidRPr="003E75EC" w14:paraId="0BDCAF74"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6E0874A" w14:textId="77777777" w:rsidR="002C4367" w:rsidRPr="003E75EC" w:rsidRDefault="002C4367" w:rsidP="008E437F">
            <w:pPr>
              <w:tabs>
                <w:tab w:val="right" w:pos="7434"/>
              </w:tabs>
              <w:spacing w:before="120" w:after="120"/>
              <w:rPr>
                <w:rFonts w:cs="Tahoma"/>
                <w:b/>
                <w:szCs w:val="24"/>
              </w:rPr>
            </w:pPr>
            <w:r w:rsidRPr="003E75EC">
              <w:rPr>
                <w:rFonts w:cs="Tahoma"/>
                <w:b/>
                <w:szCs w:val="24"/>
              </w:rPr>
              <w:lastRenderedPageBreak/>
              <w:t>ITB 13 (</w:t>
            </w:r>
            <w:proofErr w:type="spellStart"/>
            <w:r w:rsidRPr="003E75EC">
              <w:rPr>
                <w:rFonts w:cs="Tahoma"/>
                <w:b/>
                <w:szCs w:val="24"/>
              </w:rPr>
              <w:t>i</w:t>
            </w:r>
            <w:proofErr w:type="spellEnd"/>
            <w:r w:rsidRPr="003E75EC">
              <w:rPr>
                <w:rFonts w:cs="Tahoma"/>
                <w:b/>
                <w:szCs w:val="24"/>
              </w:rPr>
              <w:t>)</w:t>
            </w:r>
          </w:p>
        </w:tc>
        <w:tc>
          <w:tcPr>
            <w:tcW w:w="7086" w:type="dxa"/>
            <w:tcBorders>
              <w:top w:val="single" w:sz="6" w:space="0" w:color="000000"/>
              <w:bottom w:val="single" w:sz="6" w:space="0" w:color="000000"/>
              <w:right w:val="double" w:sz="4" w:space="0" w:color="auto"/>
            </w:tcBorders>
          </w:tcPr>
          <w:p w14:paraId="3EB2D50F" w14:textId="77777777" w:rsidR="002C4367" w:rsidRDefault="002C4367" w:rsidP="008E437F">
            <w:pPr>
              <w:tabs>
                <w:tab w:val="right" w:pos="7254"/>
              </w:tabs>
              <w:spacing w:before="120"/>
              <w:rPr>
                <w:rFonts w:cs="Tahoma"/>
                <w:szCs w:val="24"/>
              </w:rPr>
            </w:pPr>
            <w:r w:rsidRPr="003E75EC">
              <w:rPr>
                <w:rFonts w:cs="Tahoma"/>
                <w:szCs w:val="24"/>
              </w:rPr>
              <w:t xml:space="preserve">The </w:t>
            </w:r>
            <w:r w:rsidR="009A63C2">
              <w:rPr>
                <w:rFonts w:cs="Tahoma"/>
                <w:szCs w:val="24"/>
              </w:rPr>
              <w:t>Bidder</w:t>
            </w:r>
            <w:r w:rsidRPr="003E75EC">
              <w:rPr>
                <w:rFonts w:cs="Tahoma"/>
                <w:szCs w:val="24"/>
              </w:rPr>
              <w:t xml:space="preserve"> shall submit with its </w:t>
            </w:r>
            <w:r w:rsidR="009A63C2">
              <w:rPr>
                <w:rFonts w:cs="Tahoma"/>
                <w:szCs w:val="24"/>
              </w:rPr>
              <w:t>Bid</w:t>
            </w:r>
            <w:r w:rsidRPr="003E75EC">
              <w:rPr>
                <w:rFonts w:cs="Tahoma"/>
                <w:szCs w:val="24"/>
              </w:rPr>
              <w:t xml:space="preserve"> the following additional documents:</w:t>
            </w:r>
          </w:p>
          <w:p w14:paraId="576B1C5F" w14:textId="77777777" w:rsidR="00443758" w:rsidRPr="00443758" w:rsidRDefault="00443758">
            <w:pPr>
              <w:widowControl w:val="0"/>
              <w:numPr>
                <w:ilvl w:val="0"/>
                <w:numId w:val="266"/>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 xml:space="preserve">Copies of Qualification certificates of key personnel certified as true copies of the original and their CVs </w:t>
            </w:r>
          </w:p>
          <w:p w14:paraId="432C53BC" w14:textId="682BCACC" w:rsidR="00443758" w:rsidRPr="00443758" w:rsidRDefault="00CD6DEB">
            <w:pPr>
              <w:widowControl w:val="0"/>
              <w:numPr>
                <w:ilvl w:val="0"/>
                <w:numId w:val="266"/>
              </w:numPr>
              <w:tabs>
                <w:tab w:val="right" w:pos="4860"/>
              </w:tabs>
              <w:autoSpaceDE w:val="0"/>
              <w:autoSpaceDN w:val="0"/>
              <w:spacing w:after="160" w:line="259" w:lineRule="auto"/>
              <w:rPr>
                <w:rFonts w:ascii="Arial" w:eastAsia="Calibri" w:hAnsi="Arial"/>
                <w:b/>
                <w:szCs w:val="22"/>
                <w:lang w:eastAsia="en-US"/>
              </w:rPr>
            </w:pPr>
            <w:r>
              <w:rPr>
                <w:rFonts w:ascii="Arial" w:eastAsia="Calibri" w:hAnsi="Arial"/>
                <w:b/>
                <w:szCs w:val="22"/>
                <w:lang w:eastAsia="en-US"/>
              </w:rPr>
              <w:t xml:space="preserve">Copy of the </w:t>
            </w:r>
            <w:r w:rsidR="00443758" w:rsidRPr="00443758">
              <w:rPr>
                <w:rFonts w:ascii="Arial" w:eastAsia="Calibri" w:hAnsi="Arial"/>
                <w:b/>
                <w:szCs w:val="22"/>
                <w:lang w:eastAsia="en-US"/>
              </w:rPr>
              <w:t>Analysis of Major Unit Rates in the Bills of Quantities</w:t>
            </w:r>
          </w:p>
          <w:p w14:paraId="16952A5E" w14:textId="77777777" w:rsidR="00443758" w:rsidRPr="00443758" w:rsidRDefault="00443758">
            <w:pPr>
              <w:widowControl w:val="0"/>
              <w:numPr>
                <w:ilvl w:val="0"/>
                <w:numId w:val="266"/>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List of Basic Labour Rates</w:t>
            </w:r>
          </w:p>
          <w:p w14:paraId="73870E2B" w14:textId="77777777" w:rsidR="00443758" w:rsidRPr="00443758" w:rsidRDefault="00443758">
            <w:pPr>
              <w:widowControl w:val="0"/>
              <w:numPr>
                <w:ilvl w:val="0"/>
                <w:numId w:val="266"/>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List of Basic Material Rates</w:t>
            </w:r>
          </w:p>
          <w:p w14:paraId="1F378667" w14:textId="77777777" w:rsidR="00443758" w:rsidRPr="00443758" w:rsidRDefault="00443758">
            <w:pPr>
              <w:widowControl w:val="0"/>
              <w:numPr>
                <w:ilvl w:val="0"/>
                <w:numId w:val="266"/>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List of Basic Plant Hire Rates</w:t>
            </w:r>
          </w:p>
          <w:p w14:paraId="302BDDC8" w14:textId="77777777" w:rsidR="00443758" w:rsidRPr="00443758" w:rsidRDefault="00443758">
            <w:pPr>
              <w:numPr>
                <w:ilvl w:val="0"/>
                <w:numId w:val="266"/>
              </w:numPr>
              <w:tabs>
                <w:tab w:val="right" w:pos="7254"/>
              </w:tabs>
              <w:spacing w:after="160" w:line="276" w:lineRule="auto"/>
              <w:rPr>
                <w:rFonts w:ascii="Arial" w:eastAsia="Calibri" w:hAnsi="Arial"/>
                <w:b/>
                <w:szCs w:val="22"/>
                <w:u w:val="single"/>
                <w:lang w:eastAsia="en-US"/>
              </w:rPr>
            </w:pPr>
            <w:r w:rsidRPr="00443758">
              <w:rPr>
                <w:rFonts w:ascii="Arial" w:eastAsia="Calibri" w:hAnsi="Arial"/>
                <w:b/>
                <w:szCs w:val="22"/>
                <w:lang w:eastAsia="en-US"/>
              </w:rPr>
              <w:t>List of current contract commitments</w:t>
            </w:r>
          </w:p>
          <w:p w14:paraId="1DE81C9F" w14:textId="77777777" w:rsidR="00443758" w:rsidRPr="00443758" w:rsidRDefault="00443758">
            <w:pPr>
              <w:widowControl w:val="0"/>
              <w:numPr>
                <w:ilvl w:val="0"/>
                <w:numId w:val="266"/>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Completion certificates for all projects in support of the requirements under past experience and annual volume of construction works</w:t>
            </w:r>
          </w:p>
          <w:p w14:paraId="6C9EC6DE" w14:textId="77777777" w:rsidR="00443758" w:rsidRPr="00443758" w:rsidRDefault="00443758">
            <w:pPr>
              <w:widowControl w:val="0"/>
              <w:numPr>
                <w:ilvl w:val="0"/>
                <w:numId w:val="266"/>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Subcontracting agreement(s)</w:t>
            </w:r>
          </w:p>
          <w:p w14:paraId="22401AF3" w14:textId="77777777" w:rsidR="00443758" w:rsidRPr="00443758" w:rsidRDefault="00443758">
            <w:pPr>
              <w:widowControl w:val="0"/>
              <w:numPr>
                <w:ilvl w:val="0"/>
                <w:numId w:val="266"/>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Program of Works and Methodology Statement</w:t>
            </w:r>
          </w:p>
          <w:p w14:paraId="1056B020" w14:textId="77777777" w:rsidR="00443758" w:rsidRPr="00443758" w:rsidRDefault="00443758">
            <w:pPr>
              <w:widowControl w:val="0"/>
              <w:numPr>
                <w:ilvl w:val="0"/>
                <w:numId w:val="266"/>
              </w:numPr>
              <w:tabs>
                <w:tab w:val="right" w:pos="4860"/>
              </w:tabs>
              <w:autoSpaceDE w:val="0"/>
              <w:autoSpaceDN w:val="0"/>
              <w:spacing w:after="160" w:line="259" w:lineRule="auto"/>
              <w:rPr>
                <w:rFonts w:ascii="Arial" w:eastAsia="Calibri" w:hAnsi="Arial"/>
                <w:b/>
                <w:szCs w:val="22"/>
                <w:lang w:eastAsia="en-US"/>
              </w:rPr>
            </w:pPr>
            <w:r w:rsidRPr="00443758">
              <w:rPr>
                <w:rFonts w:ascii="Arial" w:eastAsia="Calibri" w:hAnsi="Arial"/>
                <w:b/>
                <w:szCs w:val="22"/>
                <w:lang w:eastAsia="en-US"/>
              </w:rPr>
              <w:t>Valid Tax Clearance Certificate</w:t>
            </w:r>
          </w:p>
          <w:p w14:paraId="68AF78EA" w14:textId="77777777" w:rsidR="00443758" w:rsidRPr="00443758" w:rsidRDefault="00443758">
            <w:pPr>
              <w:numPr>
                <w:ilvl w:val="0"/>
                <w:numId w:val="266"/>
              </w:numPr>
              <w:spacing w:before="120" w:after="160" w:line="259" w:lineRule="auto"/>
              <w:rPr>
                <w:rFonts w:ascii="Arial" w:hAnsi="Arial"/>
                <w:b/>
              </w:rPr>
            </w:pPr>
            <w:r w:rsidRPr="00443758">
              <w:rPr>
                <w:rFonts w:ascii="Arial" w:eastAsia="Calibri" w:hAnsi="Arial"/>
                <w:b/>
                <w:szCs w:val="22"/>
                <w:lang w:eastAsia="en-US"/>
              </w:rPr>
              <w:t>Beneficial Ownership Disclosure Form</w:t>
            </w:r>
          </w:p>
          <w:p w14:paraId="5A4D568B" w14:textId="77777777" w:rsidR="000C540C" w:rsidRPr="000B7E92" w:rsidRDefault="000C540C">
            <w:pPr>
              <w:numPr>
                <w:ilvl w:val="0"/>
                <w:numId w:val="266"/>
              </w:numPr>
              <w:spacing w:before="120" w:after="160" w:line="259" w:lineRule="auto"/>
              <w:rPr>
                <w:rFonts w:ascii="Arial" w:eastAsia="Calibri" w:hAnsi="Arial"/>
                <w:b/>
                <w:szCs w:val="22"/>
                <w:lang w:eastAsia="en-US"/>
              </w:rPr>
            </w:pPr>
            <w:r w:rsidRPr="000B7E92">
              <w:rPr>
                <w:rFonts w:ascii="Arial" w:eastAsia="Calibri" w:hAnsi="Arial"/>
                <w:b/>
                <w:szCs w:val="22"/>
                <w:lang w:eastAsia="en-US"/>
              </w:rPr>
              <w:t>Code of Conduct for Contractor’s Personnel (ES)</w:t>
            </w:r>
          </w:p>
          <w:p w14:paraId="63FE05A9" w14:textId="77777777" w:rsidR="000C540C" w:rsidRPr="000C540C" w:rsidRDefault="000C540C" w:rsidP="000C540C">
            <w:pPr>
              <w:tabs>
                <w:tab w:val="right" w:pos="7254"/>
              </w:tabs>
              <w:spacing w:before="120"/>
              <w:ind w:left="624"/>
              <w:rPr>
                <w:rFonts w:ascii="Arial" w:hAnsi="Arial"/>
              </w:rPr>
            </w:pPr>
            <w:r w:rsidRPr="000C540C">
              <w:rPr>
                <w:rFonts w:ascii="Arial" w:hAnsi="Arial"/>
              </w:rPr>
              <w:t xml:space="preserve">The Bidder shall submit its Code of Conduct that will apply to Contractor’s Personnel (as defined in Sub-Clause 1.1.17 of the General Conditions of Contract), to ensure compliance with the Contractor’s Environmental and Social (ES) obligations under the Contract. </w:t>
            </w:r>
          </w:p>
          <w:p w14:paraId="232C0534" w14:textId="77777777" w:rsidR="000C540C" w:rsidRPr="000C540C" w:rsidRDefault="000C540C" w:rsidP="000C540C">
            <w:pPr>
              <w:tabs>
                <w:tab w:val="right" w:pos="7254"/>
              </w:tabs>
              <w:spacing w:before="120"/>
              <w:ind w:left="624"/>
              <w:rPr>
                <w:rFonts w:ascii="Arial" w:hAnsi="Arial"/>
              </w:rPr>
            </w:pPr>
            <w:r w:rsidRPr="000C540C">
              <w:rPr>
                <w:rFonts w:ascii="Arial" w:hAnsi="Arial"/>
              </w:rPr>
              <w:t xml:space="preserve">Bidders Shall complete and include the risks to be addressed by the Code in accordance with section VII- Works' Requirements, e.g. risks associated with: labour influx, </w:t>
            </w:r>
            <w:proofErr w:type="gramStart"/>
            <w:r w:rsidRPr="000C540C">
              <w:rPr>
                <w:rFonts w:ascii="Arial" w:hAnsi="Arial"/>
              </w:rPr>
              <w:t>Spread</w:t>
            </w:r>
            <w:proofErr w:type="gramEnd"/>
            <w:r w:rsidRPr="000C540C">
              <w:rPr>
                <w:rFonts w:ascii="Arial" w:hAnsi="Arial"/>
              </w:rPr>
              <w:t xml:space="preserve"> of communicable diseases, sexual harassment, </w:t>
            </w:r>
            <w:proofErr w:type="gramStart"/>
            <w:r w:rsidRPr="000C540C">
              <w:rPr>
                <w:rFonts w:ascii="Arial" w:hAnsi="Arial"/>
              </w:rPr>
              <w:t>gender based</w:t>
            </w:r>
            <w:proofErr w:type="gramEnd"/>
            <w:r w:rsidRPr="000C540C">
              <w:rPr>
                <w:rFonts w:ascii="Arial" w:hAnsi="Arial"/>
              </w:rPr>
              <w:t xml:space="preserve"> violence, sexual exploitation and abuse, illicit behaviour and crime and maintaining a safe environment.</w:t>
            </w:r>
          </w:p>
          <w:p w14:paraId="6AD06970" w14:textId="77777777" w:rsidR="000C540C" w:rsidRPr="000C540C" w:rsidRDefault="000C540C" w:rsidP="000C540C">
            <w:pPr>
              <w:tabs>
                <w:tab w:val="right" w:pos="7254"/>
              </w:tabs>
              <w:spacing w:before="120"/>
              <w:ind w:left="624"/>
              <w:rPr>
                <w:rFonts w:ascii="Arial" w:hAnsi="Arial"/>
              </w:rPr>
            </w:pPr>
            <w:r w:rsidRPr="000C540C">
              <w:rPr>
                <w:rFonts w:ascii="Arial" w:hAnsi="Arial"/>
              </w:rPr>
              <w:t xml:space="preserve">In </w:t>
            </w:r>
            <w:proofErr w:type="gramStart"/>
            <w:r w:rsidRPr="000C540C">
              <w:rPr>
                <w:rFonts w:ascii="Arial" w:hAnsi="Arial"/>
              </w:rPr>
              <w:t>addition</w:t>
            </w:r>
            <w:proofErr w:type="gramEnd"/>
            <w:r w:rsidRPr="000C540C">
              <w:rPr>
                <w:rFonts w:ascii="Arial" w:hAnsi="Arial"/>
              </w:rPr>
              <w:t xml:space="preserve"> the Bidder shall detail how the code of conduct will be implemented. This will include: how it will be introduced into conditions of employment/engagement, what training will be provided, how it will be monitored and how the contractor proposes to deal with any breaches.</w:t>
            </w:r>
          </w:p>
          <w:p w14:paraId="5869EDD0" w14:textId="77777777" w:rsidR="000C540C" w:rsidRPr="000C540C" w:rsidRDefault="000C540C" w:rsidP="000C540C">
            <w:pPr>
              <w:tabs>
                <w:tab w:val="right" w:pos="7254"/>
              </w:tabs>
              <w:spacing w:before="120"/>
              <w:ind w:left="624"/>
              <w:rPr>
                <w:rFonts w:ascii="Arial" w:hAnsi="Arial"/>
              </w:rPr>
            </w:pPr>
            <w:r w:rsidRPr="000C540C">
              <w:rPr>
                <w:rFonts w:ascii="Arial" w:hAnsi="Arial"/>
              </w:rPr>
              <w:lastRenderedPageBreak/>
              <w:t>The Contractor shall be required to implement the agreed Code of conduct</w:t>
            </w:r>
          </w:p>
          <w:p w14:paraId="72D535C7" w14:textId="77777777" w:rsidR="000C540C" w:rsidRPr="000C540C" w:rsidRDefault="000C540C">
            <w:pPr>
              <w:numPr>
                <w:ilvl w:val="0"/>
                <w:numId w:val="267"/>
              </w:numPr>
              <w:spacing w:before="120"/>
              <w:rPr>
                <w:rFonts w:ascii="Arial" w:hAnsi="Arial"/>
              </w:rPr>
            </w:pPr>
            <w:r w:rsidRPr="000C540C">
              <w:rPr>
                <w:rFonts w:ascii="Arial" w:hAnsi="Arial"/>
              </w:rPr>
              <w:t>Management Strategies and Implementation Plans (MSIP) to manage the (ES) risks</w:t>
            </w:r>
          </w:p>
          <w:p w14:paraId="787CFEBD" w14:textId="77777777" w:rsidR="000C540C" w:rsidRPr="000C540C" w:rsidRDefault="000C540C" w:rsidP="000C540C">
            <w:pPr>
              <w:tabs>
                <w:tab w:val="right" w:pos="7254"/>
              </w:tabs>
              <w:spacing w:before="120"/>
              <w:ind w:left="624"/>
              <w:rPr>
                <w:rFonts w:ascii="Arial" w:hAnsi="Arial"/>
              </w:rPr>
            </w:pPr>
            <w:r w:rsidRPr="000C540C">
              <w:rPr>
                <w:rFonts w:ascii="Arial" w:hAnsi="Arial"/>
              </w:rPr>
              <w:t xml:space="preserve">The Bidder shall submit Management Strategies and Implementation Plans (MSIPs) to manage the following key Environmental and Social (ES) risks in alignment with the project ESIA/ESMP. </w:t>
            </w:r>
          </w:p>
          <w:p w14:paraId="6E4584C7" w14:textId="77777777" w:rsidR="000C540C" w:rsidRPr="000C540C" w:rsidRDefault="000C540C">
            <w:pPr>
              <w:numPr>
                <w:ilvl w:val="2"/>
                <w:numId w:val="263"/>
              </w:numPr>
              <w:spacing w:before="120"/>
              <w:rPr>
                <w:rFonts w:ascii="Arial" w:hAnsi="Arial"/>
                <w:color w:val="0000CC"/>
              </w:rPr>
            </w:pPr>
            <w:r w:rsidRPr="000C540C">
              <w:rPr>
                <w:rFonts w:ascii="Arial" w:hAnsi="Arial"/>
                <w:color w:val="0000CC"/>
              </w:rPr>
              <w:t>Traffic Management Plan to ensure safety of local communities and passengers from construction traffic</w:t>
            </w:r>
          </w:p>
          <w:p w14:paraId="7C03CAB0" w14:textId="77777777" w:rsidR="000C540C" w:rsidRPr="000B7E92" w:rsidRDefault="000C540C">
            <w:pPr>
              <w:numPr>
                <w:ilvl w:val="0"/>
                <w:numId w:val="267"/>
              </w:numPr>
              <w:spacing w:before="120"/>
              <w:ind w:left="862"/>
              <w:rPr>
                <w:rFonts w:ascii="Arial" w:hAnsi="Arial"/>
              </w:rPr>
            </w:pPr>
            <w:r w:rsidRPr="000B7E92">
              <w:rPr>
                <w:rFonts w:ascii="Arial" w:hAnsi="Arial"/>
              </w:rPr>
              <w:t>Water Resource Protection Plan to prevent contamination of drinking water;</w:t>
            </w:r>
          </w:p>
          <w:p w14:paraId="3883C0A4" w14:textId="11FD0ED8" w:rsidR="000C540C" w:rsidRPr="00BE03F9" w:rsidRDefault="000B7E92" w:rsidP="00BE03F9">
            <w:pPr>
              <w:pStyle w:val="ListParagraph"/>
              <w:spacing w:before="120"/>
              <w:ind w:left="862"/>
              <w:rPr>
                <w:rFonts w:ascii="Arial" w:hAnsi="Arial"/>
              </w:rPr>
            </w:pPr>
            <w:r w:rsidRPr="00BE03F9">
              <w:rPr>
                <w:rFonts w:ascii="Arial" w:hAnsi="Arial"/>
              </w:rPr>
              <w:t>1</w:t>
            </w:r>
            <w:r w:rsidR="007542F8" w:rsidRPr="00BE03F9">
              <w:rPr>
                <w:rFonts w:ascii="Arial" w:hAnsi="Arial"/>
              </w:rPr>
              <w:t>3.1</w:t>
            </w:r>
            <w:r w:rsidR="000C540C" w:rsidRPr="00BE03F9">
              <w:rPr>
                <w:rFonts w:ascii="Arial" w:hAnsi="Arial"/>
              </w:rPr>
              <w:t>Strategy to avoid and manage waste generation;</w:t>
            </w:r>
          </w:p>
          <w:p w14:paraId="7BB3EBBA" w14:textId="77777777" w:rsidR="00BE03F9" w:rsidRPr="00BE03F9" w:rsidRDefault="00BE03F9" w:rsidP="00BE03F9">
            <w:pPr>
              <w:pStyle w:val="ListParagraph"/>
              <w:spacing w:before="120"/>
              <w:ind w:left="862"/>
              <w:rPr>
                <w:rFonts w:ascii="Arial" w:hAnsi="Arial"/>
              </w:rPr>
            </w:pPr>
          </w:p>
          <w:p w14:paraId="3182336A" w14:textId="342F40AC" w:rsidR="000C540C" w:rsidRPr="00BE03F9" w:rsidRDefault="000B7E92">
            <w:pPr>
              <w:pStyle w:val="ListParagraph"/>
              <w:numPr>
                <w:ilvl w:val="0"/>
                <w:numId w:val="268"/>
              </w:numPr>
              <w:spacing w:before="120"/>
              <w:ind w:left="862"/>
              <w:rPr>
                <w:rFonts w:ascii="Arial" w:hAnsi="Arial"/>
              </w:rPr>
            </w:pPr>
            <w:r w:rsidRPr="00BE03F9">
              <w:rPr>
                <w:rFonts w:ascii="Arial" w:hAnsi="Arial"/>
              </w:rPr>
              <w:t>1</w:t>
            </w:r>
            <w:r w:rsidR="007542F8" w:rsidRPr="00BE03F9">
              <w:rPr>
                <w:rFonts w:ascii="Arial" w:hAnsi="Arial"/>
              </w:rPr>
              <w:t>3.2</w:t>
            </w:r>
            <w:r w:rsidRPr="00BE03F9">
              <w:rPr>
                <w:rFonts w:ascii="Arial" w:hAnsi="Arial"/>
              </w:rPr>
              <w:t xml:space="preserve"> </w:t>
            </w:r>
            <w:r w:rsidR="000C540C" w:rsidRPr="00BE03F9">
              <w:rPr>
                <w:rFonts w:ascii="Arial" w:hAnsi="Arial"/>
              </w:rPr>
              <w:t>General strategy to avoid creation of noise nuisance, vibration and air pollution (due to e.g. dust);</w:t>
            </w:r>
          </w:p>
          <w:p w14:paraId="7F1D4F93" w14:textId="77777777" w:rsidR="007542F8" w:rsidRPr="00BE03F9" w:rsidRDefault="007542F8" w:rsidP="00BE03F9">
            <w:pPr>
              <w:spacing w:before="120"/>
              <w:ind w:left="862"/>
              <w:rPr>
                <w:rFonts w:ascii="Arial" w:hAnsi="Arial"/>
              </w:rPr>
            </w:pPr>
          </w:p>
          <w:p w14:paraId="6AFB2932" w14:textId="180889FE" w:rsidR="000C540C" w:rsidRPr="00BE03F9" w:rsidRDefault="00BE03F9" w:rsidP="00BE03F9">
            <w:pPr>
              <w:spacing w:before="120"/>
              <w:ind w:left="862"/>
              <w:rPr>
                <w:rFonts w:ascii="Arial" w:hAnsi="Arial"/>
              </w:rPr>
            </w:pPr>
            <w:r w:rsidRPr="00BE03F9">
              <w:rPr>
                <w:rFonts w:ascii="Arial" w:hAnsi="Arial"/>
              </w:rPr>
              <w:t>1</w:t>
            </w:r>
            <w:r w:rsidR="007542F8" w:rsidRPr="00BE03F9">
              <w:rPr>
                <w:rFonts w:ascii="Arial" w:hAnsi="Arial"/>
              </w:rPr>
              <w:t>3.</w:t>
            </w:r>
            <w:r w:rsidRPr="00BE03F9">
              <w:rPr>
                <w:rFonts w:ascii="Arial" w:hAnsi="Arial"/>
              </w:rPr>
              <w:t>3</w:t>
            </w:r>
            <w:r w:rsidR="000B7E92" w:rsidRPr="00BE03F9">
              <w:rPr>
                <w:rFonts w:ascii="Arial" w:hAnsi="Arial"/>
              </w:rPr>
              <w:t xml:space="preserve"> </w:t>
            </w:r>
            <w:r w:rsidR="000C540C" w:rsidRPr="00BE03F9">
              <w:rPr>
                <w:rFonts w:ascii="Arial" w:hAnsi="Arial"/>
              </w:rPr>
              <w:t xml:space="preserve">Grievance Redress Mechanism for the project </w:t>
            </w:r>
          </w:p>
          <w:p w14:paraId="40684C24" w14:textId="6F4681A3" w:rsidR="000C540C" w:rsidRPr="00BE03F9" w:rsidRDefault="00BE03F9" w:rsidP="00BE03F9">
            <w:pPr>
              <w:spacing w:before="120"/>
              <w:ind w:left="862"/>
              <w:rPr>
                <w:rFonts w:ascii="Arial" w:hAnsi="Arial"/>
              </w:rPr>
            </w:pPr>
            <w:r w:rsidRPr="00BE03F9">
              <w:rPr>
                <w:rFonts w:ascii="Arial" w:hAnsi="Arial"/>
              </w:rPr>
              <w:t>1</w:t>
            </w:r>
            <w:r w:rsidR="000B7E92" w:rsidRPr="00BE03F9">
              <w:rPr>
                <w:rFonts w:ascii="Arial" w:hAnsi="Arial"/>
              </w:rPr>
              <w:t>3.</w:t>
            </w:r>
            <w:r w:rsidRPr="00BE03F9">
              <w:rPr>
                <w:rFonts w:ascii="Arial" w:hAnsi="Arial"/>
              </w:rPr>
              <w:t>4</w:t>
            </w:r>
            <w:r w:rsidR="000B7E92" w:rsidRPr="00BE03F9">
              <w:rPr>
                <w:rFonts w:ascii="Arial" w:hAnsi="Arial"/>
              </w:rPr>
              <w:t xml:space="preserve"> </w:t>
            </w:r>
            <w:r w:rsidR="000C540C" w:rsidRPr="00BE03F9">
              <w:rPr>
                <w:rFonts w:ascii="Arial" w:hAnsi="Arial"/>
              </w:rPr>
              <w:t>Boundary Marking and Protection Strategy for mobilization and construction to prevent offsite adverse impacts;</w:t>
            </w:r>
          </w:p>
          <w:p w14:paraId="7C3DC6FC" w14:textId="1C169A0F" w:rsidR="000C540C" w:rsidRPr="00BE03F9" w:rsidRDefault="007542F8" w:rsidP="00BE03F9">
            <w:pPr>
              <w:spacing w:before="120"/>
              <w:ind w:left="862"/>
              <w:rPr>
                <w:rFonts w:ascii="Arial" w:hAnsi="Arial"/>
              </w:rPr>
            </w:pPr>
            <w:r w:rsidRPr="00BE03F9">
              <w:rPr>
                <w:rFonts w:ascii="Arial" w:hAnsi="Arial"/>
              </w:rPr>
              <w:t>3.4</w:t>
            </w:r>
            <w:r w:rsidR="000B7E92" w:rsidRPr="00BE03F9">
              <w:rPr>
                <w:rFonts w:ascii="Arial" w:hAnsi="Arial"/>
              </w:rPr>
              <w:t xml:space="preserve"> </w:t>
            </w:r>
            <w:r w:rsidR="000C540C" w:rsidRPr="00BE03F9">
              <w:rPr>
                <w:rFonts w:ascii="Arial" w:hAnsi="Arial"/>
              </w:rPr>
              <w:t>Strategy for obtaining Consents/Permits prior to the start of relevant works such as opening a quarry or borrow pit;</w:t>
            </w:r>
          </w:p>
          <w:p w14:paraId="69079D71" w14:textId="1C6F34AB" w:rsidR="000C540C" w:rsidRPr="00BE03F9" w:rsidRDefault="00BE03F9" w:rsidP="00BE03F9">
            <w:pPr>
              <w:spacing w:before="120"/>
              <w:ind w:left="862"/>
              <w:rPr>
                <w:rFonts w:ascii="Arial" w:hAnsi="Arial"/>
              </w:rPr>
            </w:pPr>
            <w:r w:rsidRPr="00BE03F9">
              <w:rPr>
                <w:rFonts w:ascii="Arial" w:hAnsi="Arial"/>
              </w:rPr>
              <w:t>1</w:t>
            </w:r>
            <w:r w:rsidR="000B7E92" w:rsidRPr="00BE03F9">
              <w:rPr>
                <w:rFonts w:ascii="Arial" w:hAnsi="Arial"/>
              </w:rPr>
              <w:t>3.</w:t>
            </w:r>
            <w:r w:rsidRPr="00BE03F9">
              <w:rPr>
                <w:rFonts w:ascii="Arial" w:hAnsi="Arial"/>
              </w:rPr>
              <w:t>5</w:t>
            </w:r>
            <w:r w:rsidR="000C540C" w:rsidRPr="00BE03F9">
              <w:rPr>
                <w:rFonts w:ascii="Arial" w:hAnsi="Arial"/>
              </w:rPr>
              <w:t>Strategy to manage occupational health and safety, incl. HIV prevention measures for contractor’s staff/workers and a grievance mechanism for workers to raise workplace related concerns;</w:t>
            </w:r>
          </w:p>
          <w:p w14:paraId="642FE778" w14:textId="028DF636" w:rsidR="000C540C" w:rsidRPr="00BE03F9" w:rsidRDefault="000C540C">
            <w:pPr>
              <w:pStyle w:val="ListParagraph"/>
              <w:numPr>
                <w:ilvl w:val="1"/>
                <w:numId w:val="269"/>
              </w:numPr>
              <w:spacing w:before="120"/>
              <w:ind w:left="862"/>
              <w:rPr>
                <w:rFonts w:ascii="Arial" w:hAnsi="Arial"/>
              </w:rPr>
            </w:pPr>
            <w:r w:rsidRPr="00BE03F9">
              <w:rPr>
                <w:rFonts w:ascii="Arial" w:hAnsi="Arial"/>
              </w:rPr>
              <w:t>Strategy to manage community health and safety incl. Gender Based Violence, Sexual Exploitation and Abuse, Child Labour and Violence Against Children prevention and response plan; HIV/STIs prevention plan; conflict resolution;</w:t>
            </w:r>
          </w:p>
          <w:p w14:paraId="1CCFC442" w14:textId="04823AC7" w:rsidR="000C540C" w:rsidRPr="00BE03F9" w:rsidRDefault="000C540C">
            <w:pPr>
              <w:pStyle w:val="ListParagraph"/>
              <w:numPr>
                <w:ilvl w:val="1"/>
                <w:numId w:val="269"/>
              </w:numPr>
              <w:spacing w:before="120"/>
              <w:ind w:left="862"/>
              <w:rPr>
                <w:rFonts w:ascii="Arial" w:hAnsi="Arial"/>
              </w:rPr>
            </w:pPr>
            <w:r w:rsidRPr="00BE03F9">
              <w:rPr>
                <w:rFonts w:ascii="Arial" w:hAnsi="Arial"/>
              </w:rPr>
              <w:t>Strategy to ensure recruitment of locals and inclusion of youth and women in employment opportunities</w:t>
            </w:r>
          </w:p>
          <w:p w14:paraId="69A8CD66" w14:textId="77777777" w:rsidR="000C540C" w:rsidRPr="00FF799D" w:rsidRDefault="000C540C" w:rsidP="008E437F">
            <w:pPr>
              <w:tabs>
                <w:tab w:val="right" w:pos="7254"/>
              </w:tabs>
              <w:spacing w:before="120"/>
              <w:rPr>
                <w:rFonts w:ascii="Arial" w:hAnsi="Arial"/>
              </w:rPr>
            </w:pPr>
            <w:r w:rsidRPr="000C540C">
              <w:rPr>
                <w:rFonts w:ascii="Arial" w:hAnsi="Arial"/>
              </w:rPr>
              <w:t>The Contractor shall be required to submit for approval, and subsequently implement, the Contractor’s Environmental and Social Management Plan (C-ESMP), in accordance with the Particular Conditions of Contract Sub-Clause 4.1, that includes the agreed Management Strategies and Implementation Plans described here.</w:t>
            </w:r>
          </w:p>
        </w:tc>
      </w:tr>
      <w:tr w:rsidR="002C4367" w:rsidRPr="003E75EC" w14:paraId="01D3F400"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2C43B01C" w14:textId="77777777" w:rsidR="002C4367" w:rsidRPr="003E75EC" w:rsidRDefault="002C4367" w:rsidP="008E437F">
            <w:pPr>
              <w:tabs>
                <w:tab w:val="right" w:pos="7434"/>
              </w:tabs>
              <w:spacing w:before="120" w:after="120"/>
              <w:rPr>
                <w:rFonts w:cs="Tahoma"/>
                <w:b/>
                <w:szCs w:val="24"/>
              </w:rPr>
            </w:pPr>
            <w:r w:rsidRPr="003E75EC">
              <w:rPr>
                <w:rFonts w:cs="Tahoma"/>
                <w:b/>
                <w:szCs w:val="24"/>
              </w:rPr>
              <w:lastRenderedPageBreak/>
              <w:t>ITB 15.1</w:t>
            </w:r>
          </w:p>
        </w:tc>
        <w:tc>
          <w:tcPr>
            <w:tcW w:w="7086" w:type="dxa"/>
            <w:tcBorders>
              <w:top w:val="single" w:sz="6" w:space="0" w:color="000000"/>
              <w:bottom w:val="single" w:sz="6" w:space="0" w:color="000000"/>
              <w:right w:val="double" w:sz="4" w:space="0" w:color="auto"/>
            </w:tcBorders>
          </w:tcPr>
          <w:p w14:paraId="3BC7FA23" w14:textId="77777777" w:rsidR="002C4367" w:rsidRPr="003E75EC" w:rsidRDefault="002C4367" w:rsidP="008E437F">
            <w:pPr>
              <w:tabs>
                <w:tab w:val="right" w:pos="7254"/>
              </w:tabs>
              <w:spacing w:before="120"/>
              <w:rPr>
                <w:rFonts w:cs="Tahoma"/>
                <w:szCs w:val="24"/>
              </w:rPr>
            </w:pPr>
            <w:r w:rsidRPr="003E75EC">
              <w:rPr>
                <w:rFonts w:cs="Tahoma"/>
                <w:spacing w:val="-3"/>
                <w:szCs w:val="24"/>
                <w:lang w:val="en-US"/>
              </w:rPr>
              <w:t xml:space="preserve">Alternative </w:t>
            </w:r>
            <w:r w:rsidR="009A63C2">
              <w:rPr>
                <w:rFonts w:cs="Tahoma"/>
                <w:spacing w:val="-3"/>
                <w:szCs w:val="24"/>
                <w:lang w:val="en-US"/>
              </w:rPr>
              <w:t>Bid</w:t>
            </w:r>
            <w:r w:rsidRPr="003E75EC">
              <w:rPr>
                <w:rFonts w:cs="Tahoma"/>
                <w:spacing w:val="-3"/>
                <w:szCs w:val="24"/>
                <w:lang w:val="en-US"/>
              </w:rPr>
              <w:t xml:space="preserve">s </w:t>
            </w:r>
            <w:r w:rsidRPr="003E75EC">
              <w:rPr>
                <w:rFonts w:cs="Tahoma"/>
                <w:b/>
                <w:spacing w:val="-3"/>
                <w:szCs w:val="24"/>
                <w:lang w:val="en-US"/>
              </w:rPr>
              <w:t>shall not</w:t>
            </w:r>
            <w:r w:rsidR="000C540C">
              <w:rPr>
                <w:rFonts w:cs="Tahoma"/>
                <w:spacing w:val="-3"/>
                <w:szCs w:val="24"/>
                <w:lang w:val="en-US"/>
              </w:rPr>
              <w:t xml:space="preserve"> </w:t>
            </w:r>
            <w:r w:rsidRPr="003E75EC">
              <w:rPr>
                <w:rFonts w:cs="Tahoma"/>
                <w:spacing w:val="-3"/>
                <w:szCs w:val="24"/>
                <w:lang w:val="en-US"/>
              </w:rPr>
              <w:t>be permitted considered</w:t>
            </w:r>
          </w:p>
        </w:tc>
      </w:tr>
      <w:tr w:rsidR="002C4367" w:rsidRPr="003E75EC" w14:paraId="092950EE"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3B444AF7" w14:textId="77777777" w:rsidR="002C4367" w:rsidRPr="003E75EC" w:rsidRDefault="002C4367" w:rsidP="008E437F">
            <w:pPr>
              <w:tabs>
                <w:tab w:val="right" w:pos="7434"/>
              </w:tabs>
              <w:spacing w:before="120" w:after="120"/>
              <w:rPr>
                <w:rFonts w:cs="Tahoma"/>
                <w:b/>
                <w:szCs w:val="24"/>
              </w:rPr>
            </w:pPr>
            <w:r w:rsidRPr="003E75EC">
              <w:rPr>
                <w:rFonts w:cs="Tahoma"/>
                <w:b/>
                <w:szCs w:val="24"/>
              </w:rPr>
              <w:t>ITB 16.1</w:t>
            </w:r>
          </w:p>
        </w:tc>
        <w:tc>
          <w:tcPr>
            <w:tcW w:w="7086" w:type="dxa"/>
            <w:tcBorders>
              <w:top w:val="single" w:sz="6" w:space="0" w:color="000000"/>
              <w:bottom w:val="single" w:sz="6" w:space="0" w:color="000000"/>
              <w:right w:val="double" w:sz="4" w:space="0" w:color="auto"/>
            </w:tcBorders>
          </w:tcPr>
          <w:p w14:paraId="45FCAA98" w14:textId="77777777" w:rsidR="002C4367" w:rsidRPr="003E75EC" w:rsidRDefault="002C4367" w:rsidP="008E437F">
            <w:pPr>
              <w:tabs>
                <w:tab w:val="right" w:pos="7254"/>
              </w:tabs>
              <w:spacing w:before="120"/>
              <w:rPr>
                <w:rFonts w:cs="Tahoma"/>
                <w:szCs w:val="24"/>
              </w:rPr>
            </w:pPr>
            <w:r w:rsidRPr="003E75EC">
              <w:rPr>
                <w:rFonts w:cs="Tahoma"/>
                <w:szCs w:val="24"/>
              </w:rPr>
              <w:t xml:space="preserve">The Contract is </w:t>
            </w:r>
            <w:r w:rsidRPr="003E75EC">
              <w:rPr>
                <w:rFonts w:cs="Tahoma"/>
                <w:b/>
                <w:szCs w:val="24"/>
              </w:rPr>
              <w:t>Admeasurement</w:t>
            </w:r>
            <w:r w:rsidRPr="003E75EC">
              <w:rPr>
                <w:rFonts w:cs="Tahoma"/>
                <w:szCs w:val="24"/>
              </w:rPr>
              <w:t xml:space="preserve">. </w:t>
            </w:r>
          </w:p>
        </w:tc>
      </w:tr>
      <w:tr w:rsidR="002C4367" w:rsidRPr="003E75EC" w14:paraId="4F4D9FA5"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112676C" w14:textId="77777777" w:rsidR="002C4367" w:rsidRPr="003E75EC" w:rsidRDefault="002C4367" w:rsidP="008E437F">
            <w:pPr>
              <w:tabs>
                <w:tab w:val="right" w:pos="7434"/>
              </w:tabs>
              <w:spacing w:before="120" w:after="120"/>
              <w:rPr>
                <w:rFonts w:cs="Tahoma"/>
                <w:b/>
                <w:color w:val="000000"/>
                <w:szCs w:val="24"/>
              </w:rPr>
            </w:pPr>
            <w:r w:rsidRPr="003E75EC">
              <w:rPr>
                <w:rFonts w:cs="Tahoma"/>
                <w:b/>
                <w:color w:val="000000"/>
                <w:szCs w:val="24"/>
              </w:rPr>
              <w:t>ITB 16.6</w:t>
            </w:r>
          </w:p>
        </w:tc>
        <w:tc>
          <w:tcPr>
            <w:tcW w:w="7086" w:type="dxa"/>
            <w:tcBorders>
              <w:top w:val="single" w:sz="6" w:space="0" w:color="000000"/>
              <w:bottom w:val="single" w:sz="6" w:space="0" w:color="000000"/>
              <w:right w:val="double" w:sz="4" w:space="0" w:color="auto"/>
            </w:tcBorders>
          </w:tcPr>
          <w:p w14:paraId="0A164D1D" w14:textId="77777777" w:rsidR="002C4367" w:rsidRPr="003E75EC" w:rsidRDefault="002C4367" w:rsidP="008E437F">
            <w:pPr>
              <w:tabs>
                <w:tab w:val="right" w:pos="7254"/>
              </w:tabs>
              <w:rPr>
                <w:rFonts w:cs="Tahoma"/>
                <w:szCs w:val="24"/>
              </w:rPr>
            </w:pPr>
          </w:p>
          <w:p w14:paraId="149911D4" w14:textId="0499510F" w:rsidR="002C4367" w:rsidRPr="003E75EC" w:rsidRDefault="009A63C2" w:rsidP="008E437F">
            <w:pPr>
              <w:tabs>
                <w:tab w:val="right" w:pos="7254"/>
              </w:tabs>
              <w:rPr>
                <w:rFonts w:cs="Tahoma"/>
                <w:szCs w:val="24"/>
              </w:rPr>
            </w:pPr>
            <w:r>
              <w:rPr>
                <w:rFonts w:cs="Tahoma"/>
                <w:szCs w:val="24"/>
              </w:rPr>
              <w:t>Bid</w:t>
            </w:r>
            <w:r w:rsidR="002C4367" w:rsidRPr="003E75EC">
              <w:rPr>
                <w:rFonts w:cs="Tahoma"/>
                <w:szCs w:val="24"/>
              </w:rPr>
              <w:t xml:space="preserve"> Prices </w:t>
            </w:r>
            <w:r w:rsidR="002C4367" w:rsidRPr="003E75EC">
              <w:rPr>
                <w:rFonts w:cs="Tahoma"/>
                <w:b/>
                <w:szCs w:val="24"/>
              </w:rPr>
              <w:t>will</w:t>
            </w:r>
            <w:r w:rsidR="00826E55">
              <w:rPr>
                <w:rFonts w:cs="Tahoma"/>
                <w:b/>
                <w:szCs w:val="24"/>
              </w:rPr>
              <w:t xml:space="preserve"> not</w:t>
            </w:r>
            <w:r w:rsidR="000C540C">
              <w:rPr>
                <w:rFonts w:cs="Tahoma"/>
                <w:b/>
                <w:szCs w:val="24"/>
              </w:rPr>
              <w:t xml:space="preserve"> </w:t>
            </w:r>
            <w:r w:rsidR="002C4367" w:rsidRPr="003E75EC">
              <w:rPr>
                <w:rFonts w:cs="Tahoma"/>
                <w:szCs w:val="24"/>
              </w:rPr>
              <w:t>be subject to adjustment during performance of the contract.</w:t>
            </w:r>
          </w:p>
        </w:tc>
      </w:tr>
      <w:tr w:rsidR="002C4367" w:rsidRPr="003E75EC" w14:paraId="59957752"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6FF26E88" w14:textId="77777777" w:rsidR="002C4367" w:rsidRPr="003E75EC" w:rsidRDefault="002C4367" w:rsidP="008E437F">
            <w:pPr>
              <w:tabs>
                <w:tab w:val="right" w:pos="7434"/>
              </w:tabs>
              <w:spacing w:before="120" w:after="120"/>
              <w:rPr>
                <w:rFonts w:cs="Tahoma"/>
                <w:b/>
                <w:szCs w:val="24"/>
              </w:rPr>
            </w:pPr>
            <w:r w:rsidRPr="003E75EC">
              <w:rPr>
                <w:rFonts w:cs="Tahoma"/>
                <w:b/>
                <w:szCs w:val="24"/>
              </w:rPr>
              <w:t>ITB 19.1</w:t>
            </w:r>
          </w:p>
        </w:tc>
        <w:tc>
          <w:tcPr>
            <w:tcW w:w="7086" w:type="dxa"/>
            <w:tcBorders>
              <w:top w:val="single" w:sz="6" w:space="0" w:color="000000"/>
              <w:bottom w:val="single" w:sz="6" w:space="0" w:color="000000"/>
              <w:right w:val="double" w:sz="4" w:space="0" w:color="auto"/>
            </w:tcBorders>
          </w:tcPr>
          <w:p w14:paraId="42873F55" w14:textId="77777777" w:rsidR="002C4367" w:rsidRPr="003E75EC" w:rsidRDefault="009A63C2" w:rsidP="008E437F">
            <w:pPr>
              <w:tabs>
                <w:tab w:val="right" w:pos="7254"/>
              </w:tabs>
              <w:spacing w:before="120"/>
              <w:rPr>
                <w:rFonts w:cs="Tahoma"/>
                <w:szCs w:val="24"/>
              </w:rPr>
            </w:pPr>
            <w:r>
              <w:rPr>
                <w:rFonts w:cs="Tahoma"/>
                <w:szCs w:val="24"/>
              </w:rPr>
              <w:t>Bid</w:t>
            </w:r>
            <w:r w:rsidR="002C4367" w:rsidRPr="003E75EC">
              <w:rPr>
                <w:rFonts w:cs="Tahoma"/>
                <w:szCs w:val="24"/>
              </w:rPr>
              <w:t xml:space="preserve">s shall remain valid for </w:t>
            </w:r>
            <w:r w:rsidR="000C540C" w:rsidRPr="000C540C">
              <w:rPr>
                <w:rFonts w:cs="Tahoma"/>
                <w:b/>
                <w:bCs/>
                <w:szCs w:val="24"/>
              </w:rPr>
              <w:t>120</w:t>
            </w:r>
            <w:r w:rsidR="002C4367" w:rsidRPr="003E75EC">
              <w:rPr>
                <w:rFonts w:cs="Tahoma"/>
                <w:szCs w:val="24"/>
              </w:rPr>
              <w:t xml:space="preserve"> days.</w:t>
            </w:r>
          </w:p>
        </w:tc>
      </w:tr>
      <w:tr w:rsidR="002C4367" w:rsidRPr="003E75EC" w14:paraId="663ACA1B"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560F5DA7" w14:textId="77777777" w:rsidR="002C4367" w:rsidRPr="003E75EC" w:rsidRDefault="002C4367" w:rsidP="008E437F">
            <w:pPr>
              <w:tabs>
                <w:tab w:val="right" w:pos="7434"/>
              </w:tabs>
              <w:spacing w:before="120" w:after="120"/>
              <w:rPr>
                <w:rFonts w:cs="Tahoma"/>
                <w:b/>
                <w:szCs w:val="24"/>
              </w:rPr>
            </w:pPr>
            <w:r w:rsidRPr="003E75EC">
              <w:rPr>
                <w:rFonts w:cs="Tahoma"/>
                <w:b/>
                <w:szCs w:val="24"/>
              </w:rPr>
              <w:t>ITB 20.2</w:t>
            </w:r>
          </w:p>
        </w:tc>
        <w:tc>
          <w:tcPr>
            <w:tcW w:w="7086" w:type="dxa"/>
            <w:tcBorders>
              <w:top w:val="single" w:sz="6" w:space="0" w:color="000000"/>
              <w:bottom w:val="single" w:sz="6" w:space="0" w:color="000000"/>
              <w:right w:val="double" w:sz="4" w:space="0" w:color="auto"/>
            </w:tcBorders>
          </w:tcPr>
          <w:p w14:paraId="2688B9D8" w14:textId="77777777" w:rsidR="002C4367" w:rsidRPr="003E75EC" w:rsidRDefault="009A63C2" w:rsidP="008E437F">
            <w:pPr>
              <w:tabs>
                <w:tab w:val="right" w:pos="7254"/>
              </w:tabs>
              <w:spacing w:before="120" w:after="120"/>
              <w:rPr>
                <w:rFonts w:cs="Tahoma"/>
                <w:szCs w:val="24"/>
              </w:rPr>
            </w:pPr>
            <w:r>
              <w:rPr>
                <w:rFonts w:cs="Tahoma"/>
                <w:szCs w:val="24"/>
              </w:rPr>
              <w:t>Bid</w:t>
            </w:r>
            <w:r w:rsidR="002C4367" w:rsidRPr="003E75EC">
              <w:rPr>
                <w:rFonts w:cs="Tahoma"/>
                <w:szCs w:val="24"/>
              </w:rPr>
              <w:t xml:space="preserve"> Security </w:t>
            </w:r>
            <w:r w:rsidR="002C4367" w:rsidRPr="00826E55">
              <w:rPr>
                <w:rFonts w:cs="Tahoma"/>
                <w:b/>
                <w:bCs/>
                <w:iCs/>
                <w:szCs w:val="24"/>
              </w:rPr>
              <w:t>shall not</w:t>
            </w:r>
            <w:r w:rsidR="000C540C">
              <w:rPr>
                <w:rFonts w:cs="Tahoma"/>
                <w:szCs w:val="24"/>
              </w:rPr>
              <w:t xml:space="preserve"> </w:t>
            </w:r>
            <w:r w:rsidR="002C4367" w:rsidRPr="003E75EC">
              <w:rPr>
                <w:rFonts w:cs="Tahoma"/>
                <w:szCs w:val="24"/>
              </w:rPr>
              <w:t>be required.</w:t>
            </w:r>
          </w:p>
          <w:p w14:paraId="664E55B4" w14:textId="77777777" w:rsidR="002C4367" w:rsidRPr="003E75EC" w:rsidRDefault="002C4367" w:rsidP="008E437F">
            <w:pPr>
              <w:tabs>
                <w:tab w:val="right" w:pos="7254"/>
              </w:tabs>
              <w:spacing w:before="120" w:after="120"/>
              <w:rPr>
                <w:rFonts w:cs="Tahoma"/>
                <w:szCs w:val="24"/>
              </w:rPr>
            </w:pPr>
            <w:r w:rsidRPr="003E75EC">
              <w:rPr>
                <w:rFonts w:cs="Tahoma"/>
                <w:szCs w:val="24"/>
              </w:rPr>
              <w:t xml:space="preserve">Where a </w:t>
            </w:r>
            <w:r w:rsidR="009A63C2">
              <w:rPr>
                <w:rFonts w:cs="Tahoma"/>
                <w:szCs w:val="24"/>
              </w:rPr>
              <w:t>Bid</w:t>
            </w:r>
            <w:r w:rsidRPr="003E75EC">
              <w:rPr>
                <w:rFonts w:cs="Tahoma"/>
                <w:szCs w:val="24"/>
              </w:rPr>
              <w:t xml:space="preserve"> Security is required, the amount of the </w:t>
            </w:r>
            <w:r w:rsidR="009A63C2">
              <w:rPr>
                <w:rFonts w:cs="Tahoma"/>
                <w:szCs w:val="24"/>
              </w:rPr>
              <w:t>Bid</w:t>
            </w:r>
            <w:r w:rsidRPr="003E75EC">
              <w:rPr>
                <w:rFonts w:cs="Tahoma"/>
                <w:szCs w:val="24"/>
              </w:rPr>
              <w:t xml:space="preserve"> security shall be </w:t>
            </w:r>
            <w:r w:rsidRPr="003E75EC">
              <w:rPr>
                <w:rFonts w:cs="Tahoma"/>
                <w:b/>
                <w:bCs/>
                <w:szCs w:val="24"/>
              </w:rPr>
              <w:t>[</w:t>
            </w:r>
            <w:r w:rsidRPr="003E75EC">
              <w:rPr>
                <w:rFonts w:cs="Tahoma"/>
                <w:b/>
                <w:bCs/>
                <w:i/>
                <w:szCs w:val="24"/>
              </w:rPr>
              <w:t>insert amount</w:t>
            </w:r>
            <w:r w:rsidRPr="003E75EC">
              <w:rPr>
                <w:rFonts w:cs="Tahoma"/>
                <w:b/>
                <w:bCs/>
                <w:szCs w:val="24"/>
              </w:rPr>
              <w:t>]</w:t>
            </w:r>
            <w:r w:rsidRPr="003E75EC">
              <w:rPr>
                <w:rFonts w:cs="Tahoma"/>
                <w:szCs w:val="24"/>
              </w:rPr>
              <w:t xml:space="preserve"> in Malawi Kwacha.</w:t>
            </w:r>
          </w:p>
        </w:tc>
      </w:tr>
      <w:tr w:rsidR="002C4367" w:rsidRPr="003E75EC" w14:paraId="711DB77B"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78686757" w14:textId="77777777" w:rsidR="002C4367" w:rsidRPr="003E75EC" w:rsidRDefault="002C4367" w:rsidP="008E437F">
            <w:pPr>
              <w:tabs>
                <w:tab w:val="right" w:pos="7434"/>
              </w:tabs>
              <w:spacing w:before="120" w:after="120"/>
              <w:rPr>
                <w:rFonts w:cs="Tahoma"/>
                <w:b/>
                <w:szCs w:val="24"/>
              </w:rPr>
            </w:pPr>
            <w:r w:rsidRPr="003E75EC">
              <w:rPr>
                <w:rFonts w:cs="Tahoma"/>
                <w:b/>
                <w:szCs w:val="24"/>
              </w:rPr>
              <w:t>ITB 20.3</w:t>
            </w:r>
          </w:p>
        </w:tc>
        <w:tc>
          <w:tcPr>
            <w:tcW w:w="7086" w:type="dxa"/>
            <w:tcBorders>
              <w:top w:val="single" w:sz="6" w:space="0" w:color="000000"/>
              <w:bottom w:val="single" w:sz="6" w:space="0" w:color="000000"/>
              <w:right w:val="double" w:sz="4" w:space="0" w:color="auto"/>
            </w:tcBorders>
          </w:tcPr>
          <w:p w14:paraId="58516645" w14:textId="77777777" w:rsidR="002C4367" w:rsidRPr="003E75EC" w:rsidRDefault="002C4367" w:rsidP="008E437F">
            <w:pPr>
              <w:tabs>
                <w:tab w:val="right" w:pos="7254"/>
              </w:tabs>
              <w:spacing w:before="120" w:after="120"/>
              <w:rPr>
                <w:rFonts w:cs="Tahoma"/>
                <w:szCs w:val="24"/>
              </w:rPr>
            </w:pPr>
            <w:r w:rsidRPr="003E75EC">
              <w:rPr>
                <w:rFonts w:cs="Tahoma"/>
                <w:szCs w:val="24"/>
              </w:rPr>
              <w:t xml:space="preserve">A </w:t>
            </w:r>
            <w:r w:rsidR="009A63C2">
              <w:rPr>
                <w:rFonts w:cs="Tahoma"/>
                <w:szCs w:val="24"/>
              </w:rPr>
              <w:t>Bid</w:t>
            </w:r>
            <w:r w:rsidRPr="003E75EC">
              <w:rPr>
                <w:rFonts w:cs="Tahoma"/>
                <w:szCs w:val="24"/>
              </w:rPr>
              <w:t xml:space="preserve"> Securing Declaration </w:t>
            </w:r>
            <w:r w:rsidRPr="00FF799D">
              <w:rPr>
                <w:rFonts w:cs="Tahoma"/>
                <w:b/>
                <w:bCs/>
                <w:szCs w:val="24"/>
              </w:rPr>
              <w:t>shall</w:t>
            </w:r>
            <w:r w:rsidRPr="003E75EC">
              <w:rPr>
                <w:rFonts w:cs="Tahoma"/>
                <w:szCs w:val="24"/>
              </w:rPr>
              <w:t xml:space="preserve"> be required.</w:t>
            </w:r>
          </w:p>
          <w:p w14:paraId="45CD5409" w14:textId="77777777" w:rsidR="002C4367" w:rsidRPr="003E75EC" w:rsidRDefault="002C4367" w:rsidP="008E437F">
            <w:pPr>
              <w:tabs>
                <w:tab w:val="right" w:pos="7254"/>
              </w:tabs>
              <w:spacing w:before="120" w:after="120"/>
              <w:rPr>
                <w:rFonts w:cs="Tahoma"/>
                <w:szCs w:val="24"/>
              </w:rPr>
            </w:pPr>
            <w:r w:rsidRPr="003E75EC">
              <w:rPr>
                <w:rFonts w:cs="Tahoma"/>
                <w:szCs w:val="24"/>
              </w:rPr>
              <w:t xml:space="preserve">Where a </w:t>
            </w:r>
            <w:r w:rsidR="009A63C2">
              <w:rPr>
                <w:rFonts w:cs="Tahoma"/>
                <w:szCs w:val="24"/>
              </w:rPr>
              <w:t>Bid</w:t>
            </w:r>
            <w:r w:rsidRPr="003E75EC">
              <w:rPr>
                <w:rFonts w:cs="Tahoma"/>
                <w:szCs w:val="24"/>
              </w:rPr>
              <w:t xml:space="preserve"> Securing Declaration is required no alteration to </w:t>
            </w:r>
            <w:r w:rsidR="00FF799D" w:rsidRPr="00FF799D">
              <w:rPr>
                <w:rFonts w:cs="Tahoma"/>
                <w:color w:val="0000FF"/>
                <w:szCs w:val="24"/>
              </w:rPr>
              <w:t>Bid Securing Declaration Form in Section 4</w:t>
            </w:r>
          </w:p>
        </w:tc>
      </w:tr>
      <w:tr w:rsidR="002C4367" w:rsidRPr="003E75EC" w14:paraId="0F642009"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1C14DE33" w14:textId="77777777" w:rsidR="002C4367" w:rsidRPr="003E75EC" w:rsidRDefault="002C4367" w:rsidP="008E437F">
            <w:pPr>
              <w:tabs>
                <w:tab w:val="right" w:pos="7434"/>
              </w:tabs>
              <w:spacing w:before="120" w:after="120"/>
              <w:rPr>
                <w:rFonts w:cs="Tahoma"/>
                <w:b/>
                <w:szCs w:val="24"/>
              </w:rPr>
            </w:pPr>
            <w:r w:rsidRPr="003E75EC">
              <w:rPr>
                <w:rFonts w:cs="Tahoma"/>
                <w:b/>
                <w:szCs w:val="24"/>
              </w:rPr>
              <w:t>ITB 22.1</w:t>
            </w:r>
          </w:p>
        </w:tc>
        <w:tc>
          <w:tcPr>
            <w:tcW w:w="7086" w:type="dxa"/>
            <w:tcBorders>
              <w:top w:val="single" w:sz="6" w:space="0" w:color="000000"/>
              <w:bottom w:val="single" w:sz="6" w:space="0" w:color="000000"/>
              <w:right w:val="double" w:sz="4" w:space="0" w:color="auto"/>
            </w:tcBorders>
          </w:tcPr>
          <w:p w14:paraId="679D0F62" w14:textId="17635310" w:rsidR="002C4367" w:rsidRPr="003E75EC" w:rsidRDefault="002C4367" w:rsidP="008E437F">
            <w:pPr>
              <w:tabs>
                <w:tab w:val="right" w:pos="7254"/>
              </w:tabs>
              <w:spacing w:before="120"/>
              <w:rPr>
                <w:rFonts w:cs="Tahoma"/>
                <w:szCs w:val="24"/>
              </w:rPr>
            </w:pPr>
            <w:r w:rsidRPr="003E75EC">
              <w:rPr>
                <w:rFonts w:cs="Tahoma"/>
                <w:szCs w:val="24"/>
              </w:rPr>
              <w:t xml:space="preserve">In addition to the original of the </w:t>
            </w:r>
            <w:r w:rsidR="009A63C2">
              <w:rPr>
                <w:rFonts w:cs="Tahoma"/>
                <w:szCs w:val="24"/>
              </w:rPr>
              <w:t>Bid</w:t>
            </w:r>
            <w:r w:rsidRPr="003E75EC">
              <w:rPr>
                <w:rFonts w:cs="Tahoma"/>
                <w:szCs w:val="24"/>
              </w:rPr>
              <w:t xml:space="preserve">, the number of copies is: </w:t>
            </w:r>
            <w:r w:rsidR="00826E55" w:rsidRPr="00AF295A">
              <w:rPr>
                <w:rFonts w:cs="Tahoma"/>
                <w:b/>
                <w:bCs/>
                <w:color w:val="0000FF"/>
                <w:szCs w:val="24"/>
              </w:rPr>
              <w:t>1</w:t>
            </w:r>
            <w:r w:rsidRPr="00AF295A">
              <w:rPr>
                <w:rFonts w:cs="Tahoma"/>
                <w:b/>
                <w:bCs/>
                <w:szCs w:val="24"/>
              </w:rPr>
              <w:t xml:space="preserve"> </w:t>
            </w:r>
            <w:r w:rsidR="00AF295A" w:rsidRPr="00AF295A">
              <w:rPr>
                <w:rFonts w:cs="Tahoma"/>
                <w:b/>
                <w:bCs/>
                <w:szCs w:val="24"/>
              </w:rPr>
              <w:t>hard copy and 1 soft copy of the priced bills of quantities</w:t>
            </w:r>
            <w:r w:rsidR="00AF295A">
              <w:rPr>
                <w:rFonts w:cs="Tahoma"/>
                <w:b/>
                <w:bCs/>
                <w:szCs w:val="24"/>
              </w:rPr>
              <w:t xml:space="preserve"> in excel format</w:t>
            </w:r>
            <w:r w:rsidR="00AF295A" w:rsidRPr="00AF295A">
              <w:rPr>
                <w:rFonts w:cs="Tahoma"/>
                <w:b/>
                <w:bCs/>
                <w:szCs w:val="24"/>
              </w:rPr>
              <w:t xml:space="preserve"> on a flash disc</w:t>
            </w:r>
            <w:r w:rsidR="00AF295A">
              <w:rPr>
                <w:rFonts w:cs="Tahoma"/>
                <w:szCs w:val="24"/>
              </w:rPr>
              <w:t xml:space="preserve"> </w:t>
            </w:r>
          </w:p>
        </w:tc>
      </w:tr>
      <w:tr w:rsidR="002C4367" w:rsidRPr="003E75EC" w14:paraId="66AAA8A9" w14:textId="77777777" w:rsidTr="00BE03F9">
        <w:tblPrEx>
          <w:tblBorders>
            <w:insideH w:val="single" w:sz="8" w:space="0" w:color="000000"/>
          </w:tblBorders>
        </w:tblPrEx>
        <w:tc>
          <w:tcPr>
            <w:tcW w:w="8787" w:type="dxa"/>
            <w:gridSpan w:val="2"/>
            <w:tcBorders>
              <w:top w:val="single" w:sz="6" w:space="0" w:color="000000"/>
              <w:left w:val="double" w:sz="4" w:space="0" w:color="auto"/>
              <w:bottom w:val="single" w:sz="6" w:space="0" w:color="000000"/>
              <w:right w:val="double" w:sz="4" w:space="0" w:color="auto"/>
            </w:tcBorders>
          </w:tcPr>
          <w:p w14:paraId="0F2DAF4C"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 xml:space="preserve">D.  </w:t>
            </w:r>
            <w:r w:rsidR="009A63C2">
              <w:rPr>
                <w:rFonts w:ascii="Tahoma" w:hAnsi="Tahoma" w:cs="Tahoma"/>
              </w:rPr>
              <w:t>Bid</w:t>
            </w:r>
            <w:r w:rsidRPr="003E75EC">
              <w:rPr>
                <w:rFonts w:ascii="Tahoma" w:hAnsi="Tahoma" w:cs="Tahoma"/>
              </w:rPr>
              <w:t xml:space="preserve"> Submission</w:t>
            </w:r>
          </w:p>
        </w:tc>
      </w:tr>
      <w:tr w:rsidR="002C4367" w:rsidRPr="003E75EC" w14:paraId="43DE94AA"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3C15421F" w14:textId="77777777" w:rsidR="002C4367" w:rsidRPr="003E75EC" w:rsidRDefault="002C4367" w:rsidP="008E437F">
            <w:pPr>
              <w:tabs>
                <w:tab w:val="right" w:pos="7434"/>
              </w:tabs>
              <w:spacing w:before="120" w:after="120"/>
              <w:rPr>
                <w:rFonts w:cs="Tahoma"/>
                <w:b/>
                <w:szCs w:val="24"/>
              </w:rPr>
            </w:pPr>
            <w:r w:rsidRPr="003E75EC">
              <w:rPr>
                <w:rFonts w:cs="Tahoma"/>
                <w:b/>
                <w:szCs w:val="24"/>
              </w:rPr>
              <w:t>ITB 23.2(a)</w:t>
            </w:r>
          </w:p>
        </w:tc>
        <w:tc>
          <w:tcPr>
            <w:tcW w:w="7086" w:type="dxa"/>
            <w:tcBorders>
              <w:top w:val="single" w:sz="6" w:space="0" w:color="000000"/>
              <w:bottom w:val="single" w:sz="6" w:space="0" w:color="000000"/>
              <w:right w:val="double" w:sz="4" w:space="0" w:color="auto"/>
            </w:tcBorders>
          </w:tcPr>
          <w:p w14:paraId="16967A3A" w14:textId="77777777" w:rsidR="002C4367" w:rsidRPr="003E75EC" w:rsidRDefault="002C4367" w:rsidP="008E437F">
            <w:pPr>
              <w:tabs>
                <w:tab w:val="right" w:pos="7254"/>
              </w:tabs>
              <w:spacing w:before="120"/>
              <w:rPr>
                <w:rFonts w:cs="Tahoma"/>
                <w:szCs w:val="24"/>
              </w:rPr>
            </w:pPr>
            <w:r w:rsidRPr="003E75EC">
              <w:rPr>
                <w:rFonts w:cs="Tahoma"/>
                <w:szCs w:val="24"/>
              </w:rPr>
              <w:t xml:space="preserve">For </w:t>
            </w:r>
            <w:r w:rsidR="009A63C2">
              <w:rPr>
                <w:rFonts w:cs="Tahoma"/>
                <w:b/>
                <w:szCs w:val="24"/>
                <w:u w:val="single"/>
              </w:rPr>
              <w:t>Bid</w:t>
            </w:r>
            <w:r w:rsidRPr="003E75EC">
              <w:rPr>
                <w:rFonts w:cs="Tahoma"/>
                <w:b/>
                <w:szCs w:val="24"/>
                <w:u w:val="single"/>
              </w:rPr>
              <w:t xml:space="preserve"> submission purposes</w:t>
            </w:r>
            <w:r w:rsidRPr="003E75EC">
              <w:rPr>
                <w:rFonts w:cs="Tahoma"/>
                <w:szCs w:val="24"/>
                <w:u w:val="single"/>
              </w:rPr>
              <w:t xml:space="preserve"> </w:t>
            </w:r>
            <w:r w:rsidRPr="003E75EC">
              <w:rPr>
                <w:rFonts w:cs="Tahoma"/>
                <w:szCs w:val="24"/>
              </w:rPr>
              <w:t xml:space="preserve">only, the Procuring and Disposing Entity’s address </w:t>
            </w:r>
            <w:proofErr w:type="gramStart"/>
            <w:r w:rsidRPr="003E75EC">
              <w:rPr>
                <w:rFonts w:cs="Tahoma"/>
                <w:szCs w:val="24"/>
              </w:rPr>
              <w:t>is :</w:t>
            </w:r>
            <w:proofErr w:type="gramEnd"/>
          </w:p>
          <w:p w14:paraId="32211657" w14:textId="77777777" w:rsidR="00327BDD" w:rsidRPr="00327BDD" w:rsidRDefault="00327BDD" w:rsidP="00327BDD">
            <w:pPr>
              <w:ind w:left="567"/>
              <w:rPr>
                <w:rFonts w:ascii="Arial" w:eastAsia="Calibri" w:hAnsi="Arial" w:cs="Arial"/>
                <w:szCs w:val="22"/>
                <w:lang w:eastAsia="en-US"/>
              </w:rPr>
            </w:pPr>
            <w:r w:rsidRPr="00327BDD">
              <w:rPr>
                <w:rFonts w:ascii="Arial" w:eastAsia="Calibri" w:hAnsi="Arial" w:cs="Arial"/>
                <w:szCs w:val="22"/>
                <w:lang w:eastAsia="en-US"/>
              </w:rPr>
              <w:t xml:space="preserve">The Chief Executive Officer </w:t>
            </w:r>
          </w:p>
          <w:p w14:paraId="3A62CFE9" w14:textId="77777777" w:rsidR="00327BDD" w:rsidRPr="009858E4" w:rsidRDefault="00327BDD" w:rsidP="00327BDD">
            <w:pPr>
              <w:ind w:left="567"/>
              <w:rPr>
                <w:rFonts w:ascii="Arial" w:eastAsia="Calibri" w:hAnsi="Arial" w:cs="Arial"/>
                <w:b/>
                <w:bCs/>
                <w:szCs w:val="22"/>
                <w:lang w:eastAsia="en-US"/>
              </w:rPr>
            </w:pPr>
            <w:r w:rsidRPr="009858E4">
              <w:rPr>
                <w:rFonts w:ascii="Arial" w:eastAsia="Calibri" w:hAnsi="Arial" w:cs="Arial"/>
                <w:b/>
                <w:bCs/>
                <w:szCs w:val="22"/>
                <w:lang w:eastAsia="en-US"/>
              </w:rPr>
              <w:t>Roads Authority, Functional Buildings, Room No. 21, Off Paul Kagame Road, Private Bag B346</w:t>
            </w:r>
          </w:p>
          <w:p w14:paraId="7BCF0258" w14:textId="77777777" w:rsidR="00327BDD" w:rsidRPr="00327BDD" w:rsidRDefault="00327BDD" w:rsidP="00327BDD">
            <w:pPr>
              <w:ind w:left="567"/>
              <w:rPr>
                <w:rFonts w:ascii="Arial" w:eastAsia="Calibri" w:hAnsi="Arial" w:cs="Arial"/>
                <w:szCs w:val="22"/>
                <w:lang w:eastAsia="en-US"/>
              </w:rPr>
            </w:pPr>
            <w:r w:rsidRPr="00327BDD">
              <w:rPr>
                <w:rFonts w:ascii="Arial" w:eastAsia="Calibri" w:hAnsi="Arial" w:cs="Arial"/>
                <w:szCs w:val="22"/>
                <w:lang w:eastAsia="en-US"/>
              </w:rPr>
              <w:t>Lilongwe 3, Malawi</w:t>
            </w:r>
          </w:p>
          <w:p w14:paraId="4F99EEF7" w14:textId="77777777" w:rsidR="00327BDD" w:rsidRPr="00327BDD" w:rsidRDefault="00327BDD" w:rsidP="00327BDD">
            <w:pPr>
              <w:ind w:left="567"/>
              <w:rPr>
                <w:rFonts w:ascii="Arial" w:eastAsia="Calibri" w:hAnsi="Arial" w:cs="Arial"/>
                <w:szCs w:val="22"/>
                <w:lang w:eastAsia="en-US"/>
              </w:rPr>
            </w:pPr>
            <w:r w:rsidRPr="00327BDD">
              <w:rPr>
                <w:rFonts w:ascii="Arial" w:eastAsia="Calibri" w:hAnsi="Arial" w:cs="Arial"/>
                <w:szCs w:val="22"/>
                <w:lang w:eastAsia="en-US"/>
              </w:rPr>
              <w:t>Attention: The Procurement Manager</w:t>
            </w:r>
          </w:p>
          <w:p w14:paraId="0FA09C27" w14:textId="5F716374" w:rsidR="002C4367" w:rsidRPr="00FF799D" w:rsidRDefault="00327BDD" w:rsidP="00327BDD">
            <w:pPr>
              <w:tabs>
                <w:tab w:val="right" w:pos="7254"/>
              </w:tabs>
              <w:spacing w:before="120"/>
              <w:rPr>
                <w:rFonts w:cs="Tahoma"/>
                <w:color w:val="0000FF"/>
                <w:szCs w:val="24"/>
              </w:rPr>
            </w:pPr>
            <w:r w:rsidRPr="00327BDD">
              <w:rPr>
                <w:rFonts w:ascii="Arial" w:eastAsia="Calibri" w:hAnsi="Arial" w:cs="Arial"/>
                <w:szCs w:val="22"/>
                <w:lang w:eastAsia="en-US"/>
              </w:rPr>
              <w:t>Email:</w:t>
            </w:r>
            <w:r w:rsidRPr="00327BDD">
              <w:rPr>
                <w:rFonts w:ascii="Arial" w:eastAsia="Calibri" w:hAnsi="Arial" w:cs="Arial"/>
                <w:sz w:val="20"/>
                <w:szCs w:val="22"/>
                <w:lang w:val="en-US" w:eastAsia="en-US"/>
              </w:rPr>
              <w:t xml:space="preserve"> </w:t>
            </w:r>
            <w:hyperlink r:id="rId20" w:history="1">
              <w:r w:rsidRPr="00327BDD">
                <w:rPr>
                  <w:rFonts w:ascii="Arial" w:eastAsia="Calibri" w:hAnsi="Arial" w:cs="Arial"/>
                  <w:color w:val="0563C1"/>
                  <w:szCs w:val="22"/>
                  <w:u w:val="single"/>
                  <w:lang w:eastAsia="en-US"/>
                </w:rPr>
                <w:t>ipc@ra.org.mw</w:t>
              </w:r>
            </w:hyperlink>
            <w:r w:rsidR="002C4367" w:rsidRPr="003E75EC">
              <w:rPr>
                <w:rFonts w:cs="Tahoma"/>
                <w:szCs w:val="24"/>
              </w:rPr>
              <w:t xml:space="preserve">Name of Building: </w:t>
            </w:r>
            <w:r w:rsidR="003D3314">
              <w:rPr>
                <w:rFonts w:cs="Tahoma"/>
                <w:color w:val="0000FF"/>
                <w:szCs w:val="24"/>
              </w:rPr>
              <w:t>Roads Authority</w:t>
            </w:r>
          </w:p>
          <w:p w14:paraId="1F934189" w14:textId="62026BA9" w:rsidR="002C4367" w:rsidRPr="00FF799D" w:rsidRDefault="002C4367" w:rsidP="008E437F">
            <w:pPr>
              <w:tabs>
                <w:tab w:val="right" w:pos="7254"/>
              </w:tabs>
              <w:spacing w:before="120"/>
              <w:rPr>
                <w:rFonts w:cs="Tahoma"/>
                <w:color w:val="0000FF"/>
                <w:szCs w:val="24"/>
              </w:rPr>
            </w:pPr>
            <w:r w:rsidRPr="003E75EC">
              <w:rPr>
                <w:rFonts w:cs="Tahoma"/>
                <w:szCs w:val="24"/>
              </w:rPr>
              <w:t xml:space="preserve">Floor/Room number: </w:t>
            </w:r>
          </w:p>
          <w:p w14:paraId="6F45F58A" w14:textId="0FE5FA44" w:rsidR="002C4367" w:rsidRPr="00FF799D" w:rsidRDefault="002C4367" w:rsidP="008E437F">
            <w:pPr>
              <w:tabs>
                <w:tab w:val="right" w:pos="7254"/>
              </w:tabs>
              <w:spacing w:before="120"/>
              <w:rPr>
                <w:rFonts w:cs="Tahoma"/>
                <w:color w:val="0000FF"/>
                <w:szCs w:val="24"/>
              </w:rPr>
            </w:pPr>
            <w:r w:rsidRPr="003E75EC">
              <w:rPr>
                <w:rFonts w:cs="Tahoma"/>
                <w:szCs w:val="24"/>
              </w:rPr>
              <w:t xml:space="preserve">Town/City: </w:t>
            </w:r>
            <w:r w:rsidR="003D3314" w:rsidRPr="003D3314">
              <w:rPr>
                <w:rFonts w:cs="Tahoma"/>
                <w:color w:val="0000FF"/>
                <w:szCs w:val="24"/>
              </w:rPr>
              <w:t>Area 4,</w:t>
            </w:r>
            <w:r w:rsidR="003D3314">
              <w:rPr>
                <w:rFonts w:cs="Tahoma"/>
                <w:szCs w:val="24"/>
              </w:rPr>
              <w:t xml:space="preserve"> </w:t>
            </w:r>
            <w:r w:rsidR="00826E55">
              <w:rPr>
                <w:rFonts w:cs="Tahoma"/>
                <w:color w:val="0000FF"/>
                <w:szCs w:val="24"/>
              </w:rPr>
              <w:t>Mzuzu</w:t>
            </w:r>
          </w:p>
          <w:p w14:paraId="69E9A7FD" w14:textId="6C421338" w:rsidR="002C4367" w:rsidRPr="00FF799D" w:rsidRDefault="002C4367" w:rsidP="008E437F">
            <w:pPr>
              <w:tabs>
                <w:tab w:val="right" w:pos="7254"/>
              </w:tabs>
              <w:spacing w:before="120"/>
              <w:rPr>
                <w:rFonts w:cs="Tahoma"/>
                <w:i/>
                <w:color w:val="0000FF"/>
                <w:szCs w:val="24"/>
              </w:rPr>
            </w:pPr>
            <w:r w:rsidRPr="003E75EC">
              <w:rPr>
                <w:rFonts w:cs="Tahoma"/>
                <w:szCs w:val="24"/>
              </w:rPr>
              <w:t>Postal Address:</w:t>
            </w:r>
            <w:r w:rsidR="005A3435" w:rsidRPr="00D04455">
              <w:rPr>
                <w:rFonts w:cs="Tahoma"/>
                <w:color w:val="0000FF"/>
                <w:szCs w:val="24"/>
              </w:rPr>
              <w:t xml:space="preserve"> P O Box 20050</w:t>
            </w:r>
            <w:r w:rsidR="005A3435">
              <w:rPr>
                <w:rFonts w:cs="Tahoma"/>
                <w:color w:val="0000FF"/>
                <w:szCs w:val="24"/>
              </w:rPr>
              <w:t>, Mzuzu 2, Malawi</w:t>
            </w:r>
          </w:p>
        </w:tc>
      </w:tr>
      <w:tr w:rsidR="00CD6DEB" w:rsidRPr="003E75EC" w14:paraId="5965AA29"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4CFA0BFC" w14:textId="796CCB75" w:rsidR="00CD6DEB" w:rsidRPr="003E75EC" w:rsidRDefault="00CD6DEB" w:rsidP="00CD6DEB">
            <w:pPr>
              <w:tabs>
                <w:tab w:val="right" w:pos="7434"/>
              </w:tabs>
              <w:spacing w:before="120" w:after="120"/>
              <w:rPr>
                <w:rFonts w:cs="Tahoma"/>
                <w:b/>
                <w:szCs w:val="24"/>
              </w:rPr>
            </w:pPr>
            <w:r w:rsidRPr="003E75EC">
              <w:rPr>
                <w:rFonts w:cs="Tahoma"/>
                <w:b/>
                <w:szCs w:val="24"/>
              </w:rPr>
              <w:t>ITB 23.1</w:t>
            </w:r>
            <w:r>
              <w:rPr>
                <w:rFonts w:cs="Tahoma"/>
                <w:b/>
                <w:szCs w:val="24"/>
              </w:rPr>
              <w:t>(b)</w:t>
            </w:r>
          </w:p>
        </w:tc>
        <w:tc>
          <w:tcPr>
            <w:tcW w:w="7086" w:type="dxa"/>
            <w:tcBorders>
              <w:top w:val="single" w:sz="6" w:space="0" w:color="000000"/>
              <w:bottom w:val="single" w:sz="6" w:space="0" w:color="000000"/>
              <w:right w:val="double" w:sz="4" w:space="0" w:color="auto"/>
            </w:tcBorders>
          </w:tcPr>
          <w:p w14:paraId="5DC64BE7" w14:textId="77777777" w:rsidR="00CD6DEB" w:rsidRPr="003E75EC" w:rsidRDefault="00CD6DEB" w:rsidP="00CD6DEB">
            <w:pPr>
              <w:tabs>
                <w:tab w:val="right" w:pos="7254"/>
              </w:tabs>
              <w:spacing w:before="120"/>
              <w:rPr>
                <w:rFonts w:cs="Tahoma"/>
                <w:szCs w:val="24"/>
              </w:rPr>
            </w:pPr>
            <w:r w:rsidRPr="003E75EC">
              <w:rPr>
                <w:rFonts w:cs="Tahoma"/>
                <w:szCs w:val="24"/>
              </w:rPr>
              <w:t xml:space="preserve">The deadline for </w:t>
            </w:r>
            <w:r>
              <w:rPr>
                <w:rFonts w:cs="Tahoma"/>
                <w:szCs w:val="24"/>
              </w:rPr>
              <w:t>Bid</w:t>
            </w:r>
            <w:r w:rsidRPr="003E75EC">
              <w:rPr>
                <w:rFonts w:cs="Tahoma"/>
                <w:szCs w:val="24"/>
              </w:rPr>
              <w:t xml:space="preserve"> submission is:</w:t>
            </w:r>
          </w:p>
          <w:p w14:paraId="1B5AB543" w14:textId="1A7B6363" w:rsidR="00CD6DEB" w:rsidRPr="00B355C3" w:rsidRDefault="00CD6DEB">
            <w:pPr>
              <w:numPr>
                <w:ilvl w:val="1"/>
                <w:numId w:val="264"/>
              </w:numPr>
              <w:ind w:left="567" w:hanging="567"/>
              <w:rPr>
                <w:rFonts w:cs="Arial"/>
              </w:rPr>
            </w:pPr>
            <w:r w:rsidRPr="0060377C">
              <w:rPr>
                <w:rFonts w:eastAsia="Calibri" w:cs="Arial"/>
                <w:b/>
                <w:spacing w:val="-2"/>
              </w:rPr>
              <w:t xml:space="preserve">10:00 Hours Local Time on </w:t>
            </w:r>
            <w:r>
              <w:rPr>
                <w:rFonts w:eastAsia="Calibri" w:cs="Arial"/>
                <w:b/>
                <w:spacing w:val="-2"/>
              </w:rPr>
              <w:t>1</w:t>
            </w:r>
            <w:r w:rsidR="00FB1C13">
              <w:rPr>
                <w:rFonts w:eastAsia="Calibri" w:cs="Arial"/>
                <w:b/>
                <w:spacing w:val="-2"/>
              </w:rPr>
              <w:t>8</w:t>
            </w:r>
            <w:r w:rsidR="00FB1C13" w:rsidRPr="00FB1C13">
              <w:rPr>
                <w:rFonts w:eastAsia="Calibri" w:cs="Arial"/>
                <w:b/>
                <w:spacing w:val="-2"/>
                <w:vertAlign w:val="superscript"/>
              </w:rPr>
              <w:t>th</w:t>
            </w:r>
            <w:r w:rsidR="00FB1C13">
              <w:rPr>
                <w:rFonts w:eastAsia="Calibri" w:cs="Arial"/>
                <w:b/>
                <w:spacing w:val="-2"/>
              </w:rPr>
              <w:t xml:space="preserve"> September </w:t>
            </w:r>
            <w:r w:rsidRPr="0060377C">
              <w:rPr>
                <w:rFonts w:eastAsia="Calibri" w:cs="Arial"/>
                <w:b/>
                <w:spacing w:val="-2"/>
              </w:rPr>
              <w:t>2026</w:t>
            </w:r>
            <w:r w:rsidRPr="0060377C">
              <w:rPr>
                <w:rFonts w:eastAsia="Calibri" w:cs="Arial"/>
                <w:spacing w:val="-2"/>
              </w:rPr>
              <w:t xml:space="preserve">. </w:t>
            </w:r>
          </w:p>
          <w:p w14:paraId="01E884BD" w14:textId="77777777" w:rsidR="00CD6DEB" w:rsidRDefault="00CD6DEB" w:rsidP="00CD6DEB">
            <w:pPr>
              <w:rPr>
                <w:rFonts w:cs="Arial"/>
              </w:rPr>
            </w:pPr>
          </w:p>
          <w:p w14:paraId="5038FF61" w14:textId="77777777" w:rsidR="00CD6DEB" w:rsidRDefault="00CD6DEB" w:rsidP="00CD6DEB">
            <w:pPr>
              <w:rPr>
                <w:rFonts w:eastAsia="Calibri" w:cs="Arial"/>
                <w:spacing w:val="-2"/>
              </w:rPr>
            </w:pPr>
          </w:p>
          <w:p w14:paraId="35AA1956" w14:textId="77777777" w:rsidR="00CD6DEB" w:rsidRPr="00B355C3" w:rsidRDefault="00CD6DEB" w:rsidP="00CD6DEB">
            <w:pPr>
              <w:rPr>
                <w:rFonts w:cs="Arial"/>
              </w:rPr>
            </w:pPr>
            <w:r w:rsidRPr="0060377C">
              <w:rPr>
                <w:rFonts w:eastAsia="Calibri" w:cs="Arial"/>
                <w:spacing w:val="-2"/>
              </w:rPr>
              <w:t>Late Submissions will be rejected</w:t>
            </w:r>
          </w:p>
          <w:p w14:paraId="3D21EBF3" w14:textId="7512A4D0" w:rsidR="00CD6DEB" w:rsidRPr="00FF799D" w:rsidRDefault="00CD6DEB" w:rsidP="00CD6DEB">
            <w:pPr>
              <w:tabs>
                <w:tab w:val="right" w:pos="7254"/>
              </w:tabs>
              <w:spacing w:before="120" w:after="120"/>
              <w:rPr>
                <w:rFonts w:cs="Tahoma"/>
                <w:color w:val="0000FF"/>
                <w:szCs w:val="24"/>
              </w:rPr>
            </w:pPr>
          </w:p>
        </w:tc>
      </w:tr>
      <w:tr w:rsidR="002C4367" w:rsidRPr="003E75EC" w14:paraId="32220B4A"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2C3DBB6A" w14:textId="77777777" w:rsidR="002C4367" w:rsidRPr="003E75EC" w:rsidRDefault="002C4367" w:rsidP="008E437F">
            <w:pPr>
              <w:tabs>
                <w:tab w:val="right" w:pos="7434"/>
              </w:tabs>
              <w:spacing w:before="120" w:after="120"/>
              <w:rPr>
                <w:rFonts w:cs="Tahoma"/>
                <w:b/>
                <w:szCs w:val="24"/>
              </w:rPr>
            </w:pPr>
            <w:r w:rsidRPr="003E75EC">
              <w:rPr>
                <w:rFonts w:cs="Tahoma"/>
                <w:b/>
                <w:szCs w:val="24"/>
              </w:rPr>
              <w:lastRenderedPageBreak/>
              <w:t>ITB 26.1</w:t>
            </w:r>
          </w:p>
        </w:tc>
        <w:tc>
          <w:tcPr>
            <w:tcW w:w="7086" w:type="dxa"/>
            <w:tcBorders>
              <w:top w:val="single" w:sz="6" w:space="0" w:color="000000"/>
              <w:bottom w:val="single" w:sz="6" w:space="0" w:color="000000"/>
              <w:right w:val="double" w:sz="4" w:space="0" w:color="auto"/>
            </w:tcBorders>
          </w:tcPr>
          <w:p w14:paraId="3B2FFC46" w14:textId="77777777" w:rsidR="00B355C3" w:rsidRPr="003E75EC" w:rsidRDefault="00B355C3" w:rsidP="00B355C3">
            <w:pPr>
              <w:tabs>
                <w:tab w:val="right" w:pos="7254"/>
              </w:tabs>
              <w:spacing w:before="120"/>
              <w:rPr>
                <w:rFonts w:cs="Tahoma"/>
                <w:szCs w:val="24"/>
              </w:rPr>
            </w:pPr>
            <w:r w:rsidRPr="003E75EC">
              <w:rPr>
                <w:rFonts w:cs="Tahoma"/>
                <w:szCs w:val="24"/>
              </w:rPr>
              <w:t xml:space="preserve">The </w:t>
            </w:r>
            <w:r>
              <w:rPr>
                <w:rFonts w:cs="Tahoma"/>
                <w:szCs w:val="24"/>
              </w:rPr>
              <w:t>Bid</w:t>
            </w:r>
            <w:r w:rsidRPr="003E75EC">
              <w:rPr>
                <w:rFonts w:cs="Tahoma"/>
                <w:szCs w:val="24"/>
              </w:rPr>
              <w:t xml:space="preserve"> opening shall take place at:</w:t>
            </w:r>
            <w:r>
              <w:rPr>
                <w:rFonts w:cs="Tahoma"/>
                <w:szCs w:val="24"/>
              </w:rPr>
              <w:t xml:space="preserve"> </w:t>
            </w:r>
            <w:r w:rsidRPr="001325D9">
              <w:rPr>
                <w:rFonts w:cs="Tahoma"/>
                <w:color w:val="4472C4" w:themeColor="accent1"/>
                <w:szCs w:val="24"/>
              </w:rPr>
              <w:t xml:space="preserve">Roads Authority </w:t>
            </w:r>
            <w:r>
              <w:rPr>
                <w:rFonts w:cs="Tahoma"/>
                <w:color w:val="4472C4" w:themeColor="accent1"/>
                <w:szCs w:val="24"/>
              </w:rPr>
              <w:t>Headquarters</w:t>
            </w:r>
          </w:p>
          <w:p w14:paraId="3AEDD868" w14:textId="77777777" w:rsidR="00B355C3" w:rsidRPr="00FF799D" w:rsidRDefault="00B355C3" w:rsidP="00B355C3">
            <w:pPr>
              <w:tabs>
                <w:tab w:val="right" w:pos="7254"/>
              </w:tabs>
              <w:spacing w:before="120"/>
              <w:rPr>
                <w:rFonts w:cs="Tahoma"/>
                <w:color w:val="0000FF"/>
                <w:szCs w:val="24"/>
              </w:rPr>
            </w:pPr>
            <w:r w:rsidRPr="003E75EC">
              <w:rPr>
                <w:rFonts w:cs="Tahoma"/>
                <w:szCs w:val="24"/>
              </w:rPr>
              <w:t xml:space="preserve">Street Address: </w:t>
            </w:r>
            <w:r w:rsidRPr="00B355C3">
              <w:rPr>
                <w:rFonts w:eastAsia="Calibri" w:cs="Arial"/>
                <w:b/>
                <w:bCs/>
                <w:spacing w:val="-2"/>
              </w:rPr>
              <w:t xml:space="preserve">Off </w:t>
            </w:r>
            <w:r w:rsidRPr="0060377C">
              <w:rPr>
                <w:rFonts w:eastAsia="Calibri" w:cs="Arial"/>
                <w:b/>
                <w:bCs/>
                <w:spacing w:val="-2"/>
              </w:rPr>
              <w:t>Paul Kagame Road</w:t>
            </w:r>
          </w:p>
          <w:p w14:paraId="5193D27D" w14:textId="5D3A79F7" w:rsidR="00B355C3" w:rsidRPr="00FF799D" w:rsidRDefault="00B355C3" w:rsidP="00B355C3">
            <w:pPr>
              <w:tabs>
                <w:tab w:val="right" w:pos="7254"/>
              </w:tabs>
              <w:spacing w:before="120"/>
              <w:rPr>
                <w:rFonts w:cs="Tahoma"/>
                <w:color w:val="0000FF"/>
                <w:szCs w:val="24"/>
              </w:rPr>
            </w:pPr>
            <w:r w:rsidRPr="003E75EC">
              <w:rPr>
                <w:rFonts w:cs="Tahoma"/>
                <w:szCs w:val="24"/>
              </w:rPr>
              <w:t>Name of Building</w:t>
            </w:r>
            <w:r>
              <w:rPr>
                <w:rFonts w:cs="Tahoma"/>
                <w:szCs w:val="24"/>
              </w:rPr>
              <w:t xml:space="preserve"> Functional</w:t>
            </w:r>
            <w:r>
              <w:rPr>
                <w:rFonts w:cs="Tahoma"/>
                <w:color w:val="0000FF"/>
                <w:szCs w:val="24"/>
              </w:rPr>
              <w:t xml:space="preserve"> Building</w:t>
            </w:r>
          </w:p>
          <w:p w14:paraId="2EFEF4E8" w14:textId="77777777" w:rsidR="00B355C3" w:rsidRPr="003E75EC" w:rsidRDefault="00B355C3" w:rsidP="00B355C3">
            <w:pPr>
              <w:tabs>
                <w:tab w:val="right" w:pos="7254"/>
              </w:tabs>
              <w:spacing w:before="120"/>
              <w:rPr>
                <w:rFonts w:cs="Tahoma"/>
                <w:szCs w:val="24"/>
              </w:rPr>
            </w:pPr>
            <w:r w:rsidRPr="003E75EC">
              <w:rPr>
                <w:rFonts w:cs="Tahoma"/>
                <w:szCs w:val="24"/>
              </w:rPr>
              <w:t>Floor/Room number:</w:t>
            </w:r>
            <w:r>
              <w:rPr>
                <w:rFonts w:cs="Tahoma"/>
                <w:szCs w:val="24"/>
              </w:rPr>
              <w:t>21</w:t>
            </w:r>
          </w:p>
          <w:p w14:paraId="0606268D" w14:textId="77777777" w:rsidR="00B355C3" w:rsidRPr="003E75EC" w:rsidRDefault="00B355C3" w:rsidP="00B355C3">
            <w:pPr>
              <w:tabs>
                <w:tab w:val="right" w:pos="7254"/>
              </w:tabs>
              <w:spacing w:before="120"/>
              <w:rPr>
                <w:rFonts w:cs="Tahoma"/>
                <w:szCs w:val="24"/>
              </w:rPr>
            </w:pPr>
            <w:r w:rsidRPr="003E75EC">
              <w:rPr>
                <w:rFonts w:cs="Tahoma"/>
                <w:szCs w:val="24"/>
              </w:rPr>
              <w:t xml:space="preserve">Town/City: </w:t>
            </w:r>
            <w:r>
              <w:rPr>
                <w:rFonts w:cs="Tahoma"/>
                <w:color w:val="0000FF"/>
                <w:szCs w:val="24"/>
              </w:rPr>
              <w:t>Lilongwe</w:t>
            </w:r>
          </w:p>
          <w:p w14:paraId="795E4FA3" w14:textId="6E673E71" w:rsidR="002C4367" w:rsidRPr="003E75EC" w:rsidRDefault="00B355C3" w:rsidP="00B355C3">
            <w:pPr>
              <w:tabs>
                <w:tab w:val="right" w:pos="7254"/>
              </w:tabs>
              <w:spacing w:before="120" w:after="120"/>
              <w:rPr>
                <w:rFonts w:cs="Tahoma"/>
                <w:szCs w:val="24"/>
              </w:rPr>
            </w:pPr>
            <w:r w:rsidRPr="003E75EC">
              <w:rPr>
                <w:rFonts w:cs="Tahoma"/>
                <w:szCs w:val="24"/>
              </w:rPr>
              <w:t>Date:</w:t>
            </w:r>
            <w:r w:rsidR="00FB1C13">
              <w:rPr>
                <w:rFonts w:cs="Tahoma"/>
                <w:color w:val="0000FF"/>
                <w:szCs w:val="24"/>
              </w:rPr>
              <w:t>18</w:t>
            </w:r>
            <w:r w:rsidRPr="00D56CD0">
              <w:rPr>
                <w:rFonts w:cs="Tahoma"/>
                <w:color w:val="0000FF"/>
                <w:szCs w:val="24"/>
                <w:vertAlign w:val="superscript"/>
              </w:rPr>
              <w:t>th</w:t>
            </w:r>
            <w:r>
              <w:rPr>
                <w:rFonts w:cs="Tahoma"/>
                <w:color w:val="0000FF"/>
                <w:szCs w:val="24"/>
              </w:rPr>
              <w:t xml:space="preserve"> </w:t>
            </w:r>
            <w:r w:rsidR="00FB1C13">
              <w:rPr>
                <w:rFonts w:cs="Tahoma"/>
                <w:color w:val="0000FF"/>
                <w:szCs w:val="24"/>
              </w:rPr>
              <w:t>September</w:t>
            </w:r>
            <w:r w:rsidRPr="005159ED">
              <w:rPr>
                <w:rFonts w:cs="Tahoma"/>
                <w:color w:val="0000FF"/>
                <w:szCs w:val="24"/>
              </w:rPr>
              <w:t xml:space="preserve"> 202</w:t>
            </w:r>
            <w:r>
              <w:rPr>
                <w:rFonts w:cs="Tahoma"/>
                <w:color w:val="0000FF"/>
                <w:szCs w:val="24"/>
              </w:rPr>
              <w:t>6</w:t>
            </w:r>
            <w:r w:rsidRPr="003E75EC">
              <w:rPr>
                <w:rFonts w:cs="Tahoma"/>
                <w:szCs w:val="24"/>
              </w:rPr>
              <w:t xml:space="preserve"> Time: </w:t>
            </w:r>
            <w:r>
              <w:rPr>
                <w:rFonts w:cs="Tahoma"/>
                <w:color w:val="0000FF"/>
                <w:szCs w:val="24"/>
              </w:rPr>
              <w:t>10:00 Hours Central African Time</w:t>
            </w:r>
          </w:p>
        </w:tc>
      </w:tr>
      <w:tr w:rsidR="002C4367" w:rsidRPr="003E75EC" w14:paraId="1AA0D10D"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5F17DF16" w14:textId="77777777" w:rsidR="002C4367" w:rsidRPr="003E75EC" w:rsidRDefault="002C4367" w:rsidP="008E437F">
            <w:pPr>
              <w:tabs>
                <w:tab w:val="right" w:pos="7434"/>
              </w:tabs>
              <w:spacing w:before="120" w:after="120"/>
              <w:rPr>
                <w:rFonts w:cs="Tahoma"/>
                <w:b/>
                <w:szCs w:val="24"/>
              </w:rPr>
            </w:pPr>
            <w:r w:rsidRPr="003E75EC">
              <w:rPr>
                <w:rFonts w:cs="Tahoma"/>
                <w:b/>
                <w:szCs w:val="24"/>
              </w:rPr>
              <w:t>ITB 34.2</w:t>
            </w:r>
          </w:p>
        </w:tc>
        <w:tc>
          <w:tcPr>
            <w:tcW w:w="7086" w:type="dxa"/>
            <w:tcBorders>
              <w:top w:val="single" w:sz="6" w:space="0" w:color="000000"/>
              <w:bottom w:val="single" w:sz="6" w:space="0" w:color="000000"/>
              <w:right w:val="double" w:sz="4" w:space="0" w:color="auto"/>
            </w:tcBorders>
          </w:tcPr>
          <w:p w14:paraId="31D63A97" w14:textId="41A135B6" w:rsidR="002C4367" w:rsidRPr="003E75EC" w:rsidRDefault="002C4367" w:rsidP="008E437F">
            <w:pPr>
              <w:tabs>
                <w:tab w:val="right" w:pos="7254"/>
              </w:tabs>
              <w:spacing w:before="120"/>
              <w:rPr>
                <w:rFonts w:cs="Tahoma"/>
                <w:szCs w:val="24"/>
              </w:rPr>
            </w:pPr>
            <w:r w:rsidRPr="003E75EC">
              <w:rPr>
                <w:rFonts w:cs="Tahoma"/>
                <w:szCs w:val="24"/>
              </w:rPr>
              <w:t xml:space="preserve">A margin of preference </w:t>
            </w:r>
            <w:r w:rsidRPr="005223C3">
              <w:rPr>
                <w:rFonts w:cs="Tahoma"/>
                <w:bCs/>
                <w:iCs/>
                <w:color w:val="0000FF"/>
                <w:szCs w:val="24"/>
              </w:rPr>
              <w:t>Shall</w:t>
            </w:r>
            <w:r w:rsidRPr="00C9588E">
              <w:rPr>
                <w:rFonts w:cs="Tahoma"/>
                <w:b/>
                <w:iCs/>
                <w:color w:val="0000FF"/>
                <w:szCs w:val="24"/>
              </w:rPr>
              <w:t xml:space="preserve"> </w:t>
            </w:r>
            <w:r w:rsidRPr="003E75EC">
              <w:rPr>
                <w:rFonts w:cs="Tahoma"/>
                <w:szCs w:val="24"/>
              </w:rPr>
              <w:t>appl</w:t>
            </w:r>
            <w:r w:rsidR="00C9588E">
              <w:rPr>
                <w:rFonts w:cs="Tahoma"/>
                <w:szCs w:val="24"/>
              </w:rPr>
              <w:t>y</w:t>
            </w:r>
            <w:r w:rsidRPr="003E75EC">
              <w:rPr>
                <w:rFonts w:cs="Tahoma"/>
                <w:szCs w:val="24"/>
              </w:rPr>
              <w:t>.</w:t>
            </w:r>
          </w:p>
          <w:p w14:paraId="02928668" w14:textId="44DCA74C" w:rsidR="002C4367" w:rsidRPr="003E75EC" w:rsidRDefault="002C4367" w:rsidP="008E437F">
            <w:pPr>
              <w:tabs>
                <w:tab w:val="right" w:pos="7254"/>
              </w:tabs>
              <w:spacing w:before="120"/>
              <w:rPr>
                <w:rFonts w:cs="Tahoma"/>
                <w:szCs w:val="24"/>
              </w:rPr>
            </w:pPr>
            <w:r w:rsidRPr="003E75EC">
              <w:rPr>
                <w:rFonts w:cs="Tahoma"/>
                <w:szCs w:val="24"/>
              </w:rPr>
              <w:t xml:space="preserve">A margin of preference for micro, small and medium enterprises and other marginalised groups </w:t>
            </w:r>
            <w:r w:rsidRPr="00C9588E">
              <w:rPr>
                <w:rFonts w:cs="Tahoma"/>
                <w:bCs/>
                <w:iCs/>
                <w:color w:val="0000FF"/>
                <w:szCs w:val="24"/>
              </w:rPr>
              <w:t>Shall not</w:t>
            </w:r>
            <w:r w:rsidR="00C9588E">
              <w:rPr>
                <w:rFonts w:cs="Tahoma"/>
                <w:b/>
                <w:szCs w:val="24"/>
              </w:rPr>
              <w:t xml:space="preserve"> </w:t>
            </w:r>
            <w:r w:rsidR="00C9588E" w:rsidRPr="005223C3">
              <w:rPr>
                <w:rFonts w:cs="Tahoma"/>
                <w:bCs/>
                <w:szCs w:val="24"/>
              </w:rPr>
              <w:t>Apply</w:t>
            </w:r>
            <w:r w:rsidR="005223C3">
              <w:rPr>
                <w:rFonts w:cs="Tahoma"/>
                <w:bCs/>
                <w:szCs w:val="24"/>
              </w:rPr>
              <w:t>.</w:t>
            </w:r>
            <w:r w:rsidRPr="005223C3">
              <w:rPr>
                <w:rFonts w:cs="Tahoma"/>
                <w:bCs/>
                <w:szCs w:val="24"/>
              </w:rPr>
              <w:t xml:space="preserve"> </w:t>
            </w:r>
          </w:p>
          <w:p w14:paraId="4A3AE533" w14:textId="2FDCCE21" w:rsidR="00C9588E" w:rsidRPr="00C9588E" w:rsidRDefault="002C4367" w:rsidP="00C9588E">
            <w:pPr>
              <w:tabs>
                <w:tab w:val="right" w:pos="7254"/>
              </w:tabs>
              <w:spacing w:before="120" w:after="120"/>
              <w:rPr>
                <w:rFonts w:cs="Tahoma"/>
                <w:bCs/>
                <w:iCs/>
                <w:szCs w:val="24"/>
              </w:rPr>
            </w:pPr>
            <w:r w:rsidRPr="003E75EC">
              <w:rPr>
                <w:rFonts w:cs="Tahoma"/>
                <w:szCs w:val="24"/>
              </w:rPr>
              <w:t xml:space="preserve">A margin of preference for Preferential Treatment </w:t>
            </w:r>
            <w:r w:rsidRPr="00C9588E">
              <w:rPr>
                <w:rFonts w:cs="Tahoma"/>
                <w:bCs/>
                <w:iCs/>
                <w:color w:val="0000FF"/>
                <w:szCs w:val="24"/>
              </w:rPr>
              <w:t>Shall not</w:t>
            </w:r>
            <w:r w:rsidR="00C9588E">
              <w:rPr>
                <w:rFonts w:cs="Tahoma"/>
                <w:b/>
                <w:i/>
                <w:szCs w:val="24"/>
              </w:rPr>
              <w:t xml:space="preserve"> </w:t>
            </w:r>
            <w:r w:rsidR="00C9588E" w:rsidRPr="00C9588E">
              <w:rPr>
                <w:rFonts w:cs="Tahoma"/>
                <w:bCs/>
                <w:iCs/>
                <w:szCs w:val="24"/>
              </w:rPr>
              <w:t>apply</w:t>
            </w:r>
          </w:p>
          <w:p w14:paraId="5077AFD1" w14:textId="77777777" w:rsidR="002C4367" w:rsidRPr="003E75EC" w:rsidRDefault="002C4367" w:rsidP="00C9588E">
            <w:pPr>
              <w:tabs>
                <w:tab w:val="right" w:pos="7254"/>
              </w:tabs>
              <w:spacing w:before="120" w:after="120"/>
              <w:rPr>
                <w:rFonts w:cs="Tahoma"/>
                <w:szCs w:val="24"/>
              </w:rPr>
            </w:pPr>
            <w:r w:rsidRPr="003E75EC">
              <w:rPr>
                <w:rFonts w:cs="Tahoma"/>
                <w:szCs w:val="24"/>
              </w:rPr>
              <w:t>Where a margin of preference applies, the criteria for eligibility and the application methodology are described in Section 3 Evaluation Methodology and Criteria</w:t>
            </w:r>
          </w:p>
        </w:tc>
      </w:tr>
      <w:tr w:rsidR="002C4367" w:rsidRPr="003E75EC" w14:paraId="2E39F616" w14:textId="77777777" w:rsidTr="00BE03F9">
        <w:tblPrEx>
          <w:tblBorders>
            <w:insideH w:val="single" w:sz="8" w:space="0" w:color="000000"/>
          </w:tblBorders>
        </w:tblPrEx>
        <w:tc>
          <w:tcPr>
            <w:tcW w:w="8787" w:type="dxa"/>
            <w:gridSpan w:val="2"/>
            <w:tcBorders>
              <w:top w:val="single" w:sz="6" w:space="0" w:color="000000"/>
              <w:left w:val="double" w:sz="4" w:space="0" w:color="auto"/>
              <w:bottom w:val="single" w:sz="6" w:space="0" w:color="000000"/>
              <w:right w:val="double" w:sz="4" w:space="0" w:color="auto"/>
            </w:tcBorders>
          </w:tcPr>
          <w:p w14:paraId="26809752" w14:textId="77777777" w:rsidR="002C4367" w:rsidRPr="003E75EC" w:rsidRDefault="002C4367" w:rsidP="008E437F">
            <w:pPr>
              <w:pStyle w:val="Style14ptBoldCenteredBefore12ptAfter6pt"/>
              <w:jc w:val="both"/>
              <w:rPr>
                <w:rFonts w:ascii="Tahoma" w:hAnsi="Tahoma" w:cs="Tahoma"/>
              </w:rPr>
            </w:pPr>
            <w:r w:rsidRPr="003E75EC">
              <w:rPr>
                <w:rFonts w:ascii="Tahoma" w:hAnsi="Tahoma" w:cs="Tahoma"/>
              </w:rPr>
              <w:t>F.  Award of Contract</w:t>
            </w:r>
          </w:p>
        </w:tc>
      </w:tr>
      <w:tr w:rsidR="002C4367" w:rsidRPr="003E75EC" w14:paraId="76A9CCE0" w14:textId="77777777" w:rsidTr="00BE03F9">
        <w:tblPrEx>
          <w:tblBorders>
            <w:insideH w:val="single" w:sz="8" w:space="0" w:color="000000"/>
          </w:tblBorders>
        </w:tblPrEx>
        <w:tc>
          <w:tcPr>
            <w:tcW w:w="1701" w:type="dxa"/>
            <w:tcBorders>
              <w:top w:val="single" w:sz="6" w:space="0" w:color="000000"/>
              <w:left w:val="double" w:sz="4" w:space="0" w:color="auto"/>
              <w:bottom w:val="single" w:sz="6" w:space="0" w:color="000000"/>
            </w:tcBorders>
          </w:tcPr>
          <w:p w14:paraId="00A286E8" w14:textId="77777777" w:rsidR="002C4367" w:rsidRPr="003E75EC" w:rsidRDefault="002C4367" w:rsidP="008E437F">
            <w:pPr>
              <w:tabs>
                <w:tab w:val="right" w:pos="7434"/>
              </w:tabs>
              <w:spacing w:before="120" w:after="120"/>
              <w:rPr>
                <w:rFonts w:cs="Tahoma"/>
                <w:b/>
                <w:szCs w:val="24"/>
              </w:rPr>
            </w:pPr>
            <w:r w:rsidRPr="003E75EC">
              <w:rPr>
                <w:rFonts w:cs="Tahoma"/>
                <w:b/>
                <w:szCs w:val="24"/>
              </w:rPr>
              <w:t>ITB 46.2</w:t>
            </w:r>
          </w:p>
        </w:tc>
        <w:tc>
          <w:tcPr>
            <w:tcW w:w="7086" w:type="dxa"/>
            <w:tcBorders>
              <w:top w:val="single" w:sz="6" w:space="0" w:color="000000"/>
              <w:bottom w:val="single" w:sz="6" w:space="0" w:color="000000"/>
              <w:right w:val="double" w:sz="4" w:space="0" w:color="auto"/>
            </w:tcBorders>
          </w:tcPr>
          <w:p w14:paraId="761E2EBF" w14:textId="77777777" w:rsidR="002C4367" w:rsidRPr="00C9588E" w:rsidRDefault="002C4367" w:rsidP="008E437F">
            <w:pPr>
              <w:spacing w:before="120"/>
              <w:ind w:right="-72"/>
              <w:rPr>
                <w:rFonts w:cs="Tahoma"/>
                <w:color w:val="0000FF"/>
                <w:szCs w:val="24"/>
              </w:rPr>
            </w:pPr>
            <w:r w:rsidRPr="003E75EC">
              <w:rPr>
                <w:rFonts w:cs="Tahoma"/>
                <w:szCs w:val="24"/>
              </w:rPr>
              <w:t xml:space="preserve">The Adjudicator proposed by the Procuring and Disposing Entity is: </w:t>
            </w:r>
            <w:r w:rsidR="00C9588E" w:rsidRPr="00C9588E">
              <w:rPr>
                <w:rFonts w:cs="Tahoma"/>
                <w:color w:val="0000FF"/>
                <w:szCs w:val="24"/>
              </w:rPr>
              <w:t>Malawi Engineering Institution</w:t>
            </w:r>
          </w:p>
          <w:p w14:paraId="7EF445A1" w14:textId="0C6BA88A" w:rsidR="002C4367" w:rsidRPr="003E75EC" w:rsidRDefault="002C4367" w:rsidP="008E437F">
            <w:pPr>
              <w:spacing w:before="120"/>
              <w:ind w:right="-72"/>
              <w:rPr>
                <w:rFonts w:cs="Tahoma"/>
                <w:szCs w:val="24"/>
              </w:rPr>
            </w:pPr>
            <w:r w:rsidRPr="003E75EC">
              <w:rPr>
                <w:rFonts w:cs="Tahoma"/>
                <w:szCs w:val="24"/>
              </w:rPr>
              <w:t>The hourly fee for this proposed Adjudicator shall be:</w:t>
            </w:r>
            <w:r w:rsidR="0070211D">
              <w:rPr>
                <w:rFonts w:cs="Tahoma"/>
                <w:szCs w:val="24"/>
              </w:rPr>
              <w:t xml:space="preserve"> </w:t>
            </w:r>
            <w:r w:rsidR="00C9588E" w:rsidRPr="00C9588E">
              <w:rPr>
                <w:rFonts w:cs="Tahoma"/>
                <w:color w:val="0000FF"/>
                <w:szCs w:val="24"/>
              </w:rPr>
              <w:t>MWK50,000.00</w:t>
            </w:r>
            <w:r w:rsidRPr="003E75EC">
              <w:rPr>
                <w:rFonts w:cs="Tahoma"/>
                <w:szCs w:val="24"/>
              </w:rPr>
              <w:t xml:space="preserve"> </w:t>
            </w:r>
          </w:p>
          <w:p w14:paraId="7C201A9C" w14:textId="77777777" w:rsidR="002C4367" w:rsidRPr="003E75EC" w:rsidRDefault="002C4367" w:rsidP="008E437F">
            <w:pPr>
              <w:spacing w:before="120" w:after="120"/>
              <w:ind w:right="-72"/>
              <w:rPr>
                <w:rFonts w:cs="Tahoma"/>
                <w:szCs w:val="24"/>
              </w:rPr>
            </w:pPr>
            <w:r w:rsidRPr="003E75EC">
              <w:rPr>
                <w:rFonts w:cs="Tahoma"/>
                <w:szCs w:val="24"/>
              </w:rPr>
              <w:t xml:space="preserve">The biographical data of the proposed Adjudicator is as attached to this </w:t>
            </w:r>
            <w:r w:rsidR="009A63C2">
              <w:rPr>
                <w:rFonts w:cs="Tahoma"/>
                <w:szCs w:val="24"/>
              </w:rPr>
              <w:t>Bid</w:t>
            </w:r>
            <w:r w:rsidRPr="003E75EC">
              <w:rPr>
                <w:rFonts w:cs="Tahoma"/>
                <w:szCs w:val="24"/>
              </w:rPr>
              <w:t xml:space="preserve"> Data Sheet. </w:t>
            </w:r>
          </w:p>
        </w:tc>
      </w:tr>
    </w:tbl>
    <w:p w14:paraId="6B25B777" w14:textId="77777777" w:rsidR="00001EA3" w:rsidRPr="00001EA3" w:rsidRDefault="00C9588E" w:rsidP="00C9588E">
      <w:pPr>
        <w:pStyle w:val="BankNormal"/>
        <w:jc w:val="both"/>
        <w:rPr>
          <w:rFonts w:cs="Tahoma"/>
          <w:b/>
          <w:color w:val="0000FF"/>
          <w:sz w:val="28"/>
          <w:szCs w:val="32"/>
          <w:lang w:eastAsia="en-US"/>
        </w:rPr>
      </w:pPr>
      <w:r>
        <w:rPr>
          <w:rFonts w:cs="Tahoma"/>
          <w:szCs w:val="24"/>
        </w:rPr>
        <w:br w:type="page"/>
      </w:r>
      <w:bookmarkStart w:id="16" w:name="_Toc507316738"/>
      <w:bookmarkStart w:id="17" w:name="_Toc118860530"/>
      <w:bookmarkStart w:id="18" w:name="_Toc118860598"/>
      <w:r w:rsidR="002C4367" w:rsidRPr="00001EA3">
        <w:rPr>
          <w:rFonts w:cs="Tahoma"/>
          <w:b/>
          <w:color w:val="0000FF"/>
          <w:sz w:val="28"/>
          <w:szCs w:val="32"/>
          <w:lang w:eastAsia="en-US"/>
        </w:rPr>
        <w:lastRenderedPageBreak/>
        <w:t>Section 3. Evaluation and Qualification Criteria</w:t>
      </w:r>
      <w:bookmarkStart w:id="19" w:name="_Toc487942150"/>
      <w:bookmarkEnd w:id="16"/>
      <w:bookmarkEnd w:id="17"/>
      <w:bookmarkEnd w:id="18"/>
    </w:p>
    <w:p w14:paraId="20FC4772" w14:textId="77777777" w:rsidR="00001EA3" w:rsidRDefault="00001EA3" w:rsidP="00C9588E">
      <w:pPr>
        <w:pStyle w:val="BankNormal"/>
        <w:jc w:val="both"/>
        <w:rPr>
          <w:rFonts w:cs="Tahoma"/>
          <w:b/>
          <w:sz w:val="28"/>
          <w:szCs w:val="32"/>
          <w:lang w:eastAsia="en-US"/>
        </w:rPr>
      </w:pPr>
    </w:p>
    <w:p w14:paraId="094D9398" w14:textId="77777777" w:rsidR="00001EA3" w:rsidRDefault="00001EA3" w:rsidP="00C9588E">
      <w:pPr>
        <w:pStyle w:val="BankNormal"/>
        <w:jc w:val="both"/>
        <w:rPr>
          <w:rFonts w:cs="Tahoma"/>
          <w:b/>
          <w:sz w:val="28"/>
          <w:szCs w:val="32"/>
          <w:lang w:eastAsia="en-US"/>
        </w:rPr>
        <w:sectPr w:rsidR="00001EA3" w:rsidSect="000B0F47">
          <w:endnotePr>
            <w:numFmt w:val="decimal"/>
          </w:endnotePr>
          <w:pgSz w:w="12240" w:h="15840" w:code="1"/>
          <w:pgMar w:top="1440" w:right="1440" w:bottom="1440" w:left="1440" w:header="720" w:footer="720" w:gutter="0"/>
          <w:cols w:space="720"/>
          <w:vAlign w:val="center"/>
          <w:noEndnote/>
        </w:sectPr>
      </w:pPr>
    </w:p>
    <w:p w14:paraId="0023E406" w14:textId="6C93C4E3" w:rsidR="002C4367" w:rsidRPr="003E75EC" w:rsidRDefault="002C4367" w:rsidP="008E437F">
      <w:pPr>
        <w:rPr>
          <w:rFonts w:cs="Tahoma"/>
          <w:b/>
          <w:szCs w:val="24"/>
          <w:lang w:val="en-US" w:eastAsia="en-US"/>
        </w:rPr>
      </w:pPr>
      <w:r w:rsidRPr="003E75EC">
        <w:rPr>
          <w:rFonts w:cs="Tahoma"/>
          <w:b/>
          <w:szCs w:val="24"/>
          <w:lang w:val="en-US" w:eastAsia="en-US"/>
        </w:rPr>
        <w:lastRenderedPageBreak/>
        <w:t xml:space="preserve">Procurement Reference Number: </w:t>
      </w:r>
      <w:r w:rsidR="005D570C" w:rsidRPr="002E2AEC">
        <w:rPr>
          <w:rFonts w:cs="Tahoma"/>
          <w:b/>
          <w:bCs/>
          <w:szCs w:val="24"/>
        </w:rPr>
        <w:t>RA/MAI/2026-27/UD/BR/NR/RU/MZ/46</w:t>
      </w:r>
    </w:p>
    <w:p w14:paraId="7BEF5753" w14:textId="77777777" w:rsidR="002C4367" w:rsidRPr="00105D9E" w:rsidRDefault="002C4367" w:rsidP="008E437F">
      <w:pPr>
        <w:spacing w:before="120" w:after="120"/>
        <w:rPr>
          <w:rFonts w:cs="Tahoma"/>
          <w:szCs w:val="22"/>
          <w:lang w:val="en-US" w:eastAsia="en-US"/>
        </w:rPr>
      </w:pPr>
      <w:r w:rsidRPr="00105D9E">
        <w:rPr>
          <w:rFonts w:cs="Tahoma"/>
          <w:i/>
          <w:szCs w:val="22"/>
          <w:lang w:val="en-US" w:eastAsia="en-US"/>
        </w:rPr>
        <w:t xml:space="preserve">This section, read in conjunction with Section 1, Instructions to </w:t>
      </w:r>
      <w:r w:rsidR="009A63C2" w:rsidRPr="00105D9E">
        <w:rPr>
          <w:rFonts w:cs="Tahoma"/>
          <w:i/>
          <w:szCs w:val="22"/>
          <w:lang w:val="en-US" w:eastAsia="en-US"/>
        </w:rPr>
        <w:t>Bidder</w:t>
      </w:r>
      <w:r w:rsidRPr="00105D9E">
        <w:rPr>
          <w:rFonts w:cs="Tahoma"/>
          <w:i/>
          <w:szCs w:val="22"/>
          <w:lang w:val="en-US" w:eastAsia="en-US"/>
        </w:rPr>
        <w:t xml:space="preserve">s and Section 2, </w:t>
      </w:r>
      <w:r w:rsidR="009A63C2" w:rsidRPr="00105D9E">
        <w:rPr>
          <w:rFonts w:cs="Tahoma"/>
          <w:i/>
          <w:szCs w:val="22"/>
          <w:lang w:val="en-US" w:eastAsia="en-US"/>
        </w:rPr>
        <w:t>Bid</w:t>
      </w:r>
      <w:r w:rsidRPr="00105D9E">
        <w:rPr>
          <w:rFonts w:cs="Tahoma"/>
          <w:i/>
          <w:szCs w:val="22"/>
          <w:lang w:val="en-US" w:eastAsia="en-US"/>
        </w:rPr>
        <w:t xml:space="preserve"> Data Sheet, contains all the factors, methods and criteria that the Procuring and Disposing Entity shall use to evaluate a </w:t>
      </w:r>
      <w:r w:rsidR="009A63C2" w:rsidRPr="00105D9E">
        <w:rPr>
          <w:rFonts w:cs="Tahoma"/>
          <w:i/>
          <w:szCs w:val="22"/>
          <w:lang w:val="en-US" w:eastAsia="en-US"/>
        </w:rPr>
        <w:t>Bid</w:t>
      </w:r>
      <w:r w:rsidRPr="00105D9E">
        <w:rPr>
          <w:rFonts w:cs="Tahoma"/>
          <w:i/>
          <w:szCs w:val="22"/>
          <w:lang w:val="en-US" w:eastAsia="en-US"/>
        </w:rPr>
        <w:t xml:space="preserve"> and determine whether a </w:t>
      </w:r>
      <w:r w:rsidR="009A63C2" w:rsidRPr="00105D9E">
        <w:rPr>
          <w:rFonts w:cs="Tahoma"/>
          <w:i/>
          <w:szCs w:val="22"/>
          <w:lang w:val="en-US" w:eastAsia="en-US"/>
        </w:rPr>
        <w:t>Bidder</w:t>
      </w:r>
      <w:r w:rsidRPr="00105D9E">
        <w:rPr>
          <w:rFonts w:cs="Tahoma"/>
          <w:i/>
          <w:szCs w:val="22"/>
          <w:lang w:val="en-US" w:eastAsia="en-US"/>
        </w:rPr>
        <w:t xml:space="preserve"> has the required qualifications. No other factors, methods or criteria shall be used</w:t>
      </w:r>
      <w:r w:rsidRPr="00105D9E">
        <w:rPr>
          <w:rFonts w:cs="Tahoma"/>
          <w:szCs w:val="22"/>
          <w:lang w:val="en-US" w:eastAsia="en-US"/>
        </w:rPr>
        <w:t>.</w:t>
      </w:r>
      <w:bookmarkEnd w:id="19"/>
    </w:p>
    <w:p w14:paraId="27F5FE3F" w14:textId="77777777" w:rsidR="002C4367" w:rsidRPr="003E75EC" w:rsidRDefault="002C4367" w:rsidP="00454DF4">
      <w:pPr>
        <w:numPr>
          <w:ilvl w:val="0"/>
          <w:numId w:val="94"/>
        </w:numPr>
        <w:ind w:left="567" w:hanging="567"/>
        <w:rPr>
          <w:rFonts w:cs="Tahoma"/>
          <w:b/>
          <w:bCs/>
          <w:lang w:val="en-US" w:eastAsia="en-US"/>
        </w:rPr>
      </w:pPr>
      <w:r w:rsidRPr="003E75EC">
        <w:rPr>
          <w:rFonts w:cs="Tahoma"/>
          <w:b/>
          <w:bCs/>
          <w:lang w:val="en-US" w:eastAsia="en-US"/>
        </w:rPr>
        <w:t>Evaluation Methodology</w:t>
      </w:r>
    </w:p>
    <w:tbl>
      <w:tblPr>
        <w:tblW w:w="9214" w:type="dxa"/>
        <w:tblInd w:w="-34" w:type="dxa"/>
        <w:tblLayout w:type="fixed"/>
        <w:tblLook w:val="0000" w:firstRow="0" w:lastRow="0" w:firstColumn="0" w:lastColumn="0" w:noHBand="0" w:noVBand="0"/>
      </w:tblPr>
      <w:tblGrid>
        <w:gridCol w:w="5387"/>
        <w:gridCol w:w="3260"/>
        <w:gridCol w:w="567"/>
      </w:tblGrid>
      <w:tr w:rsidR="002C4367" w:rsidRPr="003E75EC" w14:paraId="3C502AA1" w14:textId="77777777" w:rsidTr="00105D9E">
        <w:trPr>
          <w:cantSplit/>
        </w:trPr>
        <w:tc>
          <w:tcPr>
            <w:tcW w:w="9214" w:type="dxa"/>
            <w:gridSpan w:val="3"/>
            <w:tcBorders>
              <w:top w:val="nil"/>
              <w:left w:val="nil"/>
              <w:bottom w:val="nil"/>
              <w:right w:val="nil"/>
            </w:tcBorders>
          </w:tcPr>
          <w:p w14:paraId="232778C0" w14:textId="77777777" w:rsidR="002C4367" w:rsidRPr="003E75EC" w:rsidRDefault="002C4367" w:rsidP="008E437F">
            <w:pPr>
              <w:numPr>
                <w:ilvl w:val="0"/>
                <w:numId w:val="12"/>
              </w:numPr>
              <w:spacing w:before="120" w:after="120"/>
              <w:ind w:left="604" w:hanging="604"/>
              <w:rPr>
                <w:rFonts w:cs="Tahoma"/>
                <w:b/>
                <w:bCs/>
                <w:spacing w:val="-4"/>
                <w:szCs w:val="24"/>
                <w:lang w:eastAsia="en-US"/>
              </w:rPr>
            </w:pPr>
            <w:r w:rsidRPr="003E75EC">
              <w:rPr>
                <w:rFonts w:cs="Tahoma"/>
                <w:b/>
                <w:bCs/>
                <w:spacing w:val="-4"/>
                <w:szCs w:val="24"/>
                <w:lang w:eastAsia="en-US"/>
              </w:rPr>
              <w:t>Methodology Used</w:t>
            </w:r>
          </w:p>
        </w:tc>
      </w:tr>
      <w:tr w:rsidR="002C4367" w:rsidRPr="003E75EC" w14:paraId="50EE1E59" w14:textId="77777777" w:rsidTr="00105D9E">
        <w:trPr>
          <w:cantSplit/>
        </w:trPr>
        <w:tc>
          <w:tcPr>
            <w:tcW w:w="9214" w:type="dxa"/>
            <w:gridSpan w:val="3"/>
            <w:tcBorders>
              <w:top w:val="nil"/>
              <w:left w:val="nil"/>
              <w:bottom w:val="nil"/>
              <w:right w:val="nil"/>
            </w:tcBorders>
          </w:tcPr>
          <w:p w14:paraId="6A8023E6" w14:textId="77777777" w:rsidR="002C4367" w:rsidRPr="003E75EC" w:rsidRDefault="002C4367" w:rsidP="008E437F">
            <w:pPr>
              <w:numPr>
                <w:ilvl w:val="0"/>
                <w:numId w:val="13"/>
              </w:numPr>
              <w:spacing w:before="120" w:after="120"/>
              <w:ind w:left="604" w:hanging="604"/>
              <w:rPr>
                <w:rFonts w:cs="Tahoma"/>
                <w:spacing w:val="-4"/>
                <w:szCs w:val="24"/>
                <w:lang w:eastAsia="en-US"/>
              </w:rPr>
            </w:pPr>
            <w:r w:rsidRPr="003E75EC">
              <w:rPr>
                <w:rFonts w:cs="Tahoma"/>
                <w:spacing w:val="-4"/>
                <w:szCs w:val="24"/>
                <w:lang w:eastAsia="en-US"/>
              </w:rPr>
              <w:t xml:space="preserve">The evaluation methodology to be used for the evaluation of </w:t>
            </w:r>
            <w:r w:rsidR="009A63C2">
              <w:rPr>
                <w:rFonts w:cs="Tahoma"/>
                <w:spacing w:val="-4"/>
                <w:szCs w:val="24"/>
                <w:lang w:eastAsia="en-US"/>
              </w:rPr>
              <w:t>Bid</w:t>
            </w:r>
            <w:r w:rsidRPr="003E75EC">
              <w:rPr>
                <w:rFonts w:cs="Tahoma"/>
                <w:spacing w:val="-4"/>
                <w:szCs w:val="24"/>
                <w:lang w:eastAsia="en-US"/>
              </w:rPr>
              <w:t>s received shall be the Technical Compliance Selection (TCS) methodology.</w:t>
            </w:r>
          </w:p>
        </w:tc>
      </w:tr>
      <w:tr w:rsidR="002C4367" w:rsidRPr="003E75EC" w14:paraId="0FDDE724" w14:textId="77777777" w:rsidTr="00105D9E">
        <w:trPr>
          <w:cantSplit/>
        </w:trPr>
        <w:tc>
          <w:tcPr>
            <w:tcW w:w="9214" w:type="dxa"/>
            <w:gridSpan w:val="3"/>
            <w:tcBorders>
              <w:top w:val="nil"/>
              <w:left w:val="nil"/>
              <w:bottom w:val="nil"/>
              <w:right w:val="nil"/>
            </w:tcBorders>
          </w:tcPr>
          <w:p w14:paraId="5A0F1678" w14:textId="77777777" w:rsidR="002C4367" w:rsidRPr="003E75EC" w:rsidRDefault="002C4367" w:rsidP="008E437F">
            <w:pPr>
              <w:numPr>
                <w:ilvl w:val="0"/>
                <w:numId w:val="12"/>
              </w:numPr>
              <w:spacing w:before="120" w:after="120"/>
              <w:ind w:left="604" w:hanging="604"/>
              <w:rPr>
                <w:rFonts w:cs="Tahoma"/>
                <w:b/>
                <w:bCs/>
                <w:spacing w:val="-4"/>
                <w:szCs w:val="24"/>
                <w:lang w:eastAsia="en-US"/>
              </w:rPr>
            </w:pPr>
            <w:r w:rsidRPr="003E75EC">
              <w:rPr>
                <w:rFonts w:cs="Tahoma"/>
                <w:b/>
                <w:bCs/>
                <w:spacing w:val="-4"/>
                <w:szCs w:val="24"/>
                <w:lang w:eastAsia="en-US"/>
              </w:rPr>
              <w:t>Summary of Methodology</w:t>
            </w:r>
          </w:p>
        </w:tc>
      </w:tr>
      <w:tr w:rsidR="002C4367" w:rsidRPr="003E75EC" w14:paraId="36FC6D4A" w14:textId="77777777" w:rsidTr="00105D9E">
        <w:trPr>
          <w:cantSplit/>
        </w:trPr>
        <w:tc>
          <w:tcPr>
            <w:tcW w:w="9214" w:type="dxa"/>
            <w:gridSpan w:val="3"/>
            <w:tcBorders>
              <w:top w:val="nil"/>
              <w:left w:val="nil"/>
              <w:bottom w:val="nil"/>
              <w:right w:val="nil"/>
            </w:tcBorders>
          </w:tcPr>
          <w:p w14:paraId="4EF918FC" w14:textId="77777777" w:rsidR="002C4367" w:rsidRPr="003E75EC" w:rsidRDefault="002C4367" w:rsidP="008E437F">
            <w:pPr>
              <w:numPr>
                <w:ilvl w:val="0"/>
                <w:numId w:val="13"/>
              </w:numPr>
              <w:spacing w:before="120" w:after="120"/>
              <w:ind w:left="604" w:hanging="604"/>
              <w:rPr>
                <w:rFonts w:cs="Tahoma"/>
                <w:spacing w:val="-4"/>
                <w:szCs w:val="24"/>
                <w:lang w:eastAsia="en-US"/>
              </w:rPr>
            </w:pPr>
            <w:r w:rsidRPr="003E75EC">
              <w:rPr>
                <w:rFonts w:cs="Tahoma"/>
                <w:spacing w:val="-4"/>
                <w:szCs w:val="24"/>
                <w:lang w:eastAsia="en-US"/>
              </w:rPr>
              <w:t>The evaluation shall be conducted in the following sequential stages –</w:t>
            </w:r>
          </w:p>
          <w:p w14:paraId="45404B45" w14:textId="77777777" w:rsidR="002C4367" w:rsidRPr="003E75EC" w:rsidRDefault="002C4367" w:rsidP="00001EA3">
            <w:pPr>
              <w:numPr>
                <w:ilvl w:val="0"/>
                <w:numId w:val="10"/>
              </w:numPr>
              <w:spacing w:before="120" w:after="120"/>
              <w:ind w:left="1312" w:hanging="642"/>
              <w:rPr>
                <w:rFonts w:cs="Tahoma"/>
                <w:spacing w:val="-4"/>
                <w:szCs w:val="24"/>
                <w:lang w:eastAsia="en-US"/>
              </w:rPr>
            </w:pPr>
            <w:r w:rsidRPr="003E75EC">
              <w:rPr>
                <w:rFonts w:cs="Tahoma"/>
                <w:spacing w:val="-4"/>
                <w:szCs w:val="24"/>
                <w:lang w:eastAsia="en-US"/>
              </w:rPr>
              <w:t xml:space="preserve">A preliminary evaluation to determine the eligibility of </w:t>
            </w:r>
            <w:r w:rsidR="009A63C2">
              <w:rPr>
                <w:rFonts w:cs="Tahoma"/>
                <w:spacing w:val="-4"/>
                <w:szCs w:val="24"/>
                <w:lang w:eastAsia="en-US"/>
              </w:rPr>
              <w:t>Bidder</w:t>
            </w:r>
            <w:r w:rsidRPr="003E75EC">
              <w:rPr>
                <w:rFonts w:cs="Tahoma"/>
                <w:spacing w:val="-4"/>
                <w:szCs w:val="24"/>
                <w:lang w:eastAsia="en-US"/>
              </w:rPr>
              <w:t xml:space="preserve">s and the administrative compliance of </w:t>
            </w:r>
            <w:r w:rsidR="009A63C2">
              <w:rPr>
                <w:rFonts w:cs="Tahoma"/>
                <w:spacing w:val="-4"/>
                <w:szCs w:val="24"/>
                <w:lang w:eastAsia="en-US"/>
              </w:rPr>
              <w:t>Bid</w:t>
            </w:r>
            <w:r w:rsidRPr="003E75EC">
              <w:rPr>
                <w:rFonts w:cs="Tahoma"/>
                <w:spacing w:val="-4"/>
                <w:szCs w:val="24"/>
                <w:lang w:eastAsia="en-US"/>
              </w:rPr>
              <w:t>s received;</w:t>
            </w:r>
          </w:p>
          <w:p w14:paraId="4E947A18" w14:textId="77777777" w:rsidR="002C4367" w:rsidRPr="003E75EC" w:rsidRDefault="002C4367" w:rsidP="00001EA3">
            <w:pPr>
              <w:numPr>
                <w:ilvl w:val="0"/>
                <w:numId w:val="10"/>
              </w:numPr>
              <w:spacing w:before="120" w:after="120"/>
              <w:ind w:left="1312" w:hanging="642"/>
              <w:rPr>
                <w:rFonts w:cs="Tahoma"/>
                <w:spacing w:val="-4"/>
                <w:szCs w:val="24"/>
                <w:lang w:eastAsia="en-US"/>
              </w:rPr>
            </w:pPr>
            <w:r w:rsidRPr="003E75EC">
              <w:rPr>
                <w:rFonts w:cs="Tahoma"/>
                <w:spacing w:val="-4"/>
                <w:szCs w:val="24"/>
                <w:lang w:eastAsia="en-US"/>
              </w:rPr>
              <w:t xml:space="preserve">A detailed evaluation to determine the technical responsiveness of the eligible and compliant </w:t>
            </w:r>
            <w:r w:rsidR="009A63C2">
              <w:rPr>
                <w:rFonts w:cs="Tahoma"/>
                <w:spacing w:val="-4"/>
                <w:szCs w:val="24"/>
                <w:lang w:eastAsia="en-US"/>
              </w:rPr>
              <w:t>Bid</w:t>
            </w:r>
            <w:r w:rsidRPr="003E75EC">
              <w:rPr>
                <w:rFonts w:cs="Tahoma"/>
                <w:spacing w:val="-4"/>
                <w:szCs w:val="24"/>
                <w:lang w:eastAsia="en-US"/>
              </w:rPr>
              <w:t>s;</w:t>
            </w:r>
          </w:p>
          <w:p w14:paraId="311CD75E" w14:textId="77777777" w:rsidR="002C4367" w:rsidRPr="003E75EC" w:rsidRDefault="002C4367" w:rsidP="00001EA3">
            <w:pPr>
              <w:numPr>
                <w:ilvl w:val="0"/>
                <w:numId w:val="10"/>
              </w:numPr>
              <w:spacing w:before="120" w:after="120"/>
              <w:ind w:left="1312" w:hanging="642"/>
              <w:rPr>
                <w:rFonts w:cs="Tahoma"/>
                <w:spacing w:val="-4"/>
                <w:szCs w:val="24"/>
                <w:lang w:eastAsia="en-US"/>
              </w:rPr>
            </w:pPr>
            <w:r w:rsidRPr="003E75EC">
              <w:rPr>
                <w:rFonts w:cs="Tahoma"/>
                <w:spacing w:val="-4"/>
                <w:szCs w:val="24"/>
                <w:lang w:eastAsia="en-US"/>
              </w:rPr>
              <w:t xml:space="preserve">A financial evaluation to compare costs of the responsive </w:t>
            </w:r>
            <w:r w:rsidR="009A63C2">
              <w:rPr>
                <w:rFonts w:cs="Tahoma"/>
                <w:spacing w:val="-4"/>
                <w:szCs w:val="24"/>
                <w:lang w:eastAsia="en-US"/>
              </w:rPr>
              <w:t>Bid</w:t>
            </w:r>
            <w:r w:rsidRPr="003E75EC">
              <w:rPr>
                <w:rFonts w:cs="Tahoma"/>
                <w:spacing w:val="-4"/>
                <w:szCs w:val="24"/>
                <w:lang w:eastAsia="en-US"/>
              </w:rPr>
              <w:t>s received and thereafter</w:t>
            </w:r>
            <w:r w:rsidRPr="003E75EC">
              <w:rPr>
                <w:rFonts w:cs="Tahoma"/>
                <w:color w:val="3366FF"/>
                <w:spacing w:val="-4"/>
                <w:szCs w:val="24"/>
                <w:lang w:eastAsia="en-US"/>
              </w:rPr>
              <w:t xml:space="preserve"> </w:t>
            </w:r>
            <w:r w:rsidRPr="003E75EC">
              <w:rPr>
                <w:rFonts w:cs="Tahoma"/>
                <w:spacing w:val="-4"/>
                <w:szCs w:val="24"/>
                <w:lang w:eastAsia="en-US"/>
              </w:rPr>
              <w:t>determine the lowest</w:t>
            </w:r>
            <w:r w:rsidRPr="003E75EC">
              <w:rPr>
                <w:rFonts w:cs="Tahoma"/>
                <w:color w:val="3366FF"/>
                <w:spacing w:val="-4"/>
                <w:szCs w:val="24"/>
                <w:lang w:eastAsia="en-US"/>
              </w:rPr>
              <w:t xml:space="preserve"> </w:t>
            </w:r>
            <w:r w:rsidRPr="003E75EC">
              <w:rPr>
                <w:rFonts w:cs="Tahoma"/>
                <w:spacing w:val="-4"/>
                <w:szCs w:val="24"/>
                <w:lang w:eastAsia="en-US"/>
              </w:rPr>
              <w:t xml:space="preserve">evaluated </w:t>
            </w:r>
            <w:r w:rsidR="009A63C2">
              <w:rPr>
                <w:rFonts w:cs="Tahoma"/>
                <w:spacing w:val="-4"/>
                <w:szCs w:val="24"/>
                <w:lang w:eastAsia="en-US"/>
              </w:rPr>
              <w:t>Bid</w:t>
            </w:r>
            <w:r w:rsidRPr="003E75EC">
              <w:rPr>
                <w:rFonts w:cs="Tahoma"/>
                <w:spacing w:val="-4"/>
                <w:szCs w:val="24"/>
                <w:lang w:eastAsia="en-US"/>
              </w:rPr>
              <w:t>; and</w:t>
            </w:r>
          </w:p>
          <w:p w14:paraId="3A7EF329" w14:textId="77777777" w:rsidR="002C4367" w:rsidRPr="003E75EC" w:rsidRDefault="002C4367" w:rsidP="00001EA3">
            <w:pPr>
              <w:numPr>
                <w:ilvl w:val="0"/>
                <w:numId w:val="11"/>
              </w:numPr>
              <w:spacing w:before="120" w:after="120"/>
              <w:ind w:left="1312" w:hanging="642"/>
              <w:rPr>
                <w:rFonts w:cs="Tahoma"/>
                <w:spacing w:val="-4"/>
                <w:szCs w:val="24"/>
                <w:lang w:eastAsia="en-US"/>
              </w:rPr>
            </w:pPr>
            <w:r w:rsidRPr="003E75EC">
              <w:rPr>
                <w:rFonts w:cs="Tahoma"/>
                <w:spacing w:val="-4"/>
                <w:szCs w:val="24"/>
                <w:lang w:eastAsia="en-US"/>
              </w:rPr>
              <w:t xml:space="preserve">Post qualification to confirm whether the lowest evaluated </w:t>
            </w:r>
            <w:r w:rsidR="009A63C2">
              <w:rPr>
                <w:rFonts w:cs="Tahoma"/>
                <w:spacing w:val="-4"/>
                <w:szCs w:val="24"/>
                <w:lang w:eastAsia="en-US"/>
              </w:rPr>
              <w:t>Bidder</w:t>
            </w:r>
            <w:r w:rsidRPr="003E75EC">
              <w:rPr>
                <w:rFonts w:cs="Tahoma"/>
                <w:spacing w:val="-4"/>
                <w:szCs w:val="24"/>
                <w:lang w:eastAsia="en-US"/>
              </w:rPr>
              <w:t xml:space="preserve"> has the capacity and resources to effectively execute the procurement. Where applicable, a thorough due diligence should be conducted</w:t>
            </w:r>
          </w:p>
          <w:p w14:paraId="334346B5" w14:textId="77777777" w:rsidR="00D722EF" w:rsidRPr="00105D9E" w:rsidRDefault="002C4367" w:rsidP="00105D9E">
            <w:pPr>
              <w:numPr>
                <w:ilvl w:val="0"/>
                <w:numId w:val="14"/>
              </w:numPr>
              <w:spacing w:before="120" w:after="120"/>
              <w:ind w:left="604" w:hanging="604"/>
              <w:rPr>
                <w:rFonts w:cs="Tahoma"/>
                <w:spacing w:val="-4"/>
                <w:szCs w:val="24"/>
                <w:lang w:eastAsia="en-US"/>
              </w:rPr>
            </w:pPr>
            <w:r w:rsidRPr="003E75EC">
              <w:rPr>
                <w:rFonts w:cs="Tahoma"/>
                <w:spacing w:val="-4"/>
                <w:szCs w:val="24"/>
                <w:lang w:eastAsia="en-US"/>
              </w:rPr>
              <w:t xml:space="preserve">Failure of a </w:t>
            </w:r>
            <w:r w:rsidR="009A63C2">
              <w:rPr>
                <w:rFonts w:cs="Tahoma"/>
                <w:spacing w:val="-4"/>
                <w:szCs w:val="24"/>
                <w:lang w:eastAsia="en-US"/>
              </w:rPr>
              <w:t>Bid</w:t>
            </w:r>
            <w:r w:rsidRPr="003E75EC">
              <w:rPr>
                <w:rFonts w:cs="Tahoma"/>
                <w:spacing w:val="-4"/>
                <w:szCs w:val="24"/>
                <w:lang w:eastAsia="en-US"/>
              </w:rPr>
              <w:t xml:space="preserve"> at any stage of the evaluation shall prevent further consideration at the next stage of evaluation. Substantial responsiveness shall be considered a pass at the detailed evaluation stage.</w:t>
            </w:r>
          </w:p>
        </w:tc>
      </w:tr>
      <w:tr w:rsidR="002C4367" w:rsidRPr="003E75EC" w14:paraId="59CC8AE8" w14:textId="77777777" w:rsidTr="00105D9E">
        <w:trPr>
          <w:cantSplit/>
        </w:trPr>
        <w:tc>
          <w:tcPr>
            <w:tcW w:w="9214" w:type="dxa"/>
            <w:gridSpan w:val="3"/>
            <w:tcBorders>
              <w:top w:val="nil"/>
              <w:left w:val="nil"/>
              <w:right w:val="nil"/>
            </w:tcBorders>
          </w:tcPr>
          <w:p w14:paraId="0CF97A11" w14:textId="77777777" w:rsidR="002C4367" w:rsidRPr="003E75EC" w:rsidRDefault="002C4367" w:rsidP="00454DF4">
            <w:pPr>
              <w:numPr>
                <w:ilvl w:val="0"/>
                <w:numId w:val="94"/>
              </w:numPr>
              <w:overflowPunct w:val="0"/>
              <w:autoSpaceDE w:val="0"/>
              <w:autoSpaceDN w:val="0"/>
              <w:adjustRightInd w:val="0"/>
              <w:spacing w:before="60" w:after="60"/>
              <w:ind w:left="604" w:hanging="567"/>
              <w:textAlignment w:val="baseline"/>
              <w:rPr>
                <w:rFonts w:cs="Tahoma"/>
                <w:b/>
                <w:bCs/>
                <w:szCs w:val="24"/>
                <w:lang w:val="en-US" w:eastAsia="en-US"/>
              </w:rPr>
            </w:pPr>
            <w:r w:rsidRPr="003E75EC">
              <w:rPr>
                <w:rFonts w:cs="Tahoma"/>
                <w:b/>
                <w:bCs/>
                <w:szCs w:val="24"/>
                <w:lang w:val="en-US" w:eastAsia="en-US"/>
              </w:rPr>
              <w:t>Preliminary Evaluation</w:t>
            </w:r>
          </w:p>
        </w:tc>
      </w:tr>
      <w:tr w:rsidR="002C4367" w:rsidRPr="003E75EC" w14:paraId="20C7599D" w14:textId="77777777" w:rsidTr="00105D9E">
        <w:tc>
          <w:tcPr>
            <w:tcW w:w="5387" w:type="dxa"/>
          </w:tcPr>
          <w:p w14:paraId="16F9D0FB" w14:textId="77777777" w:rsidR="002C4367" w:rsidRPr="003E75EC" w:rsidRDefault="002C4367" w:rsidP="008E437F">
            <w:pPr>
              <w:numPr>
                <w:ilvl w:val="0"/>
                <w:numId w:val="12"/>
              </w:numPr>
              <w:spacing w:before="120" w:after="120"/>
              <w:ind w:left="604" w:hanging="604"/>
              <w:rPr>
                <w:rFonts w:cs="Tahoma"/>
                <w:b/>
                <w:bCs/>
                <w:spacing w:val="-4"/>
                <w:szCs w:val="24"/>
                <w:lang w:eastAsia="en-GB"/>
              </w:rPr>
            </w:pPr>
            <w:r w:rsidRPr="003E75EC">
              <w:rPr>
                <w:rFonts w:cs="Tahoma"/>
                <w:b/>
                <w:bCs/>
                <w:spacing w:val="-4"/>
                <w:szCs w:val="24"/>
                <w:lang w:eastAsia="en-US"/>
              </w:rPr>
              <w:t>Eligibility</w:t>
            </w:r>
            <w:r w:rsidRPr="003E75EC">
              <w:rPr>
                <w:rFonts w:cs="Tahoma"/>
                <w:b/>
                <w:bCs/>
                <w:spacing w:val="-4"/>
                <w:szCs w:val="24"/>
                <w:lang w:eastAsia="en-GB"/>
              </w:rPr>
              <w:t xml:space="preserve"> Criteria</w:t>
            </w:r>
          </w:p>
        </w:tc>
        <w:tc>
          <w:tcPr>
            <w:tcW w:w="3827" w:type="dxa"/>
            <w:gridSpan w:val="2"/>
          </w:tcPr>
          <w:p w14:paraId="08D2F9D7" w14:textId="77777777" w:rsidR="002C4367" w:rsidRPr="003E75EC" w:rsidRDefault="002C4367" w:rsidP="008E437F">
            <w:pPr>
              <w:tabs>
                <w:tab w:val="left" w:pos="851"/>
              </w:tabs>
              <w:spacing w:before="60" w:after="60"/>
              <w:ind w:left="851" w:hanging="851"/>
              <w:rPr>
                <w:rFonts w:cs="Tahoma"/>
                <w:szCs w:val="24"/>
                <w:lang w:val="en-US" w:eastAsia="en-US"/>
              </w:rPr>
            </w:pPr>
          </w:p>
        </w:tc>
      </w:tr>
      <w:tr w:rsidR="002C4367" w:rsidRPr="003E75EC" w14:paraId="1D1B5FF7" w14:textId="77777777" w:rsidTr="00105D9E">
        <w:trPr>
          <w:trHeight w:val="669"/>
        </w:trPr>
        <w:tc>
          <w:tcPr>
            <w:tcW w:w="9214" w:type="dxa"/>
            <w:gridSpan w:val="3"/>
          </w:tcPr>
          <w:p w14:paraId="1AC5B1D5" w14:textId="77777777" w:rsidR="002C4367" w:rsidRPr="003E75EC" w:rsidRDefault="002C4367">
            <w:pPr>
              <w:numPr>
                <w:ilvl w:val="1"/>
                <w:numId w:val="130"/>
              </w:numPr>
              <w:spacing w:before="120" w:after="120"/>
              <w:rPr>
                <w:rFonts w:cs="Tahoma"/>
                <w:spacing w:val="-4"/>
                <w:szCs w:val="24"/>
                <w:lang w:val="en-US" w:eastAsia="en-US"/>
              </w:rPr>
            </w:pPr>
            <w:r w:rsidRPr="003E75EC">
              <w:rPr>
                <w:rFonts w:cs="Tahoma"/>
                <w:spacing w:val="-4"/>
                <w:szCs w:val="24"/>
                <w:lang w:val="en-US" w:eastAsia="en-US"/>
              </w:rPr>
              <w:t>The eligibility requirements shall be determined in accordance with ITB Clause 4</w:t>
            </w:r>
          </w:p>
          <w:p w14:paraId="2D43EB08" w14:textId="77777777" w:rsidR="002C4367" w:rsidRDefault="002C4367">
            <w:pPr>
              <w:numPr>
                <w:ilvl w:val="1"/>
                <w:numId w:val="130"/>
              </w:numPr>
              <w:spacing w:before="120" w:after="120"/>
              <w:ind w:left="745" w:hanging="745"/>
              <w:rPr>
                <w:rFonts w:cs="Tahoma"/>
                <w:spacing w:val="-4"/>
                <w:szCs w:val="24"/>
                <w:lang w:val="en-US" w:eastAsia="en-US"/>
              </w:rPr>
            </w:pPr>
            <w:r w:rsidRPr="003E75EC">
              <w:rPr>
                <w:rFonts w:cs="Tahoma"/>
                <w:spacing w:val="-4"/>
                <w:szCs w:val="24"/>
                <w:lang w:val="en-US" w:eastAsia="en-US"/>
              </w:rPr>
              <w:t>The documentation required to provide evidence of eligibility shall be as prescribed in ITB 4</w:t>
            </w:r>
          </w:p>
          <w:p w14:paraId="219C63A8" w14:textId="77777777" w:rsidR="002C4367" w:rsidRPr="00105D9E" w:rsidRDefault="00BB351E">
            <w:pPr>
              <w:numPr>
                <w:ilvl w:val="1"/>
                <w:numId w:val="130"/>
              </w:numPr>
              <w:spacing w:before="120" w:after="120"/>
              <w:rPr>
                <w:rFonts w:cs="Tahoma"/>
                <w:color w:val="000000"/>
                <w:spacing w:val="-4"/>
                <w:szCs w:val="24"/>
                <w:lang w:val="en-US" w:eastAsia="en-US"/>
              </w:rPr>
            </w:pPr>
            <w:r w:rsidRPr="00105D9E">
              <w:rPr>
                <w:rFonts w:cs="Tahoma"/>
                <w:spacing w:val="-4"/>
                <w:szCs w:val="24"/>
                <w:lang w:val="en-US" w:eastAsia="en-US"/>
              </w:rPr>
              <w:t>For inclusion</w:t>
            </w:r>
            <w:r w:rsidRPr="00105D9E">
              <w:rPr>
                <w:rFonts w:cs="Tahoma"/>
                <w:color w:val="000000"/>
                <w:spacing w:val="-4"/>
                <w:szCs w:val="24"/>
                <w:lang w:val="en-US" w:eastAsia="en-US"/>
              </w:rPr>
              <w:t xml:space="preserve"> </w:t>
            </w:r>
            <w:r w:rsidR="002C4367" w:rsidRPr="00105D9E">
              <w:rPr>
                <w:rFonts w:cs="Tahoma"/>
                <w:color w:val="000000"/>
                <w:spacing w:val="-4"/>
                <w:szCs w:val="24"/>
                <w:lang w:val="en-US" w:eastAsia="en-US"/>
              </w:rPr>
              <w:t>of a provision on J</w:t>
            </w:r>
            <w:r w:rsidR="007A772D" w:rsidRPr="00105D9E">
              <w:rPr>
                <w:rFonts w:cs="Tahoma"/>
                <w:color w:val="000000"/>
                <w:spacing w:val="-4"/>
                <w:szCs w:val="24"/>
                <w:lang w:val="en-US" w:eastAsia="en-US"/>
              </w:rPr>
              <w:t xml:space="preserve">oint </w:t>
            </w:r>
            <w:r w:rsidR="002C4367" w:rsidRPr="00105D9E">
              <w:rPr>
                <w:rFonts w:cs="Tahoma"/>
                <w:color w:val="000000"/>
                <w:spacing w:val="-4"/>
                <w:szCs w:val="24"/>
                <w:lang w:val="en-US" w:eastAsia="en-US"/>
              </w:rPr>
              <w:t>V</w:t>
            </w:r>
            <w:r w:rsidR="007A772D" w:rsidRPr="00105D9E">
              <w:rPr>
                <w:rFonts w:cs="Tahoma"/>
                <w:color w:val="000000"/>
                <w:spacing w:val="-4"/>
                <w:szCs w:val="24"/>
                <w:lang w:val="en-US" w:eastAsia="en-US"/>
              </w:rPr>
              <w:t>enture</w:t>
            </w:r>
            <w:r w:rsidR="002C4367" w:rsidRPr="00105D9E">
              <w:rPr>
                <w:rFonts w:cs="Tahoma"/>
                <w:color w:val="000000"/>
                <w:spacing w:val="-4"/>
                <w:szCs w:val="24"/>
                <w:lang w:val="en-US" w:eastAsia="en-US"/>
              </w:rPr>
              <w:t>, Consortiums and Associations</w:t>
            </w:r>
          </w:p>
          <w:p w14:paraId="07A7DE08"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t xml:space="preserve">A certificate of registration issued by the Authority for </w:t>
            </w:r>
            <w:r w:rsidR="009A63C2">
              <w:rPr>
                <w:rFonts w:cs="Tahoma"/>
                <w:spacing w:val="-4"/>
                <w:szCs w:val="24"/>
                <w:lang w:val="en-US" w:eastAsia="en-US"/>
              </w:rPr>
              <w:t>Bidder</w:t>
            </w:r>
            <w:r w:rsidRPr="003E75EC">
              <w:rPr>
                <w:rFonts w:cs="Tahoma"/>
                <w:spacing w:val="-4"/>
                <w:szCs w:val="24"/>
                <w:lang w:val="en-US" w:eastAsia="en-US"/>
              </w:rPr>
              <w:t xml:space="preserve">s currently registered with the Authority or a copy of the </w:t>
            </w:r>
            <w:r w:rsidR="009A63C2">
              <w:rPr>
                <w:rFonts w:cs="Tahoma"/>
                <w:spacing w:val="-4"/>
                <w:szCs w:val="24"/>
                <w:lang w:val="en-US" w:eastAsia="en-US"/>
              </w:rPr>
              <w:t>Bidder</w:t>
            </w:r>
            <w:r w:rsidRPr="003E75EC">
              <w:rPr>
                <w:rFonts w:cs="Tahoma"/>
                <w:spacing w:val="-4"/>
                <w:szCs w:val="24"/>
                <w:lang w:val="en-US" w:eastAsia="en-US"/>
              </w:rPr>
              <w:t xml:space="preserve">’s trading license or equivalent and a copy of the </w:t>
            </w:r>
            <w:r w:rsidR="009A63C2">
              <w:rPr>
                <w:rFonts w:cs="Tahoma"/>
                <w:spacing w:val="-4"/>
                <w:szCs w:val="24"/>
                <w:lang w:val="en-US" w:eastAsia="en-US"/>
              </w:rPr>
              <w:t>Bidder</w:t>
            </w:r>
            <w:r w:rsidRPr="003E75EC">
              <w:rPr>
                <w:rFonts w:cs="Tahoma"/>
                <w:spacing w:val="-4"/>
                <w:szCs w:val="24"/>
                <w:lang w:val="en-US" w:eastAsia="en-US"/>
              </w:rPr>
              <w:t xml:space="preserve">’s certificate of registration or equivalent for </w:t>
            </w:r>
            <w:r w:rsidR="009A63C2">
              <w:rPr>
                <w:rFonts w:cs="Tahoma"/>
                <w:spacing w:val="-4"/>
                <w:szCs w:val="24"/>
                <w:lang w:val="en-US" w:eastAsia="en-US"/>
              </w:rPr>
              <w:t>Bidder</w:t>
            </w:r>
            <w:r w:rsidRPr="003E75EC">
              <w:rPr>
                <w:rFonts w:cs="Tahoma"/>
                <w:spacing w:val="-4"/>
                <w:szCs w:val="24"/>
                <w:lang w:val="en-US" w:eastAsia="en-US"/>
              </w:rPr>
              <w:t>s not currently registered with the Authority</w:t>
            </w:r>
            <w:r w:rsidR="001427C6" w:rsidRPr="003E75EC">
              <w:rPr>
                <w:rFonts w:cs="Tahoma"/>
                <w:spacing w:val="-4"/>
                <w:szCs w:val="24"/>
                <w:lang w:val="en-US" w:eastAsia="en-US"/>
              </w:rPr>
              <w:t>; and</w:t>
            </w:r>
          </w:p>
          <w:p w14:paraId="4DFD7CA6"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lastRenderedPageBreak/>
              <w:t xml:space="preserve">A statement in the </w:t>
            </w:r>
            <w:r w:rsidR="009A63C2">
              <w:rPr>
                <w:rFonts w:cs="Tahoma"/>
                <w:spacing w:val="-4"/>
                <w:szCs w:val="24"/>
                <w:lang w:val="en-US" w:eastAsia="en-US"/>
              </w:rPr>
              <w:t>Bid</w:t>
            </w:r>
            <w:r w:rsidRPr="003E75EC">
              <w:rPr>
                <w:rFonts w:cs="Tahoma"/>
                <w:spacing w:val="-4"/>
                <w:szCs w:val="24"/>
                <w:lang w:val="en-US" w:eastAsia="en-US"/>
              </w:rPr>
              <w:t xml:space="preserve"> submission sheet that the </w:t>
            </w:r>
            <w:r w:rsidR="009A63C2">
              <w:rPr>
                <w:rFonts w:cs="Tahoma"/>
                <w:spacing w:val="-4"/>
                <w:szCs w:val="24"/>
                <w:lang w:val="en-US" w:eastAsia="en-US"/>
              </w:rPr>
              <w:t>Bidder</w:t>
            </w:r>
            <w:r w:rsidRPr="003E75EC">
              <w:rPr>
                <w:rFonts w:cs="Tahoma"/>
                <w:spacing w:val="-4"/>
                <w:szCs w:val="24"/>
                <w:lang w:val="en-US" w:eastAsia="en-US"/>
              </w:rPr>
              <w:t xml:space="preserve"> meets the eligibility criteria stated in ITB 4.1 and 4.4</w:t>
            </w:r>
          </w:p>
          <w:p w14:paraId="10A3B86F"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t xml:space="preserve">A declaration in the </w:t>
            </w:r>
            <w:r w:rsidR="009A63C2">
              <w:rPr>
                <w:rFonts w:cs="Tahoma"/>
                <w:spacing w:val="-4"/>
                <w:szCs w:val="24"/>
                <w:lang w:val="en-US" w:eastAsia="en-US"/>
              </w:rPr>
              <w:t>Bid</w:t>
            </w:r>
            <w:r w:rsidRPr="003E75EC">
              <w:rPr>
                <w:rFonts w:cs="Tahoma"/>
                <w:spacing w:val="-4"/>
                <w:szCs w:val="24"/>
                <w:lang w:val="en-US" w:eastAsia="en-US"/>
              </w:rPr>
              <w:t xml:space="preserve"> submission sheet of nationality of the </w:t>
            </w:r>
            <w:r w:rsidR="009A63C2">
              <w:rPr>
                <w:rFonts w:cs="Tahoma"/>
                <w:spacing w:val="-4"/>
                <w:szCs w:val="24"/>
                <w:lang w:val="en-US" w:eastAsia="en-US"/>
              </w:rPr>
              <w:t>Bidder</w:t>
            </w:r>
            <w:r w:rsidRPr="003E75EC" w:rsidDel="002B12B7">
              <w:rPr>
                <w:rFonts w:cs="Tahoma"/>
                <w:spacing w:val="-4"/>
                <w:szCs w:val="24"/>
                <w:lang w:val="en-US" w:eastAsia="en-US"/>
              </w:rPr>
              <w:t xml:space="preserve"> </w:t>
            </w:r>
          </w:p>
          <w:p w14:paraId="73E742C7"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t xml:space="preserve">A declaration in the </w:t>
            </w:r>
            <w:r w:rsidR="009A63C2">
              <w:rPr>
                <w:rFonts w:cs="Tahoma"/>
                <w:spacing w:val="-4"/>
                <w:szCs w:val="24"/>
                <w:lang w:val="en-US" w:eastAsia="en-US"/>
              </w:rPr>
              <w:t>Bid</w:t>
            </w:r>
            <w:r w:rsidRPr="003E75EC">
              <w:rPr>
                <w:rFonts w:cs="Tahoma"/>
                <w:spacing w:val="-4"/>
                <w:szCs w:val="24"/>
                <w:lang w:val="en-US" w:eastAsia="en-US"/>
              </w:rPr>
              <w:t xml:space="preserve"> submission sheet that the </w:t>
            </w:r>
            <w:r w:rsidR="009A63C2">
              <w:rPr>
                <w:rFonts w:cs="Tahoma"/>
                <w:spacing w:val="-4"/>
                <w:szCs w:val="24"/>
                <w:lang w:val="en-US" w:eastAsia="en-US"/>
              </w:rPr>
              <w:t>Bidder</w:t>
            </w:r>
            <w:r w:rsidRPr="003E75EC">
              <w:rPr>
                <w:rFonts w:cs="Tahoma"/>
                <w:spacing w:val="-4"/>
                <w:szCs w:val="24"/>
                <w:lang w:val="en-US" w:eastAsia="en-US"/>
              </w:rPr>
              <w:t xml:space="preserve"> is not under suspension by the authority</w:t>
            </w:r>
            <w:r w:rsidRPr="003E75EC" w:rsidDel="002B12B7">
              <w:rPr>
                <w:rFonts w:cs="Tahoma"/>
                <w:spacing w:val="-4"/>
                <w:szCs w:val="24"/>
                <w:lang w:val="en-US" w:eastAsia="en-US"/>
              </w:rPr>
              <w:t xml:space="preserve"> </w:t>
            </w:r>
          </w:p>
          <w:p w14:paraId="09F9BEF0" w14:textId="77777777" w:rsidR="002C4367" w:rsidRPr="003E75EC" w:rsidRDefault="002C4367">
            <w:pPr>
              <w:numPr>
                <w:ilvl w:val="0"/>
                <w:numId w:val="17"/>
              </w:numPr>
              <w:spacing w:before="120" w:after="120"/>
              <w:ind w:left="1454" w:hanging="643"/>
              <w:rPr>
                <w:rFonts w:cs="Tahoma"/>
                <w:spacing w:val="-4"/>
                <w:szCs w:val="24"/>
                <w:lang w:val="en-US" w:eastAsia="en-US"/>
              </w:rPr>
            </w:pPr>
            <w:r w:rsidRPr="003E75EC">
              <w:rPr>
                <w:rFonts w:cs="Tahoma"/>
                <w:spacing w:val="-4"/>
                <w:szCs w:val="24"/>
                <w:lang w:val="en-US" w:eastAsia="en-US"/>
              </w:rPr>
              <w:t>Fulfillment of obligations to pay taxes where applicable</w:t>
            </w:r>
          </w:p>
          <w:p w14:paraId="4D1EAD5E" w14:textId="77777777" w:rsidR="002C4367" w:rsidRPr="003E75EC" w:rsidRDefault="002C4367">
            <w:pPr>
              <w:numPr>
                <w:ilvl w:val="1"/>
                <w:numId w:val="19"/>
              </w:numPr>
              <w:spacing w:before="120" w:after="120"/>
              <w:rPr>
                <w:rFonts w:cs="Tahoma"/>
                <w:color w:val="000000"/>
                <w:spacing w:val="-4"/>
                <w:szCs w:val="24"/>
                <w:lang w:val="en-US" w:eastAsia="en-US"/>
              </w:rPr>
            </w:pPr>
            <w:r w:rsidRPr="003E75EC">
              <w:rPr>
                <w:rFonts w:cs="Tahoma"/>
                <w:color w:val="000000"/>
                <w:spacing w:val="-4"/>
                <w:szCs w:val="24"/>
                <w:lang w:val="en-US" w:eastAsia="en-US"/>
              </w:rPr>
              <w:t>For Joint Venture or Consortiums or Associations</w:t>
            </w:r>
          </w:p>
          <w:p w14:paraId="2CEDC11F" w14:textId="77777777" w:rsidR="002C4367" w:rsidRPr="003E75EC" w:rsidRDefault="002C4367">
            <w:pPr>
              <w:numPr>
                <w:ilvl w:val="0"/>
                <w:numId w:val="20"/>
              </w:numPr>
              <w:spacing w:before="120" w:after="120"/>
              <w:ind w:left="1170" w:hanging="500"/>
              <w:rPr>
                <w:rFonts w:cs="Tahoma"/>
                <w:spacing w:val="-4"/>
                <w:szCs w:val="24"/>
                <w:lang w:val="en-US" w:eastAsia="en-US"/>
              </w:rPr>
            </w:pPr>
            <w:r w:rsidRPr="003E75EC">
              <w:rPr>
                <w:rFonts w:cs="Tahoma"/>
                <w:spacing w:val="-4"/>
                <w:szCs w:val="24"/>
                <w:lang w:val="en-US" w:eastAsia="en-US"/>
              </w:rPr>
              <w:t xml:space="preserve">A registered Power of Attorney from each member or partner if drawn and signed in Malawi; or a notarized Power of Attorney if drawn and signed outside Malawi, nominating a representative to conduct all business on its behalf during the </w:t>
            </w:r>
            <w:r w:rsidR="009A63C2">
              <w:rPr>
                <w:rFonts w:cs="Tahoma"/>
                <w:spacing w:val="-4"/>
                <w:szCs w:val="24"/>
                <w:lang w:val="en-US" w:eastAsia="en-US"/>
              </w:rPr>
              <w:t>Bid</w:t>
            </w:r>
            <w:r w:rsidRPr="003E75EC">
              <w:rPr>
                <w:rFonts w:cs="Tahoma"/>
                <w:spacing w:val="-4"/>
                <w:szCs w:val="24"/>
                <w:lang w:val="en-US" w:eastAsia="en-US"/>
              </w:rPr>
              <w:t xml:space="preserve"> preparation, </w:t>
            </w:r>
            <w:r w:rsidR="009A63C2">
              <w:rPr>
                <w:rFonts w:cs="Tahoma"/>
                <w:spacing w:val="-4"/>
                <w:szCs w:val="24"/>
                <w:lang w:val="en-US" w:eastAsia="en-US"/>
              </w:rPr>
              <w:t>Bid</w:t>
            </w:r>
            <w:r w:rsidRPr="003E75EC">
              <w:rPr>
                <w:rFonts w:cs="Tahoma"/>
                <w:spacing w:val="-4"/>
                <w:szCs w:val="24"/>
                <w:lang w:val="en-US" w:eastAsia="en-US"/>
              </w:rPr>
              <w:t>ding process and contract execution in case of award of the contract</w:t>
            </w:r>
          </w:p>
          <w:p w14:paraId="38169129" w14:textId="77777777" w:rsidR="002C4367" w:rsidRPr="003E75EC" w:rsidRDefault="002C4367">
            <w:pPr>
              <w:numPr>
                <w:ilvl w:val="0"/>
                <w:numId w:val="20"/>
              </w:numPr>
              <w:spacing w:before="120" w:after="120"/>
              <w:ind w:left="1170" w:hanging="500"/>
              <w:rPr>
                <w:rFonts w:cs="Tahoma"/>
                <w:spacing w:val="-4"/>
                <w:szCs w:val="24"/>
                <w:lang w:val="en-US" w:eastAsia="en-US"/>
              </w:rPr>
            </w:pPr>
            <w:r w:rsidRPr="003E75EC">
              <w:rPr>
                <w:rFonts w:cs="Tahoma"/>
                <w:spacing w:val="-4"/>
                <w:szCs w:val="24"/>
                <w:lang w:val="en-US" w:eastAsia="en-US"/>
              </w:rPr>
              <w:t>The documentation in Section 3.2 for each member or partner and a copy of the Joint Venture / Consortium / Association Agreement which is legally binding on all partners or members stating that:</w:t>
            </w:r>
          </w:p>
          <w:p w14:paraId="54CBB5FF" w14:textId="77777777" w:rsidR="002C4367" w:rsidRPr="003E75EC" w:rsidRDefault="002C4367">
            <w:pPr>
              <w:numPr>
                <w:ilvl w:val="0"/>
                <w:numId w:val="18"/>
              </w:numPr>
              <w:tabs>
                <w:tab w:val="left" w:pos="1834"/>
              </w:tabs>
              <w:overflowPunct w:val="0"/>
              <w:autoSpaceDE w:val="0"/>
              <w:autoSpaceDN w:val="0"/>
              <w:adjustRightInd w:val="0"/>
              <w:ind w:right="-72" w:firstLine="574"/>
              <w:textAlignment w:val="baseline"/>
              <w:rPr>
                <w:rFonts w:cs="Tahoma"/>
                <w:szCs w:val="24"/>
                <w:lang w:val="en-US" w:eastAsia="en-US"/>
              </w:rPr>
            </w:pPr>
            <w:r w:rsidRPr="003E75EC">
              <w:rPr>
                <w:rFonts w:cs="Tahoma"/>
                <w:szCs w:val="24"/>
                <w:lang w:val="en-US" w:eastAsia="en-US"/>
              </w:rPr>
              <w:t xml:space="preserve">The partners or members shall jointly submit a </w:t>
            </w:r>
            <w:r w:rsidR="009A63C2">
              <w:rPr>
                <w:rFonts w:cs="Tahoma"/>
                <w:szCs w:val="24"/>
                <w:lang w:val="en-US" w:eastAsia="en-US"/>
              </w:rPr>
              <w:t>Bid</w:t>
            </w:r>
            <w:r w:rsidRPr="003E75EC">
              <w:rPr>
                <w:rFonts w:cs="Tahoma"/>
                <w:szCs w:val="24"/>
                <w:lang w:val="en-US" w:eastAsia="en-US"/>
              </w:rPr>
              <w:t>;</w:t>
            </w:r>
          </w:p>
          <w:p w14:paraId="2611EB41" w14:textId="77777777" w:rsidR="002C4367" w:rsidRPr="003E75EC" w:rsidRDefault="002C4367">
            <w:pPr>
              <w:numPr>
                <w:ilvl w:val="0"/>
                <w:numId w:val="18"/>
              </w:numPr>
              <w:tabs>
                <w:tab w:val="left" w:pos="1834"/>
              </w:tabs>
              <w:overflowPunct w:val="0"/>
              <w:autoSpaceDE w:val="0"/>
              <w:autoSpaceDN w:val="0"/>
              <w:adjustRightInd w:val="0"/>
              <w:ind w:left="1834" w:right="-72" w:hanging="540"/>
              <w:textAlignment w:val="baseline"/>
              <w:rPr>
                <w:rFonts w:cs="Tahoma"/>
                <w:szCs w:val="24"/>
                <w:lang w:val="en-US" w:eastAsia="en-US"/>
              </w:rPr>
            </w:pPr>
            <w:r w:rsidRPr="003E75EC">
              <w:rPr>
                <w:rFonts w:cs="Tahoma"/>
                <w:szCs w:val="24"/>
                <w:lang w:val="en-US" w:eastAsia="en-US"/>
              </w:rPr>
              <w:t>One of the parties will be nominated as lead member or partner to act for and on behalf of all members or partners;</w:t>
            </w:r>
          </w:p>
          <w:p w14:paraId="187ADA82" w14:textId="77777777" w:rsidR="002C4367" w:rsidRPr="003E75EC" w:rsidRDefault="002C4367">
            <w:pPr>
              <w:numPr>
                <w:ilvl w:val="0"/>
                <w:numId w:val="18"/>
              </w:numPr>
              <w:tabs>
                <w:tab w:val="left" w:pos="1834"/>
              </w:tabs>
              <w:overflowPunct w:val="0"/>
              <w:autoSpaceDE w:val="0"/>
              <w:autoSpaceDN w:val="0"/>
              <w:adjustRightInd w:val="0"/>
              <w:ind w:left="1834" w:right="-72" w:hanging="540"/>
              <w:textAlignment w:val="baseline"/>
              <w:rPr>
                <w:rFonts w:cs="Tahoma"/>
                <w:szCs w:val="24"/>
                <w:lang w:val="en-US" w:eastAsia="en-US"/>
              </w:rPr>
            </w:pPr>
            <w:r w:rsidRPr="003E75EC">
              <w:rPr>
                <w:rFonts w:cs="Tahoma"/>
                <w:szCs w:val="24"/>
                <w:lang w:val="en-US" w:eastAsia="en-US"/>
              </w:rPr>
              <w:t xml:space="preserve">The authorized representative of the lead member or partner who was granted power of attorney shall sign the </w:t>
            </w:r>
            <w:r w:rsidR="009A63C2">
              <w:rPr>
                <w:rFonts w:cs="Tahoma"/>
                <w:szCs w:val="24"/>
                <w:lang w:val="en-US" w:eastAsia="en-US"/>
              </w:rPr>
              <w:t>Bid</w:t>
            </w:r>
            <w:r w:rsidRPr="003E75EC">
              <w:rPr>
                <w:rFonts w:cs="Tahoma"/>
                <w:szCs w:val="24"/>
                <w:lang w:val="en-US" w:eastAsia="en-US"/>
              </w:rPr>
              <w:t xml:space="preserve">; </w:t>
            </w:r>
          </w:p>
          <w:p w14:paraId="3C1D620D" w14:textId="77777777" w:rsidR="002C4367" w:rsidRPr="003E75EC" w:rsidRDefault="001427C6">
            <w:pPr>
              <w:numPr>
                <w:ilvl w:val="0"/>
                <w:numId w:val="18"/>
              </w:numPr>
              <w:tabs>
                <w:tab w:val="left" w:pos="1834"/>
              </w:tabs>
              <w:overflowPunct w:val="0"/>
              <w:autoSpaceDE w:val="0"/>
              <w:autoSpaceDN w:val="0"/>
              <w:adjustRightInd w:val="0"/>
              <w:ind w:left="1834" w:right="-72" w:hanging="540"/>
              <w:textAlignment w:val="baseline"/>
              <w:rPr>
                <w:rFonts w:cs="Tahoma"/>
                <w:szCs w:val="24"/>
                <w:lang w:val="en-US" w:eastAsia="en-US"/>
              </w:rPr>
            </w:pPr>
            <w:r w:rsidRPr="003E75EC">
              <w:rPr>
                <w:rFonts w:cs="Tahoma"/>
                <w:szCs w:val="24"/>
                <w:lang w:val="en-US" w:eastAsia="en-US"/>
              </w:rPr>
              <w:t>If</w:t>
            </w:r>
            <w:r w:rsidR="002C4367" w:rsidRPr="003E75EC">
              <w:rPr>
                <w:rFonts w:cs="Tahoma"/>
                <w:szCs w:val="24"/>
                <w:lang w:val="en-US" w:eastAsia="en-US"/>
              </w:rPr>
              <w:t xml:space="preserve"> the </w:t>
            </w:r>
            <w:r w:rsidR="009A63C2">
              <w:rPr>
                <w:rFonts w:cs="Tahoma"/>
                <w:szCs w:val="24"/>
                <w:lang w:val="en-US" w:eastAsia="en-US"/>
              </w:rPr>
              <w:t>Bid</w:t>
            </w:r>
            <w:r w:rsidR="002C4367" w:rsidRPr="003E75EC">
              <w:rPr>
                <w:rFonts w:cs="Tahoma"/>
                <w:szCs w:val="24"/>
                <w:lang w:val="en-US" w:eastAsia="en-US"/>
              </w:rPr>
              <w:t xml:space="preserve"> is successful, the contract shall be executed in the name of the Joint Venture (JV), Consortium or Association and each member or partner shall sign the contract agreement; and</w:t>
            </w:r>
          </w:p>
          <w:p w14:paraId="4E4768BC" w14:textId="77777777" w:rsidR="002C4367" w:rsidRDefault="002C4367">
            <w:pPr>
              <w:numPr>
                <w:ilvl w:val="0"/>
                <w:numId w:val="18"/>
              </w:numPr>
              <w:tabs>
                <w:tab w:val="left" w:pos="1834"/>
              </w:tabs>
              <w:overflowPunct w:val="0"/>
              <w:autoSpaceDE w:val="0"/>
              <w:autoSpaceDN w:val="0"/>
              <w:adjustRightInd w:val="0"/>
              <w:ind w:left="1834" w:right="-72" w:hanging="540"/>
              <w:textAlignment w:val="baseline"/>
              <w:rPr>
                <w:rFonts w:cs="Tahoma"/>
                <w:szCs w:val="24"/>
                <w:lang w:val="en-US" w:eastAsia="en-US"/>
              </w:rPr>
            </w:pPr>
            <w:r w:rsidRPr="003E75EC">
              <w:rPr>
                <w:rFonts w:cs="Tahoma"/>
                <w:szCs w:val="24"/>
                <w:lang w:val="en-US" w:eastAsia="en-US"/>
              </w:rPr>
              <w:t>All partners shall be jointly and severally liable for the implementation of the contract in accordance with the contract terms</w:t>
            </w:r>
          </w:p>
          <w:p w14:paraId="2489D03C" w14:textId="77777777" w:rsidR="00D722EF" w:rsidRPr="003E75EC" w:rsidRDefault="00D722EF" w:rsidP="008E437F">
            <w:pPr>
              <w:tabs>
                <w:tab w:val="left" w:pos="1834"/>
              </w:tabs>
              <w:overflowPunct w:val="0"/>
              <w:autoSpaceDE w:val="0"/>
              <w:autoSpaceDN w:val="0"/>
              <w:adjustRightInd w:val="0"/>
              <w:ind w:left="1834" w:right="-72"/>
              <w:textAlignment w:val="baseline"/>
              <w:rPr>
                <w:rFonts w:cs="Tahoma"/>
                <w:szCs w:val="24"/>
                <w:lang w:val="en-US" w:eastAsia="en-US"/>
              </w:rPr>
            </w:pPr>
          </w:p>
          <w:p w14:paraId="560662C4" w14:textId="77777777" w:rsidR="002C4367" w:rsidRPr="003E75EC" w:rsidRDefault="002C4367">
            <w:pPr>
              <w:numPr>
                <w:ilvl w:val="1"/>
                <w:numId w:val="19"/>
              </w:numPr>
              <w:spacing w:before="120" w:after="120"/>
              <w:ind w:left="604" w:hanging="604"/>
              <w:rPr>
                <w:rFonts w:cs="Tahoma"/>
                <w:spacing w:val="-4"/>
                <w:szCs w:val="24"/>
                <w:lang w:val="en-US" w:eastAsia="en-US"/>
              </w:rPr>
            </w:pPr>
            <w:r w:rsidRPr="003E75EC">
              <w:rPr>
                <w:rFonts w:cs="Tahoma"/>
                <w:spacing w:val="-4"/>
                <w:szCs w:val="24"/>
                <w:lang w:val="en-US" w:eastAsia="en-US"/>
              </w:rPr>
              <w:t>Declaration: Environmental and Social (ES) past performance</w:t>
            </w:r>
          </w:p>
          <w:p w14:paraId="4E07D24B" w14:textId="77777777" w:rsidR="002C4367" w:rsidRPr="008E16C0" w:rsidRDefault="001427C6" w:rsidP="008E437F">
            <w:pPr>
              <w:spacing w:before="120" w:after="120"/>
              <w:ind w:left="604"/>
              <w:rPr>
                <w:rFonts w:cs="Tahoma"/>
                <w:spacing w:val="-4"/>
                <w:szCs w:val="24"/>
                <w:lang w:val="en-US" w:eastAsia="en-US"/>
              </w:rPr>
            </w:pPr>
            <w:r w:rsidRPr="003E75EC">
              <w:rPr>
                <w:rFonts w:cs="Tahoma"/>
                <w:spacing w:val="-4"/>
                <w:szCs w:val="24"/>
                <w:lang w:val="en-US" w:eastAsia="en-US"/>
              </w:rPr>
              <w:t xml:space="preserve">A </w:t>
            </w:r>
            <w:r w:rsidR="009A63C2">
              <w:rPr>
                <w:rFonts w:cs="Tahoma"/>
                <w:spacing w:val="-4"/>
                <w:szCs w:val="24"/>
                <w:lang w:val="en-US" w:eastAsia="en-US"/>
              </w:rPr>
              <w:t>Bidder</w:t>
            </w:r>
            <w:r w:rsidRPr="003E75EC">
              <w:rPr>
                <w:rFonts w:cs="Tahoma"/>
                <w:spacing w:val="-4"/>
                <w:szCs w:val="24"/>
                <w:lang w:val="en-US" w:eastAsia="en-US"/>
              </w:rPr>
              <w:t xml:space="preserve"> shall d</w:t>
            </w:r>
            <w:r w:rsidR="002C4367" w:rsidRPr="003E75EC">
              <w:rPr>
                <w:rFonts w:cs="Tahoma"/>
                <w:spacing w:val="-4"/>
                <w:szCs w:val="24"/>
                <w:lang w:val="en-US" w:eastAsia="en-US"/>
              </w:rPr>
              <w:t>eclare any civil work contracts that have been suspended or terminated and/or performance security called by a Client for reasons of breach of environmental, or social (including Sexual Exploitation and Abuse) contractual obligations in the past five years.</w:t>
            </w:r>
          </w:p>
        </w:tc>
      </w:tr>
      <w:tr w:rsidR="002C4367" w:rsidRPr="003E75EC" w14:paraId="27389DFD" w14:textId="77777777" w:rsidTr="00105D9E">
        <w:trPr>
          <w:cantSplit/>
        </w:trPr>
        <w:tc>
          <w:tcPr>
            <w:tcW w:w="8647" w:type="dxa"/>
            <w:gridSpan w:val="2"/>
            <w:tcBorders>
              <w:top w:val="nil"/>
              <w:left w:val="nil"/>
              <w:bottom w:val="nil"/>
              <w:right w:val="nil"/>
            </w:tcBorders>
          </w:tcPr>
          <w:p w14:paraId="3E3D3C9B" w14:textId="77777777" w:rsidR="002C4367" w:rsidRPr="003E75EC" w:rsidRDefault="002C4367">
            <w:pPr>
              <w:numPr>
                <w:ilvl w:val="0"/>
                <w:numId w:val="19"/>
              </w:numPr>
              <w:spacing w:before="120" w:after="120"/>
              <w:ind w:left="604" w:hanging="604"/>
              <w:rPr>
                <w:rFonts w:cs="Tahoma"/>
                <w:b/>
                <w:bCs/>
                <w:spacing w:val="-4"/>
                <w:szCs w:val="24"/>
                <w:lang w:eastAsia="en-GB"/>
              </w:rPr>
            </w:pPr>
            <w:r w:rsidRPr="003E75EC">
              <w:rPr>
                <w:rFonts w:cs="Tahoma"/>
                <w:b/>
                <w:bCs/>
                <w:spacing w:val="-4"/>
                <w:szCs w:val="24"/>
                <w:lang w:eastAsia="en-US"/>
              </w:rPr>
              <w:lastRenderedPageBreak/>
              <w:t>Administrative</w:t>
            </w:r>
            <w:r w:rsidRPr="003E75EC">
              <w:rPr>
                <w:rFonts w:cs="Tahoma"/>
                <w:b/>
                <w:bCs/>
                <w:spacing w:val="-4"/>
                <w:szCs w:val="24"/>
                <w:lang w:eastAsia="en-GB"/>
              </w:rPr>
              <w:t xml:space="preserve"> Compliance Criteria</w:t>
            </w:r>
          </w:p>
        </w:tc>
        <w:tc>
          <w:tcPr>
            <w:tcW w:w="567" w:type="dxa"/>
            <w:tcBorders>
              <w:top w:val="nil"/>
              <w:left w:val="nil"/>
              <w:bottom w:val="nil"/>
              <w:right w:val="nil"/>
            </w:tcBorders>
          </w:tcPr>
          <w:p w14:paraId="4E4AD0C9" w14:textId="77777777" w:rsidR="002C4367" w:rsidRPr="003E75EC" w:rsidRDefault="002C4367" w:rsidP="008E437F">
            <w:pPr>
              <w:tabs>
                <w:tab w:val="left" w:pos="851"/>
              </w:tabs>
              <w:spacing w:before="60" w:after="60"/>
              <w:ind w:left="851" w:hanging="851"/>
              <w:rPr>
                <w:rFonts w:cs="Tahoma"/>
                <w:szCs w:val="24"/>
                <w:lang w:val="en-US" w:eastAsia="en-US"/>
              </w:rPr>
            </w:pPr>
          </w:p>
        </w:tc>
      </w:tr>
      <w:tr w:rsidR="002C4367" w:rsidRPr="003E75EC" w14:paraId="04982115" w14:textId="77777777" w:rsidTr="00105D9E">
        <w:trPr>
          <w:cantSplit/>
        </w:trPr>
        <w:tc>
          <w:tcPr>
            <w:tcW w:w="9214" w:type="dxa"/>
            <w:gridSpan w:val="3"/>
            <w:tcBorders>
              <w:top w:val="nil"/>
              <w:left w:val="nil"/>
              <w:bottom w:val="nil"/>
              <w:right w:val="nil"/>
            </w:tcBorders>
          </w:tcPr>
          <w:p w14:paraId="4211CD20" w14:textId="77777777" w:rsidR="002C4367" w:rsidRPr="00105D9E" w:rsidRDefault="002C4367">
            <w:pPr>
              <w:numPr>
                <w:ilvl w:val="1"/>
                <w:numId w:val="131"/>
              </w:numPr>
              <w:spacing w:before="120" w:after="120"/>
              <w:ind w:left="603" w:hanging="603"/>
              <w:rPr>
                <w:rFonts w:cs="Tahoma"/>
                <w:spacing w:val="-4"/>
                <w:szCs w:val="24"/>
                <w:lang w:val="en-US" w:eastAsia="en-US"/>
              </w:rPr>
            </w:pPr>
            <w:r w:rsidRPr="00105D9E">
              <w:rPr>
                <w:rFonts w:cs="Tahoma"/>
                <w:spacing w:val="-4"/>
                <w:szCs w:val="24"/>
                <w:lang w:val="en-US" w:eastAsia="en-US"/>
              </w:rPr>
              <w:t xml:space="preserve">The evaluation of Administrative Compliance criteria shall be conducted in accordance with ITB Clause 13. </w:t>
            </w:r>
          </w:p>
          <w:p w14:paraId="3FF712C7" w14:textId="77777777" w:rsidR="00D722EF" w:rsidRPr="00105D9E" w:rsidRDefault="002C4367">
            <w:pPr>
              <w:numPr>
                <w:ilvl w:val="0"/>
                <w:numId w:val="15"/>
              </w:numPr>
              <w:spacing w:before="120" w:after="120"/>
              <w:ind w:left="604" w:hanging="604"/>
              <w:rPr>
                <w:rFonts w:cs="Tahoma"/>
                <w:spacing w:val="-4"/>
                <w:szCs w:val="24"/>
                <w:lang w:val="en-US" w:eastAsia="en-US"/>
              </w:rPr>
            </w:pPr>
            <w:r w:rsidRPr="003E75EC">
              <w:rPr>
                <w:rFonts w:cs="Tahoma"/>
                <w:spacing w:val="-4"/>
                <w:szCs w:val="24"/>
                <w:lang w:val="en-US" w:eastAsia="en-US"/>
              </w:rPr>
              <w:t xml:space="preserve">Eligibility and administrative compliance shall be determined on a pass or fail basis and a </w:t>
            </w:r>
            <w:r w:rsidR="009A63C2">
              <w:rPr>
                <w:rFonts w:cs="Tahoma"/>
                <w:spacing w:val="-4"/>
                <w:szCs w:val="24"/>
                <w:lang w:val="en-US" w:eastAsia="en-US"/>
              </w:rPr>
              <w:t>Bid</w:t>
            </w:r>
            <w:r w:rsidRPr="003E75EC">
              <w:rPr>
                <w:rFonts w:cs="Tahoma"/>
                <w:spacing w:val="-4"/>
                <w:szCs w:val="24"/>
                <w:lang w:val="en-US" w:eastAsia="en-US"/>
              </w:rPr>
              <w:t xml:space="preserve"> which is not eligible or administratively compliant shall be rejected at the preliminary stage of evaluation</w:t>
            </w:r>
          </w:p>
        </w:tc>
      </w:tr>
      <w:tr w:rsidR="002C4367" w:rsidRPr="003E75EC" w14:paraId="5361EC4B" w14:textId="77777777" w:rsidTr="00105D9E">
        <w:trPr>
          <w:cantSplit/>
        </w:trPr>
        <w:tc>
          <w:tcPr>
            <w:tcW w:w="9214" w:type="dxa"/>
            <w:gridSpan w:val="3"/>
            <w:tcBorders>
              <w:top w:val="nil"/>
              <w:left w:val="nil"/>
              <w:bottom w:val="nil"/>
              <w:right w:val="nil"/>
            </w:tcBorders>
          </w:tcPr>
          <w:p w14:paraId="5B39CC5D" w14:textId="77777777" w:rsidR="002C4367" w:rsidRPr="003E75EC" w:rsidRDefault="002C4367" w:rsidP="00454DF4">
            <w:pPr>
              <w:numPr>
                <w:ilvl w:val="0"/>
                <w:numId w:val="94"/>
              </w:numPr>
              <w:overflowPunct w:val="0"/>
              <w:autoSpaceDE w:val="0"/>
              <w:autoSpaceDN w:val="0"/>
              <w:adjustRightInd w:val="0"/>
              <w:spacing w:before="60" w:after="60"/>
              <w:ind w:left="604" w:hanging="567"/>
              <w:textAlignment w:val="baseline"/>
              <w:rPr>
                <w:rFonts w:cs="Tahoma"/>
                <w:b/>
                <w:bCs/>
                <w:szCs w:val="24"/>
                <w:lang w:eastAsia="en-GB"/>
              </w:rPr>
            </w:pPr>
            <w:r w:rsidRPr="00C9588E">
              <w:rPr>
                <w:rFonts w:cs="Tahoma"/>
                <w:b/>
                <w:bCs/>
                <w:szCs w:val="24"/>
                <w:lang w:val="en-US" w:eastAsia="en-US"/>
              </w:rPr>
              <w:t>Detailed Evaluation</w:t>
            </w:r>
          </w:p>
        </w:tc>
      </w:tr>
      <w:tr w:rsidR="002C4367" w:rsidRPr="003E75EC" w14:paraId="28B8EA5E" w14:textId="77777777" w:rsidTr="00105D9E">
        <w:trPr>
          <w:trHeight w:val="4135"/>
        </w:trPr>
        <w:tc>
          <w:tcPr>
            <w:tcW w:w="9214" w:type="dxa"/>
            <w:gridSpan w:val="3"/>
            <w:tcBorders>
              <w:top w:val="nil"/>
              <w:left w:val="nil"/>
              <w:right w:val="nil"/>
            </w:tcBorders>
          </w:tcPr>
          <w:p w14:paraId="6EB2D149" w14:textId="77777777" w:rsidR="002C4367" w:rsidRPr="003E75EC" w:rsidRDefault="002C4367" w:rsidP="008E437F">
            <w:pPr>
              <w:overflowPunct w:val="0"/>
              <w:autoSpaceDE w:val="0"/>
              <w:autoSpaceDN w:val="0"/>
              <w:adjustRightInd w:val="0"/>
              <w:spacing w:before="60" w:after="60"/>
              <w:textAlignment w:val="baseline"/>
              <w:rPr>
                <w:rFonts w:cs="Tahoma"/>
                <w:b/>
                <w:bCs/>
                <w:szCs w:val="24"/>
                <w:lang w:eastAsia="en-GB"/>
              </w:rPr>
            </w:pPr>
            <w:r w:rsidRPr="003E75EC">
              <w:rPr>
                <w:rFonts w:cs="Tahoma"/>
                <w:b/>
                <w:bCs/>
                <w:szCs w:val="24"/>
                <w:lang w:eastAsia="en-GB"/>
              </w:rPr>
              <w:lastRenderedPageBreak/>
              <w:t>5.</w:t>
            </w:r>
            <w:r w:rsidRPr="00001EA3">
              <w:rPr>
                <w:rFonts w:cs="Tahoma"/>
                <w:b/>
                <w:bCs/>
                <w:spacing w:val="-4"/>
                <w:szCs w:val="24"/>
                <w:lang w:eastAsia="en-US"/>
              </w:rPr>
              <w:tab/>
              <w:t>Assessment of Responsiveness</w:t>
            </w:r>
          </w:p>
          <w:p w14:paraId="5D13C7C4" w14:textId="77777777" w:rsidR="002C4367" w:rsidRPr="003E75EC" w:rsidRDefault="002C4367" w:rsidP="008E437F">
            <w:pPr>
              <w:spacing w:before="60" w:after="60"/>
              <w:ind w:left="604" w:hanging="604"/>
              <w:rPr>
                <w:rFonts w:cs="Tahoma"/>
                <w:szCs w:val="24"/>
                <w:lang w:eastAsia="en-GB"/>
              </w:rPr>
            </w:pPr>
            <w:r w:rsidRPr="003E75EC">
              <w:rPr>
                <w:rFonts w:cs="Tahoma"/>
                <w:szCs w:val="24"/>
                <w:lang w:eastAsia="en-GB"/>
              </w:rPr>
              <w:tab/>
              <w:t xml:space="preserve">The assessment of responsiveness will consider the following criteria:  </w:t>
            </w:r>
          </w:p>
          <w:p w14:paraId="5AE399EB" w14:textId="77777777" w:rsidR="002C4367" w:rsidRPr="003E75EC" w:rsidRDefault="002C4367">
            <w:pPr>
              <w:numPr>
                <w:ilvl w:val="0"/>
                <w:numId w:val="16"/>
              </w:numPr>
              <w:overflowPunct w:val="0"/>
              <w:autoSpaceDE w:val="0"/>
              <w:autoSpaceDN w:val="0"/>
              <w:adjustRightInd w:val="0"/>
              <w:spacing w:before="60" w:after="60"/>
              <w:ind w:left="1310" w:hanging="425"/>
              <w:textAlignment w:val="baseline"/>
              <w:rPr>
                <w:rFonts w:cs="Tahoma"/>
                <w:szCs w:val="24"/>
                <w:lang w:eastAsia="en-GB"/>
              </w:rPr>
            </w:pPr>
            <w:r w:rsidRPr="003E75EC">
              <w:rPr>
                <w:rFonts w:cs="Tahoma"/>
                <w:szCs w:val="24"/>
                <w:lang w:eastAsia="en-GB"/>
              </w:rPr>
              <w:t>Acceptance of the conditions of the proposed contract;</w:t>
            </w:r>
          </w:p>
          <w:p w14:paraId="6894C5E7" w14:textId="77777777" w:rsidR="002C4367" w:rsidRPr="003E75EC" w:rsidRDefault="002C4367">
            <w:pPr>
              <w:numPr>
                <w:ilvl w:val="0"/>
                <w:numId w:val="16"/>
              </w:numPr>
              <w:overflowPunct w:val="0"/>
              <w:autoSpaceDE w:val="0"/>
              <w:autoSpaceDN w:val="0"/>
              <w:adjustRightInd w:val="0"/>
              <w:spacing w:before="60" w:after="60"/>
              <w:ind w:left="1310" w:hanging="425"/>
              <w:textAlignment w:val="baseline"/>
              <w:rPr>
                <w:rFonts w:cs="Tahoma"/>
                <w:szCs w:val="24"/>
                <w:lang w:eastAsia="en-GB"/>
              </w:rPr>
            </w:pPr>
            <w:r w:rsidRPr="003E75EC">
              <w:rPr>
                <w:rFonts w:cs="Tahoma"/>
                <w:szCs w:val="24"/>
                <w:lang w:eastAsia="en-GB"/>
              </w:rPr>
              <w:t>Acceptable completion schedule;</w:t>
            </w:r>
          </w:p>
          <w:p w14:paraId="2E792096" w14:textId="77777777" w:rsidR="002C4367" w:rsidRPr="003E75EC" w:rsidRDefault="002C4367">
            <w:pPr>
              <w:numPr>
                <w:ilvl w:val="0"/>
                <w:numId w:val="16"/>
              </w:numPr>
              <w:overflowPunct w:val="0"/>
              <w:autoSpaceDE w:val="0"/>
              <w:autoSpaceDN w:val="0"/>
              <w:adjustRightInd w:val="0"/>
              <w:spacing w:before="60" w:after="60" w:line="276" w:lineRule="auto"/>
              <w:ind w:left="1310" w:hanging="425"/>
              <w:textAlignment w:val="baseline"/>
              <w:rPr>
                <w:rFonts w:cs="Tahoma"/>
                <w:szCs w:val="24"/>
                <w:lang w:eastAsia="en-GB"/>
              </w:rPr>
            </w:pPr>
            <w:r w:rsidRPr="003E75EC">
              <w:rPr>
                <w:rFonts w:cs="Tahoma"/>
                <w:szCs w:val="24"/>
                <w:lang w:eastAsia="en-GB"/>
              </w:rPr>
              <w:t>Acceptability of the proposed program (work method and schedule), including relevant drawings and charts.</w:t>
            </w:r>
          </w:p>
          <w:p w14:paraId="77E3E305" w14:textId="77777777" w:rsidR="002C4367" w:rsidRPr="003E75EC" w:rsidRDefault="002C4367" w:rsidP="008E437F">
            <w:pPr>
              <w:spacing w:before="60" w:after="60" w:line="276" w:lineRule="auto"/>
              <w:ind w:left="604" w:hanging="604"/>
              <w:rPr>
                <w:rFonts w:cs="Tahoma"/>
                <w:b/>
                <w:szCs w:val="24"/>
                <w:lang w:eastAsia="en-GB"/>
              </w:rPr>
            </w:pPr>
            <w:bookmarkStart w:id="20" w:name="_Toc78774484"/>
            <w:bookmarkStart w:id="21" w:name="_Toc103401412"/>
            <w:bookmarkStart w:id="22" w:name="_Toc168299663"/>
            <w:r w:rsidRPr="003E75EC">
              <w:rPr>
                <w:rFonts w:cs="Tahoma"/>
                <w:b/>
                <w:szCs w:val="24"/>
                <w:lang w:eastAsia="en-GB"/>
              </w:rPr>
              <w:t xml:space="preserve">6. </w:t>
            </w:r>
            <w:r w:rsidRPr="003E75EC">
              <w:rPr>
                <w:rFonts w:cs="Tahoma"/>
                <w:b/>
                <w:szCs w:val="24"/>
                <w:lang w:eastAsia="en-GB"/>
              </w:rPr>
              <w:tab/>
              <w:t>Mobilization</w:t>
            </w:r>
          </w:p>
          <w:p w14:paraId="7C89306C" w14:textId="77777777" w:rsidR="002C4367" w:rsidRDefault="002C4367" w:rsidP="008E437F">
            <w:pPr>
              <w:overflowPunct w:val="0"/>
              <w:autoSpaceDE w:val="0"/>
              <w:autoSpaceDN w:val="0"/>
              <w:adjustRightInd w:val="0"/>
              <w:spacing w:line="276" w:lineRule="auto"/>
              <w:ind w:left="604"/>
              <w:textAlignment w:val="baseline"/>
              <w:rPr>
                <w:rFonts w:cs="Tahoma"/>
                <w:noProof/>
                <w:szCs w:val="24"/>
                <w:lang w:eastAsia="en-GB"/>
              </w:rPr>
            </w:pPr>
            <w:bookmarkStart w:id="23" w:name="_Toc78774485"/>
            <w:bookmarkStart w:id="24" w:name="_Toc101516509"/>
            <w:bookmarkStart w:id="25" w:name="_Toc103401413"/>
            <w:bookmarkEnd w:id="20"/>
            <w:bookmarkEnd w:id="21"/>
            <w:bookmarkEnd w:id="22"/>
            <w:r w:rsidRPr="003E75EC">
              <w:rPr>
                <w:rFonts w:cs="Tahoma"/>
                <w:noProof/>
                <w:szCs w:val="24"/>
                <w:lang w:eastAsia="en-GB"/>
              </w:rPr>
              <w:t xml:space="preserve">Evaluation of the responsiveness of </w:t>
            </w:r>
            <w:r w:rsidR="001427C6" w:rsidRPr="003E75EC">
              <w:rPr>
                <w:rFonts w:cs="Tahoma"/>
                <w:noProof/>
                <w:szCs w:val="24"/>
                <w:lang w:eastAsia="en-GB"/>
              </w:rPr>
              <w:t xml:space="preserve">a </w:t>
            </w:r>
            <w:r w:rsidRPr="003E75EC">
              <w:rPr>
                <w:rFonts w:cs="Tahoma"/>
                <w:noProof/>
                <w:szCs w:val="24"/>
                <w:lang w:eastAsia="en-GB"/>
              </w:rPr>
              <w:t xml:space="preserve"> </w:t>
            </w:r>
            <w:r w:rsidR="009A63C2">
              <w:rPr>
                <w:rFonts w:cs="Tahoma"/>
                <w:noProof/>
                <w:szCs w:val="24"/>
                <w:lang w:eastAsia="en-GB"/>
              </w:rPr>
              <w:t>Bid</w:t>
            </w:r>
            <w:r w:rsidRPr="003E75EC">
              <w:rPr>
                <w:rFonts w:cs="Tahoma"/>
                <w:noProof/>
                <w:szCs w:val="24"/>
                <w:lang w:eastAsia="en-GB"/>
              </w:rPr>
              <w:t xml:space="preserve"> to the technical </w:t>
            </w:r>
            <w:r w:rsidRPr="003E75EC">
              <w:rPr>
                <w:rFonts w:cs="Tahoma"/>
                <w:noProof/>
                <w:szCs w:val="24"/>
                <w:lang w:val="en-US" w:eastAsia="en-GB"/>
              </w:rPr>
              <w:t xml:space="preserve">requirements </w:t>
            </w:r>
            <w:r w:rsidRPr="003E75EC">
              <w:rPr>
                <w:rFonts w:cs="Tahoma"/>
                <w:noProof/>
                <w:szCs w:val="24"/>
                <w:lang w:eastAsia="en-GB"/>
              </w:rPr>
              <w:t xml:space="preserve">will include an assessment of the </w:t>
            </w:r>
            <w:r w:rsidR="009A63C2">
              <w:rPr>
                <w:rFonts w:cs="Tahoma"/>
                <w:noProof/>
                <w:szCs w:val="24"/>
                <w:lang w:eastAsia="en-GB"/>
              </w:rPr>
              <w:t>Bidder</w:t>
            </w:r>
            <w:r w:rsidRPr="003E75EC">
              <w:rPr>
                <w:rFonts w:cs="Tahoma"/>
                <w:noProof/>
                <w:szCs w:val="24"/>
                <w:lang w:eastAsia="en-GB"/>
              </w:rPr>
              <w:t>'s capacity to mobilize key equipment and personnel for the contract consistent with its proposal regarding work methods, scheduling, and material sourcing in sufficient detail and fully in accordance with the requirements stipulated in Section 7 (Statement of Requirements)</w:t>
            </w:r>
            <w:bookmarkEnd w:id="23"/>
            <w:bookmarkEnd w:id="24"/>
            <w:bookmarkEnd w:id="25"/>
            <w:r w:rsidRPr="003E75EC">
              <w:rPr>
                <w:rFonts w:cs="Tahoma"/>
                <w:noProof/>
                <w:szCs w:val="24"/>
                <w:lang w:eastAsia="en-GB"/>
              </w:rPr>
              <w:t>.</w:t>
            </w:r>
          </w:p>
          <w:p w14:paraId="361397F2" w14:textId="77777777" w:rsidR="00D722EF" w:rsidRPr="003E75EC" w:rsidRDefault="00D722EF" w:rsidP="006361B6">
            <w:pPr>
              <w:overflowPunct w:val="0"/>
              <w:autoSpaceDE w:val="0"/>
              <w:autoSpaceDN w:val="0"/>
              <w:adjustRightInd w:val="0"/>
              <w:spacing w:line="276" w:lineRule="auto"/>
              <w:textAlignment w:val="baseline"/>
              <w:rPr>
                <w:rFonts w:cs="Tahoma"/>
                <w:noProof/>
                <w:szCs w:val="24"/>
                <w:lang w:eastAsia="en-GB"/>
              </w:rPr>
            </w:pPr>
          </w:p>
        </w:tc>
      </w:tr>
    </w:tbl>
    <w:p w14:paraId="5903EE9D" w14:textId="77777777" w:rsidR="002C4367" w:rsidRPr="003E75EC" w:rsidRDefault="002C4367" w:rsidP="008E437F">
      <w:pPr>
        <w:spacing w:before="60" w:after="60" w:line="276" w:lineRule="auto"/>
        <w:ind w:left="567" w:hanging="567"/>
        <w:rPr>
          <w:rFonts w:cs="Tahoma"/>
          <w:b/>
          <w:szCs w:val="24"/>
          <w:lang w:eastAsia="en-GB"/>
        </w:rPr>
      </w:pPr>
      <w:bookmarkStart w:id="26" w:name="_Toc168299673"/>
      <w:r w:rsidRPr="003E75EC">
        <w:rPr>
          <w:rFonts w:cs="Tahoma"/>
          <w:b/>
          <w:szCs w:val="24"/>
          <w:lang w:eastAsia="en-GB"/>
        </w:rPr>
        <w:t xml:space="preserve">7. </w:t>
      </w:r>
      <w:r w:rsidRPr="003E75EC">
        <w:rPr>
          <w:rFonts w:cs="Tahoma"/>
          <w:b/>
          <w:szCs w:val="24"/>
          <w:lang w:eastAsia="en-GB"/>
        </w:rPr>
        <w:tab/>
        <w:t>Personnel</w:t>
      </w:r>
      <w:bookmarkEnd w:id="26"/>
      <w:r w:rsidRPr="003E75EC">
        <w:rPr>
          <w:rFonts w:cs="Tahoma"/>
          <w:b/>
          <w:szCs w:val="24"/>
          <w:lang w:eastAsia="en-GB"/>
        </w:rPr>
        <w:t xml:space="preserve"> and Equipment</w:t>
      </w:r>
    </w:p>
    <w:p w14:paraId="06E5EE68" w14:textId="77777777" w:rsidR="002C4367" w:rsidRPr="003E75EC" w:rsidRDefault="002C4367" w:rsidP="008E437F">
      <w:pPr>
        <w:spacing w:before="60" w:after="60" w:line="276" w:lineRule="auto"/>
        <w:ind w:left="567" w:hanging="567"/>
        <w:rPr>
          <w:rFonts w:cs="Tahoma"/>
          <w:b/>
          <w:color w:val="000000"/>
          <w:szCs w:val="24"/>
          <w:lang w:eastAsia="en-GB"/>
        </w:rPr>
      </w:pPr>
      <w:r w:rsidRPr="003E75EC">
        <w:rPr>
          <w:rFonts w:cs="Tahoma"/>
          <w:b/>
          <w:color w:val="000000"/>
          <w:szCs w:val="24"/>
          <w:lang w:eastAsia="en-GB"/>
        </w:rPr>
        <w:t xml:space="preserve">A. </w:t>
      </w:r>
      <w:r w:rsidR="00D722EF">
        <w:rPr>
          <w:rFonts w:cs="Tahoma"/>
          <w:b/>
          <w:color w:val="000000"/>
          <w:szCs w:val="24"/>
          <w:lang w:eastAsia="en-GB"/>
        </w:rPr>
        <w:t xml:space="preserve">   </w:t>
      </w:r>
      <w:r w:rsidRPr="003E75EC">
        <w:rPr>
          <w:rFonts w:cs="Tahoma"/>
          <w:b/>
          <w:color w:val="000000"/>
          <w:szCs w:val="24"/>
          <w:lang w:eastAsia="en-GB"/>
        </w:rPr>
        <w:t>Personnel</w:t>
      </w:r>
    </w:p>
    <w:p w14:paraId="30B33183" w14:textId="7AF82452" w:rsidR="001E39C9" w:rsidRDefault="002C4367" w:rsidP="008E437F">
      <w:pPr>
        <w:spacing w:before="60" w:after="60" w:line="276" w:lineRule="auto"/>
        <w:rPr>
          <w:rFonts w:cs="Tahoma"/>
          <w:iCs/>
          <w:color w:val="000000"/>
          <w:szCs w:val="24"/>
          <w:lang w:eastAsia="en-GB"/>
        </w:rPr>
      </w:pPr>
      <w:r w:rsidRPr="003E75EC">
        <w:rPr>
          <w:rFonts w:cs="Tahoma"/>
          <w:iCs/>
          <w:color w:val="000000"/>
          <w:szCs w:val="24"/>
          <w:lang w:eastAsia="en-GB"/>
        </w:rPr>
        <w:t xml:space="preserve">The </w:t>
      </w:r>
      <w:r w:rsidR="009A63C2">
        <w:rPr>
          <w:rFonts w:cs="Tahoma"/>
          <w:iCs/>
          <w:color w:val="000000"/>
          <w:szCs w:val="24"/>
          <w:lang w:eastAsia="en-GB"/>
        </w:rPr>
        <w:t>Bidder</w:t>
      </w:r>
      <w:r w:rsidRPr="003E75EC">
        <w:rPr>
          <w:rFonts w:cs="Tahoma"/>
          <w:iCs/>
          <w:color w:val="000000"/>
          <w:szCs w:val="24"/>
          <w:lang w:eastAsia="en-GB"/>
        </w:rPr>
        <w:t xml:space="preserve"> must demonstrate that it will have the key personnel for the following positions that meet the following requirements:</w:t>
      </w:r>
    </w:p>
    <w:p w14:paraId="5D35EAB6" w14:textId="77777777" w:rsidR="001E39C9" w:rsidRDefault="001E39C9" w:rsidP="008E437F">
      <w:pPr>
        <w:spacing w:before="60" w:after="60" w:line="276" w:lineRule="auto"/>
        <w:rPr>
          <w:rFonts w:cs="Tahoma"/>
          <w:b/>
          <w:color w:val="000000"/>
          <w:szCs w:val="24"/>
          <w:lang w:eastAsia="en-GB"/>
        </w:rPr>
      </w:pPr>
    </w:p>
    <w:tbl>
      <w:tblPr>
        <w:tblW w:w="9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2693"/>
        <w:gridCol w:w="3279"/>
        <w:gridCol w:w="2363"/>
        <w:gridCol w:w="6"/>
      </w:tblGrid>
      <w:tr w:rsidR="00FC70B6" w:rsidRPr="00FC70B6" w14:paraId="0499AAD7" w14:textId="77777777" w:rsidTr="000106D1">
        <w:trPr>
          <w:gridAfter w:val="1"/>
          <w:wAfter w:w="6" w:type="dxa"/>
        </w:trPr>
        <w:tc>
          <w:tcPr>
            <w:tcW w:w="1583" w:type="dxa"/>
          </w:tcPr>
          <w:p w14:paraId="0FAD74F0" w14:textId="77777777" w:rsidR="00FC70B6" w:rsidRPr="00FC70B6" w:rsidRDefault="00FC70B6" w:rsidP="00FC70B6">
            <w:pPr>
              <w:jc w:val="left"/>
              <w:rPr>
                <w:rFonts w:cs="Tahoma"/>
                <w:b/>
                <w:bCs/>
                <w:iCs/>
                <w:sz w:val="24"/>
                <w:szCs w:val="24"/>
                <w:lang w:val="en-US" w:eastAsia="en-US"/>
              </w:rPr>
            </w:pPr>
            <w:bookmarkStart w:id="27" w:name="_Hlk236324989"/>
            <w:r w:rsidRPr="00FC70B6">
              <w:rPr>
                <w:rFonts w:cs="Tahoma"/>
                <w:b/>
                <w:bCs/>
                <w:iCs/>
                <w:sz w:val="24"/>
                <w:szCs w:val="24"/>
                <w:lang w:val="en-US" w:eastAsia="en-US"/>
              </w:rPr>
              <w:t>No.</w:t>
            </w:r>
          </w:p>
        </w:tc>
        <w:tc>
          <w:tcPr>
            <w:tcW w:w="2693" w:type="dxa"/>
          </w:tcPr>
          <w:p w14:paraId="0C6BDCAE" w14:textId="77777777" w:rsidR="00FC70B6" w:rsidRPr="00FC70B6" w:rsidRDefault="00FC70B6" w:rsidP="00FC70B6">
            <w:pPr>
              <w:rPr>
                <w:rFonts w:cs="Tahoma"/>
                <w:b/>
                <w:bCs/>
                <w:iCs/>
                <w:sz w:val="24"/>
                <w:szCs w:val="24"/>
                <w:lang w:val="en-US" w:eastAsia="en-US"/>
              </w:rPr>
            </w:pPr>
            <w:r w:rsidRPr="00FC70B6">
              <w:rPr>
                <w:rFonts w:cs="Tahoma"/>
                <w:b/>
                <w:bCs/>
                <w:iCs/>
                <w:sz w:val="24"/>
                <w:szCs w:val="24"/>
                <w:lang w:val="en-US" w:eastAsia="en-US"/>
              </w:rPr>
              <w:t>Position</w:t>
            </w:r>
          </w:p>
        </w:tc>
        <w:tc>
          <w:tcPr>
            <w:tcW w:w="3279" w:type="dxa"/>
          </w:tcPr>
          <w:p w14:paraId="20FDA93F" w14:textId="77777777" w:rsidR="00FC70B6" w:rsidRPr="00FC70B6" w:rsidRDefault="00FC70B6" w:rsidP="00FC70B6">
            <w:pPr>
              <w:rPr>
                <w:rFonts w:cs="Tahoma"/>
                <w:b/>
                <w:bCs/>
                <w:iCs/>
                <w:sz w:val="24"/>
                <w:szCs w:val="24"/>
                <w:lang w:val="en-US" w:eastAsia="en-US"/>
              </w:rPr>
            </w:pPr>
            <w:r w:rsidRPr="00FC70B6">
              <w:rPr>
                <w:rFonts w:cs="Tahoma"/>
                <w:b/>
                <w:bCs/>
                <w:iCs/>
                <w:sz w:val="24"/>
                <w:szCs w:val="24"/>
                <w:lang w:val="en-US" w:eastAsia="en-US"/>
              </w:rPr>
              <w:t>General Work Experience (years)</w:t>
            </w:r>
          </w:p>
        </w:tc>
        <w:tc>
          <w:tcPr>
            <w:tcW w:w="2363" w:type="dxa"/>
          </w:tcPr>
          <w:p w14:paraId="3E52ABE8" w14:textId="77777777" w:rsidR="00FC70B6" w:rsidRPr="00FC70B6" w:rsidRDefault="00FC70B6" w:rsidP="00FC70B6">
            <w:pPr>
              <w:rPr>
                <w:rFonts w:cs="Tahoma"/>
                <w:b/>
                <w:bCs/>
                <w:iCs/>
                <w:sz w:val="24"/>
                <w:szCs w:val="24"/>
                <w:lang w:val="en-US" w:eastAsia="en-US"/>
              </w:rPr>
            </w:pPr>
            <w:r w:rsidRPr="00FC70B6">
              <w:rPr>
                <w:rFonts w:cs="Tahoma"/>
                <w:b/>
                <w:bCs/>
                <w:iCs/>
                <w:sz w:val="24"/>
                <w:szCs w:val="24"/>
                <w:lang w:val="en-US" w:eastAsia="en-US"/>
              </w:rPr>
              <w:t>Experience in Similar Works (years)</w:t>
            </w:r>
          </w:p>
        </w:tc>
      </w:tr>
      <w:tr w:rsidR="000106D1" w:rsidRPr="00FC70B6" w14:paraId="277870CA" w14:textId="77777777" w:rsidTr="000106D1">
        <w:trPr>
          <w:gridAfter w:val="1"/>
          <w:wAfter w:w="6" w:type="dxa"/>
        </w:trPr>
        <w:tc>
          <w:tcPr>
            <w:tcW w:w="1583" w:type="dxa"/>
          </w:tcPr>
          <w:p w14:paraId="163BBF7E" w14:textId="1A2F3204" w:rsidR="000106D1" w:rsidRPr="00FC70B6" w:rsidRDefault="000106D1" w:rsidP="000106D1">
            <w:pPr>
              <w:ind w:left="993"/>
              <w:jc w:val="center"/>
              <w:rPr>
                <w:rFonts w:cs="Tahoma"/>
                <w:iCs/>
                <w:sz w:val="24"/>
                <w:szCs w:val="24"/>
                <w:lang w:val="en-US" w:eastAsia="en-US"/>
              </w:rPr>
            </w:pPr>
            <w:r w:rsidRPr="00FC70B6">
              <w:rPr>
                <w:rFonts w:cs="Tahoma"/>
                <w:iCs/>
                <w:sz w:val="24"/>
                <w:szCs w:val="24"/>
                <w:lang w:val="en-US" w:eastAsia="en-US"/>
              </w:rPr>
              <w:t>1.</w:t>
            </w:r>
          </w:p>
        </w:tc>
        <w:tc>
          <w:tcPr>
            <w:tcW w:w="2693" w:type="dxa"/>
          </w:tcPr>
          <w:p w14:paraId="0D2DFFE5" w14:textId="1E1170F4" w:rsidR="000106D1" w:rsidRPr="00FC70B6" w:rsidRDefault="000106D1" w:rsidP="000106D1">
            <w:pPr>
              <w:rPr>
                <w:rFonts w:cs="Tahoma"/>
                <w:i/>
                <w:color w:val="000000"/>
                <w:sz w:val="24"/>
                <w:szCs w:val="24"/>
                <w:lang w:val="en-US" w:eastAsia="en-US"/>
              </w:rPr>
            </w:pPr>
            <w:r w:rsidRPr="00FC70B6">
              <w:rPr>
                <w:rFonts w:cs="Tahoma"/>
                <w:i/>
                <w:color w:val="000000"/>
                <w:sz w:val="24"/>
                <w:szCs w:val="24"/>
                <w:lang w:val="en-US" w:eastAsia="en-US"/>
              </w:rPr>
              <w:t xml:space="preserve">Site Agent </w:t>
            </w:r>
          </w:p>
        </w:tc>
        <w:tc>
          <w:tcPr>
            <w:tcW w:w="3279" w:type="dxa"/>
          </w:tcPr>
          <w:p w14:paraId="5983BCA5" w14:textId="77777777" w:rsidR="000106D1" w:rsidRPr="00FC70B6" w:rsidRDefault="000106D1" w:rsidP="000106D1">
            <w:pPr>
              <w:rPr>
                <w:rFonts w:cs="Tahoma"/>
                <w:i/>
                <w:sz w:val="24"/>
                <w:szCs w:val="24"/>
                <w:lang w:val="en-US" w:eastAsia="en-US"/>
              </w:rPr>
            </w:pPr>
            <w:r w:rsidRPr="00FC70B6">
              <w:rPr>
                <w:rFonts w:cs="Tahoma"/>
                <w:i/>
                <w:sz w:val="24"/>
                <w:szCs w:val="24"/>
                <w:lang w:val="en-US" w:eastAsia="en-US"/>
              </w:rPr>
              <w:t xml:space="preserve">2 years with BSc in Civil Engineering </w:t>
            </w:r>
          </w:p>
          <w:p w14:paraId="2DE8E434" w14:textId="77777777" w:rsidR="000106D1" w:rsidRPr="00FC70B6" w:rsidRDefault="000106D1" w:rsidP="000106D1">
            <w:pPr>
              <w:rPr>
                <w:rFonts w:cs="Tahoma"/>
                <w:i/>
                <w:sz w:val="24"/>
                <w:szCs w:val="24"/>
                <w:lang w:val="en-US" w:eastAsia="en-US"/>
              </w:rPr>
            </w:pPr>
            <w:r w:rsidRPr="00FC70B6">
              <w:rPr>
                <w:rFonts w:cs="Tahoma"/>
                <w:i/>
                <w:sz w:val="24"/>
                <w:szCs w:val="24"/>
                <w:lang w:val="en-US" w:eastAsia="en-US"/>
              </w:rPr>
              <w:t>or Dip</w:t>
            </w:r>
            <w:r>
              <w:rPr>
                <w:rFonts w:cs="Tahoma"/>
                <w:i/>
                <w:sz w:val="24"/>
                <w:szCs w:val="24"/>
                <w:lang w:val="en-US" w:eastAsia="en-US"/>
              </w:rPr>
              <w:t>loma</w:t>
            </w:r>
            <w:r w:rsidRPr="00FC70B6">
              <w:rPr>
                <w:rFonts w:cs="Tahoma"/>
                <w:i/>
                <w:sz w:val="24"/>
                <w:szCs w:val="24"/>
                <w:lang w:val="en-US" w:eastAsia="en-US"/>
              </w:rPr>
              <w:t xml:space="preserve"> in Civil Engineering </w:t>
            </w:r>
          </w:p>
          <w:p w14:paraId="5A8765B2" w14:textId="77777777" w:rsidR="000106D1" w:rsidRDefault="000106D1" w:rsidP="000106D1">
            <w:pPr>
              <w:rPr>
                <w:rFonts w:cs="Tahoma"/>
                <w:i/>
                <w:sz w:val="24"/>
                <w:szCs w:val="24"/>
                <w:lang w:val="en-US" w:eastAsia="en-US"/>
              </w:rPr>
            </w:pPr>
            <w:r w:rsidRPr="00FC70B6">
              <w:rPr>
                <w:rFonts w:cs="Tahoma"/>
                <w:i/>
                <w:sz w:val="24"/>
                <w:szCs w:val="24"/>
                <w:lang w:val="en-US" w:eastAsia="en-US"/>
              </w:rPr>
              <w:t xml:space="preserve">or </w:t>
            </w:r>
          </w:p>
          <w:p w14:paraId="6F2D0988" w14:textId="17555075" w:rsidR="000106D1" w:rsidRPr="00FC70B6" w:rsidRDefault="000106D1" w:rsidP="000106D1">
            <w:pPr>
              <w:rPr>
                <w:rFonts w:cs="Tahoma"/>
                <w:i/>
                <w:sz w:val="24"/>
                <w:szCs w:val="24"/>
                <w:lang w:val="en-US" w:eastAsia="en-US"/>
              </w:rPr>
            </w:pPr>
            <w:r w:rsidRPr="00FC70B6">
              <w:rPr>
                <w:rFonts w:cs="Tahoma"/>
                <w:i/>
                <w:sz w:val="24"/>
                <w:szCs w:val="24"/>
                <w:lang w:val="en-US" w:eastAsia="en-US"/>
              </w:rPr>
              <w:t xml:space="preserve">5 years with Road Foremanship Certificate NCIC, the minimum acceptable certificate is NCIC Level II). </w:t>
            </w:r>
          </w:p>
        </w:tc>
        <w:tc>
          <w:tcPr>
            <w:tcW w:w="2363" w:type="dxa"/>
          </w:tcPr>
          <w:p w14:paraId="2DD38A96" w14:textId="15F7FAA2" w:rsidR="000106D1" w:rsidRPr="00FC70B6" w:rsidRDefault="000106D1" w:rsidP="00EA1B74">
            <w:pPr>
              <w:ind w:left="71"/>
              <w:rPr>
                <w:rFonts w:cs="Tahoma"/>
                <w:iCs/>
                <w:sz w:val="24"/>
                <w:szCs w:val="24"/>
                <w:lang w:val="en-US" w:eastAsia="en-US"/>
              </w:rPr>
            </w:pPr>
            <w:r>
              <w:rPr>
                <w:rFonts w:cs="Tahoma"/>
                <w:iCs/>
                <w:sz w:val="24"/>
                <w:szCs w:val="24"/>
                <w:lang w:val="en-US" w:eastAsia="en-US"/>
              </w:rPr>
              <w:t>2 similar projects</w:t>
            </w:r>
            <w:r w:rsidR="00136407">
              <w:rPr>
                <w:rFonts w:cs="Tahoma"/>
                <w:iCs/>
                <w:sz w:val="24"/>
                <w:szCs w:val="24"/>
                <w:lang w:val="en-US" w:eastAsia="en-US"/>
              </w:rPr>
              <w:t xml:space="preserve"> at the same position</w:t>
            </w:r>
          </w:p>
        </w:tc>
      </w:tr>
      <w:tr w:rsidR="000106D1" w:rsidRPr="00FC70B6" w14:paraId="2168BC43" w14:textId="77777777" w:rsidTr="000106D1">
        <w:trPr>
          <w:gridAfter w:val="1"/>
          <w:wAfter w:w="6" w:type="dxa"/>
        </w:trPr>
        <w:tc>
          <w:tcPr>
            <w:tcW w:w="1583" w:type="dxa"/>
          </w:tcPr>
          <w:p w14:paraId="18A1510F" w14:textId="73CB6CA3" w:rsidR="000106D1" w:rsidRPr="00FC70B6" w:rsidRDefault="000106D1" w:rsidP="000106D1">
            <w:pPr>
              <w:ind w:left="993"/>
              <w:jc w:val="center"/>
              <w:rPr>
                <w:rFonts w:cs="Tahoma"/>
                <w:iCs/>
                <w:sz w:val="24"/>
                <w:szCs w:val="24"/>
                <w:lang w:val="en-US" w:eastAsia="en-US"/>
              </w:rPr>
            </w:pPr>
            <w:r>
              <w:rPr>
                <w:rFonts w:cs="Tahoma"/>
                <w:iCs/>
                <w:sz w:val="24"/>
                <w:szCs w:val="24"/>
                <w:lang w:val="en-US" w:eastAsia="en-US"/>
              </w:rPr>
              <w:t>2</w:t>
            </w:r>
          </w:p>
        </w:tc>
        <w:tc>
          <w:tcPr>
            <w:tcW w:w="2693" w:type="dxa"/>
          </w:tcPr>
          <w:p w14:paraId="7FAF6F22" w14:textId="5E13ABF7" w:rsidR="000106D1" w:rsidRPr="00FC70B6" w:rsidRDefault="000106D1" w:rsidP="000106D1">
            <w:pPr>
              <w:rPr>
                <w:rFonts w:cs="Tahoma"/>
                <w:i/>
                <w:color w:val="000000"/>
                <w:sz w:val="24"/>
                <w:szCs w:val="24"/>
                <w:lang w:val="en-US" w:eastAsia="en-US"/>
              </w:rPr>
            </w:pPr>
            <w:r>
              <w:rPr>
                <w:rFonts w:cs="Tahoma"/>
                <w:i/>
                <w:color w:val="000000"/>
                <w:sz w:val="24"/>
                <w:szCs w:val="24"/>
                <w:lang w:val="en-US" w:eastAsia="en-US"/>
              </w:rPr>
              <w:t>Environmental Officer</w:t>
            </w:r>
          </w:p>
        </w:tc>
        <w:tc>
          <w:tcPr>
            <w:tcW w:w="3279" w:type="dxa"/>
          </w:tcPr>
          <w:p w14:paraId="08475E85" w14:textId="33B8FB39" w:rsidR="000106D1" w:rsidRPr="00FC70B6" w:rsidRDefault="000106D1" w:rsidP="000106D1">
            <w:pPr>
              <w:rPr>
                <w:rFonts w:cs="Tahoma"/>
                <w:i/>
                <w:sz w:val="24"/>
                <w:szCs w:val="24"/>
                <w:lang w:val="en-US" w:eastAsia="en-US"/>
              </w:rPr>
            </w:pPr>
            <w:r>
              <w:rPr>
                <w:rFonts w:cs="Tahoma"/>
                <w:i/>
                <w:sz w:val="24"/>
                <w:szCs w:val="24"/>
                <w:lang w:val="en-US" w:eastAsia="en-US"/>
              </w:rPr>
              <w:t>Bachelor’s Degree in Environmental Sciences or its equivalent</w:t>
            </w:r>
          </w:p>
        </w:tc>
        <w:tc>
          <w:tcPr>
            <w:tcW w:w="2363" w:type="dxa"/>
          </w:tcPr>
          <w:p w14:paraId="3501CED6" w14:textId="7725D74A" w:rsidR="000106D1" w:rsidRDefault="000106D1" w:rsidP="00EA1B74">
            <w:pPr>
              <w:ind w:left="71"/>
              <w:rPr>
                <w:rFonts w:cs="Tahoma"/>
                <w:iCs/>
                <w:sz w:val="24"/>
                <w:szCs w:val="24"/>
                <w:lang w:val="en-US" w:eastAsia="en-US"/>
              </w:rPr>
            </w:pPr>
            <w:r>
              <w:rPr>
                <w:rFonts w:cs="Tahoma"/>
                <w:iCs/>
                <w:sz w:val="24"/>
                <w:szCs w:val="24"/>
                <w:lang w:val="en-US" w:eastAsia="en-US"/>
              </w:rPr>
              <w:t>2 similar projects</w:t>
            </w:r>
            <w:r w:rsidR="00136407">
              <w:rPr>
                <w:rFonts w:cs="Tahoma"/>
                <w:iCs/>
                <w:sz w:val="24"/>
                <w:szCs w:val="24"/>
                <w:lang w:val="en-US" w:eastAsia="en-US"/>
              </w:rPr>
              <w:t xml:space="preserve"> at the same position</w:t>
            </w:r>
          </w:p>
        </w:tc>
      </w:tr>
      <w:tr w:rsidR="000106D1" w:rsidRPr="00FC70B6" w14:paraId="6D669CAC" w14:textId="77777777" w:rsidTr="000106D1">
        <w:trPr>
          <w:gridAfter w:val="1"/>
          <w:wAfter w:w="6" w:type="dxa"/>
        </w:trPr>
        <w:tc>
          <w:tcPr>
            <w:tcW w:w="1583" w:type="dxa"/>
          </w:tcPr>
          <w:p w14:paraId="0D6A0998" w14:textId="0E85337A" w:rsidR="000106D1" w:rsidRPr="00FC70B6" w:rsidRDefault="000106D1" w:rsidP="000106D1">
            <w:pPr>
              <w:ind w:left="993"/>
              <w:jc w:val="center"/>
              <w:rPr>
                <w:rFonts w:cs="Tahoma"/>
                <w:iCs/>
                <w:sz w:val="24"/>
                <w:szCs w:val="24"/>
                <w:lang w:val="en-US" w:eastAsia="en-US"/>
              </w:rPr>
            </w:pPr>
            <w:r>
              <w:rPr>
                <w:rFonts w:cs="Tahoma"/>
                <w:iCs/>
                <w:sz w:val="24"/>
                <w:szCs w:val="24"/>
                <w:lang w:val="en-US" w:eastAsia="en-US"/>
              </w:rPr>
              <w:t>3</w:t>
            </w:r>
          </w:p>
        </w:tc>
        <w:tc>
          <w:tcPr>
            <w:tcW w:w="2693" w:type="dxa"/>
          </w:tcPr>
          <w:p w14:paraId="37FEB4D5" w14:textId="271496CE" w:rsidR="000106D1" w:rsidRPr="00FC70B6" w:rsidRDefault="000106D1" w:rsidP="000106D1">
            <w:pPr>
              <w:rPr>
                <w:rFonts w:cs="Tahoma"/>
                <w:i/>
                <w:color w:val="000000"/>
                <w:sz w:val="24"/>
                <w:szCs w:val="24"/>
                <w:lang w:val="en-US" w:eastAsia="en-US"/>
              </w:rPr>
            </w:pPr>
            <w:r>
              <w:rPr>
                <w:rFonts w:cs="Tahoma"/>
                <w:i/>
                <w:color w:val="000000"/>
                <w:sz w:val="24"/>
                <w:szCs w:val="24"/>
                <w:lang w:val="en-US" w:eastAsia="en-US"/>
              </w:rPr>
              <w:t>Social Officer</w:t>
            </w:r>
          </w:p>
        </w:tc>
        <w:tc>
          <w:tcPr>
            <w:tcW w:w="3279" w:type="dxa"/>
          </w:tcPr>
          <w:p w14:paraId="416C1417" w14:textId="001022C1" w:rsidR="000106D1" w:rsidRPr="00FC70B6" w:rsidRDefault="000106D1" w:rsidP="000106D1">
            <w:pPr>
              <w:rPr>
                <w:rFonts w:cs="Tahoma"/>
                <w:i/>
                <w:sz w:val="24"/>
                <w:szCs w:val="24"/>
                <w:lang w:val="en-US" w:eastAsia="en-US"/>
              </w:rPr>
            </w:pPr>
            <w:proofErr w:type="spellStart"/>
            <w:r>
              <w:rPr>
                <w:rFonts w:cs="Tahoma"/>
                <w:i/>
                <w:sz w:val="24"/>
                <w:szCs w:val="24"/>
                <w:lang w:val="en-US" w:eastAsia="en-US"/>
              </w:rPr>
              <w:t>achelor’s</w:t>
            </w:r>
            <w:proofErr w:type="spellEnd"/>
            <w:r>
              <w:rPr>
                <w:rFonts w:cs="Tahoma"/>
                <w:i/>
                <w:sz w:val="24"/>
                <w:szCs w:val="24"/>
                <w:lang w:val="en-US" w:eastAsia="en-US"/>
              </w:rPr>
              <w:t xml:space="preserve"> Degree in Social</w:t>
            </w:r>
            <w:r w:rsidR="00136407">
              <w:rPr>
                <w:rFonts w:cs="Tahoma"/>
                <w:i/>
                <w:sz w:val="24"/>
                <w:szCs w:val="24"/>
                <w:lang w:val="en-US" w:eastAsia="en-US"/>
              </w:rPr>
              <w:t xml:space="preserve"> </w:t>
            </w:r>
            <w:r>
              <w:rPr>
                <w:rFonts w:cs="Tahoma"/>
                <w:i/>
                <w:sz w:val="24"/>
                <w:szCs w:val="24"/>
                <w:lang w:val="en-US" w:eastAsia="en-US"/>
              </w:rPr>
              <w:t>Sciences or its equivalent</w:t>
            </w:r>
          </w:p>
        </w:tc>
        <w:tc>
          <w:tcPr>
            <w:tcW w:w="2363" w:type="dxa"/>
          </w:tcPr>
          <w:p w14:paraId="6A4B7F7C" w14:textId="05AD3574" w:rsidR="000106D1" w:rsidRDefault="000106D1" w:rsidP="00EA1B74">
            <w:pPr>
              <w:ind w:left="71"/>
              <w:rPr>
                <w:rFonts w:cs="Tahoma"/>
                <w:iCs/>
                <w:sz w:val="24"/>
                <w:szCs w:val="24"/>
                <w:lang w:val="en-US" w:eastAsia="en-US"/>
              </w:rPr>
            </w:pPr>
            <w:r>
              <w:rPr>
                <w:rFonts w:cs="Tahoma"/>
                <w:iCs/>
                <w:sz w:val="24"/>
                <w:szCs w:val="24"/>
                <w:lang w:val="en-US" w:eastAsia="en-US"/>
              </w:rPr>
              <w:t>2 similar projects</w:t>
            </w:r>
            <w:r w:rsidR="00136407">
              <w:rPr>
                <w:rFonts w:cs="Tahoma"/>
                <w:iCs/>
                <w:sz w:val="24"/>
                <w:szCs w:val="24"/>
                <w:lang w:val="en-US" w:eastAsia="en-US"/>
              </w:rPr>
              <w:t xml:space="preserve"> at the same position</w:t>
            </w:r>
          </w:p>
        </w:tc>
      </w:tr>
      <w:tr w:rsidR="000106D1" w:rsidRPr="00FC70B6" w14:paraId="56F736F0" w14:textId="77777777" w:rsidTr="00610A49">
        <w:trPr>
          <w:gridAfter w:val="1"/>
          <w:wAfter w:w="6" w:type="dxa"/>
        </w:trPr>
        <w:tc>
          <w:tcPr>
            <w:tcW w:w="9918" w:type="dxa"/>
            <w:gridSpan w:val="4"/>
          </w:tcPr>
          <w:p w14:paraId="68FD42C4" w14:textId="646C9340" w:rsidR="000106D1" w:rsidRDefault="000106D1" w:rsidP="000106D1">
            <w:pPr>
              <w:ind w:left="993"/>
              <w:rPr>
                <w:rFonts w:cs="Tahoma"/>
                <w:iCs/>
                <w:sz w:val="24"/>
                <w:szCs w:val="24"/>
                <w:lang w:val="en-US" w:eastAsia="en-US"/>
              </w:rPr>
            </w:pPr>
            <w:r>
              <w:rPr>
                <w:rFonts w:cs="Tahoma"/>
                <w:iCs/>
                <w:sz w:val="24"/>
                <w:szCs w:val="24"/>
                <w:lang w:val="en-US" w:eastAsia="en-US"/>
              </w:rPr>
              <w:t>Attach copies</w:t>
            </w:r>
            <w:r w:rsidR="00EA1B74">
              <w:rPr>
                <w:rFonts w:cs="Tahoma"/>
                <w:iCs/>
                <w:sz w:val="24"/>
                <w:szCs w:val="24"/>
                <w:lang w:val="en-US" w:eastAsia="en-US"/>
              </w:rPr>
              <w:t xml:space="preserve"> o CVs and Qualification certificates</w:t>
            </w:r>
          </w:p>
        </w:tc>
      </w:tr>
      <w:tr w:rsidR="000106D1" w:rsidRPr="00FC70B6" w14:paraId="73FE969E" w14:textId="77777777" w:rsidTr="000106D1">
        <w:trPr>
          <w:gridAfter w:val="1"/>
          <w:wAfter w:w="6" w:type="dxa"/>
        </w:trPr>
        <w:tc>
          <w:tcPr>
            <w:tcW w:w="1583" w:type="dxa"/>
          </w:tcPr>
          <w:p w14:paraId="528BB61F" w14:textId="11F3CAC5" w:rsidR="000106D1" w:rsidRPr="00FC70B6" w:rsidRDefault="000106D1" w:rsidP="000106D1">
            <w:pPr>
              <w:ind w:left="993"/>
              <w:jc w:val="center"/>
              <w:rPr>
                <w:rFonts w:cs="Tahoma"/>
                <w:iCs/>
                <w:sz w:val="24"/>
                <w:szCs w:val="24"/>
                <w:lang w:val="en-US" w:eastAsia="en-US"/>
              </w:rPr>
            </w:pPr>
            <w:r>
              <w:rPr>
                <w:rFonts w:cs="Tahoma"/>
                <w:iCs/>
                <w:sz w:val="24"/>
                <w:szCs w:val="24"/>
                <w:lang w:val="en-US" w:eastAsia="en-US"/>
              </w:rPr>
              <w:t>4</w:t>
            </w:r>
          </w:p>
        </w:tc>
        <w:tc>
          <w:tcPr>
            <w:tcW w:w="2693" w:type="dxa"/>
          </w:tcPr>
          <w:p w14:paraId="54D69AB4" w14:textId="09BFB727" w:rsidR="000106D1" w:rsidRPr="00FC70B6" w:rsidRDefault="000106D1" w:rsidP="000106D1">
            <w:pPr>
              <w:rPr>
                <w:rFonts w:cs="Tahoma"/>
                <w:i/>
                <w:color w:val="000000"/>
                <w:sz w:val="24"/>
                <w:szCs w:val="24"/>
                <w:lang w:val="en-US" w:eastAsia="en-US"/>
              </w:rPr>
            </w:pPr>
            <w:r>
              <w:rPr>
                <w:rFonts w:cs="Tahoma"/>
                <w:i/>
                <w:color w:val="000000"/>
                <w:sz w:val="24"/>
                <w:szCs w:val="24"/>
                <w:lang w:val="en-US" w:eastAsia="en-US"/>
              </w:rPr>
              <w:t>Road/Bridge</w:t>
            </w:r>
            <w:r w:rsidRPr="00FC70B6">
              <w:rPr>
                <w:rFonts w:cs="Tahoma"/>
                <w:i/>
                <w:color w:val="000000"/>
                <w:sz w:val="24"/>
                <w:szCs w:val="24"/>
                <w:lang w:val="en-US" w:eastAsia="en-US"/>
              </w:rPr>
              <w:t xml:space="preserve"> Foreman </w:t>
            </w:r>
          </w:p>
        </w:tc>
        <w:tc>
          <w:tcPr>
            <w:tcW w:w="3279" w:type="dxa"/>
          </w:tcPr>
          <w:p w14:paraId="47F9C441" w14:textId="6CB57325" w:rsidR="000106D1" w:rsidRPr="00FC70B6" w:rsidRDefault="000106D1" w:rsidP="000106D1">
            <w:pPr>
              <w:rPr>
                <w:rFonts w:cs="Tahoma"/>
                <w:i/>
                <w:sz w:val="24"/>
                <w:szCs w:val="24"/>
                <w:lang w:val="en-US" w:eastAsia="en-US"/>
              </w:rPr>
            </w:pPr>
            <w:r w:rsidRPr="00FC70B6">
              <w:rPr>
                <w:rFonts w:cs="Tahoma"/>
                <w:i/>
                <w:sz w:val="24"/>
                <w:szCs w:val="24"/>
                <w:lang w:val="en-US" w:eastAsia="en-US"/>
              </w:rPr>
              <w:t xml:space="preserve">3 years with Road Foremanship Certificate (for </w:t>
            </w:r>
            <w:r w:rsidRPr="00FC70B6">
              <w:rPr>
                <w:rFonts w:cs="Tahoma"/>
                <w:i/>
                <w:sz w:val="24"/>
                <w:szCs w:val="24"/>
                <w:lang w:val="en-US" w:eastAsia="en-US"/>
              </w:rPr>
              <w:lastRenderedPageBreak/>
              <w:t xml:space="preserve">NCIC, the minimum acceptable certificate is NCIC Level II). </w:t>
            </w:r>
          </w:p>
        </w:tc>
        <w:tc>
          <w:tcPr>
            <w:tcW w:w="2363" w:type="dxa"/>
          </w:tcPr>
          <w:p w14:paraId="53EADBC9" w14:textId="4CAEEF09" w:rsidR="000106D1" w:rsidRPr="00FC70B6" w:rsidRDefault="000106D1" w:rsidP="000106D1">
            <w:pPr>
              <w:ind w:left="993"/>
              <w:rPr>
                <w:rFonts w:cs="Tahoma"/>
                <w:iCs/>
                <w:sz w:val="24"/>
                <w:szCs w:val="24"/>
                <w:lang w:val="en-US" w:eastAsia="en-US"/>
              </w:rPr>
            </w:pPr>
            <w:r w:rsidRPr="00FC70B6">
              <w:rPr>
                <w:rFonts w:cs="Tahoma"/>
                <w:iCs/>
                <w:sz w:val="24"/>
                <w:szCs w:val="24"/>
                <w:lang w:val="en-US" w:eastAsia="en-US"/>
              </w:rPr>
              <w:lastRenderedPageBreak/>
              <w:t>3</w:t>
            </w:r>
            <w:r>
              <w:rPr>
                <w:rFonts w:cs="Tahoma"/>
                <w:iCs/>
                <w:sz w:val="24"/>
                <w:szCs w:val="24"/>
                <w:lang w:val="en-US" w:eastAsia="en-US"/>
              </w:rPr>
              <w:t xml:space="preserve"> similar projects</w:t>
            </w:r>
          </w:p>
        </w:tc>
      </w:tr>
      <w:tr w:rsidR="0076626E" w:rsidRPr="00FC70B6" w14:paraId="72588412" w14:textId="77777777" w:rsidTr="000106D1">
        <w:trPr>
          <w:trHeight w:val="413"/>
        </w:trPr>
        <w:tc>
          <w:tcPr>
            <w:tcW w:w="9924" w:type="dxa"/>
            <w:gridSpan w:val="5"/>
          </w:tcPr>
          <w:p w14:paraId="7472C766" w14:textId="63534FF4" w:rsidR="0076626E" w:rsidRPr="00FC70B6" w:rsidRDefault="0076626E" w:rsidP="00FC70B6">
            <w:pPr>
              <w:ind w:left="993"/>
              <w:rPr>
                <w:rFonts w:cs="Tahoma"/>
                <w:iCs/>
                <w:sz w:val="24"/>
                <w:szCs w:val="24"/>
                <w:lang w:val="en-US" w:eastAsia="en-US"/>
              </w:rPr>
            </w:pPr>
            <w:r>
              <w:rPr>
                <w:rFonts w:cs="Tahoma"/>
                <w:iCs/>
                <w:sz w:val="24"/>
                <w:szCs w:val="24"/>
                <w:lang w:val="en-US" w:eastAsia="en-US"/>
              </w:rPr>
              <w:t>Attach copies of CVs and Qualification certificates for the personnel</w:t>
            </w:r>
          </w:p>
        </w:tc>
      </w:tr>
      <w:bookmarkEnd w:id="27"/>
    </w:tbl>
    <w:p w14:paraId="56AFC34E" w14:textId="77777777" w:rsidR="00FC70B6" w:rsidRDefault="00FC70B6" w:rsidP="008E437F">
      <w:pPr>
        <w:spacing w:before="60" w:after="60" w:line="276" w:lineRule="auto"/>
        <w:rPr>
          <w:rFonts w:cs="Tahoma"/>
          <w:b/>
          <w:color w:val="000000"/>
          <w:szCs w:val="24"/>
          <w:lang w:eastAsia="en-GB"/>
        </w:rPr>
      </w:pPr>
    </w:p>
    <w:p w14:paraId="1EB42378" w14:textId="77777777" w:rsidR="002C4367" w:rsidRPr="003E75EC" w:rsidRDefault="002C4367" w:rsidP="00105D9E">
      <w:pPr>
        <w:rPr>
          <w:lang w:eastAsia="en-GB"/>
        </w:rPr>
      </w:pPr>
    </w:p>
    <w:p w14:paraId="7FC16205" w14:textId="77777777" w:rsidR="002C4367" w:rsidRPr="003E75EC" w:rsidRDefault="002C4367" w:rsidP="008E437F">
      <w:pPr>
        <w:spacing w:after="200"/>
        <w:rPr>
          <w:rFonts w:cs="Tahoma"/>
          <w:iCs/>
          <w:szCs w:val="24"/>
          <w:lang w:val="en-US" w:eastAsia="en-US"/>
        </w:rPr>
      </w:pPr>
      <w:r w:rsidRPr="003E75EC">
        <w:rPr>
          <w:rFonts w:cs="Tahoma"/>
          <w:iCs/>
          <w:szCs w:val="24"/>
          <w:lang w:val="en-US" w:eastAsia="en-US"/>
        </w:rPr>
        <w:t xml:space="preserve">The </w:t>
      </w:r>
      <w:r w:rsidR="009A63C2">
        <w:rPr>
          <w:rFonts w:cs="Tahoma"/>
          <w:iCs/>
          <w:szCs w:val="24"/>
          <w:lang w:val="en-US" w:eastAsia="en-US"/>
        </w:rPr>
        <w:t>Bidder</w:t>
      </w:r>
      <w:r w:rsidRPr="003E75EC">
        <w:rPr>
          <w:rFonts w:cs="Tahoma"/>
          <w:iCs/>
          <w:szCs w:val="24"/>
          <w:lang w:val="en-US" w:eastAsia="en-US"/>
        </w:rPr>
        <w:t xml:space="preserve"> shall provide details of the proposed personnel and their experience records in the relevant Forms included in Section 4, </w:t>
      </w:r>
      <w:r w:rsidR="009A63C2">
        <w:rPr>
          <w:rFonts w:cs="Tahoma"/>
          <w:iCs/>
          <w:szCs w:val="24"/>
          <w:lang w:val="en-US" w:eastAsia="en-US"/>
        </w:rPr>
        <w:t>Bid</w:t>
      </w:r>
      <w:r w:rsidRPr="003E75EC">
        <w:rPr>
          <w:rFonts w:cs="Tahoma"/>
          <w:iCs/>
          <w:szCs w:val="24"/>
          <w:lang w:val="en-US" w:eastAsia="en-US"/>
        </w:rPr>
        <w:t>ding Forms.</w:t>
      </w:r>
    </w:p>
    <w:p w14:paraId="38DA5932" w14:textId="77777777" w:rsidR="002C4367" w:rsidRPr="003E75EC" w:rsidRDefault="002C4367" w:rsidP="00105D9E">
      <w:pPr>
        <w:rPr>
          <w:lang w:eastAsia="en-GB"/>
        </w:rPr>
      </w:pPr>
    </w:p>
    <w:p w14:paraId="2B9CA4EA" w14:textId="77777777" w:rsidR="002C4367" w:rsidRPr="003E75EC" w:rsidRDefault="002C4367" w:rsidP="008E437F">
      <w:pPr>
        <w:spacing w:before="60" w:after="60" w:line="276" w:lineRule="auto"/>
        <w:ind w:left="851" w:hanging="851"/>
        <w:rPr>
          <w:rFonts w:cs="Tahoma"/>
          <w:b/>
          <w:color w:val="000000"/>
          <w:szCs w:val="24"/>
          <w:lang w:eastAsia="en-GB"/>
        </w:rPr>
      </w:pPr>
      <w:r w:rsidRPr="003E75EC">
        <w:rPr>
          <w:rFonts w:cs="Tahoma"/>
          <w:b/>
          <w:color w:val="000000"/>
          <w:szCs w:val="24"/>
          <w:lang w:eastAsia="en-GB"/>
        </w:rPr>
        <w:t>B. Equipment</w:t>
      </w:r>
    </w:p>
    <w:p w14:paraId="336F5F01" w14:textId="7E33F18E" w:rsidR="002C4367" w:rsidRDefault="002C4367" w:rsidP="009C79EA">
      <w:pPr>
        <w:spacing w:after="200"/>
        <w:rPr>
          <w:rFonts w:cs="Tahoma"/>
          <w:iCs/>
          <w:spacing w:val="-4"/>
          <w:szCs w:val="24"/>
          <w:lang w:val="en-US" w:eastAsia="en-US"/>
        </w:rPr>
      </w:pPr>
      <w:r w:rsidRPr="003E75EC">
        <w:rPr>
          <w:rFonts w:cs="Tahoma"/>
          <w:iCs/>
          <w:spacing w:val="-4"/>
          <w:szCs w:val="24"/>
          <w:lang w:val="en-US" w:eastAsia="en-US"/>
        </w:rPr>
        <w:t xml:space="preserve">The </w:t>
      </w:r>
      <w:r w:rsidR="009A63C2">
        <w:rPr>
          <w:rFonts w:cs="Tahoma"/>
          <w:iCs/>
          <w:spacing w:val="-4"/>
          <w:szCs w:val="24"/>
          <w:lang w:val="en-US" w:eastAsia="en-US"/>
        </w:rPr>
        <w:t>Bidder</w:t>
      </w:r>
      <w:r w:rsidRPr="003E75EC">
        <w:rPr>
          <w:rFonts w:cs="Tahoma"/>
          <w:iCs/>
          <w:spacing w:val="-4"/>
          <w:szCs w:val="24"/>
          <w:lang w:val="en-US" w:eastAsia="en-US"/>
        </w:rPr>
        <w:t xml:space="preserve"> must demonstrate that it shall have access to the key equipment listed hereafter (either by </w:t>
      </w:r>
      <w:r w:rsidRPr="009C79EA">
        <w:rPr>
          <w:rFonts w:cs="Tahoma"/>
          <w:iCs/>
          <w:szCs w:val="24"/>
          <w:lang w:val="en-US" w:eastAsia="en-US"/>
        </w:rPr>
        <w:t>ownership</w:t>
      </w:r>
      <w:r w:rsidRPr="003E75EC">
        <w:rPr>
          <w:rFonts w:cs="Tahoma"/>
          <w:iCs/>
          <w:spacing w:val="-4"/>
          <w:szCs w:val="24"/>
          <w:lang w:val="en-US" w:eastAsia="en-US"/>
        </w:rPr>
        <w:t>, lease</w:t>
      </w:r>
      <w:r w:rsidR="001427C6" w:rsidRPr="003E75EC">
        <w:rPr>
          <w:rFonts w:cs="Tahoma"/>
          <w:iCs/>
          <w:spacing w:val="-4"/>
          <w:szCs w:val="24"/>
          <w:lang w:val="en-US" w:eastAsia="en-US"/>
        </w:rPr>
        <w:t xml:space="preserve"> or </w:t>
      </w:r>
      <w:r w:rsidRPr="003E75EC">
        <w:rPr>
          <w:rFonts w:cs="Tahoma"/>
          <w:iCs/>
          <w:spacing w:val="-4"/>
          <w:szCs w:val="24"/>
          <w:lang w:val="en-US" w:eastAsia="en-US"/>
        </w:rPr>
        <w:t xml:space="preserve">hire): </w:t>
      </w:r>
      <w:r w:rsidR="001427C6" w:rsidRPr="003E75EC">
        <w:rPr>
          <w:rFonts w:cs="Tahoma"/>
          <w:iCs/>
          <w:spacing w:val="-4"/>
          <w:szCs w:val="24"/>
          <w:lang w:val="en-US" w:eastAsia="en-US"/>
        </w:rPr>
        <w:t>a</w:t>
      </w:r>
      <w:r w:rsidRPr="003E75EC">
        <w:rPr>
          <w:rFonts w:cs="Tahoma"/>
          <w:iCs/>
          <w:spacing w:val="-4"/>
          <w:szCs w:val="24"/>
          <w:lang w:val="en-US" w:eastAsia="en-US"/>
        </w:rPr>
        <w:t>ttach documentary evidence of ownership, lease, hire such as registration books, agreements or memoranda or purchase order).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5242"/>
        <w:gridCol w:w="2484"/>
      </w:tblGrid>
      <w:tr w:rsidR="00477DB9" w:rsidRPr="00477DB9" w14:paraId="736F88AC" w14:textId="77777777" w:rsidTr="00E85EA3">
        <w:trPr>
          <w:trHeight w:val="20"/>
        </w:trPr>
        <w:tc>
          <w:tcPr>
            <w:tcW w:w="904" w:type="dxa"/>
          </w:tcPr>
          <w:p w14:paraId="287858A6" w14:textId="77777777" w:rsidR="00477DB9" w:rsidRPr="00477DB9" w:rsidRDefault="00477DB9" w:rsidP="00477DB9">
            <w:pPr>
              <w:spacing w:after="200"/>
              <w:rPr>
                <w:rFonts w:cs="Tahoma"/>
                <w:iCs/>
                <w:spacing w:val="-4"/>
                <w:szCs w:val="24"/>
                <w:lang w:eastAsia="en-US"/>
              </w:rPr>
            </w:pPr>
            <w:r w:rsidRPr="00477DB9">
              <w:rPr>
                <w:rFonts w:cs="Tahoma"/>
                <w:b/>
                <w:bCs/>
                <w:iCs/>
                <w:spacing w:val="-4"/>
                <w:szCs w:val="24"/>
                <w:lang w:val="en-US" w:eastAsia="en-US"/>
              </w:rPr>
              <w:t>No.</w:t>
            </w:r>
          </w:p>
        </w:tc>
        <w:tc>
          <w:tcPr>
            <w:tcW w:w="5242" w:type="dxa"/>
          </w:tcPr>
          <w:p w14:paraId="2BED900E" w14:textId="77777777" w:rsidR="00477DB9" w:rsidRPr="00477DB9" w:rsidRDefault="00477DB9" w:rsidP="00477DB9">
            <w:pPr>
              <w:spacing w:after="200"/>
              <w:rPr>
                <w:rFonts w:cs="Tahoma"/>
                <w:iCs/>
                <w:spacing w:val="-4"/>
                <w:szCs w:val="24"/>
                <w:lang w:eastAsia="en-US"/>
              </w:rPr>
            </w:pPr>
            <w:r w:rsidRPr="00477DB9">
              <w:rPr>
                <w:rFonts w:cs="Tahoma"/>
                <w:b/>
                <w:bCs/>
                <w:iCs/>
                <w:spacing w:val="-4"/>
                <w:szCs w:val="24"/>
                <w:lang w:val="en-US" w:eastAsia="en-US"/>
              </w:rPr>
              <w:t>Equipment Type and Description/ Capacity</w:t>
            </w:r>
          </w:p>
        </w:tc>
        <w:tc>
          <w:tcPr>
            <w:tcW w:w="2484" w:type="dxa"/>
          </w:tcPr>
          <w:p w14:paraId="53BC21F5" w14:textId="77777777" w:rsidR="00477DB9" w:rsidRPr="00477DB9" w:rsidRDefault="00477DB9" w:rsidP="00477DB9">
            <w:pPr>
              <w:spacing w:after="200"/>
              <w:rPr>
                <w:rFonts w:cs="Tahoma"/>
                <w:iCs/>
                <w:spacing w:val="-4"/>
                <w:szCs w:val="24"/>
                <w:lang w:eastAsia="en-US"/>
              </w:rPr>
            </w:pPr>
            <w:r w:rsidRPr="00477DB9">
              <w:rPr>
                <w:rFonts w:cs="Tahoma"/>
                <w:b/>
                <w:bCs/>
                <w:iCs/>
                <w:spacing w:val="-4"/>
                <w:szCs w:val="24"/>
                <w:lang w:val="en-US" w:eastAsia="en-US"/>
              </w:rPr>
              <w:t>Minimum Number required</w:t>
            </w:r>
          </w:p>
        </w:tc>
      </w:tr>
      <w:tr w:rsidR="00477DB9" w:rsidRPr="00477DB9" w14:paraId="4C656179" w14:textId="77777777" w:rsidTr="00E85EA3">
        <w:trPr>
          <w:trHeight w:val="20"/>
        </w:trPr>
        <w:tc>
          <w:tcPr>
            <w:tcW w:w="904" w:type="dxa"/>
            <w:vAlign w:val="center"/>
          </w:tcPr>
          <w:p w14:paraId="18DB1211"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1</w:t>
            </w:r>
          </w:p>
        </w:tc>
        <w:tc>
          <w:tcPr>
            <w:tcW w:w="5242" w:type="dxa"/>
          </w:tcPr>
          <w:p w14:paraId="2750D917" w14:textId="77777777" w:rsidR="00477DB9" w:rsidRPr="00477DB9" w:rsidRDefault="00477DB9" w:rsidP="00477DB9">
            <w:pPr>
              <w:spacing w:after="200"/>
              <w:rPr>
                <w:rFonts w:cs="Tahoma"/>
                <w:iCs/>
                <w:spacing w:val="-4"/>
                <w:szCs w:val="24"/>
                <w:lang w:val="en-US" w:eastAsia="en-US"/>
              </w:rPr>
            </w:pPr>
            <w:r w:rsidRPr="00477DB9">
              <w:rPr>
                <w:rFonts w:cs="Tahoma"/>
                <w:iCs/>
                <w:spacing w:val="-4"/>
                <w:szCs w:val="24"/>
                <w:lang w:val="en-US" w:eastAsia="en-US"/>
              </w:rPr>
              <w:t>Excavator</w:t>
            </w:r>
          </w:p>
        </w:tc>
        <w:tc>
          <w:tcPr>
            <w:tcW w:w="2484" w:type="dxa"/>
            <w:vAlign w:val="center"/>
          </w:tcPr>
          <w:p w14:paraId="63A502B2"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1</w:t>
            </w:r>
          </w:p>
        </w:tc>
      </w:tr>
      <w:tr w:rsidR="00477DB9" w:rsidRPr="00477DB9" w14:paraId="09040960" w14:textId="77777777" w:rsidTr="00E85EA3">
        <w:trPr>
          <w:trHeight w:val="20"/>
        </w:trPr>
        <w:tc>
          <w:tcPr>
            <w:tcW w:w="904" w:type="dxa"/>
            <w:vAlign w:val="center"/>
          </w:tcPr>
          <w:p w14:paraId="68592DA1"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2</w:t>
            </w:r>
          </w:p>
        </w:tc>
        <w:tc>
          <w:tcPr>
            <w:tcW w:w="5242" w:type="dxa"/>
          </w:tcPr>
          <w:p w14:paraId="40386F0D"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Front End Loader</w:t>
            </w:r>
          </w:p>
        </w:tc>
        <w:tc>
          <w:tcPr>
            <w:tcW w:w="2484" w:type="dxa"/>
            <w:vAlign w:val="center"/>
          </w:tcPr>
          <w:p w14:paraId="50091F56"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1</w:t>
            </w:r>
          </w:p>
        </w:tc>
      </w:tr>
      <w:tr w:rsidR="00477DB9" w:rsidRPr="00477DB9" w14:paraId="53AC0478" w14:textId="77777777" w:rsidTr="00E85EA3">
        <w:trPr>
          <w:trHeight w:val="20"/>
        </w:trPr>
        <w:tc>
          <w:tcPr>
            <w:tcW w:w="904" w:type="dxa"/>
            <w:vAlign w:val="center"/>
          </w:tcPr>
          <w:p w14:paraId="7AE86743"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3</w:t>
            </w:r>
          </w:p>
        </w:tc>
        <w:tc>
          <w:tcPr>
            <w:tcW w:w="5242" w:type="dxa"/>
          </w:tcPr>
          <w:p w14:paraId="40CE68CE"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Drum Roller</w:t>
            </w:r>
          </w:p>
        </w:tc>
        <w:tc>
          <w:tcPr>
            <w:tcW w:w="2484" w:type="dxa"/>
            <w:vAlign w:val="center"/>
          </w:tcPr>
          <w:p w14:paraId="49977D3A"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1</w:t>
            </w:r>
          </w:p>
        </w:tc>
      </w:tr>
      <w:tr w:rsidR="00477DB9" w:rsidRPr="00477DB9" w14:paraId="21531B79" w14:textId="77777777" w:rsidTr="00E85EA3">
        <w:trPr>
          <w:trHeight w:val="20"/>
        </w:trPr>
        <w:tc>
          <w:tcPr>
            <w:tcW w:w="904" w:type="dxa"/>
            <w:vAlign w:val="center"/>
          </w:tcPr>
          <w:p w14:paraId="093446BD"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4</w:t>
            </w:r>
          </w:p>
        </w:tc>
        <w:tc>
          <w:tcPr>
            <w:tcW w:w="5242" w:type="dxa"/>
          </w:tcPr>
          <w:p w14:paraId="358A7DA7"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Water Bowser</w:t>
            </w:r>
          </w:p>
        </w:tc>
        <w:tc>
          <w:tcPr>
            <w:tcW w:w="2484" w:type="dxa"/>
            <w:vAlign w:val="center"/>
          </w:tcPr>
          <w:p w14:paraId="1D0343F7"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1</w:t>
            </w:r>
          </w:p>
        </w:tc>
      </w:tr>
      <w:tr w:rsidR="00477DB9" w:rsidRPr="00477DB9" w14:paraId="2E2F2348" w14:textId="77777777" w:rsidTr="00E85EA3">
        <w:trPr>
          <w:trHeight w:val="20"/>
        </w:trPr>
        <w:tc>
          <w:tcPr>
            <w:tcW w:w="904" w:type="dxa"/>
            <w:vAlign w:val="center"/>
          </w:tcPr>
          <w:p w14:paraId="0C51A20A"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5</w:t>
            </w:r>
          </w:p>
        </w:tc>
        <w:tc>
          <w:tcPr>
            <w:tcW w:w="5242" w:type="dxa"/>
          </w:tcPr>
          <w:p w14:paraId="32C20C23"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Tipper</w:t>
            </w:r>
          </w:p>
        </w:tc>
        <w:tc>
          <w:tcPr>
            <w:tcW w:w="2484" w:type="dxa"/>
            <w:vAlign w:val="center"/>
          </w:tcPr>
          <w:p w14:paraId="59585E86" w14:textId="0EDAE44B" w:rsidR="00477DB9" w:rsidRPr="00477DB9" w:rsidRDefault="00C1371B" w:rsidP="00477DB9">
            <w:pPr>
              <w:spacing w:after="200"/>
              <w:rPr>
                <w:rFonts w:cs="Tahoma"/>
                <w:iCs/>
                <w:spacing w:val="-4"/>
                <w:szCs w:val="24"/>
                <w:lang w:eastAsia="en-US"/>
              </w:rPr>
            </w:pPr>
            <w:r>
              <w:rPr>
                <w:rFonts w:cs="Tahoma"/>
                <w:iCs/>
                <w:spacing w:val="-4"/>
                <w:szCs w:val="24"/>
                <w:lang w:eastAsia="en-US"/>
              </w:rPr>
              <w:t>2</w:t>
            </w:r>
          </w:p>
        </w:tc>
      </w:tr>
      <w:tr w:rsidR="00477DB9" w:rsidRPr="00477DB9" w14:paraId="2AEB4DF9" w14:textId="77777777" w:rsidTr="00E85EA3">
        <w:trPr>
          <w:trHeight w:val="20"/>
        </w:trPr>
        <w:tc>
          <w:tcPr>
            <w:tcW w:w="904" w:type="dxa"/>
            <w:vAlign w:val="center"/>
          </w:tcPr>
          <w:p w14:paraId="61694A82"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6</w:t>
            </w:r>
          </w:p>
        </w:tc>
        <w:tc>
          <w:tcPr>
            <w:tcW w:w="5242" w:type="dxa"/>
          </w:tcPr>
          <w:p w14:paraId="1F5C56C3"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Flat lorry</w:t>
            </w:r>
          </w:p>
        </w:tc>
        <w:tc>
          <w:tcPr>
            <w:tcW w:w="2484" w:type="dxa"/>
            <w:vAlign w:val="center"/>
          </w:tcPr>
          <w:p w14:paraId="34794225"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1</w:t>
            </w:r>
          </w:p>
        </w:tc>
      </w:tr>
      <w:tr w:rsidR="00477DB9" w:rsidRPr="00477DB9" w14:paraId="2FB0BA3E" w14:textId="77777777" w:rsidTr="00E85EA3">
        <w:trPr>
          <w:trHeight w:val="20"/>
        </w:trPr>
        <w:tc>
          <w:tcPr>
            <w:tcW w:w="904" w:type="dxa"/>
            <w:vAlign w:val="center"/>
          </w:tcPr>
          <w:p w14:paraId="201B1CB4"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7</w:t>
            </w:r>
          </w:p>
        </w:tc>
        <w:tc>
          <w:tcPr>
            <w:tcW w:w="5242" w:type="dxa"/>
          </w:tcPr>
          <w:p w14:paraId="4B28F7A9"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Concrete Mixer</w:t>
            </w:r>
          </w:p>
        </w:tc>
        <w:tc>
          <w:tcPr>
            <w:tcW w:w="2484" w:type="dxa"/>
            <w:vAlign w:val="center"/>
          </w:tcPr>
          <w:p w14:paraId="7DB1F92A"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2</w:t>
            </w:r>
          </w:p>
        </w:tc>
      </w:tr>
      <w:tr w:rsidR="00477DB9" w:rsidRPr="00477DB9" w14:paraId="60AB157B" w14:textId="77777777" w:rsidTr="00E85EA3">
        <w:trPr>
          <w:trHeight w:val="20"/>
        </w:trPr>
        <w:tc>
          <w:tcPr>
            <w:tcW w:w="904" w:type="dxa"/>
            <w:vAlign w:val="center"/>
          </w:tcPr>
          <w:p w14:paraId="29E5AB46"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8</w:t>
            </w:r>
          </w:p>
        </w:tc>
        <w:tc>
          <w:tcPr>
            <w:tcW w:w="5242" w:type="dxa"/>
          </w:tcPr>
          <w:p w14:paraId="6AE87298"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Concrete vibrator</w:t>
            </w:r>
          </w:p>
        </w:tc>
        <w:tc>
          <w:tcPr>
            <w:tcW w:w="2484" w:type="dxa"/>
            <w:vAlign w:val="center"/>
          </w:tcPr>
          <w:p w14:paraId="72812D13"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2</w:t>
            </w:r>
          </w:p>
        </w:tc>
      </w:tr>
      <w:tr w:rsidR="00477DB9" w:rsidRPr="00477DB9" w14:paraId="656C050F" w14:textId="77777777" w:rsidTr="00E85EA3">
        <w:trPr>
          <w:trHeight w:val="20"/>
        </w:trPr>
        <w:tc>
          <w:tcPr>
            <w:tcW w:w="904" w:type="dxa"/>
            <w:vAlign w:val="center"/>
          </w:tcPr>
          <w:p w14:paraId="1E63F8F6"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9</w:t>
            </w:r>
          </w:p>
        </w:tc>
        <w:tc>
          <w:tcPr>
            <w:tcW w:w="5242" w:type="dxa"/>
          </w:tcPr>
          <w:p w14:paraId="7C52B0B5"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Water pump</w:t>
            </w:r>
          </w:p>
        </w:tc>
        <w:tc>
          <w:tcPr>
            <w:tcW w:w="2484" w:type="dxa"/>
            <w:vAlign w:val="center"/>
          </w:tcPr>
          <w:p w14:paraId="0B520A91" w14:textId="77777777" w:rsidR="00477DB9" w:rsidRPr="00477DB9" w:rsidRDefault="00477DB9" w:rsidP="00477DB9">
            <w:pPr>
              <w:spacing w:after="200"/>
              <w:rPr>
                <w:rFonts w:cs="Tahoma"/>
                <w:iCs/>
                <w:spacing w:val="-4"/>
                <w:szCs w:val="24"/>
                <w:lang w:eastAsia="en-US"/>
              </w:rPr>
            </w:pPr>
            <w:r w:rsidRPr="00477DB9">
              <w:rPr>
                <w:rFonts w:cs="Tahoma"/>
                <w:iCs/>
                <w:spacing w:val="-4"/>
                <w:szCs w:val="24"/>
                <w:lang w:eastAsia="en-US"/>
              </w:rPr>
              <w:t>2</w:t>
            </w:r>
          </w:p>
        </w:tc>
      </w:tr>
      <w:tr w:rsidR="005C0A92" w:rsidRPr="00477DB9" w14:paraId="2D117B03" w14:textId="77777777" w:rsidTr="00E85EA3">
        <w:trPr>
          <w:trHeight w:val="20"/>
        </w:trPr>
        <w:tc>
          <w:tcPr>
            <w:tcW w:w="904" w:type="dxa"/>
            <w:vAlign w:val="center"/>
          </w:tcPr>
          <w:p w14:paraId="67FE8CF0" w14:textId="734F3F40" w:rsidR="005C0A92" w:rsidRPr="00477DB9" w:rsidRDefault="005C0A92" w:rsidP="00477DB9">
            <w:pPr>
              <w:spacing w:after="200"/>
              <w:rPr>
                <w:rFonts w:cs="Tahoma"/>
                <w:iCs/>
                <w:spacing w:val="-4"/>
                <w:szCs w:val="24"/>
                <w:lang w:eastAsia="en-US"/>
              </w:rPr>
            </w:pPr>
            <w:r>
              <w:rPr>
                <w:rFonts w:cs="Tahoma"/>
                <w:iCs/>
                <w:spacing w:val="-4"/>
                <w:szCs w:val="24"/>
                <w:lang w:eastAsia="en-US"/>
              </w:rPr>
              <w:t>10</w:t>
            </w:r>
          </w:p>
        </w:tc>
        <w:tc>
          <w:tcPr>
            <w:tcW w:w="5242" w:type="dxa"/>
          </w:tcPr>
          <w:p w14:paraId="2B71C801" w14:textId="001FC0A9" w:rsidR="005C0A92" w:rsidRPr="00477DB9" w:rsidRDefault="005C0A92" w:rsidP="00477DB9">
            <w:pPr>
              <w:spacing w:after="200"/>
              <w:rPr>
                <w:rFonts w:cs="Tahoma"/>
                <w:iCs/>
                <w:spacing w:val="-4"/>
                <w:szCs w:val="24"/>
                <w:lang w:eastAsia="en-US"/>
              </w:rPr>
            </w:pPr>
            <w:r>
              <w:rPr>
                <w:rFonts w:cs="Tahoma"/>
                <w:iCs/>
                <w:spacing w:val="-4"/>
                <w:szCs w:val="24"/>
                <w:lang w:eastAsia="en-US"/>
              </w:rPr>
              <w:t>Lowbed</w:t>
            </w:r>
          </w:p>
        </w:tc>
        <w:tc>
          <w:tcPr>
            <w:tcW w:w="2484" w:type="dxa"/>
            <w:vAlign w:val="center"/>
          </w:tcPr>
          <w:p w14:paraId="471288A8" w14:textId="5D2ECA64" w:rsidR="005C0A92" w:rsidRPr="00477DB9" w:rsidRDefault="005C0A92" w:rsidP="00477DB9">
            <w:pPr>
              <w:spacing w:after="200"/>
              <w:rPr>
                <w:rFonts w:cs="Tahoma"/>
                <w:iCs/>
                <w:spacing w:val="-4"/>
                <w:szCs w:val="24"/>
                <w:lang w:eastAsia="en-US"/>
              </w:rPr>
            </w:pPr>
            <w:r>
              <w:rPr>
                <w:rFonts w:cs="Tahoma"/>
                <w:iCs/>
                <w:spacing w:val="-4"/>
                <w:szCs w:val="24"/>
                <w:lang w:eastAsia="en-US"/>
              </w:rPr>
              <w:t>1</w:t>
            </w:r>
          </w:p>
        </w:tc>
      </w:tr>
    </w:tbl>
    <w:p w14:paraId="67C14C26" w14:textId="77777777" w:rsidR="00275AC9" w:rsidRDefault="00275AC9" w:rsidP="009C79EA">
      <w:pPr>
        <w:spacing w:after="200"/>
        <w:rPr>
          <w:rFonts w:cs="Tahoma"/>
          <w:iCs/>
          <w:spacing w:val="-4"/>
          <w:szCs w:val="24"/>
          <w:lang w:val="en-US" w:eastAsia="en-US"/>
        </w:rPr>
      </w:pPr>
    </w:p>
    <w:p w14:paraId="440FDB55" w14:textId="77777777" w:rsidR="002C4367" w:rsidRDefault="002C4367" w:rsidP="008E437F">
      <w:pPr>
        <w:spacing w:before="120" w:after="120"/>
        <w:ind w:left="720"/>
        <w:rPr>
          <w:rFonts w:cs="Tahoma"/>
          <w:spacing w:val="-4"/>
          <w:szCs w:val="24"/>
          <w:lang w:val="en-US" w:eastAsia="en-US"/>
        </w:rPr>
      </w:pPr>
      <w:r w:rsidRPr="003E75EC">
        <w:rPr>
          <w:rFonts w:cs="Tahoma"/>
          <w:spacing w:val="-4"/>
          <w:szCs w:val="24"/>
          <w:lang w:val="en-US" w:eastAsia="en-US"/>
        </w:rPr>
        <w:t xml:space="preserve">The </w:t>
      </w:r>
      <w:r w:rsidR="009A63C2">
        <w:rPr>
          <w:rFonts w:cs="Tahoma"/>
          <w:spacing w:val="-4"/>
          <w:szCs w:val="24"/>
          <w:lang w:val="en-US" w:eastAsia="en-US"/>
        </w:rPr>
        <w:t>Bidder</w:t>
      </w:r>
      <w:r w:rsidRPr="003E75EC">
        <w:rPr>
          <w:rFonts w:cs="Tahoma"/>
          <w:spacing w:val="-4"/>
          <w:szCs w:val="24"/>
          <w:lang w:val="en-US" w:eastAsia="en-US"/>
        </w:rPr>
        <w:t xml:space="preserve"> shall provide further details of proposed items of equipment using the relevant Form in Section 4.</w:t>
      </w:r>
    </w:p>
    <w:p w14:paraId="2F5E347B" w14:textId="77777777" w:rsidR="002C4367" w:rsidRPr="003E75EC" w:rsidRDefault="002C4367" w:rsidP="008E437F">
      <w:pPr>
        <w:spacing w:before="60" w:after="60" w:line="276" w:lineRule="auto"/>
        <w:ind w:left="567" w:hanging="567"/>
        <w:rPr>
          <w:rFonts w:cs="Tahoma"/>
          <w:b/>
          <w:color w:val="3366FF"/>
          <w:szCs w:val="24"/>
          <w:lang w:eastAsia="en-GB"/>
        </w:rPr>
      </w:pPr>
      <w:r w:rsidRPr="003E75EC">
        <w:rPr>
          <w:rFonts w:cs="Tahoma"/>
          <w:b/>
          <w:color w:val="000000"/>
          <w:szCs w:val="24"/>
          <w:lang w:eastAsia="en-GB"/>
        </w:rPr>
        <w:t>8.</w:t>
      </w:r>
      <w:r w:rsidRPr="003E75EC">
        <w:rPr>
          <w:rFonts w:cs="Tahoma"/>
          <w:b/>
          <w:color w:val="3366FF"/>
          <w:szCs w:val="24"/>
          <w:lang w:eastAsia="en-GB"/>
        </w:rPr>
        <w:t xml:space="preserve"> </w:t>
      </w:r>
      <w:r w:rsidRPr="003E75EC">
        <w:rPr>
          <w:rFonts w:cs="Tahoma"/>
          <w:b/>
          <w:color w:val="3366FF"/>
          <w:szCs w:val="24"/>
          <w:lang w:eastAsia="en-GB"/>
        </w:rPr>
        <w:tab/>
      </w:r>
      <w:r w:rsidRPr="003E75EC">
        <w:rPr>
          <w:rFonts w:cs="Tahoma"/>
          <w:b/>
          <w:color w:val="000000"/>
          <w:szCs w:val="24"/>
          <w:lang w:eastAsia="en-GB"/>
        </w:rPr>
        <w:t>Qualifications Criteria</w:t>
      </w:r>
    </w:p>
    <w:p w14:paraId="4C101C0A" w14:textId="77777777" w:rsidR="002C4367" w:rsidRPr="003E75EC" w:rsidRDefault="002C4367">
      <w:pPr>
        <w:numPr>
          <w:ilvl w:val="1"/>
          <w:numId w:val="132"/>
        </w:numPr>
        <w:spacing w:before="120" w:after="120"/>
        <w:rPr>
          <w:rFonts w:cs="Tahoma"/>
          <w:szCs w:val="24"/>
          <w:lang w:val="en-US" w:eastAsia="en-US"/>
        </w:rPr>
      </w:pPr>
      <w:r w:rsidRPr="003E75EC">
        <w:rPr>
          <w:rFonts w:cs="Tahoma"/>
          <w:szCs w:val="24"/>
          <w:lang w:val="en-US" w:eastAsia="en-US"/>
        </w:rPr>
        <w:t xml:space="preserve">The information required from </w:t>
      </w:r>
      <w:r w:rsidR="009A63C2">
        <w:rPr>
          <w:rFonts w:cs="Tahoma"/>
          <w:szCs w:val="24"/>
          <w:lang w:val="en-US" w:eastAsia="en-US"/>
        </w:rPr>
        <w:t>Bidder</w:t>
      </w:r>
      <w:r w:rsidRPr="003E75EC">
        <w:rPr>
          <w:rFonts w:cs="Tahoma"/>
          <w:szCs w:val="24"/>
          <w:lang w:val="en-US" w:eastAsia="en-US"/>
        </w:rPr>
        <w:t xml:space="preserve">s in ITB Clause 5.3 is modified as follows: </w:t>
      </w:r>
    </w:p>
    <w:p w14:paraId="21107ECE" w14:textId="77777777" w:rsidR="002C4367" w:rsidRPr="003E75EC" w:rsidRDefault="002C4367">
      <w:pPr>
        <w:numPr>
          <w:ilvl w:val="1"/>
          <w:numId w:val="132"/>
        </w:numPr>
        <w:spacing w:before="120" w:after="120"/>
        <w:rPr>
          <w:rFonts w:cs="Tahoma"/>
          <w:szCs w:val="24"/>
          <w:lang w:val="en-US" w:eastAsia="en-US"/>
        </w:rPr>
      </w:pPr>
      <w:r w:rsidRPr="003F1F79">
        <w:rPr>
          <w:rFonts w:cs="Tahoma"/>
          <w:szCs w:val="24"/>
          <w:lang w:val="en-US" w:eastAsia="en-US"/>
        </w:rPr>
        <w:t xml:space="preserve">The requirements for joint ventures in ITB Clause 5.3 are modified as follows: </w:t>
      </w:r>
    </w:p>
    <w:p w14:paraId="10DD7024" w14:textId="77777777" w:rsidR="002C4367" w:rsidRPr="003E75EC" w:rsidRDefault="002C4367">
      <w:pPr>
        <w:numPr>
          <w:ilvl w:val="1"/>
          <w:numId w:val="132"/>
        </w:numPr>
        <w:spacing w:before="120" w:after="120"/>
        <w:ind w:left="709" w:hanging="709"/>
        <w:rPr>
          <w:rFonts w:cs="Tahoma"/>
          <w:szCs w:val="24"/>
          <w:lang w:eastAsia="en-US"/>
        </w:rPr>
      </w:pPr>
      <w:r w:rsidRPr="003E75EC">
        <w:rPr>
          <w:rFonts w:cs="Tahoma"/>
          <w:szCs w:val="24"/>
          <w:lang w:eastAsia="en-US"/>
        </w:rPr>
        <w:lastRenderedPageBreak/>
        <w:t xml:space="preserve">To </w:t>
      </w:r>
      <w:r w:rsidRPr="003F1F79">
        <w:rPr>
          <w:rFonts w:cs="Tahoma"/>
          <w:szCs w:val="24"/>
          <w:lang w:val="en-US" w:eastAsia="en-US"/>
        </w:rPr>
        <w:t>qualify</w:t>
      </w:r>
      <w:r w:rsidRPr="003E75EC">
        <w:rPr>
          <w:rFonts w:cs="Tahoma"/>
          <w:szCs w:val="24"/>
          <w:lang w:eastAsia="en-US"/>
        </w:rPr>
        <w:t xml:space="preserve"> for award of the Contract, in accordance with ITB Clause 5.3, </w:t>
      </w:r>
      <w:r w:rsidR="009A63C2">
        <w:rPr>
          <w:rFonts w:cs="Tahoma"/>
          <w:szCs w:val="24"/>
          <w:lang w:eastAsia="en-US"/>
        </w:rPr>
        <w:t>Bidder</w:t>
      </w:r>
      <w:r w:rsidRPr="003E75EC">
        <w:rPr>
          <w:rFonts w:cs="Tahoma"/>
          <w:szCs w:val="24"/>
          <w:lang w:eastAsia="en-US"/>
        </w:rPr>
        <w:t>s shall meet the</w:t>
      </w:r>
      <w:r w:rsidR="00F57FBA" w:rsidRPr="003E75EC">
        <w:rPr>
          <w:rFonts w:cs="Tahoma"/>
          <w:szCs w:val="24"/>
          <w:lang w:eastAsia="en-US"/>
        </w:rPr>
        <w:t xml:space="preserve"> </w:t>
      </w:r>
      <w:r w:rsidR="007A772D" w:rsidRPr="003E75EC">
        <w:rPr>
          <w:rFonts w:cs="Tahoma"/>
          <w:szCs w:val="24"/>
          <w:lang w:eastAsia="en-US"/>
        </w:rPr>
        <w:t>following minimum</w:t>
      </w:r>
      <w:r w:rsidRPr="003E75EC">
        <w:rPr>
          <w:rFonts w:cs="Tahoma"/>
          <w:szCs w:val="24"/>
          <w:lang w:eastAsia="en-US"/>
        </w:rPr>
        <w:t xml:space="preserve"> qualifying criteria:</w:t>
      </w:r>
    </w:p>
    <w:p w14:paraId="1A23DD9D" w14:textId="2EBEDF19" w:rsidR="002C4367" w:rsidRDefault="006D6FF3">
      <w:pPr>
        <w:numPr>
          <w:ilvl w:val="0"/>
          <w:numId w:val="133"/>
        </w:numPr>
        <w:spacing w:before="60" w:after="60"/>
        <w:ind w:right="-72" w:hanging="578"/>
        <w:rPr>
          <w:rFonts w:cs="Tahoma"/>
          <w:szCs w:val="24"/>
          <w:lang w:eastAsia="en-US"/>
        </w:rPr>
      </w:pPr>
      <w:r w:rsidRPr="006D6FF3">
        <w:rPr>
          <w:rFonts w:cs="Tahoma"/>
          <w:szCs w:val="24"/>
          <w:lang w:val="en-US" w:eastAsia="en-US"/>
        </w:rPr>
        <w:t xml:space="preserve">average annual volume of construction work over the past </w:t>
      </w:r>
      <w:r w:rsidRPr="006D6FF3">
        <w:rPr>
          <w:rFonts w:cs="Tahoma"/>
          <w:b/>
          <w:szCs w:val="24"/>
          <w:lang w:val="en-US" w:eastAsia="en-US"/>
        </w:rPr>
        <w:t>5 years</w:t>
      </w:r>
      <w:r w:rsidRPr="006D6FF3">
        <w:rPr>
          <w:rFonts w:cs="Tahoma"/>
          <w:szCs w:val="24"/>
          <w:lang w:val="en-US" w:eastAsia="en-US"/>
        </w:rPr>
        <w:t xml:space="preserve"> of at least </w:t>
      </w:r>
      <w:r w:rsidRPr="007C01B9">
        <w:rPr>
          <w:rFonts w:cs="Tahoma"/>
          <w:b/>
          <w:szCs w:val="24"/>
          <w:lang w:eastAsia="en-US"/>
        </w:rPr>
        <w:t>MWK</w:t>
      </w:r>
      <w:r w:rsidR="00F77DF4">
        <w:rPr>
          <w:rFonts w:cs="Tahoma"/>
          <w:b/>
          <w:szCs w:val="24"/>
          <w:lang w:eastAsia="en-US"/>
        </w:rPr>
        <w:t>5.0</w:t>
      </w:r>
      <w:r w:rsidRPr="007C01B9">
        <w:rPr>
          <w:rFonts w:cs="Tahoma"/>
          <w:b/>
          <w:szCs w:val="24"/>
          <w:lang w:eastAsia="en-US"/>
        </w:rPr>
        <w:t xml:space="preserve"> </w:t>
      </w:r>
      <w:proofErr w:type="gramStart"/>
      <w:r w:rsidRPr="007C01B9">
        <w:rPr>
          <w:rFonts w:cs="Tahoma"/>
          <w:b/>
          <w:szCs w:val="24"/>
          <w:lang w:eastAsia="en-US"/>
        </w:rPr>
        <w:t>Billion</w:t>
      </w:r>
      <w:proofErr w:type="gramEnd"/>
      <w:r w:rsidRPr="007C01B9">
        <w:rPr>
          <w:rFonts w:cs="Tahoma"/>
          <w:b/>
          <w:szCs w:val="24"/>
          <w:lang w:eastAsia="en-US"/>
        </w:rPr>
        <w:t>.</w:t>
      </w:r>
      <w:r w:rsidRPr="006D6FF3">
        <w:rPr>
          <w:rFonts w:cs="Tahoma"/>
          <w:szCs w:val="24"/>
          <w:lang w:eastAsia="en-US"/>
        </w:rPr>
        <w:t xml:space="preserve"> The past five years are 2021/22, 2022/23, 2023/24</w:t>
      </w:r>
      <w:r w:rsidR="002B4A2D">
        <w:rPr>
          <w:rFonts w:cs="Tahoma"/>
          <w:szCs w:val="24"/>
          <w:lang w:eastAsia="en-US"/>
        </w:rPr>
        <w:t xml:space="preserve">, </w:t>
      </w:r>
      <w:r w:rsidRPr="006D6FF3">
        <w:rPr>
          <w:rFonts w:cs="Tahoma"/>
          <w:szCs w:val="24"/>
          <w:lang w:eastAsia="en-US"/>
        </w:rPr>
        <w:t>2024/25</w:t>
      </w:r>
      <w:r w:rsidR="002B4A2D">
        <w:rPr>
          <w:rFonts w:cs="Tahoma"/>
          <w:szCs w:val="24"/>
          <w:lang w:eastAsia="en-US"/>
        </w:rPr>
        <w:t xml:space="preserve"> and 2025/26</w:t>
      </w:r>
      <w:r w:rsidRPr="006D6FF3">
        <w:rPr>
          <w:rFonts w:cs="Tahoma"/>
          <w:szCs w:val="24"/>
          <w:lang w:eastAsia="en-US"/>
        </w:rPr>
        <w:t xml:space="preserve">. </w:t>
      </w:r>
      <w:r w:rsidR="009953E9">
        <w:rPr>
          <w:rFonts w:cs="Tahoma"/>
          <w:szCs w:val="24"/>
          <w:lang w:eastAsia="en-US"/>
        </w:rPr>
        <w:t>(</w:t>
      </w:r>
      <w:r w:rsidR="009953E9" w:rsidRPr="009953E9">
        <w:rPr>
          <w:rFonts w:cs="Tahoma"/>
          <w:szCs w:val="24"/>
          <w:lang w:eastAsia="en-US"/>
        </w:rPr>
        <w:t>Attach completion certificates for the works performed</w:t>
      </w:r>
      <w:r w:rsidR="009953E9">
        <w:rPr>
          <w:rFonts w:cs="Tahoma"/>
          <w:szCs w:val="24"/>
          <w:lang w:eastAsia="en-US"/>
        </w:rPr>
        <w:t>)</w:t>
      </w:r>
      <w:r w:rsidR="002C4367" w:rsidRPr="009953E9">
        <w:rPr>
          <w:rFonts w:cs="Tahoma"/>
          <w:szCs w:val="24"/>
          <w:lang w:eastAsia="en-US"/>
        </w:rPr>
        <w:t>;</w:t>
      </w:r>
    </w:p>
    <w:p w14:paraId="2888D3A9" w14:textId="72C04857" w:rsidR="009953E9" w:rsidRPr="009953E9" w:rsidRDefault="009953E9" w:rsidP="009953E9">
      <w:pPr>
        <w:spacing w:before="60" w:after="60"/>
        <w:ind w:left="1287" w:right="-72"/>
        <w:rPr>
          <w:rFonts w:cs="Tahoma"/>
          <w:szCs w:val="24"/>
          <w:lang w:eastAsia="en-US"/>
        </w:rPr>
      </w:pPr>
      <w:r w:rsidRPr="009953E9">
        <w:rPr>
          <w:rFonts w:cs="Tahoma"/>
          <w:szCs w:val="24"/>
          <w:lang w:eastAsia="en-US"/>
        </w:rPr>
        <w:t>(All the contracts contributing to the average annual volume for each year must be listed and attached with backups. A completion certificate is required to back up each completed listed project or notice of acceptance letters and latest interim payment certificate from clients for works in progress above 70% completion)</w:t>
      </w:r>
    </w:p>
    <w:p w14:paraId="6CF97CEA" w14:textId="17A75D7C" w:rsidR="002C4367" w:rsidRDefault="002C4367">
      <w:pPr>
        <w:numPr>
          <w:ilvl w:val="0"/>
          <w:numId w:val="133"/>
        </w:numPr>
        <w:spacing w:before="60" w:after="60"/>
        <w:ind w:right="-72" w:hanging="578"/>
        <w:rPr>
          <w:rFonts w:cs="Tahoma"/>
          <w:szCs w:val="24"/>
          <w:lang w:eastAsia="en-US"/>
        </w:rPr>
      </w:pPr>
      <w:r w:rsidRPr="003F1F79">
        <w:rPr>
          <w:rFonts w:cs="Tahoma"/>
          <w:szCs w:val="24"/>
          <w:lang w:val="en-US" w:eastAsia="en-US"/>
        </w:rPr>
        <w:t>experience</w:t>
      </w:r>
      <w:r w:rsidRPr="003E75EC">
        <w:rPr>
          <w:rFonts w:cs="Tahoma"/>
          <w:szCs w:val="24"/>
          <w:lang w:eastAsia="en-US"/>
        </w:rPr>
        <w:t xml:space="preserve"> as prime contractor in the construction of at least </w:t>
      </w:r>
      <w:r w:rsidR="006361B6">
        <w:rPr>
          <w:rFonts w:cs="Tahoma"/>
          <w:szCs w:val="24"/>
          <w:lang w:eastAsia="en-US"/>
        </w:rPr>
        <w:t>2</w:t>
      </w:r>
      <w:r w:rsidRPr="003E75EC">
        <w:rPr>
          <w:rFonts w:cs="Tahoma"/>
          <w:szCs w:val="24"/>
          <w:lang w:eastAsia="en-US"/>
        </w:rPr>
        <w:t xml:space="preserve"> works of a nature and complexity equivalent to the Works over the last </w:t>
      </w:r>
      <w:r w:rsidR="009953E9">
        <w:rPr>
          <w:rFonts w:cs="Tahoma"/>
          <w:szCs w:val="24"/>
          <w:lang w:eastAsia="en-US"/>
        </w:rPr>
        <w:t>5</w:t>
      </w:r>
      <w:r w:rsidRPr="003E75EC">
        <w:rPr>
          <w:rFonts w:cs="Tahoma"/>
          <w:szCs w:val="24"/>
          <w:lang w:eastAsia="en-US"/>
        </w:rPr>
        <w:t xml:space="preserve"> years (to comply with this requirement, works cited should be at least seventy (70) percent complete);</w:t>
      </w:r>
    </w:p>
    <w:p w14:paraId="297D20AF" w14:textId="77777777" w:rsidR="009953E9" w:rsidRDefault="009953E9" w:rsidP="009953E9">
      <w:pPr>
        <w:spacing w:before="60" w:after="60"/>
        <w:ind w:left="1287" w:right="-72"/>
        <w:rPr>
          <w:rFonts w:cs="Tahoma"/>
          <w:szCs w:val="24"/>
          <w:lang w:eastAsia="en-US"/>
        </w:rPr>
      </w:pPr>
    </w:p>
    <w:tbl>
      <w:tblPr>
        <w:tblW w:w="8080" w:type="dxa"/>
        <w:tblInd w:w="127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28"/>
        <w:gridCol w:w="2783"/>
        <w:gridCol w:w="4469"/>
      </w:tblGrid>
      <w:tr w:rsidR="009953E9" w:rsidRPr="005B512E" w14:paraId="71BB7765" w14:textId="77777777" w:rsidTr="009953E9">
        <w:trPr>
          <w:trHeight w:val="432"/>
          <w:tblHeader/>
        </w:trPr>
        <w:tc>
          <w:tcPr>
            <w:tcW w:w="828" w:type="dxa"/>
            <w:vAlign w:val="center"/>
          </w:tcPr>
          <w:p w14:paraId="5DB96094" w14:textId="77777777" w:rsidR="009953E9" w:rsidRPr="005B512E" w:rsidRDefault="009953E9" w:rsidP="00716BC9">
            <w:pPr>
              <w:jc w:val="center"/>
              <w:rPr>
                <w:b/>
                <w:sz w:val="20"/>
              </w:rPr>
            </w:pPr>
            <w:r w:rsidRPr="005B512E">
              <w:rPr>
                <w:b/>
                <w:sz w:val="20"/>
              </w:rPr>
              <w:t>No</w:t>
            </w:r>
          </w:p>
        </w:tc>
        <w:tc>
          <w:tcPr>
            <w:tcW w:w="2783" w:type="dxa"/>
            <w:vAlign w:val="center"/>
          </w:tcPr>
          <w:p w14:paraId="2BBB0115" w14:textId="77777777" w:rsidR="009953E9" w:rsidRPr="005B512E" w:rsidRDefault="009953E9" w:rsidP="00716BC9">
            <w:pPr>
              <w:jc w:val="center"/>
              <w:rPr>
                <w:b/>
                <w:sz w:val="20"/>
              </w:rPr>
            </w:pPr>
            <w:r w:rsidRPr="005B512E">
              <w:rPr>
                <w:b/>
                <w:sz w:val="20"/>
              </w:rPr>
              <w:t>Nature of Works</w:t>
            </w:r>
          </w:p>
        </w:tc>
        <w:tc>
          <w:tcPr>
            <w:tcW w:w="4469" w:type="dxa"/>
            <w:vAlign w:val="center"/>
          </w:tcPr>
          <w:p w14:paraId="40254B03" w14:textId="77777777" w:rsidR="009953E9" w:rsidRPr="005B512E" w:rsidRDefault="009953E9" w:rsidP="00716BC9">
            <w:pPr>
              <w:jc w:val="center"/>
              <w:rPr>
                <w:b/>
                <w:sz w:val="20"/>
              </w:rPr>
            </w:pPr>
            <w:r w:rsidRPr="005B512E">
              <w:rPr>
                <w:b/>
                <w:sz w:val="20"/>
              </w:rPr>
              <w:t>Requirement for similar works</w:t>
            </w:r>
          </w:p>
        </w:tc>
      </w:tr>
      <w:tr w:rsidR="00010D4D" w:rsidRPr="005B512E" w14:paraId="4E09A5F9" w14:textId="77777777" w:rsidTr="00F71D20">
        <w:trPr>
          <w:trHeight w:val="1440"/>
        </w:trPr>
        <w:tc>
          <w:tcPr>
            <w:tcW w:w="8080" w:type="dxa"/>
            <w:gridSpan w:val="3"/>
            <w:vAlign w:val="center"/>
          </w:tcPr>
          <w:p w14:paraId="0B157A7D" w14:textId="5208B439" w:rsidR="00010D4D" w:rsidRPr="00C91EF8" w:rsidRDefault="00010D4D" w:rsidP="00716BC9">
            <w:pPr>
              <w:rPr>
                <w:b/>
                <w:color w:val="1F3864"/>
                <w:szCs w:val="22"/>
              </w:rPr>
            </w:pPr>
            <w:r w:rsidRPr="00C91EF8">
              <w:rPr>
                <w:b/>
                <w:color w:val="1F3864"/>
                <w:szCs w:val="22"/>
              </w:rPr>
              <w:t xml:space="preserve"> </w:t>
            </w:r>
          </w:p>
          <w:p w14:paraId="4745682B" w14:textId="55EF25BF" w:rsidR="00010D4D" w:rsidRPr="00C91EF8" w:rsidRDefault="00010D4D">
            <w:pPr>
              <w:numPr>
                <w:ilvl w:val="0"/>
                <w:numId w:val="265"/>
              </w:numPr>
              <w:rPr>
                <w:szCs w:val="22"/>
              </w:rPr>
            </w:pPr>
            <w:r w:rsidRPr="00C91EF8">
              <w:rPr>
                <w:szCs w:val="22"/>
              </w:rPr>
              <w:t xml:space="preserve">2Bridge Construction </w:t>
            </w:r>
            <w:r w:rsidR="00C91EF8" w:rsidRPr="00C91EF8">
              <w:rPr>
                <w:szCs w:val="22"/>
              </w:rPr>
              <w:t>Contracts and</w:t>
            </w:r>
            <w:r w:rsidR="00136407" w:rsidRPr="00C91EF8">
              <w:rPr>
                <w:szCs w:val="22"/>
              </w:rPr>
              <w:t xml:space="preserve"> </w:t>
            </w:r>
            <w:r w:rsidRPr="00C91EF8">
              <w:rPr>
                <w:szCs w:val="22"/>
              </w:rPr>
              <w:t>1Rigid pavement Road Construction Contract</w:t>
            </w:r>
            <w:r w:rsidR="00136407" w:rsidRPr="00C91EF8">
              <w:rPr>
                <w:szCs w:val="22"/>
              </w:rPr>
              <w:t xml:space="preserve"> both with a total of </w:t>
            </w:r>
            <w:r w:rsidR="00136407" w:rsidRPr="00C91EF8">
              <w:rPr>
                <w:rFonts w:cs="Arial"/>
                <w:szCs w:val="22"/>
              </w:rPr>
              <w:t xml:space="preserve">Concrete works volume of not less than </w:t>
            </w:r>
            <w:r w:rsidR="00A0491F" w:rsidRPr="00C91EF8">
              <w:rPr>
                <w:rFonts w:cs="Arial"/>
                <w:szCs w:val="22"/>
              </w:rPr>
              <w:t>512</w:t>
            </w:r>
            <w:r w:rsidR="00136407" w:rsidRPr="00C91EF8">
              <w:rPr>
                <w:rFonts w:cs="Arial"/>
                <w:szCs w:val="22"/>
              </w:rPr>
              <w:t>m</w:t>
            </w:r>
            <w:r w:rsidR="00136407" w:rsidRPr="00C91EF8">
              <w:rPr>
                <w:rFonts w:cs="Arial"/>
                <w:szCs w:val="22"/>
                <w:vertAlign w:val="superscript"/>
              </w:rPr>
              <w:t>3</w:t>
            </w:r>
          </w:p>
          <w:p w14:paraId="12868785" w14:textId="78EFB5FE" w:rsidR="00010D4D" w:rsidRPr="00C91EF8" w:rsidRDefault="00010D4D" w:rsidP="00010D4D">
            <w:pPr>
              <w:ind w:left="360"/>
              <w:rPr>
                <w:szCs w:val="22"/>
              </w:rPr>
            </w:pPr>
          </w:p>
        </w:tc>
      </w:tr>
    </w:tbl>
    <w:p w14:paraId="3A3A15A5" w14:textId="77777777" w:rsidR="00995BD5" w:rsidRDefault="00995BD5" w:rsidP="00995BD5">
      <w:pPr>
        <w:spacing w:before="60" w:after="60"/>
        <w:ind w:left="1287" w:right="-72"/>
        <w:rPr>
          <w:rFonts w:cs="Tahoma"/>
          <w:szCs w:val="24"/>
          <w:lang w:eastAsia="en-US"/>
        </w:rPr>
      </w:pPr>
    </w:p>
    <w:p w14:paraId="7DFF5330" w14:textId="0024EFB1" w:rsidR="002C4367" w:rsidRDefault="009953E9">
      <w:pPr>
        <w:numPr>
          <w:ilvl w:val="0"/>
          <w:numId w:val="133"/>
        </w:numPr>
        <w:spacing w:before="60" w:after="60"/>
        <w:ind w:right="-72" w:hanging="578"/>
        <w:rPr>
          <w:rFonts w:cs="Tahoma"/>
          <w:szCs w:val="24"/>
          <w:lang w:eastAsia="en-US"/>
        </w:rPr>
      </w:pPr>
      <w:r>
        <w:rPr>
          <w:rFonts w:cs="Tahoma"/>
          <w:szCs w:val="24"/>
          <w:lang w:val="en-US" w:eastAsia="en-US"/>
        </w:rPr>
        <w:t>P</w:t>
      </w:r>
      <w:r w:rsidR="002C4367" w:rsidRPr="003F1F79">
        <w:rPr>
          <w:rFonts w:cs="Tahoma"/>
          <w:szCs w:val="24"/>
          <w:lang w:val="en-US" w:eastAsia="en-US"/>
        </w:rPr>
        <w:t>roposals</w:t>
      </w:r>
      <w:r w:rsidR="002C4367" w:rsidRPr="003E75EC">
        <w:rPr>
          <w:rFonts w:cs="Tahoma"/>
          <w:szCs w:val="24"/>
          <w:lang w:eastAsia="en-US"/>
        </w:rPr>
        <w:t xml:space="preserve"> for the timely acquisition (own, lease, hire, etc.) of the following essential equipment:</w:t>
      </w:r>
    </w:p>
    <w:tbl>
      <w:tblPr>
        <w:tblW w:w="7796"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6303"/>
        <w:gridCol w:w="841"/>
      </w:tblGrid>
      <w:tr w:rsidR="003F1F79" w:rsidRPr="008C0507" w14:paraId="3A2A4F1A" w14:textId="77777777" w:rsidTr="009C79EA">
        <w:tc>
          <w:tcPr>
            <w:tcW w:w="652" w:type="dxa"/>
          </w:tcPr>
          <w:p w14:paraId="4B3E4039" w14:textId="77777777" w:rsidR="003F1F79" w:rsidRPr="008C0507" w:rsidRDefault="003F1F79" w:rsidP="005C66B9">
            <w:pPr>
              <w:rPr>
                <w:b/>
                <w:bCs/>
                <w:color w:val="000000"/>
                <w:szCs w:val="22"/>
              </w:rPr>
            </w:pPr>
            <w:r w:rsidRPr="008C0507">
              <w:rPr>
                <w:b/>
                <w:bCs/>
                <w:color w:val="000000"/>
                <w:szCs w:val="22"/>
              </w:rPr>
              <w:t>S/N</w:t>
            </w:r>
          </w:p>
        </w:tc>
        <w:tc>
          <w:tcPr>
            <w:tcW w:w="6303" w:type="dxa"/>
          </w:tcPr>
          <w:p w14:paraId="2E32B628" w14:textId="77777777" w:rsidR="003F1F79" w:rsidRPr="008C0507" w:rsidRDefault="00001EA3" w:rsidP="005C66B9">
            <w:pPr>
              <w:rPr>
                <w:b/>
                <w:bCs/>
                <w:color w:val="000000"/>
                <w:szCs w:val="22"/>
              </w:rPr>
            </w:pPr>
            <w:r w:rsidRPr="008C0507">
              <w:rPr>
                <w:b/>
                <w:bCs/>
                <w:color w:val="000000"/>
                <w:szCs w:val="22"/>
              </w:rPr>
              <w:t>Equipment Type and Description/ Capacity</w:t>
            </w:r>
          </w:p>
        </w:tc>
        <w:tc>
          <w:tcPr>
            <w:tcW w:w="841" w:type="dxa"/>
          </w:tcPr>
          <w:p w14:paraId="6A82E223" w14:textId="77777777" w:rsidR="003F1F79" w:rsidRPr="008C0507" w:rsidRDefault="003F1F79" w:rsidP="005C66B9">
            <w:pPr>
              <w:jc w:val="center"/>
              <w:rPr>
                <w:b/>
                <w:bCs/>
                <w:color w:val="000000"/>
                <w:szCs w:val="22"/>
              </w:rPr>
            </w:pPr>
            <w:r w:rsidRPr="008C0507">
              <w:rPr>
                <w:b/>
                <w:bCs/>
                <w:color w:val="000000"/>
                <w:szCs w:val="22"/>
              </w:rPr>
              <w:t>No</w:t>
            </w:r>
          </w:p>
        </w:tc>
      </w:tr>
      <w:tr w:rsidR="009953E9" w:rsidRPr="008C0507" w14:paraId="5D3F3E37" w14:textId="77777777" w:rsidTr="009C79EA">
        <w:tc>
          <w:tcPr>
            <w:tcW w:w="652" w:type="dxa"/>
          </w:tcPr>
          <w:p w14:paraId="042971FD" w14:textId="77777777" w:rsidR="009953E9" w:rsidRPr="008C0507" w:rsidRDefault="009953E9" w:rsidP="009953E9">
            <w:pPr>
              <w:rPr>
                <w:color w:val="000000"/>
                <w:szCs w:val="22"/>
              </w:rPr>
            </w:pPr>
            <w:r w:rsidRPr="008C0507">
              <w:rPr>
                <w:color w:val="000000"/>
                <w:szCs w:val="22"/>
              </w:rPr>
              <w:t>1</w:t>
            </w:r>
          </w:p>
        </w:tc>
        <w:tc>
          <w:tcPr>
            <w:tcW w:w="6303" w:type="dxa"/>
          </w:tcPr>
          <w:p w14:paraId="4506ACB5" w14:textId="4C4AC914" w:rsidR="009953E9" w:rsidRPr="008C0507" w:rsidRDefault="009953E9" w:rsidP="009953E9">
            <w:pPr>
              <w:rPr>
                <w:color w:val="000000"/>
                <w:szCs w:val="22"/>
              </w:rPr>
            </w:pPr>
            <w:r w:rsidRPr="008C0507">
              <w:rPr>
                <w:szCs w:val="22"/>
              </w:rPr>
              <w:t>Excavator</w:t>
            </w:r>
          </w:p>
        </w:tc>
        <w:tc>
          <w:tcPr>
            <w:tcW w:w="841" w:type="dxa"/>
          </w:tcPr>
          <w:p w14:paraId="2C1C85A1" w14:textId="62AC0B8A" w:rsidR="009953E9" w:rsidRPr="008C0507" w:rsidRDefault="00836C9B" w:rsidP="009953E9">
            <w:pPr>
              <w:jc w:val="center"/>
              <w:rPr>
                <w:color w:val="000000"/>
                <w:szCs w:val="22"/>
              </w:rPr>
            </w:pPr>
            <w:r w:rsidRPr="008C0507">
              <w:rPr>
                <w:color w:val="000000"/>
                <w:szCs w:val="22"/>
              </w:rPr>
              <w:t>1</w:t>
            </w:r>
          </w:p>
        </w:tc>
      </w:tr>
      <w:tr w:rsidR="009953E9" w:rsidRPr="008C0507" w14:paraId="24DC60B4" w14:textId="77777777" w:rsidTr="009C79EA">
        <w:tc>
          <w:tcPr>
            <w:tcW w:w="652" w:type="dxa"/>
          </w:tcPr>
          <w:p w14:paraId="5E429DD1" w14:textId="77777777" w:rsidR="009953E9" w:rsidRPr="008C0507" w:rsidRDefault="009953E9" w:rsidP="009953E9">
            <w:pPr>
              <w:rPr>
                <w:color w:val="000000"/>
                <w:szCs w:val="22"/>
              </w:rPr>
            </w:pPr>
            <w:r w:rsidRPr="008C0507">
              <w:rPr>
                <w:color w:val="000000"/>
                <w:szCs w:val="22"/>
              </w:rPr>
              <w:t>2</w:t>
            </w:r>
          </w:p>
        </w:tc>
        <w:tc>
          <w:tcPr>
            <w:tcW w:w="6303" w:type="dxa"/>
          </w:tcPr>
          <w:p w14:paraId="3CAD52F6" w14:textId="5CE671D6" w:rsidR="009953E9" w:rsidRPr="008C0507" w:rsidRDefault="009953E9" w:rsidP="009953E9">
            <w:pPr>
              <w:rPr>
                <w:color w:val="000000"/>
                <w:szCs w:val="22"/>
              </w:rPr>
            </w:pPr>
            <w:r w:rsidRPr="008C0507">
              <w:rPr>
                <w:szCs w:val="22"/>
              </w:rPr>
              <w:t>Front End Loader</w:t>
            </w:r>
          </w:p>
        </w:tc>
        <w:tc>
          <w:tcPr>
            <w:tcW w:w="841" w:type="dxa"/>
          </w:tcPr>
          <w:p w14:paraId="605480C1" w14:textId="31D6405A" w:rsidR="009953E9" w:rsidRPr="008C0507" w:rsidRDefault="009953E9" w:rsidP="009953E9">
            <w:pPr>
              <w:jc w:val="center"/>
              <w:rPr>
                <w:color w:val="000000"/>
                <w:szCs w:val="22"/>
              </w:rPr>
            </w:pPr>
            <w:r w:rsidRPr="008C0507">
              <w:rPr>
                <w:color w:val="000000"/>
                <w:szCs w:val="22"/>
              </w:rPr>
              <w:t>1</w:t>
            </w:r>
          </w:p>
        </w:tc>
      </w:tr>
      <w:tr w:rsidR="009953E9" w:rsidRPr="008C0507" w14:paraId="2F1AEDA2" w14:textId="77777777" w:rsidTr="009C79EA">
        <w:tc>
          <w:tcPr>
            <w:tcW w:w="652" w:type="dxa"/>
          </w:tcPr>
          <w:p w14:paraId="3576A525" w14:textId="77777777" w:rsidR="009953E9" w:rsidRPr="008C0507" w:rsidRDefault="009953E9" w:rsidP="009953E9">
            <w:pPr>
              <w:rPr>
                <w:color w:val="000000"/>
                <w:szCs w:val="22"/>
              </w:rPr>
            </w:pPr>
            <w:r w:rsidRPr="008C0507">
              <w:rPr>
                <w:color w:val="000000"/>
                <w:szCs w:val="22"/>
              </w:rPr>
              <w:t>3</w:t>
            </w:r>
          </w:p>
        </w:tc>
        <w:tc>
          <w:tcPr>
            <w:tcW w:w="6303" w:type="dxa"/>
          </w:tcPr>
          <w:p w14:paraId="23AA486C" w14:textId="0633C37F" w:rsidR="009953E9" w:rsidRPr="008C0507" w:rsidRDefault="009953E9" w:rsidP="009953E9">
            <w:pPr>
              <w:rPr>
                <w:color w:val="000000"/>
                <w:szCs w:val="22"/>
              </w:rPr>
            </w:pPr>
            <w:r w:rsidRPr="008C0507">
              <w:rPr>
                <w:szCs w:val="22"/>
              </w:rPr>
              <w:t>Roller</w:t>
            </w:r>
          </w:p>
        </w:tc>
        <w:tc>
          <w:tcPr>
            <w:tcW w:w="841" w:type="dxa"/>
          </w:tcPr>
          <w:p w14:paraId="56A911C1" w14:textId="68511592" w:rsidR="009953E9" w:rsidRPr="008C0507" w:rsidRDefault="009953E9" w:rsidP="009953E9">
            <w:pPr>
              <w:jc w:val="center"/>
              <w:rPr>
                <w:color w:val="000000"/>
                <w:szCs w:val="22"/>
              </w:rPr>
            </w:pPr>
            <w:r w:rsidRPr="008C0507">
              <w:rPr>
                <w:color w:val="000000"/>
                <w:szCs w:val="22"/>
              </w:rPr>
              <w:t>1</w:t>
            </w:r>
          </w:p>
        </w:tc>
      </w:tr>
      <w:tr w:rsidR="009953E9" w:rsidRPr="008C0507" w14:paraId="4EF918B4" w14:textId="77777777" w:rsidTr="009C79EA">
        <w:tc>
          <w:tcPr>
            <w:tcW w:w="652" w:type="dxa"/>
          </w:tcPr>
          <w:p w14:paraId="371B357F" w14:textId="77777777" w:rsidR="009953E9" w:rsidRPr="008C0507" w:rsidRDefault="009953E9" w:rsidP="009953E9">
            <w:pPr>
              <w:rPr>
                <w:color w:val="000000"/>
                <w:szCs w:val="22"/>
              </w:rPr>
            </w:pPr>
            <w:r w:rsidRPr="008C0507">
              <w:rPr>
                <w:color w:val="000000"/>
                <w:szCs w:val="22"/>
              </w:rPr>
              <w:t>4</w:t>
            </w:r>
          </w:p>
        </w:tc>
        <w:tc>
          <w:tcPr>
            <w:tcW w:w="6303" w:type="dxa"/>
          </w:tcPr>
          <w:p w14:paraId="29E01437" w14:textId="3C64B597" w:rsidR="009953E9" w:rsidRPr="008C0507" w:rsidRDefault="009953E9" w:rsidP="009953E9">
            <w:pPr>
              <w:rPr>
                <w:color w:val="000000"/>
                <w:szCs w:val="22"/>
              </w:rPr>
            </w:pPr>
            <w:r w:rsidRPr="008C0507">
              <w:rPr>
                <w:szCs w:val="22"/>
              </w:rPr>
              <w:t>Water Bowser</w:t>
            </w:r>
          </w:p>
        </w:tc>
        <w:tc>
          <w:tcPr>
            <w:tcW w:w="841" w:type="dxa"/>
          </w:tcPr>
          <w:p w14:paraId="14745BF9" w14:textId="305132A4" w:rsidR="009953E9" w:rsidRPr="008C0507" w:rsidRDefault="009953E9" w:rsidP="009953E9">
            <w:pPr>
              <w:jc w:val="center"/>
              <w:rPr>
                <w:color w:val="000000"/>
                <w:szCs w:val="22"/>
              </w:rPr>
            </w:pPr>
            <w:r w:rsidRPr="008C0507">
              <w:rPr>
                <w:color w:val="000000"/>
                <w:szCs w:val="22"/>
              </w:rPr>
              <w:t>1</w:t>
            </w:r>
          </w:p>
        </w:tc>
      </w:tr>
      <w:tr w:rsidR="009953E9" w:rsidRPr="008C0507" w14:paraId="0C0BB43C" w14:textId="77777777" w:rsidTr="009C79EA">
        <w:tc>
          <w:tcPr>
            <w:tcW w:w="652" w:type="dxa"/>
          </w:tcPr>
          <w:p w14:paraId="4535828A" w14:textId="77777777" w:rsidR="009953E9" w:rsidRPr="008C0507" w:rsidRDefault="009953E9" w:rsidP="009953E9">
            <w:pPr>
              <w:rPr>
                <w:color w:val="000000"/>
                <w:szCs w:val="22"/>
              </w:rPr>
            </w:pPr>
            <w:r w:rsidRPr="008C0507">
              <w:rPr>
                <w:color w:val="000000"/>
                <w:szCs w:val="22"/>
              </w:rPr>
              <w:t>5</w:t>
            </w:r>
          </w:p>
        </w:tc>
        <w:tc>
          <w:tcPr>
            <w:tcW w:w="6303" w:type="dxa"/>
          </w:tcPr>
          <w:p w14:paraId="30DDB71C" w14:textId="08F70311" w:rsidR="009953E9" w:rsidRPr="008C0507" w:rsidRDefault="009953E9" w:rsidP="009953E9">
            <w:pPr>
              <w:rPr>
                <w:color w:val="000000"/>
                <w:szCs w:val="22"/>
              </w:rPr>
            </w:pPr>
            <w:r w:rsidRPr="008C0507">
              <w:rPr>
                <w:szCs w:val="22"/>
              </w:rPr>
              <w:t>Tipper</w:t>
            </w:r>
          </w:p>
        </w:tc>
        <w:tc>
          <w:tcPr>
            <w:tcW w:w="841" w:type="dxa"/>
          </w:tcPr>
          <w:p w14:paraId="44C671E2" w14:textId="5310E34A" w:rsidR="009953E9" w:rsidRPr="008C0507" w:rsidRDefault="00C1371B" w:rsidP="009953E9">
            <w:pPr>
              <w:jc w:val="center"/>
              <w:rPr>
                <w:color w:val="000000"/>
                <w:szCs w:val="22"/>
              </w:rPr>
            </w:pPr>
            <w:r w:rsidRPr="008C0507">
              <w:rPr>
                <w:color w:val="000000"/>
                <w:szCs w:val="22"/>
              </w:rPr>
              <w:t>2</w:t>
            </w:r>
          </w:p>
        </w:tc>
      </w:tr>
      <w:tr w:rsidR="009953E9" w:rsidRPr="008C0507" w14:paraId="1AB1732B" w14:textId="77777777" w:rsidTr="009C79EA">
        <w:tc>
          <w:tcPr>
            <w:tcW w:w="652" w:type="dxa"/>
          </w:tcPr>
          <w:p w14:paraId="380E2010" w14:textId="77777777" w:rsidR="009953E9" w:rsidRPr="008C0507" w:rsidRDefault="009953E9" w:rsidP="009953E9">
            <w:pPr>
              <w:rPr>
                <w:color w:val="000000"/>
                <w:szCs w:val="22"/>
              </w:rPr>
            </w:pPr>
            <w:r w:rsidRPr="008C0507">
              <w:rPr>
                <w:color w:val="000000"/>
                <w:szCs w:val="22"/>
              </w:rPr>
              <w:t>6</w:t>
            </w:r>
          </w:p>
        </w:tc>
        <w:tc>
          <w:tcPr>
            <w:tcW w:w="6303" w:type="dxa"/>
          </w:tcPr>
          <w:p w14:paraId="10F0DD7B" w14:textId="576B93C1" w:rsidR="009953E9" w:rsidRPr="008C0507" w:rsidRDefault="009953E9" w:rsidP="009953E9">
            <w:pPr>
              <w:rPr>
                <w:color w:val="000000"/>
                <w:szCs w:val="22"/>
              </w:rPr>
            </w:pPr>
            <w:r w:rsidRPr="008C0507">
              <w:rPr>
                <w:szCs w:val="22"/>
              </w:rPr>
              <w:t>Flat lorry</w:t>
            </w:r>
          </w:p>
        </w:tc>
        <w:tc>
          <w:tcPr>
            <w:tcW w:w="841" w:type="dxa"/>
          </w:tcPr>
          <w:p w14:paraId="036D7F18" w14:textId="334208A3" w:rsidR="009953E9" w:rsidRPr="008C0507" w:rsidRDefault="009953E9" w:rsidP="009953E9">
            <w:pPr>
              <w:jc w:val="center"/>
              <w:rPr>
                <w:color w:val="000000"/>
                <w:szCs w:val="22"/>
              </w:rPr>
            </w:pPr>
            <w:r w:rsidRPr="008C0507">
              <w:rPr>
                <w:color w:val="000000"/>
                <w:szCs w:val="22"/>
              </w:rPr>
              <w:t>1</w:t>
            </w:r>
          </w:p>
        </w:tc>
      </w:tr>
      <w:tr w:rsidR="009953E9" w:rsidRPr="008C0507" w14:paraId="5D79CB13" w14:textId="77777777" w:rsidTr="009C79EA">
        <w:tc>
          <w:tcPr>
            <w:tcW w:w="652" w:type="dxa"/>
          </w:tcPr>
          <w:p w14:paraId="249BFBFC" w14:textId="77777777" w:rsidR="009953E9" w:rsidRPr="008C0507" w:rsidRDefault="009953E9" w:rsidP="009953E9">
            <w:pPr>
              <w:rPr>
                <w:color w:val="000000"/>
                <w:szCs w:val="22"/>
              </w:rPr>
            </w:pPr>
            <w:r w:rsidRPr="008C0507">
              <w:rPr>
                <w:color w:val="000000"/>
                <w:szCs w:val="22"/>
              </w:rPr>
              <w:t>7</w:t>
            </w:r>
          </w:p>
        </w:tc>
        <w:tc>
          <w:tcPr>
            <w:tcW w:w="6303" w:type="dxa"/>
          </w:tcPr>
          <w:p w14:paraId="0F1EB157" w14:textId="67ADA8EA" w:rsidR="009953E9" w:rsidRPr="008C0507" w:rsidRDefault="009953E9" w:rsidP="009953E9">
            <w:pPr>
              <w:rPr>
                <w:color w:val="000000"/>
                <w:szCs w:val="22"/>
              </w:rPr>
            </w:pPr>
            <w:r w:rsidRPr="008C0507">
              <w:rPr>
                <w:szCs w:val="22"/>
              </w:rPr>
              <w:t>Concrete Mixer</w:t>
            </w:r>
          </w:p>
        </w:tc>
        <w:tc>
          <w:tcPr>
            <w:tcW w:w="841" w:type="dxa"/>
          </w:tcPr>
          <w:p w14:paraId="27861253" w14:textId="438B5AA1" w:rsidR="009953E9" w:rsidRPr="008C0507" w:rsidRDefault="00836C9B" w:rsidP="009953E9">
            <w:pPr>
              <w:jc w:val="center"/>
              <w:rPr>
                <w:color w:val="000000"/>
                <w:szCs w:val="22"/>
              </w:rPr>
            </w:pPr>
            <w:r w:rsidRPr="008C0507">
              <w:rPr>
                <w:color w:val="000000"/>
                <w:szCs w:val="22"/>
              </w:rPr>
              <w:t>2</w:t>
            </w:r>
          </w:p>
        </w:tc>
      </w:tr>
      <w:tr w:rsidR="009953E9" w:rsidRPr="008C0507" w14:paraId="2F117628" w14:textId="77777777" w:rsidTr="009C79EA">
        <w:tc>
          <w:tcPr>
            <w:tcW w:w="652" w:type="dxa"/>
          </w:tcPr>
          <w:p w14:paraId="24707856" w14:textId="77777777" w:rsidR="009953E9" w:rsidRPr="008C0507" w:rsidRDefault="009953E9" w:rsidP="009953E9">
            <w:pPr>
              <w:rPr>
                <w:color w:val="000000"/>
                <w:szCs w:val="22"/>
              </w:rPr>
            </w:pPr>
            <w:r w:rsidRPr="008C0507">
              <w:rPr>
                <w:color w:val="000000"/>
                <w:szCs w:val="22"/>
              </w:rPr>
              <w:t>8</w:t>
            </w:r>
          </w:p>
        </w:tc>
        <w:tc>
          <w:tcPr>
            <w:tcW w:w="6303" w:type="dxa"/>
          </w:tcPr>
          <w:p w14:paraId="09C54C51" w14:textId="11470BBE" w:rsidR="009953E9" w:rsidRPr="008C0507" w:rsidRDefault="009953E9" w:rsidP="009953E9">
            <w:pPr>
              <w:rPr>
                <w:color w:val="000000"/>
                <w:szCs w:val="22"/>
              </w:rPr>
            </w:pPr>
            <w:r w:rsidRPr="008C0507">
              <w:rPr>
                <w:szCs w:val="22"/>
              </w:rPr>
              <w:t>Concrete Vibrator</w:t>
            </w:r>
          </w:p>
        </w:tc>
        <w:tc>
          <w:tcPr>
            <w:tcW w:w="841" w:type="dxa"/>
          </w:tcPr>
          <w:p w14:paraId="710D876E" w14:textId="0509DDFC" w:rsidR="009953E9" w:rsidRPr="008C0507" w:rsidRDefault="00836C9B" w:rsidP="009953E9">
            <w:pPr>
              <w:jc w:val="center"/>
              <w:rPr>
                <w:color w:val="000000"/>
                <w:szCs w:val="22"/>
              </w:rPr>
            </w:pPr>
            <w:r w:rsidRPr="008C0507">
              <w:rPr>
                <w:color w:val="000000"/>
                <w:szCs w:val="22"/>
              </w:rPr>
              <w:t>2</w:t>
            </w:r>
          </w:p>
        </w:tc>
      </w:tr>
      <w:tr w:rsidR="009953E9" w:rsidRPr="008C0507" w14:paraId="24A6953A" w14:textId="77777777" w:rsidTr="009C79EA">
        <w:tc>
          <w:tcPr>
            <w:tcW w:w="652" w:type="dxa"/>
          </w:tcPr>
          <w:p w14:paraId="4BEEA549" w14:textId="77777777" w:rsidR="009953E9" w:rsidRPr="008C0507" w:rsidRDefault="009953E9" w:rsidP="009953E9">
            <w:pPr>
              <w:rPr>
                <w:color w:val="000000"/>
                <w:szCs w:val="22"/>
              </w:rPr>
            </w:pPr>
            <w:r w:rsidRPr="008C0507">
              <w:rPr>
                <w:color w:val="000000"/>
                <w:szCs w:val="22"/>
              </w:rPr>
              <w:t>9</w:t>
            </w:r>
          </w:p>
        </w:tc>
        <w:tc>
          <w:tcPr>
            <w:tcW w:w="6303" w:type="dxa"/>
          </w:tcPr>
          <w:p w14:paraId="1D47C9AC" w14:textId="4F6F5491" w:rsidR="009953E9" w:rsidRPr="008C0507" w:rsidRDefault="009953E9" w:rsidP="009953E9">
            <w:pPr>
              <w:rPr>
                <w:color w:val="000000"/>
                <w:szCs w:val="22"/>
              </w:rPr>
            </w:pPr>
            <w:r w:rsidRPr="008C0507">
              <w:rPr>
                <w:szCs w:val="22"/>
              </w:rPr>
              <w:t>Water Pump</w:t>
            </w:r>
          </w:p>
        </w:tc>
        <w:tc>
          <w:tcPr>
            <w:tcW w:w="841" w:type="dxa"/>
          </w:tcPr>
          <w:p w14:paraId="66109164" w14:textId="18FD42FA" w:rsidR="009953E9" w:rsidRPr="008C0507" w:rsidRDefault="00836C9B" w:rsidP="009953E9">
            <w:pPr>
              <w:jc w:val="center"/>
              <w:rPr>
                <w:color w:val="000000"/>
                <w:szCs w:val="22"/>
              </w:rPr>
            </w:pPr>
            <w:r w:rsidRPr="008C0507">
              <w:rPr>
                <w:color w:val="000000"/>
                <w:szCs w:val="22"/>
              </w:rPr>
              <w:t>2</w:t>
            </w:r>
          </w:p>
        </w:tc>
      </w:tr>
      <w:tr w:rsidR="009953E9" w:rsidRPr="008C0507" w14:paraId="4B5671BB" w14:textId="77777777" w:rsidTr="009C79EA">
        <w:tc>
          <w:tcPr>
            <w:tcW w:w="652" w:type="dxa"/>
          </w:tcPr>
          <w:p w14:paraId="25B79B21" w14:textId="77777777" w:rsidR="009953E9" w:rsidRPr="008C0507" w:rsidRDefault="009953E9" w:rsidP="009953E9">
            <w:pPr>
              <w:rPr>
                <w:color w:val="000000"/>
                <w:szCs w:val="22"/>
              </w:rPr>
            </w:pPr>
            <w:r w:rsidRPr="008C0507">
              <w:rPr>
                <w:color w:val="000000"/>
                <w:szCs w:val="22"/>
              </w:rPr>
              <w:t>10</w:t>
            </w:r>
          </w:p>
        </w:tc>
        <w:tc>
          <w:tcPr>
            <w:tcW w:w="6303" w:type="dxa"/>
          </w:tcPr>
          <w:p w14:paraId="0FC6F84A" w14:textId="551DC5BA" w:rsidR="009953E9" w:rsidRPr="008C0507" w:rsidRDefault="009953E9" w:rsidP="009953E9">
            <w:pPr>
              <w:rPr>
                <w:color w:val="000000"/>
                <w:szCs w:val="22"/>
              </w:rPr>
            </w:pPr>
            <w:r w:rsidRPr="008C0507">
              <w:rPr>
                <w:szCs w:val="22"/>
              </w:rPr>
              <w:t>Lowbed</w:t>
            </w:r>
          </w:p>
        </w:tc>
        <w:tc>
          <w:tcPr>
            <w:tcW w:w="841" w:type="dxa"/>
          </w:tcPr>
          <w:p w14:paraId="5F2FE44E" w14:textId="77777777" w:rsidR="009953E9" w:rsidRPr="008C0507" w:rsidRDefault="009953E9" w:rsidP="009953E9">
            <w:pPr>
              <w:jc w:val="center"/>
              <w:rPr>
                <w:color w:val="000000"/>
                <w:szCs w:val="22"/>
              </w:rPr>
            </w:pPr>
            <w:r w:rsidRPr="008C0507">
              <w:rPr>
                <w:color w:val="000000"/>
                <w:szCs w:val="22"/>
              </w:rPr>
              <w:t>1</w:t>
            </w:r>
          </w:p>
        </w:tc>
      </w:tr>
    </w:tbl>
    <w:p w14:paraId="77047BA7" w14:textId="77777777" w:rsidR="000645C1" w:rsidRDefault="000645C1" w:rsidP="008E437F">
      <w:pPr>
        <w:spacing w:before="60" w:after="60"/>
        <w:ind w:left="993" w:right="-72" w:hanging="426"/>
        <w:rPr>
          <w:rFonts w:cs="Tahoma"/>
          <w:szCs w:val="24"/>
          <w:lang w:eastAsia="en-US"/>
        </w:rPr>
      </w:pPr>
    </w:p>
    <w:p w14:paraId="02089FC5" w14:textId="77777777" w:rsidR="002C4367" w:rsidRPr="00995BD5" w:rsidRDefault="002C4367">
      <w:pPr>
        <w:numPr>
          <w:ilvl w:val="0"/>
          <w:numId w:val="133"/>
        </w:numPr>
        <w:spacing w:before="60" w:after="60"/>
        <w:ind w:right="-72" w:hanging="578"/>
        <w:rPr>
          <w:rFonts w:cs="Tahoma"/>
          <w:szCs w:val="24"/>
          <w:lang w:val="en-US" w:eastAsia="en-US"/>
        </w:rPr>
      </w:pPr>
      <w:r w:rsidRPr="00995BD5">
        <w:rPr>
          <w:rFonts w:cs="Tahoma"/>
          <w:szCs w:val="24"/>
          <w:lang w:val="en-US" w:eastAsia="en-US"/>
        </w:rPr>
        <w:t xml:space="preserve">personnel with the following qualifications and experience: </w:t>
      </w:r>
    </w:p>
    <w:p w14:paraId="45CDA360" w14:textId="77777777" w:rsidR="00752543" w:rsidRDefault="00752543" w:rsidP="00F432B0">
      <w:pPr>
        <w:tabs>
          <w:tab w:val="left" w:pos="432"/>
          <w:tab w:val="left" w:pos="2952"/>
          <w:tab w:val="left" w:pos="5832"/>
        </w:tabs>
        <w:spacing w:before="100" w:beforeAutospacing="1" w:after="100" w:afterAutospacing="1"/>
        <w:ind w:left="720"/>
        <w:rPr>
          <w:bCs/>
          <w:color w:val="1F3864"/>
        </w:rPr>
      </w:pPr>
    </w:p>
    <w:p w14:paraId="6FDA6359" w14:textId="069CBB64" w:rsidR="00F432B0" w:rsidRPr="006C38CE" w:rsidRDefault="00F432B0" w:rsidP="001A6A6B">
      <w:pPr>
        <w:tabs>
          <w:tab w:val="left" w:pos="432"/>
          <w:tab w:val="left" w:pos="2952"/>
          <w:tab w:val="left" w:pos="5832"/>
        </w:tabs>
        <w:spacing w:before="100" w:beforeAutospacing="1" w:after="100" w:afterAutospacing="1"/>
        <w:ind w:left="1276"/>
        <w:rPr>
          <w:bCs/>
        </w:rPr>
      </w:pPr>
      <w:r w:rsidRPr="006C38CE">
        <w:rPr>
          <w:bCs/>
        </w:rPr>
        <w:t>Curriculum Vitae (CV) of staff must be updated (to be signed by the proposed personnel within the last six (6) months before the date of bid submission). Copies of the certificates shall be certified as a true copy of the original. Bidders with unsigned CVs and un-certified copies of certificates shall be disqualified.</w:t>
      </w:r>
    </w:p>
    <w:p w14:paraId="18AD0DBC" w14:textId="0EF2DFA0" w:rsidR="002C4367" w:rsidRDefault="002C4367">
      <w:pPr>
        <w:numPr>
          <w:ilvl w:val="0"/>
          <w:numId w:val="133"/>
        </w:numPr>
        <w:spacing w:before="60" w:after="60"/>
        <w:ind w:right="-72" w:hanging="578"/>
        <w:rPr>
          <w:rFonts w:cs="Tahoma"/>
          <w:szCs w:val="24"/>
          <w:lang w:val="en-US" w:eastAsia="en-US"/>
        </w:rPr>
      </w:pPr>
      <w:r w:rsidRPr="00995BD5">
        <w:rPr>
          <w:rFonts w:cs="Tahoma"/>
          <w:szCs w:val="24"/>
          <w:lang w:val="en-US" w:eastAsia="en-US"/>
        </w:rPr>
        <w:lastRenderedPageBreak/>
        <w:t xml:space="preserve">liquid assets and/or credit facilities, net of other contractual commitments and exclusive </w:t>
      </w:r>
      <w:r w:rsidRPr="00617EB2">
        <w:rPr>
          <w:rFonts w:cs="Tahoma"/>
          <w:szCs w:val="24"/>
          <w:lang w:val="en-US" w:eastAsia="en-US"/>
        </w:rPr>
        <w:t xml:space="preserve">of any advance payments which may be made under the Contract, of no less than </w:t>
      </w:r>
      <w:r w:rsidR="00262A5B" w:rsidRPr="00617EB2">
        <w:rPr>
          <w:rFonts w:cs="Tahoma"/>
          <w:b/>
          <w:bCs/>
          <w:szCs w:val="24"/>
          <w:lang w:val="en-US" w:eastAsia="en-US"/>
        </w:rPr>
        <w:t>MWK</w:t>
      </w:r>
      <w:r w:rsidR="00F77DF4" w:rsidRPr="00617EB2">
        <w:rPr>
          <w:rFonts w:cs="Tahoma"/>
          <w:b/>
          <w:bCs/>
          <w:szCs w:val="24"/>
          <w:lang w:val="en-US" w:eastAsia="en-US"/>
        </w:rPr>
        <w:t xml:space="preserve">1.0 </w:t>
      </w:r>
      <w:proofErr w:type="gramStart"/>
      <w:r w:rsidR="00F77DF4" w:rsidRPr="00617EB2">
        <w:rPr>
          <w:rFonts w:cs="Tahoma"/>
          <w:b/>
          <w:bCs/>
          <w:szCs w:val="24"/>
          <w:lang w:val="en-US" w:eastAsia="en-US"/>
        </w:rPr>
        <w:t>B</w:t>
      </w:r>
      <w:r w:rsidR="00FB1C13" w:rsidRPr="00617EB2">
        <w:rPr>
          <w:rFonts w:cs="Tahoma"/>
          <w:b/>
          <w:bCs/>
          <w:szCs w:val="24"/>
          <w:lang w:val="en-US" w:eastAsia="en-US"/>
        </w:rPr>
        <w:t>i</w:t>
      </w:r>
      <w:r w:rsidR="00F77DF4" w:rsidRPr="00617EB2">
        <w:rPr>
          <w:rFonts w:cs="Tahoma"/>
          <w:b/>
          <w:bCs/>
          <w:szCs w:val="24"/>
          <w:lang w:val="en-US" w:eastAsia="en-US"/>
        </w:rPr>
        <w:t>llion</w:t>
      </w:r>
      <w:proofErr w:type="gramEnd"/>
      <w:r w:rsidRPr="00617EB2">
        <w:rPr>
          <w:rFonts w:cs="Tahoma"/>
          <w:szCs w:val="24"/>
          <w:lang w:val="en-US" w:eastAsia="en-US"/>
        </w:rPr>
        <w:t>;</w:t>
      </w:r>
    </w:p>
    <w:p w14:paraId="03619248" w14:textId="377762E7" w:rsidR="00900E34" w:rsidRPr="00900E34" w:rsidRDefault="00900E34" w:rsidP="00900E34">
      <w:pPr>
        <w:pStyle w:val="ListParagraph"/>
        <w:spacing w:before="60" w:after="60"/>
        <w:ind w:left="1287" w:right="-72"/>
        <w:rPr>
          <w:rFonts w:cs="Tahoma"/>
          <w:i/>
          <w:color w:val="000000"/>
        </w:rPr>
      </w:pPr>
      <w:r w:rsidRPr="00900E34">
        <w:rPr>
          <w:rFonts w:cs="Tahoma"/>
          <w:color w:val="000000"/>
        </w:rPr>
        <w:t>(</w:t>
      </w:r>
      <w:r w:rsidRPr="00900E34">
        <w:rPr>
          <w:rFonts w:cs="Tahoma"/>
          <w:i/>
          <w:color w:val="000000"/>
        </w:rPr>
        <w:t xml:space="preserve">Letters from the bank should be addressed to the Roads Authority and state the actual amount of credit facility available and have to be dated </w:t>
      </w:r>
      <w:r w:rsidRPr="00900E34">
        <w:rPr>
          <w:rFonts w:cs="Tahoma"/>
          <w:b/>
          <w:i/>
          <w:color w:val="000000"/>
        </w:rPr>
        <w:t xml:space="preserve">within six (6) months before the </w:t>
      </w:r>
      <w:r w:rsidRPr="00900E34">
        <w:rPr>
          <w:rFonts w:cs="Tahoma"/>
          <w:i/>
          <w:color w:val="000000"/>
        </w:rPr>
        <w:t>date of bid submission. The address on the letter of credit shall be to The Chief Executive Officer, Roads Authority, Private Bag B 346, Lilongwe 3, Malawi).</w:t>
      </w:r>
    </w:p>
    <w:p w14:paraId="41F4B505" w14:textId="77777777" w:rsidR="00262A5B" w:rsidRPr="00262A5B" w:rsidRDefault="00262A5B">
      <w:pPr>
        <w:numPr>
          <w:ilvl w:val="0"/>
          <w:numId w:val="133"/>
        </w:numPr>
        <w:spacing w:before="60" w:after="60"/>
        <w:ind w:right="-72" w:hanging="578"/>
        <w:rPr>
          <w:rFonts w:cs="Tahoma"/>
          <w:szCs w:val="24"/>
          <w:lang w:val="en-US" w:eastAsia="en-US"/>
        </w:rPr>
      </w:pPr>
      <w:r w:rsidRPr="00262A5B">
        <w:rPr>
          <w:rFonts w:cs="Tahoma"/>
          <w:szCs w:val="24"/>
          <w:lang w:val="en-US" w:eastAsia="en-US"/>
        </w:rPr>
        <w:t>Subcontracting agreement (clause 4.4 of the General Conditions of Contract) with the proposed subcontractors (the value of works proposed to be subcontracted in line with the contractors’ NCIC category).</w:t>
      </w:r>
    </w:p>
    <w:p w14:paraId="63D164D8" w14:textId="77777777" w:rsidR="00262A5B" w:rsidRPr="00995BD5" w:rsidRDefault="00262A5B" w:rsidP="00262A5B">
      <w:pPr>
        <w:spacing w:before="60" w:after="60"/>
        <w:ind w:left="1287" w:right="-72"/>
        <w:rPr>
          <w:rFonts w:cs="Tahoma"/>
          <w:szCs w:val="24"/>
          <w:lang w:val="en-US" w:eastAsia="en-US"/>
        </w:rPr>
      </w:pPr>
    </w:p>
    <w:p w14:paraId="73169F1D" w14:textId="77777777" w:rsidR="002C4367" w:rsidRPr="003E75EC" w:rsidRDefault="002C4367">
      <w:pPr>
        <w:numPr>
          <w:ilvl w:val="1"/>
          <w:numId w:val="132"/>
        </w:numPr>
        <w:spacing w:before="120" w:after="120"/>
        <w:ind w:left="709" w:hanging="709"/>
        <w:rPr>
          <w:rFonts w:cs="Tahoma"/>
          <w:szCs w:val="24"/>
          <w:lang w:eastAsia="en-US"/>
        </w:rPr>
      </w:pPr>
      <w:r w:rsidRPr="003E75EC">
        <w:rPr>
          <w:rFonts w:cs="Tahoma"/>
          <w:szCs w:val="24"/>
          <w:lang w:eastAsia="en-US"/>
        </w:rPr>
        <w:t>A consistent history of contract non-performance, litigation or arbitration awards against the Applicant or any partner of a Joint Venture may result in disqualification.</w:t>
      </w:r>
    </w:p>
    <w:p w14:paraId="45E303E9" w14:textId="77777777" w:rsidR="00F57FBA" w:rsidRPr="003E75EC" w:rsidRDefault="002C4367">
      <w:pPr>
        <w:numPr>
          <w:ilvl w:val="1"/>
          <w:numId w:val="132"/>
        </w:numPr>
        <w:spacing w:before="120" w:after="120"/>
        <w:ind w:left="709" w:hanging="709"/>
        <w:rPr>
          <w:rFonts w:cs="Tahoma"/>
          <w:szCs w:val="24"/>
          <w:lang w:eastAsia="en-US"/>
        </w:rPr>
      </w:pPr>
      <w:r w:rsidRPr="003E75EC">
        <w:rPr>
          <w:rFonts w:cs="Tahoma"/>
          <w:szCs w:val="24"/>
          <w:lang w:eastAsia="en-US"/>
        </w:rPr>
        <w:t xml:space="preserve">The figures for each of the partners of a joint venture shall be added together to determine the </w:t>
      </w:r>
      <w:r w:rsidR="009A63C2">
        <w:rPr>
          <w:rFonts w:cs="Tahoma"/>
          <w:szCs w:val="24"/>
          <w:lang w:eastAsia="en-US"/>
        </w:rPr>
        <w:t>Bidder</w:t>
      </w:r>
      <w:r w:rsidRPr="003E75EC">
        <w:rPr>
          <w:rFonts w:cs="Tahoma"/>
          <w:szCs w:val="24"/>
          <w:lang w:eastAsia="en-US"/>
        </w:rPr>
        <w:t xml:space="preserve">’s compliance with the minimum qualifying criteria in (a) </w:t>
      </w:r>
      <w:r w:rsidR="00F57FBA" w:rsidRPr="003E75EC">
        <w:rPr>
          <w:rFonts w:cs="Tahoma"/>
          <w:szCs w:val="24"/>
          <w:lang w:eastAsia="en-US"/>
        </w:rPr>
        <w:t>to</w:t>
      </w:r>
      <w:r w:rsidRPr="003E75EC">
        <w:rPr>
          <w:rFonts w:cs="Tahoma"/>
          <w:szCs w:val="24"/>
          <w:lang w:eastAsia="en-US"/>
        </w:rPr>
        <w:t xml:space="preserve"> (e) </w:t>
      </w:r>
    </w:p>
    <w:p w14:paraId="3119DC89" w14:textId="62789D59" w:rsidR="002C4367" w:rsidRPr="003E75EC" w:rsidRDefault="002C4367">
      <w:pPr>
        <w:numPr>
          <w:ilvl w:val="1"/>
          <w:numId w:val="132"/>
        </w:numPr>
        <w:spacing w:before="120" w:after="120"/>
        <w:ind w:left="709" w:hanging="709"/>
        <w:rPr>
          <w:rFonts w:cs="Tahoma"/>
          <w:szCs w:val="24"/>
          <w:lang w:eastAsia="en-US"/>
        </w:rPr>
      </w:pPr>
      <w:r w:rsidRPr="003E75EC">
        <w:rPr>
          <w:rFonts w:cs="Tahoma"/>
          <w:szCs w:val="24"/>
          <w:lang w:eastAsia="en-US"/>
        </w:rPr>
        <w:t>for a joint venture to qualify, each of its partners must meet at least twenty-five (25) percent of minimum criteria (a), (b), and (</w:t>
      </w:r>
      <w:r w:rsidR="008A2C65" w:rsidRPr="003E75EC">
        <w:rPr>
          <w:rFonts w:cs="Tahoma"/>
          <w:szCs w:val="24"/>
          <w:lang w:eastAsia="en-US"/>
        </w:rPr>
        <w:t>e) for</w:t>
      </w:r>
      <w:r w:rsidRPr="003E75EC">
        <w:rPr>
          <w:rFonts w:cs="Tahoma"/>
          <w:szCs w:val="24"/>
          <w:lang w:eastAsia="en-US"/>
        </w:rPr>
        <w:t xml:space="preserve"> an individual </w:t>
      </w:r>
      <w:r w:rsidR="009A63C2">
        <w:rPr>
          <w:rFonts w:cs="Tahoma"/>
          <w:szCs w:val="24"/>
          <w:lang w:eastAsia="en-US"/>
        </w:rPr>
        <w:t>Bidder</w:t>
      </w:r>
      <w:r w:rsidRPr="003E75EC">
        <w:rPr>
          <w:rFonts w:cs="Tahoma"/>
          <w:szCs w:val="24"/>
          <w:lang w:eastAsia="en-US"/>
        </w:rPr>
        <w:t xml:space="preserve">, and the partner in charge at least forty (40) percent of those minimum criteria. Failure to comply with this requirement will result in rejection of the joint venture’s </w:t>
      </w:r>
      <w:r w:rsidR="009A63C2">
        <w:rPr>
          <w:rFonts w:cs="Tahoma"/>
          <w:szCs w:val="24"/>
          <w:lang w:eastAsia="en-US"/>
        </w:rPr>
        <w:t>Bid</w:t>
      </w:r>
      <w:r w:rsidRPr="003E75EC">
        <w:rPr>
          <w:rFonts w:cs="Tahoma"/>
          <w:szCs w:val="24"/>
          <w:lang w:eastAsia="en-US"/>
        </w:rPr>
        <w:t xml:space="preserve">. </w:t>
      </w:r>
    </w:p>
    <w:p w14:paraId="482E33E8" w14:textId="77777777" w:rsidR="002C4367" w:rsidRDefault="002C4367">
      <w:pPr>
        <w:numPr>
          <w:ilvl w:val="1"/>
          <w:numId w:val="132"/>
        </w:numPr>
        <w:spacing w:before="120" w:after="120"/>
        <w:ind w:left="709" w:hanging="709"/>
        <w:rPr>
          <w:rFonts w:cs="Tahoma"/>
          <w:szCs w:val="24"/>
          <w:lang w:eastAsia="en-US"/>
        </w:rPr>
      </w:pPr>
      <w:r w:rsidRPr="003E75EC">
        <w:rPr>
          <w:rFonts w:cs="Tahoma"/>
          <w:szCs w:val="24"/>
          <w:lang w:eastAsia="en-US"/>
        </w:rPr>
        <w:t xml:space="preserve">Subcontractors’ experience and resources will not be taken into account in determining the </w:t>
      </w:r>
      <w:r w:rsidR="009A63C2">
        <w:rPr>
          <w:rFonts w:cs="Tahoma"/>
          <w:szCs w:val="24"/>
          <w:lang w:eastAsia="en-US"/>
        </w:rPr>
        <w:t>Bidder</w:t>
      </w:r>
      <w:r w:rsidRPr="003E75EC">
        <w:rPr>
          <w:rFonts w:cs="Tahoma"/>
          <w:szCs w:val="24"/>
          <w:lang w:eastAsia="en-US"/>
        </w:rPr>
        <w:t>’s compliance with the qualifying criteria.</w:t>
      </w:r>
    </w:p>
    <w:p w14:paraId="21D625B2" w14:textId="77777777" w:rsidR="004C17D1" w:rsidRPr="008A2C65" w:rsidRDefault="004C17D1">
      <w:pPr>
        <w:numPr>
          <w:ilvl w:val="1"/>
          <w:numId w:val="132"/>
        </w:numPr>
        <w:tabs>
          <w:tab w:val="num" w:pos="864"/>
        </w:tabs>
        <w:spacing w:before="120" w:after="120"/>
        <w:ind w:left="709" w:hanging="709"/>
        <w:rPr>
          <w:rFonts w:cs="Tahoma"/>
          <w:b/>
          <w:bCs/>
          <w:szCs w:val="22"/>
          <w:lang w:eastAsia="en-US"/>
        </w:rPr>
      </w:pPr>
      <w:r w:rsidRPr="008A2C65">
        <w:rPr>
          <w:rFonts w:cs="Tahoma"/>
          <w:b/>
          <w:bCs/>
          <w:szCs w:val="22"/>
          <w:lang w:eastAsia="en-US"/>
        </w:rPr>
        <w:t>The Analysis of Major Unit Rates shall be used to determine the substantial responsiveness of the bid as follows:</w:t>
      </w:r>
    </w:p>
    <w:p w14:paraId="2F70E0F3" w14:textId="7F69A9F8" w:rsidR="004C17D1" w:rsidRPr="008A2C65" w:rsidRDefault="004C17D1">
      <w:pPr>
        <w:numPr>
          <w:ilvl w:val="0"/>
          <w:numId w:val="270"/>
        </w:numPr>
        <w:spacing w:before="60" w:after="60" w:line="259" w:lineRule="auto"/>
        <w:ind w:left="2070" w:right="-72"/>
        <w:contextualSpacing/>
        <w:jc w:val="left"/>
        <w:rPr>
          <w:rFonts w:cs="Tahoma"/>
          <w:szCs w:val="22"/>
          <w:lang w:val="en-US"/>
        </w:rPr>
      </w:pPr>
      <w:r w:rsidRPr="008A2C65">
        <w:rPr>
          <w:rFonts w:cs="Tahoma"/>
          <w:szCs w:val="22"/>
          <w:lang w:val="en-US"/>
        </w:rPr>
        <w:t>Bidders must demonstrate that the major unit rates in the bills of quantities are not lower than the rates in the analysis of major unit rates submitted by the bidder</w:t>
      </w:r>
    </w:p>
    <w:p w14:paraId="1872A877" w14:textId="76729EC1" w:rsidR="004C17D1" w:rsidRPr="008A2C65" w:rsidRDefault="004C17D1">
      <w:pPr>
        <w:numPr>
          <w:ilvl w:val="0"/>
          <w:numId w:val="270"/>
        </w:numPr>
        <w:spacing w:before="60" w:after="60" w:line="259" w:lineRule="auto"/>
        <w:ind w:left="2070" w:right="-72"/>
        <w:contextualSpacing/>
        <w:jc w:val="left"/>
        <w:rPr>
          <w:rFonts w:cs="Tahoma"/>
          <w:szCs w:val="22"/>
          <w:lang w:val="en-US"/>
        </w:rPr>
      </w:pPr>
      <w:r w:rsidRPr="008A2C65">
        <w:rPr>
          <w:rFonts w:cs="Tahoma"/>
          <w:szCs w:val="22"/>
          <w:lang w:val="en-US"/>
        </w:rPr>
        <w:t xml:space="preserve">The bidder must demonstrate that the prices in </w:t>
      </w:r>
      <w:r w:rsidR="008A2C65" w:rsidRPr="008A2C65">
        <w:rPr>
          <w:rFonts w:cs="Tahoma"/>
          <w:szCs w:val="22"/>
          <w:lang w:val="en-US"/>
        </w:rPr>
        <w:t>the analysis</w:t>
      </w:r>
      <w:r w:rsidRPr="008A2C65">
        <w:rPr>
          <w:rFonts w:cs="Tahoma"/>
          <w:szCs w:val="22"/>
          <w:lang w:val="en-US"/>
        </w:rPr>
        <w:t xml:space="preserve"> of major unit rates are not lower than the prices on the basic </w:t>
      </w:r>
      <w:proofErr w:type="spellStart"/>
      <w:r w:rsidRPr="008A2C65">
        <w:rPr>
          <w:rFonts w:cs="Tahoma"/>
          <w:szCs w:val="22"/>
          <w:lang w:val="en-US"/>
        </w:rPr>
        <w:t>labour</w:t>
      </w:r>
      <w:proofErr w:type="spellEnd"/>
      <w:r w:rsidRPr="008A2C65">
        <w:rPr>
          <w:rFonts w:cs="Tahoma"/>
          <w:szCs w:val="22"/>
          <w:lang w:val="en-US"/>
        </w:rPr>
        <w:t xml:space="preserve"> rates and list of basic material rates or quotations submitted by the bidder</w:t>
      </w:r>
    </w:p>
    <w:p w14:paraId="2F8A37B4" w14:textId="77777777" w:rsidR="002C4367" w:rsidRPr="003E75EC" w:rsidRDefault="002C4367" w:rsidP="008E437F">
      <w:pPr>
        <w:rPr>
          <w:rFonts w:cs="Tahoma"/>
          <w:szCs w:val="24"/>
          <w:lang w:val="en-US" w:eastAsia="en-US"/>
        </w:rPr>
      </w:pPr>
    </w:p>
    <w:p w14:paraId="6487C7DC" w14:textId="77777777" w:rsidR="002C4367" w:rsidRPr="003E75EC" w:rsidRDefault="002C4367" w:rsidP="008E437F">
      <w:pPr>
        <w:ind w:left="567" w:hanging="567"/>
        <w:rPr>
          <w:rFonts w:cs="Tahoma"/>
          <w:b/>
          <w:bCs/>
          <w:lang w:val="en-US" w:eastAsia="en-US"/>
        </w:rPr>
      </w:pPr>
      <w:r w:rsidRPr="003E75EC">
        <w:rPr>
          <w:rFonts w:cs="Tahoma"/>
          <w:b/>
          <w:bCs/>
          <w:lang w:val="en-US" w:eastAsia="en-US"/>
        </w:rPr>
        <w:t>9.</w:t>
      </w:r>
      <w:r w:rsidRPr="003E75EC">
        <w:rPr>
          <w:rFonts w:cs="Tahoma"/>
          <w:b/>
          <w:bCs/>
          <w:lang w:val="en-US" w:eastAsia="en-US"/>
        </w:rPr>
        <w:tab/>
      </w:r>
      <w:bookmarkStart w:id="28" w:name="_Hlk103108498"/>
      <w:r w:rsidRPr="003E75EC">
        <w:rPr>
          <w:rFonts w:cs="Tahoma"/>
          <w:b/>
          <w:bCs/>
          <w:lang w:eastAsia="en-US"/>
        </w:rPr>
        <w:t xml:space="preserve">Participation by </w:t>
      </w:r>
      <w:r w:rsidR="00313F82" w:rsidRPr="003E75EC">
        <w:rPr>
          <w:rFonts w:cs="Tahoma"/>
          <w:b/>
          <w:bCs/>
          <w:lang w:eastAsia="en-US"/>
        </w:rPr>
        <w:t>M</w:t>
      </w:r>
      <w:r w:rsidRPr="003E75EC">
        <w:rPr>
          <w:rFonts w:cs="Tahoma"/>
          <w:b/>
          <w:bCs/>
          <w:lang w:eastAsia="en-US"/>
        </w:rPr>
        <w:t xml:space="preserve">icro, </w:t>
      </w:r>
      <w:r w:rsidR="00313F82" w:rsidRPr="003E75EC">
        <w:rPr>
          <w:rFonts w:cs="Tahoma"/>
          <w:b/>
          <w:bCs/>
          <w:lang w:eastAsia="en-US"/>
        </w:rPr>
        <w:t>S</w:t>
      </w:r>
      <w:r w:rsidRPr="003E75EC">
        <w:rPr>
          <w:rFonts w:cs="Tahoma"/>
          <w:b/>
          <w:bCs/>
          <w:lang w:eastAsia="en-US"/>
        </w:rPr>
        <w:t xml:space="preserve">mall and </w:t>
      </w:r>
      <w:r w:rsidR="00313F82" w:rsidRPr="003E75EC">
        <w:rPr>
          <w:rFonts w:cs="Tahoma"/>
          <w:b/>
          <w:bCs/>
          <w:lang w:eastAsia="en-US"/>
        </w:rPr>
        <w:t>M</w:t>
      </w:r>
      <w:r w:rsidRPr="003E75EC">
        <w:rPr>
          <w:rFonts w:cs="Tahoma"/>
          <w:b/>
          <w:bCs/>
          <w:lang w:eastAsia="en-US"/>
        </w:rPr>
        <w:t xml:space="preserve">edium </w:t>
      </w:r>
      <w:r w:rsidR="00313F82" w:rsidRPr="003E75EC">
        <w:rPr>
          <w:rFonts w:cs="Tahoma"/>
          <w:b/>
          <w:bCs/>
          <w:lang w:eastAsia="en-US"/>
        </w:rPr>
        <w:t>E</w:t>
      </w:r>
      <w:r w:rsidRPr="003E75EC">
        <w:rPr>
          <w:rFonts w:cs="Tahoma"/>
          <w:b/>
          <w:bCs/>
          <w:lang w:eastAsia="en-US"/>
        </w:rPr>
        <w:t>nterprises</w:t>
      </w:r>
    </w:p>
    <w:p w14:paraId="480B2A19" w14:textId="77777777" w:rsidR="002C4367" w:rsidRPr="003E75EC" w:rsidRDefault="002C4367" w:rsidP="008E437F">
      <w:pPr>
        <w:rPr>
          <w:rFonts w:cs="Tahoma"/>
          <w:b/>
          <w:color w:val="000000"/>
          <w:szCs w:val="24"/>
          <w:lang w:val="en-US" w:eastAsia="en-US"/>
        </w:rPr>
      </w:pPr>
    </w:p>
    <w:p w14:paraId="6F5ADF7D" w14:textId="77777777" w:rsidR="002C4367" w:rsidRPr="003E75EC" w:rsidRDefault="00F57FBA" w:rsidP="008E437F">
      <w:pPr>
        <w:overflowPunct w:val="0"/>
        <w:autoSpaceDE w:val="0"/>
        <w:autoSpaceDN w:val="0"/>
        <w:adjustRightInd w:val="0"/>
        <w:ind w:left="567" w:hanging="567"/>
        <w:textAlignment w:val="baseline"/>
        <w:rPr>
          <w:rFonts w:cs="Tahoma"/>
          <w:color w:val="000000"/>
          <w:szCs w:val="24"/>
          <w:lang w:val="en-US" w:eastAsia="en-US"/>
        </w:rPr>
      </w:pPr>
      <w:proofErr w:type="gramStart"/>
      <w:r w:rsidRPr="003E75EC">
        <w:rPr>
          <w:rFonts w:cs="Tahoma"/>
          <w:color w:val="000000"/>
          <w:szCs w:val="24"/>
          <w:lang w:val="en-US" w:eastAsia="en-US"/>
        </w:rPr>
        <w:t xml:space="preserve">9.1 </w:t>
      </w:r>
      <w:r w:rsidR="001F7180">
        <w:rPr>
          <w:rFonts w:cs="Tahoma"/>
          <w:color w:val="000000"/>
          <w:szCs w:val="24"/>
          <w:lang w:val="en-US" w:eastAsia="en-US"/>
        </w:rPr>
        <w:t xml:space="preserve"> </w:t>
      </w:r>
      <w:r w:rsidR="002C4367" w:rsidRPr="003E75EC">
        <w:rPr>
          <w:rFonts w:cs="Tahoma"/>
          <w:color w:val="000000"/>
          <w:szCs w:val="24"/>
          <w:lang w:val="en-US" w:eastAsia="en-US"/>
        </w:rPr>
        <w:t>If</w:t>
      </w:r>
      <w:proofErr w:type="gramEnd"/>
      <w:r w:rsidR="002C4367" w:rsidRPr="003E75EC">
        <w:rPr>
          <w:rFonts w:cs="Tahoma"/>
          <w:color w:val="000000"/>
          <w:szCs w:val="24"/>
          <w:lang w:val="en-US" w:eastAsia="en-US"/>
        </w:rPr>
        <w:t xml:space="preserve">  indicated in the </w:t>
      </w:r>
      <w:r w:rsidR="009A63C2">
        <w:rPr>
          <w:rFonts w:cs="Tahoma"/>
          <w:color w:val="000000"/>
          <w:szCs w:val="24"/>
          <w:lang w:val="en-US" w:eastAsia="en-US"/>
        </w:rPr>
        <w:t>Bid</w:t>
      </w:r>
      <w:r w:rsidR="002C4367" w:rsidRPr="003E75EC">
        <w:rPr>
          <w:rFonts w:cs="Tahoma"/>
          <w:color w:val="000000"/>
          <w:szCs w:val="24"/>
          <w:lang w:val="en-US" w:eastAsia="en-US"/>
        </w:rPr>
        <w:t xml:space="preserve"> Data Sheet, </w:t>
      </w:r>
      <w:r w:rsidR="009A63C2">
        <w:rPr>
          <w:rFonts w:cs="Tahoma"/>
          <w:color w:val="000000"/>
          <w:szCs w:val="24"/>
          <w:lang w:val="en-US" w:eastAsia="en-US"/>
        </w:rPr>
        <w:t>Bidder</w:t>
      </w:r>
      <w:r w:rsidR="002C4367" w:rsidRPr="003E75EC">
        <w:rPr>
          <w:rFonts w:cs="Tahoma"/>
          <w:color w:val="000000"/>
          <w:szCs w:val="24"/>
          <w:lang w:val="en-US" w:eastAsia="en-US"/>
        </w:rPr>
        <w:t xml:space="preserve">s for works contracts applying for a margin of preference for participation by micro, small and medium enterprises (MSME) in </w:t>
      </w:r>
      <w:r w:rsidR="009A63C2">
        <w:rPr>
          <w:rFonts w:cs="Tahoma"/>
          <w:color w:val="000000"/>
          <w:szCs w:val="24"/>
          <w:lang w:val="en-US" w:eastAsia="en-US"/>
        </w:rPr>
        <w:t>Bid</w:t>
      </w:r>
      <w:r w:rsidR="002C4367" w:rsidRPr="003E75EC">
        <w:rPr>
          <w:rFonts w:cs="Tahoma"/>
          <w:color w:val="000000"/>
          <w:szCs w:val="24"/>
          <w:lang w:val="en-US" w:eastAsia="en-US"/>
        </w:rPr>
        <w:t xml:space="preserve"> evaluation shall provide such information, including details of ownership, certificates of registration, certificate of the category within the MSMEs as are necessary to confirm whether a particular contractor or group of contractors qualifies for preference based on being a micro, small and medium enterprise.  </w:t>
      </w:r>
    </w:p>
    <w:p w14:paraId="0C3CB985" w14:textId="77777777" w:rsidR="002C4367" w:rsidRPr="003E75EC" w:rsidRDefault="002C4367" w:rsidP="008E437F">
      <w:pPr>
        <w:tabs>
          <w:tab w:val="left" w:pos="561"/>
        </w:tabs>
        <w:overflowPunct w:val="0"/>
        <w:autoSpaceDE w:val="0"/>
        <w:autoSpaceDN w:val="0"/>
        <w:adjustRightInd w:val="0"/>
        <w:textAlignment w:val="baseline"/>
        <w:rPr>
          <w:rFonts w:cs="Tahoma"/>
          <w:color w:val="000000"/>
          <w:szCs w:val="24"/>
          <w:lang w:val="en-US" w:eastAsia="en-US"/>
        </w:rPr>
      </w:pPr>
    </w:p>
    <w:p w14:paraId="10A5E794" w14:textId="77777777" w:rsidR="002C4367" w:rsidRPr="003E75EC" w:rsidRDefault="00F57FBA" w:rsidP="008E437F">
      <w:pPr>
        <w:overflowPunct w:val="0"/>
        <w:autoSpaceDE w:val="0"/>
        <w:autoSpaceDN w:val="0"/>
        <w:adjustRightInd w:val="0"/>
        <w:ind w:left="567" w:hanging="567"/>
        <w:textAlignment w:val="baseline"/>
        <w:rPr>
          <w:rFonts w:cs="Tahoma"/>
          <w:color w:val="000000"/>
          <w:szCs w:val="24"/>
          <w:lang w:val="en-US" w:eastAsia="en-US"/>
        </w:rPr>
      </w:pPr>
      <w:proofErr w:type="gramStart"/>
      <w:r w:rsidRPr="003E75EC">
        <w:rPr>
          <w:rFonts w:cs="Tahoma"/>
          <w:color w:val="000000"/>
          <w:szCs w:val="24"/>
          <w:lang w:val="en-US" w:eastAsia="en-US"/>
        </w:rPr>
        <w:lastRenderedPageBreak/>
        <w:t xml:space="preserve">9.2 </w:t>
      </w:r>
      <w:r w:rsidR="001F7180">
        <w:rPr>
          <w:rFonts w:cs="Tahoma"/>
          <w:color w:val="000000"/>
          <w:szCs w:val="24"/>
          <w:lang w:val="en-US" w:eastAsia="en-US"/>
        </w:rPr>
        <w:t xml:space="preserve"> </w:t>
      </w:r>
      <w:r w:rsidR="002C4367" w:rsidRPr="003E75EC">
        <w:rPr>
          <w:rFonts w:cs="Tahoma"/>
          <w:color w:val="000000"/>
          <w:szCs w:val="24"/>
          <w:lang w:val="en-US" w:eastAsia="en-US"/>
        </w:rPr>
        <w:t>A</w:t>
      </w:r>
      <w:proofErr w:type="gramEnd"/>
      <w:r w:rsidR="002C4367" w:rsidRPr="003E75EC">
        <w:rPr>
          <w:rFonts w:cs="Tahoma"/>
          <w:color w:val="000000"/>
          <w:szCs w:val="24"/>
          <w:lang w:val="en-US" w:eastAsia="en-US"/>
        </w:rPr>
        <w:t xml:space="preserve"> margin of preference may be awarded to established MSME contractors who are registered as Malawian contractors by the National Construction Industry Council, and Ministry of Trade.  </w:t>
      </w:r>
    </w:p>
    <w:p w14:paraId="47B1DE73" w14:textId="77777777" w:rsidR="002C4367" w:rsidRPr="003E75EC" w:rsidRDefault="002C4367" w:rsidP="008E437F">
      <w:pPr>
        <w:tabs>
          <w:tab w:val="left" w:pos="561"/>
        </w:tabs>
        <w:overflowPunct w:val="0"/>
        <w:autoSpaceDE w:val="0"/>
        <w:autoSpaceDN w:val="0"/>
        <w:adjustRightInd w:val="0"/>
        <w:textAlignment w:val="baseline"/>
        <w:rPr>
          <w:rFonts w:cs="Tahoma"/>
          <w:color w:val="000000"/>
          <w:szCs w:val="24"/>
          <w:lang w:val="en-US" w:eastAsia="en-US"/>
        </w:rPr>
      </w:pPr>
    </w:p>
    <w:p w14:paraId="0DAFB8C6" w14:textId="77777777" w:rsidR="002C4367" w:rsidRPr="003E75EC" w:rsidRDefault="00F57FBA" w:rsidP="008E437F">
      <w:pPr>
        <w:overflowPunct w:val="0"/>
        <w:autoSpaceDE w:val="0"/>
        <w:autoSpaceDN w:val="0"/>
        <w:adjustRightInd w:val="0"/>
        <w:ind w:left="567" w:hanging="567"/>
        <w:textAlignment w:val="baseline"/>
        <w:rPr>
          <w:rFonts w:cs="Tahoma"/>
          <w:color w:val="000000"/>
          <w:szCs w:val="24"/>
          <w:lang w:val="en-US" w:eastAsia="en-US"/>
        </w:rPr>
      </w:pPr>
      <w:r w:rsidRPr="003E75EC">
        <w:rPr>
          <w:rFonts w:cs="Tahoma"/>
          <w:color w:val="000000"/>
          <w:szCs w:val="24"/>
          <w:lang w:val="en-US" w:eastAsia="en-US"/>
        </w:rPr>
        <w:t xml:space="preserve">9.3 </w:t>
      </w:r>
      <w:r w:rsidR="001F7180">
        <w:rPr>
          <w:rFonts w:cs="Tahoma"/>
          <w:color w:val="000000"/>
          <w:szCs w:val="24"/>
          <w:lang w:val="en-US" w:eastAsia="en-US"/>
        </w:rPr>
        <w:t xml:space="preserve">  </w:t>
      </w:r>
      <w:r w:rsidR="002C4367" w:rsidRPr="003E75EC">
        <w:rPr>
          <w:rFonts w:cs="Tahoma"/>
          <w:color w:val="000000"/>
          <w:szCs w:val="24"/>
          <w:lang w:val="en-US" w:eastAsia="en-US"/>
        </w:rPr>
        <w:t>The margin of preference for MSMEs shall be applied as follows:</w:t>
      </w:r>
    </w:p>
    <w:p w14:paraId="295032FD" w14:textId="77777777" w:rsidR="002C4367" w:rsidRPr="003E75EC" w:rsidRDefault="002C4367" w:rsidP="005F763D">
      <w:pPr>
        <w:rPr>
          <w:lang w:val="en-US" w:eastAsia="en-US"/>
        </w:rPr>
      </w:pPr>
    </w:p>
    <w:p w14:paraId="04C0CA16" w14:textId="77777777" w:rsidR="002C4367" w:rsidRPr="003E75EC" w:rsidRDefault="002C4367" w:rsidP="008E437F">
      <w:pPr>
        <w:tabs>
          <w:tab w:val="left" w:pos="561"/>
        </w:tabs>
        <w:overflowPunct w:val="0"/>
        <w:autoSpaceDE w:val="0"/>
        <w:autoSpaceDN w:val="0"/>
        <w:adjustRightInd w:val="0"/>
        <w:ind w:left="567"/>
        <w:textAlignment w:val="baseline"/>
        <w:rPr>
          <w:rFonts w:cs="Tahoma"/>
          <w:color w:val="000000"/>
          <w:szCs w:val="24"/>
          <w:lang w:val="en-US" w:eastAsia="en-US"/>
        </w:rPr>
      </w:pPr>
      <w:r w:rsidRPr="003E75EC">
        <w:rPr>
          <w:rFonts w:cs="Tahoma"/>
          <w:color w:val="000000"/>
          <w:szCs w:val="24"/>
          <w:lang w:val="en-US" w:eastAsia="en-US"/>
        </w:rPr>
        <w:t xml:space="preserve">After </w:t>
      </w:r>
      <w:r w:rsidR="009A63C2">
        <w:rPr>
          <w:rFonts w:cs="Tahoma"/>
          <w:color w:val="000000"/>
          <w:szCs w:val="24"/>
          <w:lang w:val="en-US" w:eastAsia="en-US"/>
        </w:rPr>
        <w:t>Bid</w:t>
      </w:r>
      <w:r w:rsidRPr="003E75EC">
        <w:rPr>
          <w:rFonts w:cs="Tahoma"/>
          <w:color w:val="000000"/>
          <w:szCs w:val="24"/>
          <w:lang w:val="en-US" w:eastAsia="en-US"/>
        </w:rPr>
        <w:t>s have been received and re</w:t>
      </w:r>
      <w:r w:rsidRPr="003E75EC">
        <w:rPr>
          <w:rFonts w:cs="Tahoma"/>
          <w:color w:val="000000"/>
          <w:szCs w:val="24"/>
          <w:lang w:val="en-US" w:eastAsia="en-US"/>
        </w:rPr>
        <w:softHyphen/>
        <w:t xml:space="preserve">viewed by the Procuring and Disposing Entity, responsive </w:t>
      </w:r>
      <w:r w:rsidR="009A63C2">
        <w:rPr>
          <w:rFonts w:cs="Tahoma"/>
          <w:color w:val="000000"/>
          <w:szCs w:val="24"/>
          <w:lang w:val="en-US" w:eastAsia="en-US"/>
        </w:rPr>
        <w:t>Bid</w:t>
      </w:r>
      <w:r w:rsidRPr="003E75EC">
        <w:rPr>
          <w:rFonts w:cs="Tahoma"/>
          <w:color w:val="000000"/>
          <w:szCs w:val="24"/>
          <w:lang w:val="en-US" w:eastAsia="en-US"/>
        </w:rPr>
        <w:t>s shall be classified into the follow</w:t>
      </w:r>
      <w:r w:rsidRPr="003E75EC">
        <w:rPr>
          <w:rFonts w:cs="Tahoma"/>
          <w:color w:val="000000"/>
          <w:szCs w:val="24"/>
          <w:lang w:val="en-US" w:eastAsia="en-US"/>
        </w:rPr>
        <w:softHyphen/>
        <w:t>ing groups -</w:t>
      </w:r>
    </w:p>
    <w:p w14:paraId="73156DFA" w14:textId="77777777" w:rsidR="00313F82" w:rsidRPr="003E75EC" w:rsidRDefault="002C4367">
      <w:pPr>
        <w:numPr>
          <w:ilvl w:val="0"/>
          <w:numId w:val="80"/>
        </w:numPr>
        <w:tabs>
          <w:tab w:val="left" w:pos="561"/>
          <w:tab w:val="left" w:pos="1026"/>
        </w:tabs>
        <w:overflowPunct w:val="0"/>
        <w:autoSpaceDE w:val="0"/>
        <w:autoSpaceDN w:val="0"/>
        <w:adjustRightInd w:val="0"/>
        <w:ind w:left="1418" w:hanging="566"/>
        <w:textAlignment w:val="baseline"/>
        <w:rPr>
          <w:rFonts w:cs="Tahoma"/>
          <w:color w:val="000000"/>
          <w:szCs w:val="24"/>
          <w:lang w:val="en-US" w:eastAsia="en-US"/>
        </w:rPr>
      </w:pPr>
      <w:r w:rsidRPr="003E75EC">
        <w:rPr>
          <w:rFonts w:cs="Tahoma"/>
          <w:color w:val="000000"/>
          <w:szCs w:val="24"/>
          <w:lang w:val="en-US" w:eastAsia="en-US"/>
        </w:rPr>
        <w:t xml:space="preserve">Group A, namely, </w:t>
      </w:r>
      <w:r w:rsidR="009A63C2">
        <w:rPr>
          <w:rFonts w:cs="Tahoma"/>
          <w:color w:val="000000"/>
          <w:szCs w:val="24"/>
          <w:lang w:val="en-US" w:eastAsia="en-US"/>
        </w:rPr>
        <w:t>Bid</w:t>
      </w:r>
      <w:r w:rsidRPr="003E75EC">
        <w:rPr>
          <w:rFonts w:cs="Tahoma"/>
          <w:color w:val="000000"/>
          <w:szCs w:val="24"/>
          <w:lang w:val="en-US" w:eastAsia="en-US"/>
        </w:rPr>
        <w:t>s offered by MSMEs contractors and joint ventures eligible for the preference.</w:t>
      </w:r>
    </w:p>
    <w:p w14:paraId="182914AC" w14:textId="77777777" w:rsidR="002C4367" w:rsidRPr="003E75EC" w:rsidRDefault="002C4367">
      <w:pPr>
        <w:numPr>
          <w:ilvl w:val="0"/>
          <w:numId w:val="80"/>
        </w:numPr>
        <w:tabs>
          <w:tab w:val="left" w:pos="561"/>
          <w:tab w:val="left" w:pos="1026"/>
        </w:tabs>
        <w:overflowPunct w:val="0"/>
        <w:autoSpaceDE w:val="0"/>
        <w:autoSpaceDN w:val="0"/>
        <w:adjustRightInd w:val="0"/>
        <w:ind w:left="1560" w:hanging="708"/>
        <w:textAlignment w:val="baseline"/>
        <w:rPr>
          <w:rFonts w:cs="Tahoma"/>
          <w:color w:val="000000"/>
          <w:szCs w:val="24"/>
          <w:lang w:val="en-US" w:eastAsia="en-US"/>
        </w:rPr>
      </w:pPr>
      <w:r w:rsidRPr="003E75EC">
        <w:rPr>
          <w:rFonts w:cs="Tahoma"/>
          <w:lang w:val="en-US" w:eastAsia="en-US"/>
        </w:rPr>
        <w:t xml:space="preserve">Group B, namely, </w:t>
      </w:r>
      <w:r w:rsidR="009A63C2">
        <w:rPr>
          <w:rFonts w:cs="Tahoma"/>
          <w:lang w:val="en-US" w:eastAsia="en-US"/>
        </w:rPr>
        <w:t>Bid</w:t>
      </w:r>
      <w:r w:rsidRPr="003E75EC">
        <w:rPr>
          <w:rFonts w:cs="Tahoma"/>
          <w:lang w:val="en-US" w:eastAsia="en-US"/>
        </w:rPr>
        <w:t>s offered by other contractors.</w:t>
      </w:r>
    </w:p>
    <w:p w14:paraId="7B0ABFE8" w14:textId="77777777" w:rsidR="002C4367" w:rsidRPr="003E75EC" w:rsidRDefault="002C4367" w:rsidP="008E437F">
      <w:pPr>
        <w:tabs>
          <w:tab w:val="left" w:pos="561"/>
          <w:tab w:val="left" w:pos="1026"/>
        </w:tabs>
        <w:rPr>
          <w:rFonts w:cs="Tahoma"/>
          <w:color w:val="000000"/>
          <w:szCs w:val="24"/>
          <w:lang w:val="en-US" w:eastAsia="en-US"/>
        </w:rPr>
      </w:pPr>
    </w:p>
    <w:p w14:paraId="667114AD" w14:textId="77777777" w:rsidR="002C4367" w:rsidRPr="003E75EC" w:rsidRDefault="002C4367" w:rsidP="008E437F">
      <w:pPr>
        <w:tabs>
          <w:tab w:val="left" w:pos="402"/>
          <w:tab w:val="left" w:pos="549"/>
          <w:tab w:val="left" w:pos="929"/>
        </w:tabs>
        <w:overflowPunct w:val="0"/>
        <w:autoSpaceDE w:val="0"/>
        <w:autoSpaceDN w:val="0"/>
        <w:adjustRightInd w:val="0"/>
        <w:ind w:left="567"/>
        <w:textAlignment w:val="baseline"/>
        <w:rPr>
          <w:rFonts w:cs="Tahoma"/>
          <w:color w:val="000000"/>
          <w:szCs w:val="24"/>
          <w:lang w:val="en-US" w:eastAsia="en-US"/>
        </w:rPr>
      </w:pPr>
      <w:r w:rsidRPr="003E75EC">
        <w:rPr>
          <w:rFonts w:cs="Tahoma"/>
          <w:color w:val="000000"/>
          <w:szCs w:val="24"/>
          <w:lang w:val="en-US" w:eastAsia="en-US"/>
        </w:rPr>
        <w:t xml:space="preserve">For the purpose of evaluation and comparison of </w:t>
      </w:r>
      <w:r w:rsidR="009A63C2">
        <w:rPr>
          <w:rFonts w:cs="Tahoma"/>
          <w:color w:val="000000"/>
          <w:szCs w:val="24"/>
          <w:lang w:val="en-US" w:eastAsia="en-US"/>
        </w:rPr>
        <w:t>Bid</w:t>
      </w:r>
      <w:r w:rsidRPr="003E75EC">
        <w:rPr>
          <w:rFonts w:cs="Tahoma"/>
          <w:color w:val="000000"/>
          <w:szCs w:val="24"/>
          <w:lang w:val="en-US" w:eastAsia="en-US"/>
        </w:rPr>
        <w:t xml:space="preserve">s only, an amount equal to the percentage, as indicated in the MSME Order, of the </w:t>
      </w:r>
      <w:r w:rsidR="009A63C2">
        <w:rPr>
          <w:rFonts w:cs="Tahoma"/>
          <w:color w:val="000000"/>
          <w:szCs w:val="24"/>
          <w:lang w:val="en-US" w:eastAsia="en-US"/>
        </w:rPr>
        <w:t>Bid</w:t>
      </w:r>
      <w:r w:rsidRPr="003E75EC">
        <w:rPr>
          <w:rFonts w:cs="Tahoma"/>
          <w:color w:val="000000"/>
          <w:szCs w:val="24"/>
          <w:lang w:val="en-US" w:eastAsia="en-US"/>
        </w:rPr>
        <w:t xml:space="preserve"> amount shall be added to </w:t>
      </w:r>
      <w:r w:rsidR="009A63C2">
        <w:rPr>
          <w:rFonts w:cs="Tahoma"/>
          <w:color w:val="000000"/>
          <w:szCs w:val="24"/>
          <w:lang w:val="en-US" w:eastAsia="en-US"/>
        </w:rPr>
        <w:t>Bid</w:t>
      </w:r>
      <w:r w:rsidRPr="003E75EC">
        <w:rPr>
          <w:rFonts w:cs="Tahoma"/>
          <w:color w:val="000000"/>
          <w:szCs w:val="24"/>
          <w:lang w:val="en-US" w:eastAsia="en-US"/>
        </w:rPr>
        <w:t>s received from contractors in Group B.</w:t>
      </w:r>
    </w:p>
    <w:p w14:paraId="1B33122F" w14:textId="77777777" w:rsidR="001B2679" w:rsidRDefault="001B2679" w:rsidP="009E6B6D">
      <w:pPr>
        <w:pStyle w:val="Heading1"/>
        <w:rPr>
          <w:lang w:eastAsia="en-US"/>
        </w:rPr>
        <w:sectPr w:rsidR="001B2679" w:rsidSect="009C79EA">
          <w:endnotePr>
            <w:numFmt w:val="decimal"/>
          </w:endnotePr>
          <w:pgSz w:w="12240" w:h="15840" w:code="1"/>
          <w:pgMar w:top="1440" w:right="1440" w:bottom="1440" w:left="1440" w:header="720" w:footer="720" w:gutter="0"/>
          <w:cols w:space="720"/>
          <w:noEndnote/>
        </w:sectPr>
      </w:pPr>
      <w:bookmarkStart w:id="29" w:name="_Toc118860531"/>
      <w:bookmarkStart w:id="30" w:name="_Toc118860599"/>
      <w:bookmarkEnd w:id="28"/>
    </w:p>
    <w:p w14:paraId="114D46AE" w14:textId="77777777" w:rsidR="001B2679" w:rsidRPr="001B2679" w:rsidRDefault="001B2679" w:rsidP="009E6B6D">
      <w:pPr>
        <w:pStyle w:val="Heading1"/>
        <w:rPr>
          <w:lang w:eastAsia="en-US"/>
        </w:rPr>
      </w:pPr>
      <w:r w:rsidRPr="001B2679">
        <w:rPr>
          <w:lang w:eastAsia="en-US"/>
        </w:rPr>
        <w:lastRenderedPageBreak/>
        <w:t>Section 4. Bidding Forms</w:t>
      </w:r>
    </w:p>
    <w:p w14:paraId="5C9D3E20" w14:textId="77777777" w:rsidR="001B2679" w:rsidRDefault="001B2679" w:rsidP="001B2679">
      <w:pPr>
        <w:rPr>
          <w:lang w:eastAsia="en-US"/>
        </w:rPr>
      </w:pPr>
    </w:p>
    <w:p w14:paraId="17654551" w14:textId="77777777" w:rsidR="001B2679" w:rsidRPr="001B2679" w:rsidRDefault="001B2679" w:rsidP="001B2679">
      <w:pPr>
        <w:rPr>
          <w:lang w:val="en-US" w:eastAsia="en-US"/>
        </w:rPr>
        <w:sectPr w:rsidR="001B2679" w:rsidRPr="001B2679" w:rsidSect="001B2679">
          <w:headerReference w:type="default" r:id="rId21"/>
          <w:endnotePr>
            <w:numFmt w:val="decimal"/>
          </w:endnotePr>
          <w:pgSz w:w="12240" w:h="15840" w:code="1"/>
          <w:pgMar w:top="1440" w:right="1440" w:bottom="1440" w:left="1440" w:header="720" w:footer="720" w:gutter="0"/>
          <w:cols w:space="720"/>
          <w:vAlign w:val="center"/>
          <w:noEndnote/>
        </w:sectPr>
      </w:pPr>
    </w:p>
    <w:p w14:paraId="2320F949" w14:textId="77777777" w:rsidR="00313F82" w:rsidRPr="005F763D" w:rsidRDefault="00313F82" w:rsidP="009E6B6D">
      <w:pPr>
        <w:pStyle w:val="Heading1"/>
      </w:pPr>
      <w:r w:rsidRPr="005F763D">
        <w:lastRenderedPageBreak/>
        <w:t xml:space="preserve">Section 4. </w:t>
      </w:r>
      <w:r w:rsidR="009A63C2" w:rsidRPr="005F763D">
        <w:t>Bid</w:t>
      </w:r>
      <w:r w:rsidRPr="005F763D">
        <w:t>ding Forms</w:t>
      </w:r>
      <w:bookmarkEnd w:id="29"/>
      <w:bookmarkEnd w:id="30"/>
    </w:p>
    <w:p w14:paraId="43083C96" w14:textId="77777777" w:rsidR="001405DB" w:rsidRPr="003E75EC" w:rsidRDefault="001405DB" w:rsidP="008E437F">
      <w:pPr>
        <w:suppressAutoHyphens/>
        <w:rPr>
          <w:rFonts w:cs="Tahoma"/>
          <w:b/>
          <w:szCs w:val="24"/>
          <w:lang w:eastAsia="en-US"/>
        </w:rPr>
      </w:pPr>
      <w:r w:rsidRPr="003E75EC">
        <w:rPr>
          <w:rFonts w:cs="Tahoma"/>
          <w:b/>
          <w:szCs w:val="24"/>
          <w:lang w:eastAsia="en-US"/>
        </w:rPr>
        <w:t>List of Forms</w:t>
      </w:r>
    </w:p>
    <w:p w14:paraId="2E0922E1" w14:textId="77777777" w:rsidR="001405DB" w:rsidRPr="003E75EC" w:rsidRDefault="001405DB" w:rsidP="008E437F">
      <w:pPr>
        <w:suppressAutoHyphens/>
        <w:rPr>
          <w:rFonts w:cs="Tahoma"/>
          <w:b/>
          <w:szCs w:val="24"/>
          <w:lang w:eastAsia="en-US"/>
        </w:rPr>
      </w:pPr>
    </w:p>
    <w:p w14:paraId="2F8BEA28" w14:textId="77777777" w:rsidR="001405DB" w:rsidRDefault="009A63C2">
      <w:pPr>
        <w:numPr>
          <w:ilvl w:val="0"/>
          <w:numId w:val="134"/>
        </w:numPr>
        <w:suppressAutoHyphens/>
        <w:spacing w:before="120" w:after="120"/>
        <w:rPr>
          <w:rFonts w:cs="Tahoma"/>
          <w:szCs w:val="24"/>
          <w:lang w:eastAsia="en-US"/>
        </w:rPr>
      </w:pPr>
      <w:r>
        <w:rPr>
          <w:rFonts w:cs="Tahoma"/>
          <w:szCs w:val="24"/>
          <w:lang w:eastAsia="en-US"/>
        </w:rPr>
        <w:t>Bid</w:t>
      </w:r>
      <w:r w:rsidR="001405DB" w:rsidRPr="003E75EC">
        <w:rPr>
          <w:rFonts w:cs="Tahoma"/>
          <w:szCs w:val="24"/>
          <w:lang w:eastAsia="en-US"/>
        </w:rPr>
        <w:t xml:space="preserve"> Submission Form</w:t>
      </w:r>
    </w:p>
    <w:p w14:paraId="25A2C0E6" w14:textId="77777777" w:rsidR="00395A39" w:rsidRPr="003E75EC" w:rsidRDefault="00395A39">
      <w:pPr>
        <w:numPr>
          <w:ilvl w:val="0"/>
          <w:numId w:val="134"/>
        </w:numPr>
        <w:suppressAutoHyphens/>
        <w:spacing w:before="120" w:after="120"/>
        <w:rPr>
          <w:rFonts w:cs="Tahoma"/>
          <w:szCs w:val="24"/>
          <w:lang w:eastAsia="en-US"/>
        </w:rPr>
      </w:pPr>
      <w:r>
        <w:rPr>
          <w:rFonts w:cs="Tahoma"/>
          <w:szCs w:val="24"/>
          <w:lang w:eastAsia="en-US"/>
        </w:rPr>
        <w:t xml:space="preserve">Beneficial Ownership </w:t>
      </w:r>
      <w:r w:rsidR="009E2DFC">
        <w:rPr>
          <w:rFonts w:cs="Tahoma"/>
          <w:szCs w:val="24"/>
          <w:lang w:eastAsia="en-US"/>
        </w:rPr>
        <w:t xml:space="preserve">Disclosure </w:t>
      </w:r>
      <w:r>
        <w:rPr>
          <w:rFonts w:cs="Tahoma"/>
          <w:szCs w:val="24"/>
          <w:lang w:eastAsia="en-US"/>
        </w:rPr>
        <w:t>Form</w:t>
      </w:r>
    </w:p>
    <w:p w14:paraId="6FCEEC27" w14:textId="77777777" w:rsidR="001405DB" w:rsidRPr="003E75EC" w:rsidRDefault="001405DB">
      <w:pPr>
        <w:numPr>
          <w:ilvl w:val="0"/>
          <w:numId w:val="134"/>
        </w:numPr>
        <w:suppressAutoHyphens/>
        <w:spacing w:before="120" w:after="120"/>
        <w:rPr>
          <w:rFonts w:cs="Tahoma"/>
          <w:szCs w:val="24"/>
          <w:lang w:eastAsia="en-US"/>
        </w:rPr>
      </w:pPr>
      <w:r w:rsidRPr="003E75EC">
        <w:rPr>
          <w:rFonts w:cs="Tahoma"/>
          <w:szCs w:val="24"/>
          <w:lang w:eastAsia="en-US"/>
        </w:rPr>
        <w:t>Priced Schedules</w:t>
      </w:r>
    </w:p>
    <w:p w14:paraId="704681A3" w14:textId="77777777" w:rsidR="001405DB" w:rsidRPr="003E75EC" w:rsidRDefault="009A63C2">
      <w:pPr>
        <w:numPr>
          <w:ilvl w:val="0"/>
          <w:numId w:val="134"/>
        </w:numPr>
        <w:suppressAutoHyphens/>
        <w:spacing w:before="120" w:after="120"/>
        <w:rPr>
          <w:rFonts w:cs="Tahoma"/>
          <w:szCs w:val="24"/>
          <w:lang w:eastAsia="en-US"/>
        </w:rPr>
      </w:pPr>
      <w:r>
        <w:rPr>
          <w:rFonts w:cs="Tahoma"/>
          <w:szCs w:val="24"/>
          <w:lang w:eastAsia="en-US"/>
        </w:rPr>
        <w:t>Bid</w:t>
      </w:r>
      <w:r w:rsidR="001405DB" w:rsidRPr="003E75EC">
        <w:rPr>
          <w:rFonts w:cs="Tahoma"/>
          <w:szCs w:val="24"/>
          <w:lang w:eastAsia="en-US"/>
        </w:rPr>
        <w:t xml:space="preserve"> Security Form (Bank Guarantee)</w:t>
      </w:r>
    </w:p>
    <w:p w14:paraId="5BE83297" w14:textId="77777777" w:rsidR="001405DB" w:rsidRPr="003E75EC" w:rsidRDefault="009A63C2">
      <w:pPr>
        <w:numPr>
          <w:ilvl w:val="0"/>
          <w:numId w:val="134"/>
        </w:numPr>
        <w:suppressAutoHyphens/>
        <w:spacing w:before="120" w:after="120"/>
        <w:rPr>
          <w:rFonts w:cs="Tahoma"/>
          <w:szCs w:val="24"/>
          <w:lang w:eastAsia="en-US"/>
        </w:rPr>
      </w:pPr>
      <w:r>
        <w:rPr>
          <w:rFonts w:cs="Tahoma"/>
          <w:szCs w:val="24"/>
          <w:lang w:eastAsia="en-US"/>
        </w:rPr>
        <w:t>Bid</w:t>
      </w:r>
      <w:r w:rsidR="001405DB" w:rsidRPr="003E75EC">
        <w:rPr>
          <w:rFonts w:cs="Tahoma"/>
          <w:szCs w:val="24"/>
          <w:lang w:eastAsia="en-US"/>
        </w:rPr>
        <w:t xml:space="preserve"> Securing Declaration</w:t>
      </w:r>
    </w:p>
    <w:p w14:paraId="75E9A5BE" w14:textId="77777777" w:rsidR="001405DB" w:rsidRPr="003E75EC" w:rsidRDefault="001405DB">
      <w:pPr>
        <w:numPr>
          <w:ilvl w:val="0"/>
          <w:numId w:val="134"/>
        </w:numPr>
        <w:suppressAutoHyphens/>
        <w:spacing w:before="120"/>
        <w:rPr>
          <w:rFonts w:cs="Tahoma"/>
          <w:szCs w:val="24"/>
          <w:lang w:eastAsia="en-US"/>
        </w:rPr>
      </w:pPr>
      <w:r w:rsidRPr="003E75EC">
        <w:rPr>
          <w:rFonts w:cs="Tahoma"/>
          <w:szCs w:val="24"/>
          <w:lang w:eastAsia="en-US"/>
        </w:rPr>
        <w:t>Advance Payment Security Form</w:t>
      </w:r>
    </w:p>
    <w:p w14:paraId="1F885087" w14:textId="77777777" w:rsidR="001405DB" w:rsidRPr="003E75EC" w:rsidRDefault="001405DB">
      <w:pPr>
        <w:numPr>
          <w:ilvl w:val="0"/>
          <w:numId w:val="134"/>
        </w:numPr>
        <w:suppressAutoHyphens/>
        <w:spacing w:before="120" w:after="120"/>
        <w:rPr>
          <w:rFonts w:cs="Tahoma"/>
          <w:szCs w:val="24"/>
          <w:lang w:eastAsia="en-US"/>
        </w:rPr>
      </w:pPr>
      <w:r w:rsidRPr="003E75EC">
        <w:rPr>
          <w:rFonts w:cs="Tahoma"/>
          <w:szCs w:val="24"/>
          <w:lang w:eastAsia="en-US"/>
        </w:rPr>
        <w:t>Qualification Information Forms A to Q</w:t>
      </w:r>
    </w:p>
    <w:p w14:paraId="4B86111A" w14:textId="77777777" w:rsidR="001405DB" w:rsidRDefault="001405DB">
      <w:pPr>
        <w:numPr>
          <w:ilvl w:val="0"/>
          <w:numId w:val="134"/>
        </w:numPr>
        <w:suppressAutoHyphens/>
        <w:spacing w:before="120" w:after="120"/>
        <w:rPr>
          <w:rFonts w:cs="Tahoma"/>
          <w:szCs w:val="24"/>
          <w:lang w:eastAsia="en-US"/>
        </w:rPr>
      </w:pPr>
      <w:r w:rsidRPr="003E75EC">
        <w:rPr>
          <w:rFonts w:cs="Tahoma"/>
          <w:szCs w:val="24"/>
          <w:lang w:eastAsia="en-US"/>
        </w:rPr>
        <w:t>Unit Rates Analysis Form I</w:t>
      </w:r>
    </w:p>
    <w:p w14:paraId="714AE5EA" w14:textId="77777777" w:rsidR="005F763D" w:rsidRPr="005F763D" w:rsidRDefault="005F763D">
      <w:pPr>
        <w:numPr>
          <w:ilvl w:val="0"/>
          <w:numId w:val="134"/>
        </w:numPr>
        <w:rPr>
          <w:rFonts w:cs="Tahoma"/>
          <w:szCs w:val="24"/>
          <w:lang w:eastAsia="en-US"/>
        </w:rPr>
      </w:pPr>
      <w:r w:rsidRPr="005F763D">
        <w:rPr>
          <w:rFonts w:cs="Tahoma"/>
          <w:szCs w:val="24"/>
          <w:lang w:eastAsia="en-US"/>
        </w:rPr>
        <w:t>Environmental, Social, Health and Safety Declaration</w:t>
      </w:r>
    </w:p>
    <w:p w14:paraId="6163292F"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 xml:space="preserve">Note: All forms, requiring information to be completed by the </w:t>
      </w:r>
      <w:r w:rsidR="009A63C2">
        <w:rPr>
          <w:rFonts w:cs="Tahoma"/>
          <w:szCs w:val="24"/>
          <w:lang w:eastAsia="en-US"/>
        </w:rPr>
        <w:t>Bidder</w:t>
      </w:r>
      <w:r w:rsidRPr="003E75EC">
        <w:rPr>
          <w:rFonts w:cs="Tahoma"/>
          <w:szCs w:val="24"/>
          <w:lang w:eastAsia="en-US"/>
        </w:rPr>
        <w:t xml:space="preserve"> in bold in square brackets e.g. </w:t>
      </w:r>
      <w:r w:rsidRPr="003E75EC">
        <w:rPr>
          <w:rFonts w:cs="Tahoma"/>
          <w:b/>
          <w:szCs w:val="24"/>
          <w:lang w:eastAsia="en-US"/>
        </w:rPr>
        <w:t>[insert date]</w:t>
      </w:r>
      <w:r w:rsidRPr="003E75EC">
        <w:rPr>
          <w:rFonts w:cs="Tahoma"/>
          <w:szCs w:val="24"/>
          <w:lang w:eastAsia="en-US"/>
        </w:rPr>
        <w:t xml:space="preserve"> etc. </w:t>
      </w:r>
    </w:p>
    <w:p w14:paraId="342FCE8F" w14:textId="77777777" w:rsidR="001405DB" w:rsidRPr="003E75EC" w:rsidRDefault="001405DB" w:rsidP="008E437F">
      <w:pPr>
        <w:suppressAutoHyphens/>
        <w:rPr>
          <w:rFonts w:cs="Tahoma"/>
          <w:szCs w:val="24"/>
          <w:u w:val="single"/>
          <w:lang w:eastAsia="en-US"/>
        </w:rPr>
      </w:pPr>
    </w:p>
    <w:p w14:paraId="29141FAA" w14:textId="77777777" w:rsidR="001405DB" w:rsidRPr="003E75EC" w:rsidRDefault="001405DB" w:rsidP="008E437F">
      <w:pPr>
        <w:suppressAutoHyphens/>
        <w:spacing w:after="120"/>
        <w:rPr>
          <w:rFonts w:cs="Tahoma"/>
          <w:i/>
          <w:color w:val="000000"/>
          <w:szCs w:val="24"/>
          <w:lang w:eastAsia="en-US"/>
        </w:rPr>
      </w:pPr>
      <w:r w:rsidRPr="003E75EC">
        <w:rPr>
          <w:rFonts w:cs="Tahoma"/>
          <w:szCs w:val="24"/>
          <w:lang w:eastAsia="en-US"/>
        </w:rPr>
        <w:br w:type="page"/>
      </w:r>
      <w:bookmarkStart w:id="31" w:name="_Toc6892698"/>
      <w:r w:rsidRPr="003E75EC">
        <w:rPr>
          <w:rFonts w:cs="Tahoma"/>
          <w:i/>
          <w:szCs w:val="24"/>
          <w:lang w:eastAsia="en-US"/>
        </w:rPr>
        <w:lastRenderedPageBreak/>
        <w:t xml:space="preserve">Note to </w:t>
      </w:r>
      <w:r w:rsidR="009A63C2">
        <w:rPr>
          <w:rFonts w:cs="Tahoma"/>
          <w:i/>
          <w:szCs w:val="24"/>
          <w:lang w:eastAsia="en-US"/>
        </w:rPr>
        <w:t>Bidder</w:t>
      </w:r>
      <w:r w:rsidRPr="003E75EC">
        <w:rPr>
          <w:rFonts w:cs="Tahoma"/>
          <w:i/>
          <w:szCs w:val="24"/>
          <w:lang w:eastAsia="en-US"/>
        </w:rPr>
        <w:t xml:space="preserve">s: This </w:t>
      </w:r>
      <w:r w:rsidR="009A63C2">
        <w:rPr>
          <w:rFonts w:cs="Tahoma"/>
          <w:i/>
          <w:szCs w:val="24"/>
          <w:lang w:eastAsia="en-US"/>
        </w:rPr>
        <w:t>Bid</w:t>
      </w:r>
      <w:r w:rsidRPr="003E75EC">
        <w:rPr>
          <w:rFonts w:cs="Tahoma"/>
          <w:i/>
          <w:szCs w:val="24"/>
          <w:lang w:eastAsia="en-US"/>
        </w:rPr>
        <w:t xml:space="preserve"> Submission Form should be on the letterhead of the </w:t>
      </w:r>
      <w:r w:rsidR="009A63C2">
        <w:rPr>
          <w:rFonts w:cs="Tahoma"/>
          <w:i/>
          <w:szCs w:val="24"/>
          <w:lang w:eastAsia="en-US"/>
        </w:rPr>
        <w:t>Bidder</w:t>
      </w:r>
      <w:r w:rsidRPr="003E75EC">
        <w:rPr>
          <w:rFonts w:cs="Tahoma"/>
          <w:i/>
          <w:szCs w:val="24"/>
          <w:lang w:eastAsia="en-US"/>
        </w:rPr>
        <w:t xml:space="preserve"> and should be signed by a person with the proper authority to sign documents that are binding on the </w:t>
      </w:r>
      <w:r w:rsidR="009A63C2">
        <w:rPr>
          <w:rFonts w:cs="Tahoma"/>
          <w:i/>
          <w:szCs w:val="24"/>
          <w:lang w:eastAsia="en-US"/>
        </w:rPr>
        <w:t>Bidder</w:t>
      </w:r>
      <w:r w:rsidRPr="003E75EC">
        <w:rPr>
          <w:rFonts w:cs="Tahoma"/>
          <w:i/>
          <w:color w:val="000000"/>
          <w:szCs w:val="24"/>
          <w:lang w:eastAsia="en-US"/>
        </w:rPr>
        <w:t xml:space="preserve">. </w:t>
      </w:r>
    </w:p>
    <w:p w14:paraId="040F7CD3" w14:textId="77777777" w:rsidR="001F7180" w:rsidRDefault="001F7180" w:rsidP="008E437F">
      <w:pPr>
        <w:rPr>
          <w:rFonts w:cs="Tahoma"/>
          <w:b/>
          <w:bCs/>
          <w:lang w:eastAsia="en-US"/>
        </w:rPr>
      </w:pPr>
    </w:p>
    <w:bookmarkEnd w:id="31"/>
    <w:p w14:paraId="613469BE" w14:textId="77777777" w:rsidR="001405DB" w:rsidRPr="003E75EC" w:rsidRDefault="009A63C2" w:rsidP="008E437F">
      <w:pPr>
        <w:rPr>
          <w:rFonts w:cs="Tahoma"/>
          <w:b/>
          <w:bCs/>
          <w:lang w:eastAsia="en-US"/>
        </w:rPr>
      </w:pPr>
      <w:r>
        <w:rPr>
          <w:rFonts w:cs="Tahoma"/>
          <w:b/>
          <w:bCs/>
          <w:lang w:eastAsia="en-US"/>
        </w:rPr>
        <w:t>Bid</w:t>
      </w:r>
      <w:r w:rsidR="001405DB" w:rsidRPr="003E75EC">
        <w:rPr>
          <w:rFonts w:cs="Tahoma"/>
          <w:b/>
          <w:bCs/>
          <w:lang w:eastAsia="en-US"/>
        </w:rPr>
        <w:t xml:space="preserve"> Submission Form</w:t>
      </w:r>
    </w:p>
    <w:p w14:paraId="32C9759E"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Date: </w:t>
      </w:r>
      <w:r w:rsidRPr="003E75EC">
        <w:rPr>
          <w:rFonts w:cs="Tahoma"/>
          <w:b/>
          <w:szCs w:val="24"/>
          <w:lang w:eastAsia="en-US"/>
        </w:rPr>
        <w:t>[insert date]</w:t>
      </w:r>
    </w:p>
    <w:p w14:paraId="75B1EED5" w14:textId="77777777" w:rsidR="001405DB" w:rsidRPr="003E75EC" w:rsidRDefault="001405DB" w:rsidP="008E437F">
      <w:pPr>
        <w:suppressAutoHyphens/>
        <w:ind w:right="72"/>
        <w:rPr>
          <w:rFonts w:cs="Tahoma"/>
          <w:szCs w:val="24"/>
          <w:lang w:eastAsia="en-US"/>
        </w:rPr>
      </w:pPr>
      <w:r w:rsidRPr="003E75EC">
        <w:rPr>
          <w:rFonts w:cs="Tahoma"/>
          <w:szCs w:val="24"/>
          <w:lang w:eastAsia="en-US"/>
        </w:rPr>
        <w:t xml:space="preserve">Procurement Reference No.: </w:t>
      </w:r>
      <w:r w:rsidRPr="003E75EC">
        <w:rPr>
          <w:rFonts w:cs="Tahoma"/>
          <w:b/>
          <w:szCs w:val="24"/>
          <w:lang w:eastAsia="en-US"/>
        </w:rPr>
        <w:t>[insert procurement reference number]</w:t>
      </w:r>
    </w:p>
    <w:p w14:paraId="462469AC" w14:textId="77777777" w:rsidR="001405DB" w:rsidRPr="003E75EC" w:rsidRDefault="001405DB" w:rsidP="008E437F">
      <w:pPr>
        <w:suppressAutoHyphens/>
        <w:ind w:right="72"/>
        <w:rPr>
          <w:rFonts w:cs="Tahoma"/>
          <w:szCs w:val="24"/>
          <w:lang w:eastAsia="en-US"/>
        </w:rPr>
      </w:pPr>
      <w:r w:rsidRPr="003E75EC">
        <w:rPr>
          <w:rFonts w:cs="Tahoma"/>
          <w:szCs w:val="24"/>
          <w:lang w:eastAsia="en-US"/>
        </w:rPr>
        <w:t xml:space="preserve">Page </w:t>
      </w:r>
      <w:r w:rsidRPr="003E75EC">
        <w:rPr>
          <w:rFonts w:cs="Tahoma"/>
          <w:b/>
          <w:szCs w:val="24"/>
          <w:lang w:eastAsia="en-US"/>
        </w:rPr>
        <w:t>[insert page number]</w:t>
      </w:r>
      <w:r w:rsidRPr="003E75EC">
        <w:rPr>
          <w:rFonts w:cs="Tahoma"/>
          <w:szCs w:val="24"/>
          <w:lang w:eastAsia="en-US"/>
        </w:rPr>
        <w:t xml:space="preserve"> of </w:t>
      </w:r>
      <w:r w:rsidRPr="003E75EC">
        <w:rPr>
          <w:rFonts w:cs="Tahoma"/>
          <w:b/>
          <w:szCs w:val="24"/>
          <w:lang w:eastAsia="en-US"/>
        </w:rPr>
        <w:t>[insert total number of pages]</w:t>
      </w:r>
      <w:r w:rsidRPr="003E75EC">
        <w:rPr>
          <w:rFonts w:cs="Tahoma"/>
          <w:szCs w:val="24"/>
          <w:lang w:eastAsia="en-US"/>
        </w:rPr>
        <w:t xml:space="preserve"> pages</w:t>
      </w:r>
    </w:p>
    <w:p w14:paraId="7DF6D4E8" w14:textId="77777777" w:rsidR="001405DB" w:rsidRPr="003E75EC" w:rsidRDefault="001405DB" w:rsidP="008E437F">
      <w:pPr>
        <w:suppressAutoHyphens/>
        <w:rPr>
          <w:rFonts w:cs="Tahoma"/>
          <w:szCs w:val="24"/>
          <w:lang w:eastAsia="en-US"/>
        </w:rPr>
      </w:pPr>
    </w:p>
    <w:p w14:paraId="0152B7EE" w14:textId="77777777" w:rsidR="001405DB" w:rsidRPr="003E75EC" w:rsidRDefault="001405DB" w:rsidP="008E437F">
      <w:pPr>
        <w:suppressAutoHyphens/>
        <w:rPr>
          <w:rFonts w:cs="Tahoma"/>
          <w:szCs w:val="24"/>
          <w:lang w:eastAsia="en-US"/>
        </w:rPr>
      </w:pPr>
      <w:r w:rsidRPr="003E75EC">
        <w:rPr>
          <w:rFonts w:cs="Tahoma"/>
          <w:szCs w:val="24"/>
          <w:lang w:eastAsia="en-US"/>
        </w:rPr>
        <w:t>To: [</w:t>
      </w:r>
      <w:r w:rsidRPr="003E75EC">
        <w:rPr>
          <w:rFonts w:cs="Tahoma"/>
          <w:b/>
          <w:szCs w:val="24"/>
          <w:lang w:eastAsia="en-US"/>
        </w:rPr>
        <w:t>insert complete name of Procuring and Disposing Entity</w:t>
      </w:r>
      <w:r w:rsidRPr="003E75EC">
        <w:rPr>
          <w:rFonts w:cs="Tahoma"/>
          <w:szCs w:val="24"/>
          <w:lang w:eastAsia="en-US"/>
        </w:rPr>
        <w:t>]</w:t>
      </w:r>
    </w:p>
    <w:p w14:paraId="5D66CB73" w14:textId="77777777" w:rsidR="001405DB" w:rsidRPr="003E75EC" w:rsidRDefault="001405DB" w:rsidP="008E437F">
      <w:pPr>
        <w:suppressAutoHyphens/>
        <w:ind w:firstLine="420"/>
        <w:rPr>
          <w:rFonts w:cs="Tahoma"/>
          <w:szCs w:val="24"/>
          <w:lang w:eastAsia="en-US"/>
        </w:rPr>
      </w:pPr>
    </w:p>
    <w:p w14:paraId="4B97D824"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We, the undersigned, declare that: </w:t>
      </w:r>
    </w:p>
    <w:p w14:paraId="1B4BA875" w14:textId="77777777" w:rsidR="001405DB" w:rsidRPr="003E75EC" w:rsidRDefault="001405DB" w:rsidP="008E437F">
      <w:pPr>
        <w:suppressAutoHyphens/>
        <w:rPr>
          <w:rFonts w:cs="Tahoma"/>
          <w:szCs w:val="24"/>
          <w:lang w:eastAsia="en-US"/>
        </w:rPr>
      </w:pPr>
    </w:p>
    <w:p w14:paraId="408A6001"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have examined and have no reservations to the </w:t>
      </w:r>
      <w:r w:rsidR="009A63C2">
        <w:rPr>
          <w:rFonts w:cs="Tahoma"/>
          <w:szCs w:val="24"/>
          <w:lang w:eastAsia="en-US"/>
        </w:rPr>
        <w:t>Bid</w:t>
      </w:r>
      <w:r w:rsidRPr="003E75EC">
        <w:rPr>
          <w:rFonts w:cs="Tahoma"/>
          <w:szCs w:val="24"/>
          <w:lang w:eastAsia="en-US"/>
        </w:rPr>
        <w:t>ding Documents, including Addenda No.: [</w:t>
      </w:r>
      <w:r w:rsidRPr="003E75EC">
        <w:rPr>
          <w:rFonts w:cs="Tahoma"/>
          <w:b/>
          <w:szCs w:val="24"/>
          <w:lang w:eastAsia="en-US"/>
        </w:rPr>
        <w:t>insert the number and issuing date of each Addenda</w:t>
      </w:r>
      <w:r w:rsidRPr="003E75EC">
        <w:rPr>
          <w:rFonts w:cs="Tahoma"/>
          <w:szCs w:val="24"/>
          <w:lang w:eastAsia="en-US"/>
        </w:rPr>
        <w:t xml:space="preserve">]; </w:t>
      </w:r>
    </w:p>
    <w:p w14:paraId="1791D57E" w14:textId="77777777" w:rsidR="001405DB" w:rsidRPr="003E75EC" w:rsidRDefault="001405DB" w:rsidP="008E437F">
      <w:pPr>
        <w:tabs>
          <w:tab w:val="left" w:pos="540"/>
          <w:tab w:val="num" w:pos="720"/>
        </w:tabs>
        <w:suppressAutoHyphens/>
        <w:ind w:left="540" w:hanging="540"/>
        <w:rPr>
          <w:rFonts w:cs="Tahoma"/>
          <w:szCs w:val="24"/>
          <w:lang w:eastAsia="en-US"/>
        </w:rPr>
      </w:pPr>
    </w:p>
    <w:p w14:paraId="50B7EF0E"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offer to execute the </w:t>
      </w:r>
      <w:r w:rsidRPr="003E75EC">
        <w:rPr>
          <w:rFonts w:cs="Tahoma"/>
          <w:b/>
          <w:szCs w:val="24"/>
          <w:lang w:eastAsia="en-US"/>
        </w:rPr>
        <w:t>[insert the name and procurement reference number of the Contract]</w:t>
      </w:r>
      <w:r w:rsidRPr="003E75EC">
        <w:rPr>
          <w:rFonts w:cs="Tahoma"/>
          <w:szCs w:val="24"/>
          <w:lang w:eastAsia="en-US"/>
        </w:rPr>
        <w:t xml:space="preserve"> in conformity with the </w:t>
      </w:r>
      <w:r w:rsidR="009A63C2">
        <w:rPr>
          <w:rFonts w:cs="Tahoma"/>
          <w:szCs w:val="24"/>
          <w:lang w:eastAsia="en-US"/>
        </w:rPr>
        <w:t>Bid</w:t>
      </w:r>
      <w:r w:rsidRPr="003E75EC">
        <w:rPr>
          <w:rFonts w:cs="Tahoma"/>
          <w:szCs w:val="24"/>
          <w:lang w:eastAsia="en-US"/>
        </w:rPr>
        <w:t xml:space="preserve">ding Documents for the Contract Price of </w:t>
      </w:r>
      <w:r w:rsidRPr="003E75EC">
        <w:rPr>
          <w:rFonts w:cs="Tahoma"/>
          <w:b/>
          <w:szCs w:val="24"/>
          <w:lang w:eastAsia="en-US"/>
        </w:rPr>
        <w:t>[insert amount in numbers and words]</w:t>
      </w:r>
      <w:r w:rsidRPr="003E75EC">
        <w:rPr>
          <w:rFonts w:cs="Tahoma"/>
          <w:szCs w:val="24"/>
          <w:lang w:eastAsia="en-US"/>
        </w:rPr>
        <w:t xml:space="preserve"> Malawi Kwacha;</w:t>
      </w:r>
    </w:p>
    <w:p w14:paraId="3B5AD356" w14:textId="77777777" w:rsidR="001405DB" w:rsidRPr="003E75EC" w:rsidRDefault="001405DB" w:rsidP="008E437F">
      <w:pPr>
        <w:tabs>
          <w:tab w:val="left" w:pos="540"/>
        </w:tabs>
        <w:suppressAutoHyphens/>
        <w:rPr>
          <w:rFonts w:cs="Tahoma"/>
          <w:szCs w:val="24"/>
          <w:lang w:eastAsia="en-US"/>
        </w:rPr>
      </w:pPr>
    </w:p>
    <w:p w14:paraId="266A6F9F"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offer to execute the works in accordance with the Work Program in conformity with the </w:t>
      </w:r>
      <w:r w:rsidR="009A63C2">
        <w:rPr>
          <w:rFonts w:cs="Tahoma"/>
          <w:szCs w:val="24"/>
          <w:lang w:eastAsia="en-US"/>
        </w:rPr>
        <w:t>Bid</w:t>
      </w:r>
      <w:r w:rsidRPr="003E75EC">
        <w:rPr>
          <w:rFonts w:cs="Tahoma"/>
          <w:szCs w:val="24"/>
          <w:lang w:eastAsia="en-US"/>
        </w:rPr>
        <w:t>ding Documents for a period not exceeding [</w:t>
      </w:r>
      <w:r w:rsidRPr="003E75EC">
        <w:rPr>
          <w:rFonts w:cs="Tahoma"/>
          <w:b/>
          <w:szCs w:val="24"/>
          <w:lang w:eastAsia="en-US"/>
        </w:rPr>
        <w:t>insert number of weeks or months</w:t>
      </w:r>
      <w:r w:rsidRPr="003E75EC">
        <w:rPr>
          <w:rFonts w:cs="Tahoma"/>
          <w:szCs w:val="24"/>
          <w:lang w:eastAsia="en-US"/>
        </w:rPr>
        <w:t xml:space="preserve">] </w:t>
      </w:r>
    </w:p>
    <w:p w14:paraId="5C48F762" w14:textId="77777777" w:rsidR="001405DB" w:rsidRPr="003E75EC" w:rsidRDefault="001405DB" w:rsidP="008E437F">
      <w:pPr>
        <w:tabs>
          <w:tab w:val="left" w:pos="540"/>
        </w:tabs>
        <w:suppressAutoHyphens/>
        <w:rPr>
          <w:rFonts w:cs="Tahoma"/>
          <w:szCs w:val="24"/>
          <w:lang w:eastAsia="en-US"/>
        </w:rPr>
      </w:pPr>
    </w:p>
    <w:p w14:paraId="76475585"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The advance payment required is: </w:t>
      </w:r>
      <w:r w:rsidRPr="003E75EC">
        <w:rPr>
          <w:rFonts w:cs="Tahoma"/>
          <w:b/>
          <w:szCs w:val="24"/>
          <w:lang w:eastAsia="en-US"/>
        </w:rPr>
        <w:t xml:space="preserve">[insert amount in numbers and words] </w:t>
      </w:r>
      <w:r w:rsidRPr="003E75EC">
        <w:rPr>
          <w:rFonts w:cs="Tahoma"/>
          <w:szCs w:val="24"/>
          <w:lang w:eastAsia="en-US"/>
        </w:rPr>
        <w:t>Malawi Kwacha;</w:t>
      </w:r>
    </w:p>
    <w:p w14:paraId="29A8D73D" w14:textId="77777777" w:rsidR="001405DB" w:rsidRPr="003E75EC" w:rsidRDefault="001405DB" w:rsidP="008E437F">
      <w:pPr>
        <w:tabs>
          <w:tab w:val="left" w:pos="540"/>
        </w:tabs>
        <w:suppressAutoHyphens/>
        <w:rPr>
          <w:rFonts w:cs="Tahoma"/>
          <w:szCs w:val="24"/>
          <w:lang w:eastAsia="en-US"/>
        </w:rPr>
      </w:pPr>
    </w:p>
    <w:p w14:paraId="4D5605D1" w14:textId="77777777" w:rsidR="001405DB" w:rsidRPr="003E75EC" w:rsidRDefault="001405DB">
      <w:pPr>
        <w:numPr>
          <w:ilvl w:val="0"/>
          <w:numId w:val="21"/>
        </w:numPr>
        <w:tabs>
          <w:tab w:val="left" w:pos="540"/>
        </w:tabs>
        <w:suppressAutoHyphens/>
        <w:ind w:left="418" w:hanging="418"/>
        <w:rPr>
          <w:rFonts w:cs="Tahoma"/>
          <w:szCs w:val="24"/>
          <w:lang w:eastAsia="en-US"/>
        </w:rPr>
      </w:pPr>
      <w:r w:rsidRPr="003E75EC">
        <w:rPr>
          <w:rFonts w:cs="Tahoma"/>
          <w:szCs w:val="24"/>
          <w:lang w:eastAsia="en-US"/>
        </w:rPr>
        <w:t xml:space="preserve">Our </w:t>
      </w:r>
      <w:r w:rsidR="009A63C2">
        <w:rPr>
          <w:rFonts w:cs="Tahoma"/>
          <w:szCs w:val="24"/>
          <w:lang w:eastAsia="en-US"/>
        </w:rPr>
        <w:t>Bid</w:t>
      </w:r>
      <w:r w:rsidRPr="003E75EC">
        <w:rPr>
          <w:rFonts w:cs="Tahoma"/>
          <w:szCs w:val="24"/>
          <w:lang w:eastAsia="en-US"/>
        </w:rPr>
        <w:t xml:space="preserve"> shall be valid for a period of </w:t>
      </w:r>
      <w:r w:rsidRPr="003E75EC">
        <w:rPr>
          <w:rFonts w:cs="Tahoma"/>
          <w:b/>
          <w:szCs w:val="24"/>
          <w:lang w:eastAsia="en-US"/>
        </w:rPr>
        <w:t xml:space="preserve">[specify the number of days that the </w:t>
      </w:r>
      <w:r w:rsidR="009A63C2">
        <w:rPr>
          <w:rFonts w:cs="Tahoma"/>
          <w:b/>
          <w:szCs w:val="24"/>
          <w:lang w:eastAsia="en-US"/>
        </w:rPr>
        <w:t>Bid</w:t>
      </w:r>
      <w:r w:rsidRPr="003E75EC">
        <w:rPr>
          <w:rFonts w:cs="Tahoma"/>
          <w:b/>
          <w:szCs w:val="24"/>
          <w:lang w:eastAsia="en-US"/>
        </w:rPr>
        <w:t xml:space="preserve"> is valid for]</w:t>
      </w:r>
      <w:r w:rsidRPr="003E75EC">
        <w:rPr>
          <w:rFonts w:cs="Tahoma"/>
          <w:szCs w:val="24"/>
          <w:lang w:eastAsia="en-US"/>
        </w:rPr>
        <w:t xml:space="preserve"> calendar days from the date fixed for the </w:t>
      </w:r>
      <w:r w:rsidR="009A63C2">
        <w:rPr>
          <w:rFonts w:cs="Tahoma"/>
          <w:szCs w:val="24"/>
          <w:lang w:eastAsia="en-US"/>
        </w:rPr>
        <w:t>Bid</w:t>
      </w:r>
      <w:r w:rsidRPr="003E75EC">
        <w:rPr>
          <w:rFonts w:cs="Tahoma"/>
          <w:szCs w:val="24"/>
          <w:lang w:eastAsia="en-US"/>
        </w:rPr>
        <w:t xml:space="preserve"> submission deadline in accordance with </w:t>
      </w:r>
      <w:r w:rsidR="009A63C2">
        <w:rPr>
          <w:rFonts w:cs="Tahoma"/>
          <w:szCs w:val="24"/>
          <w:lang w:eastAsia="en-US"/>
        </w:rPr>
        <w:t>c</w:t>
      </w:r>
      <w:r w:rsidR="003C7A77" w:rsidRPr="003E75EC">
        <w:rPr>
          <w:rFonts w:cs="Tahoma"/>
          <w:szCs w:val="24"/>
          <w:lang w:eastAsia="en-US"/>
        </w:rPr>
        <w:t>lause</w:t>
      </w:r>
      <w:r w:rsidRPr="003E75EC">
        <w:rPr>
          <w:rFonts w:cs="Tahoma"/>
          <w:szCs w:val="24"/>
          <w:lang w:eastAsia="en-US"/>
        </w:rPr>
        <w:t xml:space="preserve"> 23.1</w:t>
      </w:r>
      <w:r w:rsidR="009A63C2">
        <w:rPr>
          <w:rFonts w:cs="Tahoma"/>
          <w:szCs w:val="24"/>
          <w:lang w:eastAsia="en-US"/>
        </w:rPr>
        <w:t xml:space="preserve"> of the ITB</w:t>
      </w:r>
      <w:r w:rsidRPr="003E75EC">
        <w:rPr>
          <w:rFonts w:cs="Tahoma"/>
          <w:szCs w:val="24"/>
          <w:lang w:eastAsia="en-US"/>
        </w:rPr>
        <w:t>, and it shall remain binding upon us and may be accepted at any time before the expiration of that period;</w:t>
      </w:r>
    </w:p>
    <w:p w14:paraId="782A07C7" w14:textId="77777777" w:rsidR="001405DB" w:rsidRPr="003E75EC" w:rsidRDefault="001405DB" w:rsidP="008E437F">
      <w:pPr>
        <w:tabs>
          <w:tab w:val="num" w:pos="360"/>
          <w:tab w:val="num" w:pos="540"/>
        </w:tabs>
        <w:suppressAutoHyphens/>
        <w:rPr>
          <w:rFonts w:cs="Tahoma"/>
          <w:szCs w:val="24"/>
          <w:lang w:eastAsia="en-US"/>
        </w:rPr>
      </w:pPr>
    </w:p>
    <w:p w14:paraId="7F7949DC"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t xml:space="preserve">We have no conflict of interest in accordance with </w:t>
      </w:r>
      <w:r w:rsidR="009A63C2">
        <w:rPr>
          <w:rFonts w:cs="Tahoma"/>
          <w:szCs w:val="24"/>
          <w:lang w:eastAsia="en-US"/>
        </w:rPr>
        <w:t>c</w:t>
      </w:r>
      <w:r w:rsidRPr="003E75EC">
        <w:rPr>
          <w:rFonts w:cs="Tahoma"/>
          <w:szCs w:val="24"/>
          <w:lang w:eastAsia="en-US"/>
        </w:rPr>
        <w:t>lause 4.3</w:t>
      </w:r>
      <w:r w:rsidR="009A63C2">
        <w:rPr>
          <w:rFonts w:cs="Tahoma"/>
          <w:szCs w:val="24"/>
          <w:lang w:eastAsia="en-US"/>
        </w:rPr>
        <w:t xml:space="preserve"> of the ITB</w:t>
      </w:r>
      <w:r w:rsidRPr="003E75EC">
        <w:rPr>
          <w:rFonts w:cs="Tahoma"/>
          <w:szCs w:val="24"/>
          <w:lang w:eastAsia="en-US"/>
        </w:rPr>
        <w:t>;</w:t>
      </w:r>
    </w:p>
    <w:p w14:paraId="6B1384C4" w14:textId="77777777" w:rsidR="001405DB" w:rsidRPr="003E75EC" w:rsidRDefault="001405DB" w:rsidP="008E437F">
      <w:pPr>
        <w:tabs>
          <w:tab w:val="num" w:pos="360"/>
          <w:tab w:val="num" w:pos="540"/>
        </w:tabs>
        <w:suppressAutoHyphens/>
        <w:ind w:left="540" w:hanging="540"/>
        <w:rPr>
          <w:rFonts w:cs="Tahoma"/>
          <w:szCs w:val="24"/>
          <w:lang w:eastAsia="en-US"/>
        </w:rPr>
      </w:pPr>
    </w:p>
    <w:p w14:paraId="66D9392E"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t xml:space="preserve">Our firm, its affiliates or subsidiaries—including any subcontractors or suppliers for any part of the contract—has not been debarred from participation in public procurement by the Government of the Republic of Malawi, in accordance with </w:t>
      </w:r>
      <w:r w:rsidR="009A63C2">
        <w:rPr>
          <w:rFonts w:cs="Tahoma"/>
          <w:szCs w:val="24"/>
          <w:lang w:eastAsia="en-US"/>
        </w:rPr>
        <w:t>c</w:t>
      </w:r>
      <w:r w:rsidRPr="003E75EC">
        <w:rPr>
          <w:rFonts w:cs="Tahoma"/>
          <w:szCs w:val="24"/>
          <w:lang w:eastAsia="en-US"/>
        </w:rPr>
        <w:t>lause 4.4</w:t>
      </w:r>
      <w:r w:rsidR="009A63C2">
        <w:rPr>
          <w:rFonts w:cs="Tahoma"/>
          <w:szCs w:val="24"/>
          <w:lang w:eastAsia="en-US"/>
        </w:rPr>
        <w:t xml:space="preserve"> of the ITB</w:t>
      </w:r>
      <w:r w:rsidRPr="003E75EC">
        <w:rPr>
          <w:rFonts w:cs="Tahoma"/>
          <w:szCs w:val="24"/>
          <w:lang w:eastAsia="en-US"/>
        </w:rPr>
        <w:t>;</w:t>
      </w:r>
    </w:p>
    <w:p w14:paraId="36737BCB" w14:textId="77777777" w:rsidR="001405DB" w:rsidRPr="003E75EC" w:rsidRDefault="001405DB" w:rsidP="008E437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cs="Tahoma"/>
          <w:szCs w:val="24"/>
          <w:lang w:eastAsia="en-US"/>
        </w:rPr>
      </w:pPr>
    </w:p>
    <w:p w14:paraId="0760EBAC"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t xml:space="preserve">Our firm, its affiliates or subsidiaries, including subcontractors or suppliers for any part of the contract are not under investigation by the </w:t>
      </w:r>
      <w:r w:rsidR="007A772D" w:rsidRPr="003E75EC">
        <w:rPr>
          <w:rFonts w:cs="Tahoma"/>
          <w:szCs w:val="24"/>
          <w:lang w:eastAsia="en-US"/>
        </w:rPr>
        <w:t>Anti-Corruption</w:t>
      </w:r>
      <w:r w:rsidRPr="003E75EC">
        <w:rPr>
          <w:rFonts w:cs="Tahoma"/>
          <w:szCs w:val="24"/>
          <w:lang w:eastAsia="en-US"/>
        </w:rPr>
        <w:t xml:space="preserve"> Bureau or any other law enforcement body in Malawi relating to participation in any public procurement tender exercise or execution of any public procurement contract relating to the purchase of goods, works and services by any Procuring and Disposing Entity.</w:t>
      </w:r>
    </w:p>
    <w:p w14:paraId="2C3DDF8E" w14:textId="77777777" w:rsidR="001405DB" w:rsidRPr="003E75EC" w:rsidRDefault="001405DB" w:rsidP="008E437F">
      <w:pPr>
        <w:suppressAutoHyphens/>
        <w:rPr>
          <w:rFonts w:cs="Tahoma"/>
          <w:szCs w:val="24"/>
          <w:lang w:eastAsia="en-US"/>
        </w:rPr>
      </w:pPr>
    </w:p>
    <w:p w14:paraId="5CB61BA8"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t>The names and physical addresses of the Directors of our firm are provided in the table below:</w:t>
      </w:r>
    </w:p>
    <w:p w14:paraId="514FEA66" w14:textId="77777777" w:rsidR="001405DB" w:rsidRPr="003E75EC" w:rsidRDefault="001405DB" w:rsidP="008E437F">
      <w:pPr>
        <w:suppressAutoHyphens/>
        <w:rPr>
          <w:rFonts w:cs="Tahoma"/>
          <w:szCs w:val="24"/>
          <w:lang w:eastAsia="en-US"/>
        </w:rPr>
      </w:pPr>
    </w:p>
    <w:tbl>
      <w:tblPr>
        <w:tblW w:w="928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227"/>
        <w:gridCol w:w="6061"/>
      </w:tblGrid>
      <w:tr w:rsidR="001405DB" w:rsidRPr="003E75EC" w14:paraId="0E4D7885" w14:textId="77777777" w:rsidTr="009C79EA">
        <w:trPr>
          <w:trHeight w:val="480"/>
        </w:trPr>
        <w:tc>
          <w:tcPr>
            <w:tcW w:w="3227" w:type="dxa"/>
          </w:tcPr>
          <w:p w14:paraId="01E03A41" w14:textId="77777777" w:rsidR="001405DB" w:rsidRPr="003E75EC" w:rsidRDefault="001405DB" w:rsidP="008E437F">
            <w:pPr>
              <w:suppressAutoHyphens/>
              <w:spacing w:after="360"/>
              <w:rPr>
                <w:rFonts w:cs="Tahoma"/>
                <w:b/>
                <w:szCs w:val="24"/>
                <w:lang w:eastAsia="en-US"/>
              </w:rPr>
            </w:pPr>
            <w:r w:rsidRPr="003E75EC">
              <w:rPr>
                <w:rFonts w:cs="Tahoma"/>
                <w:b/>
                <w:szCs w:val="24"/>
                <w:lang w:eastAsia="en-US"/>
              </w:rPr>
              <w:t>Name</w:t>
            </w:r>
          </w:p>
        </w:tc>
        <w:tc>
          <w:tcPr>
            <w:tcW w:w="6061" w:type="dxa"/>
          </w:tcPr>
          <w:p w14:paraId="12277202" w14:textId="77777777" w:rsidR="001405DB" w:rsidRPr="003E75EC" w:rsidRDefault="001405DB" w:rsidP="008E437F">
            <w:pPr>
              <w:suppressAutoHyphens/>
              <w:spacing w:after="360"/>
              <w:rPr>
                <w:rFonts w:cs="Tahoma"/>
                <w:b/>
                <w:szCs w:val="24"/>
                <w:lang w:eastAsia="en-US"/>
              </w:rPr>
            </w:pPr>
            <w:r w:rsidRPr="003E75EC">
              <w:rPr>
                <w:rFonts w:cs="Tahoma"/>
                <w:b/>
                <w:szCs w:val="24"/>
                <w:lang w:eastAsia="en-US"/>
              </w:rPr>
              <w:t>Address</w:t>
            </w:r>
          </w:p>
        </w:tc>
      </w:tr>
      <w:tr w:rsidR="001405DB" w:rsidRPr="003E75EC" w14:paraId="45E5C1C7" w14:textId="77777777" w:rsidTr="009C79EA">
        <w:tc>
          <w:tcPr>
            <w:tcW w:w="3227" w:type="dxa"/>
          </w:tcPr>
          <w:p w14:paraId="4D153CDD" w14:textId="77777777" w:rsidR="001405DB" w:rsidRPr="003E75EC" w:rsidRDefault="001405DB" w:rsidP="008E437F">
            <w:pPr>
              <w:suppressAutoHyphens/>
              <w:spacing w:after="360"/>
              <w:rPr>
                <w:rFonts w:cs="Tahoma"/>
                <w:szCs w:val="24"/>
                <w:lang w:eastAsia="en-US"/>
              </w:rPr>
            </w:pPr>
          </w:p>
        </w:tc>
        <w:tc>
          <w:tcPr>
            <w:tcW w:w="6061" w:type="dxa"/>
          </w:tcPr>
          <w:p w14:paraId="42CCCD1E" w14:textId="77777777" w:rsidR="001405DB" w:rsidRPr="003E75EC" w:rsidRDefault="001405DB" w:rsidP="008E437F">
            <w:pPr>
              <w:suppressAutoHyphens/>
              <w:spacing w:after="360"/>
              <w:rPr>
                <w:rFonts w:cs="Tahoma"/>
                <w:szCs w:val="24"/>
                <w:lang w:eastAsia="en-US"/>
              </w:rPr>
            </w:pPr>
          </w:p>
        </w:tc>
      </w:tr>
    </w:tbl>
    <w:p w14:paraId="1A47CCE2" w14:textId="77777777" w:rsidR="001405DB" w:rsidRPr="003E75EC" w:rsidRDefault="001405DB" w:rsidP="008E437F">
      <w:pPr>
        <w:suppressAutoHyphens/>
        <w:spacing w:after="360"/>
        <w:rPr>
          <w:rFonts w:cs="Tahoma"/>
          <w:szCs w:val="24"/>
          <w:lang w:eastAsia="en-US"/>
        </w:rPr>
      </w:pPr>
    </w:p>
    <w:p w14:paraId="4F8BA88E" w14:textId="77777777" w:rsidR="001405DB" w:rsidRPr="003E75EC" w:rsidRDefault="001405DB">
      <w:pPr>
        <w:numPr>
          <w:ilvl w:val="0"/>
          <w:numId w:val="21"/>
        </w:numPr>
        <w:suppressAutoHyphens/>
        <w:rPr>
          <w:rFonts w:cs="Tahoma"/>
          <w:szCs w:val="24"/>
          <w:lang w:eastAsia="en-US"/>
        </w:rPr>
      </w:pPr>
      <w:r w:rsidRPr="003E75EC">
        <w:rPr>
          <w:rFonts w:cs="Tahoma"/>
          <w:szCs w:val="24"/>
          <w:lang w:eastAsia="en-US"/>
        </w:rPr>
        <w:lastRenderedPageBreak/>
        <w:t>The names and physical addresses of the Beneficial Owners our company are provided in the table below:</w:t>
      </w:r>
    </w:p>
    <w:p w14:paraId="3BCE411A" w14:textId="77777777" w:rsidR="001405DB" w:rsidRPr="003E75EC" w:rsidRDefault="001405DB" w:rsidP="008E437F">
      <w:pPr>
        <w:suppressAutoHyphens/>
        <w:ind w:left="420"/>
        <w:rPr>
          <w:rFonts w:cs="Tahoma"/>
          <w:szCs w:val="24"/>
          <w:lang w:eastAsia="en-US"/>
        </w:rPr>
      </w:pP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3227"/>
        <w:gridCol w:w="6061"/>
      </w:tblGrid>
      <w:tr w:rsidR="001405DB" w:rsidRPr="003E75EC" w14:paraId="649B32E0" w14:textId="77777777" w:rsidTr="006C1DCC">
        <w:trPr>
          <w:trHeight w:val="480"/>
        </w:trPr>
        <w:tc>
          <w:tcPr>
            <w:tcW w:w="3227" w:type="dxa"/>
          </w:tcPr>
          <w:p w14:paraId="72A46366" w14:textId="77777777" w:rsidR="001405DB" w:rsidRPr="003E75EC" w:rsidRDefault="001405DB" w:rsidP="008E437F">
            <w:pPr>
              <w:suppressAutoHyphens/>
              <w:spacing w:after="360"/>
              <w:rPr>
                <w:rFonts w:cs="Tahoma"/>
                <w:b/>
                <w:szCs w:val="24"/>
                <w:lang w:eastAsia="en-US"/>
              </w:rPr>
            </w:pPr>
            <w:r w:rsidRPr="003E75EC">
              <w:rPr>
                <w:rFonts w:cs="Tahoma"/>
                <w:b/>
                <w:szCs w:val="24"/>
                <w:lang w:eastAsia="en-US"/>
              </w:rPr>
              <w:t>Name</w:t>
            </w:r>
          </w:p>
        </w:tc>
        <w:tc>
          <w:tcPr>
            <w:tcW w:w="6061" w:type="dxa"/>
          </w:tcPr>
          <w:p w14:paraId="278641E8" w14:textId="77777777" w:rsidR="001405DB" w:rsidRPr="003E75EC" w:rsidRDefault="001405DB" w:rsidP="008E437F">
            <w:pPr>
              <w:suppressAutoHyphens/>
              <w:spacing w:after="360"/>
              <w:rPr>
                <w:rFonts w:cs="Tahoma"/>
                <w:b/>
                <w:szCs w:val="24"/>
                <w:lang w:eastAsia="en-US"/>
              </w:rPr>
            </w:pPr>
            <w:r w:rsidRPr="003E75EC">
              <w:rPr>
                <w:rFonts w:cs="Tahoma"/>
                <w:b/>
                <w:szCs w:val="24"/>
                <w:lang w:eastAsia="en-US"/>
              </w:rPr>
              <w:t>Address</w:t>
            </w:r>
          </w:p>
        </w:tc>
      </w:tr>
      <w:tr w:rsidR="001405DB" w:rsidRPr="003E75EC" w14:paraId="572824E6" w14:textId="77777777" w:rsidTr="006C1DCC">
        <w:tc>
          <w:tcPr>
            <w:tcW w:w="3227" w:type="dxa"/>
          </w:tcPr>
          <w:p w14:paraId="30FBB429" w14:textId="77777777" w:rsidR="001405DB" w:rsidRPr="003E75EC" w:rsidRDefault="001405DB" w:rsidP="008E437F">
            <w:pPr>
              <w:suppressAutoHyphens/>
              <w:spacing w:after="360"/>
              <w:rPr>
                <w:rFonts w:cs="Tahoma"/>
                <w:szCs w:val="24"/>
                <w:lang w:eastAsia="en-US"/>
              </w:rPr>
            </w:pPr>
          </w:p>
        </w:tc>
        <w:tc>
          <w:tcPr>
            <w:tcW w:w="6061" w:type="dxa"/>
          </w:tcPr>
          <w:p w14:paraId="433B5B3E" w14:textId="77777777" w:rsidR="001405DB" w:rsidRPr="003E75EC" w:rsidRDefault="001405DB" w:rsidP="008E437F">
            <w:pPr>
              <w:suppressAutoHyphens/>
              <w:spacing w:after="360"/>
              <w:rPr>
                <w:rFonts w:cs="Tahoma"/>
                <w:szCs w:val="24"/>
                <w:lang w:eastAsia="en-US"/>
              </w:rPr>
            </w:pPr>
          </w:p>
        </w:tc>
      </w:tr>
      <w:tr w:rsidR="001405DB" w:rsidRPr="003E75EC" w14:paraId="27356D49" w14:textId="77777777" w:rsidTr="006C1DCC">
        <w:tc>
          <w:tcPr>
            <w:tcW w:w="3227" w:type="dxa"/>
          </w:tcPr>
          <w:p w14:paraId="3A1C816B" w14:textId="77777777" w:rsidR="001405DB" w:rsidRPr="003E75EC" w:rsidRDefault="001405DB" w:rsidP="008E437F">
            <w:pPr>
              <w:suppressAutoHyphens/>
              <w:spacing w:after="360"/>
              <w:rPr>
                <w:rFonts w:cs="Tahoma"/>
                <w:szCs w:val="24"/>
                <w:lang w:eastAsia="en-US"/>
              </w:rPr>
            </w:pPr>
          </w:p>
        </w:tc>
        <w:tc>
          <w:tcPr>
            <w:tcW w:w="6061" w:type="dxa"/>
          </w:tcPr>
          <w:p w14:paraId="729DB4FE" w14:textId="77777777" w:rsidR="001405DB" w:rsidRPr="003E75EC" w:rsidRDefault="001405DB" w:rsidP="008E437F">
            <w:pPr>
              <w:suppressAutoHyphens/>
              <w:spacing w:after="360"/>
              <w:rPr>
                <w:rFonts w:cs="Tahoma"/>
                <w:szCs w:val="24"/>
                <w:lang w:eastAsia="en-US"/>
              </w:rPr>
            </w:pPr>
          </w:p>
        </w:tc>
      </w:tr>
    </w:tbl>
    <w:p w14:paraId="47AE4A7B" w14:textId="77777777" w:rsidR="001405DB" w:rsidRPr="003E75EC" w:rsidRDefault="001405DB" w:rsidP="008E437F">
      <w:pPr>
        <w:suppressAutoHyphens/>
        <w:ind w:left="420"/>
        <w:rPr>
          <w:rFonts w:cs="Tahoma"/>
          <w:szCs w:val="24"/>
          <w:lang w:eastAsia="en-US"/>
        </w:rPr>
      </w:pPr>
    </w:p>
    <w:p w14:paraId="046C3D09" w14:textId="77777777" w:rsidR="001405DB" w:rsidRPr="003E75EC" w:rsidRDefault="001405DB" w:rsidP="008E437F">
      <w:pPr>
        <w:tabs>
          <w:tab w:val="left" w:pos="540"/>
        </w:tabs>
        <w:suppressAutoHyphens/>
        <w:ind w:left="540" w:hanging="540"/>
        <w:rPr>
          <w:rFonts w:cs="Tahoma"/>
          <w:szCs w:val="24"/>
          <w:lang w:eastAsia="en-US"/>
        </w:rPr>
      </w:pPr>
    </w:p>
    <w:p w14:paraId="476E2868"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understand that you are not bound to accept the lowest evaluated </w:t>
      </w:r>
      <w:r w:rsidR="009A63C2">
        <w:rPr>
          <w:rFonts w:cs="Tahoma"/>
          <w:szCs w:val="24"/>
          <w:lang w:eastAsia="en-US"/>
        </w:rPr>
        <w:t>Bid</w:t>
      </w:r>
      <w:r w:rsidRPr="003E75EC">
        <w:rPr>
          <w:rFonts w:cs="Tahoma"/>
          <w:szCs w:val="24"/>
          <w:lang w:eastAsia="en-US"/>
        </w:rPr>
        <w:t xml:space="preserve"> or any other </w:t>
      </w:r>
      <w:r w:rsidR="009A63C2">
        <w:rPr>
          <w:rFonts w:cs="Tahoma"/>
          <w:szCs w:val="24"/>
          <w:lang w:eastAsia="en-US"/>
        </w:rPr>
        <w:t>Bid</w:t>
      </w:r>
      <w:r w:rsidRPr="003E75EC">
        <w:rPr>
          <w:rFonts w:cs="Tahoma"/>
          <w:szCs w:val="24"/>
          <w:lang w:eastAsia="en-US"/>
        </w:rPr>
        <w:t xml:space="preserve"> that you may receive. </w:t>
      </w:r>
    </w:p>
    <w:p w14:paraId="68110914" w14:textId="77777777" w:rsidR="001405DB" w:rsidRPr="003E75EC" w:rsidRDefault="001405DB" w:rsidP="008E437F">
      <w:pPr>
        <w:tabs>
          <w:tab w:val="left" w:pos="540"/>
        </w:tabs>
        <w:suppressAutoHyphens/>
        <w:rPr>
          <w:rFonts w:cs="Tahoma"/>
          <w:szCs w:val="24"/>
          <w:lang w:eastAsia="en-US"/>
        </w:rPr>
      </w:pPr>
    </w:p>
    <w:p w14:paraId="7096224C" w14:textId="77777777" w:rsidR="001405DB" w:rsidRPr="003E75EC" w:rsidRDefault="001405DB">
      <w:pPr>
        <w:numPr>
          <w:ilvl w:val="0"/>
          <w:numId w:val="21"/>
        </w:numPr>
        <w:tabs>
          <w:tab w:val="left" w:pos="540"/>
        </w:tabs>
        <w:suppressAutoHyphens/>
        <w:rPr>
          <w:rFonts w:cs="Tahoma"/>
          <w:szCs w:val="24"/>
          <w:lang w:eastAsia="en-US"/>
        </w:rPr>
      </w:pPr>
      <w:r w:rsidRPr="003E75EC">
        <w:rPr>
          <w:rFonts w:cs="Tahoma"/>
          <w:szCs w:val="24"/>
          <w:lang w:eastAsia="en-US"/>
        </w:rPr>
        <w:t xml:space="preserve">We accept the appointment of </w:t>
      </w:r>
      <w:r w:rsidRPr="003E75EC">
        <w:rPr>
          <w:rFonts w:cs="Tahoma"/>
          <w:b/>
          <w:szCs w:val="24"/>
          <w:lang w:eastAsia="en-US"/>
        </w:rPr>
        <w:t>[insert name of adjudicator proposed in the BDS]</w:t>
      </w:r>
      <w:r w:rsidRPr="003E75EC">
        <w:rPr>
          <w:rFonts w:cs="Tahoma"/>
          <w:szCs w:val="24"/>
          <w:lang w:eastAsia="en-US"/>
        </w:rPr>
        <w:t xml:space="preserve"> as the Adjudicator. </w:t>
      </w:r>
      <w:r w:rsidRPr="003E75EC">
        <w:rPr>
          <w:rFonts w:cs="Tahoma"/>
          <w:b/>
          <w:szCs w:val="24"/>
          <w:lang w:eastAsia="en-US"/>
        </w:rPr>
        <w:t>[or]</w:t>
      </w:r>
      <w:r w:rsidRPr="003E75EC">
        <w:rPr>
          <w:rFonts w:cs="Tahoma"/>
          <w:szCs w:val="24"/>
          <w:lang w:eastAsia="en-US"/>
        </w:rPr>
        <w:t xml:space="preserve"> We do not accept the appointment of </w:t>
      </w:r>
      <w:r w:rsidRPr="003E75EC">
        <w:rPr>
          <w:rFonts w:cs="Tahoma"/>
          <w:b/>
          <w:szCs w:val="24"/>
          <w:lang w:eastAsia="en-US"/>
        </w:rPr>
        <w:t>[insert name of adjudicator proposed in the BDS]</w:t>
      </w:r>
      <w:r w:rsidRPr="003E75EC">
        <w:rPr>
          <w:rFonts w:cs="Tahoma"/>
          <w:szCs w:val="24"/>
          <w:lang w:eastAsia="en-US"/>
        </w:rPr>
        <w:t xml:space="preserve"> as the Adjudicator and propose instead that </w:t>
      </w:r>
      <w:r w:rsidRPr="003E75EC">
        <w:rPr>
          <w:rFonts w:cs="Tahoma"/>
          <w:b/>
          <w:szCs w:val="24"/>
          <w:lang w:eastAsia="en-US"/>
        </w:rPr>
        <w:t>[insert name]</w:t>
      </w:r>
      <w:r w:rsidRPr="003E75EC">
        <w:rPr>
          <w:rFonts w:cs="Tahoma"/>
          <w:szCs w:val="24"/>
          <w:lang w:eastAsia="en-US"/>
        </w:rPr>
        <w:t xml:space="preserve"> be appointed as Adjudicator, whose daily fees and biographical data are attached.</w:t>
      </w:r>
    </w:p>
    <w:p w14:paraId="4AAEBC3D" w14:textId="77777777" w:rsidR="001405DB" w:rsidRPr="003E75EC" w:rsidRDefault="001405DB" w:rsidP="008E437F">
      <w:pPr>
        <w:tabs>
          <w:tab w:val="left" w:pos="540"/>
        </w:tabs>
        <w:suppressAutoHyphens/>
        <w:rPr>
          <w:rFonts w:cs="Tahoma"/>
          <w:szCs w:val="24"/>
          <w:lang w:eastAsia="en-US"/>
        </w:rPr>
      </w:pPr>
    </w:p>
    <w:p w14:paraId="2C78491A" w14:textId="77777777" w:rsidR="001405DB" w:rsidRPr="003E75EC" w:rsidRDefault="001405DB" w:rsidP="008E437F">
      <w:pPr>
        <w:tabs>
          <w:tab w:val="left" w:pos="6120"/>
        </w:tabs>
        <w:suppressAutoHyphens/>
        <w:rPr>
          <w:rFonts w:cs="Tahoma"/>
          <w:szCs w:val="24"/>
          <w:lang w:eastAsia="en-US"/>
        </w:rPr>
      </w:pPr>
      <w:r w:rsidRPr="003E75EC">
        <w:rPr>
          <w:rFonts w:cs="Tahoma"/>
          <w:szCs w:val="24"/>
          <w:lang w:eastAsia="en-US"/>
        </w:rPr>
        <w:t>Signed: [</w:t>
      </w:r>
      <w:r w:rsidRPr="003E75EC">
        <w:rPr>
          <w:rFonts w:cs="Tahoma"/>
          <w:b/>
          <w:szCs w:val="24"/>
          <w:lang w:eastAsia="en-US"/>
        </w:rPr>
        <w:t>insert signature of person whose name and capacity are shown</w:t>
      </w:r>
      <w:r w:rsidRPr="003E75EC">
        <w:rPr>
          <w:rFonts w:cs="Tahoma"/>
          <w:szCs w:val="24"/>
          <w:lang w:eastAsia="en-US"/>
        </w:rPr>
        <w:t xml:space="preserve">] In the capacity of </w:t>
      </w:r>
      <w:r w:rsidRPr="003E75EC">
        <w:rPr>
          <w:rFonts w:cs="Tahoma"/>
          <w:b/>
          <w:szCs w:val="24"/>
          <w:lang w:eastAsia="en-US"/>
        </w:rPr>
        <w:t xml:space="preserve">[insert legal capacity of person signing the </w:t>
      </w:r>
      <w:r w:rsidR="009A63C2">
        <w:rPr>
          <w:rFonts w:cs="Tahoma"/>
          <w:b/>
          <w:szCs w:val="24"/>
          <w:lang w:eastAsia="en-US"/>
        </w:rPr>
        <w:t>Bid</w:t>
      </w:r>
      <w:r w:rsidRPr="003E75EC">
        <w:rPr>
          <w:rFonts w:cs="Tahoma"/>
          <w:szCs w:val="24"/>
          <w:lang w:eastAsia="en-US"/>
        </w:rPr>
        <w:t xml:space="preserve">] </w:t>
      </w:r>
    </w:p>
    <w:p w14:paraId="1D99353A" w14:textId="77777777" w:rsidR="001405DB" w:rsidRPr="003E75EC" w:rsidRDefault="001405DB" w:rsidP="008E437F">
      <w:pPr>
        <w:suppressAutoHyphens/>
        <w:rPr>
          <w:rFonts w:cs="Tahoma"/>
          <w:szCs w:val="24"/>
          <w:lang w:eastAsia="en-US"/>
        </w:rPr>
      </w:pPr>
    </w:p>
    <w:p w14:paraId="199BB030" w14:textId="77777777" w:rsidR="001405DB" w:rsidRPr="003E75EC" w:rsidRDefault="001405DB" w:rsidP="008E437F">
      <w:pPr>
        <w:tabs>
          <w:tab w:val="left" w:pos="6120"/>
        </w:tabs>
        <w:suppressAutoHyphens/>
        <w:rPr>
          <w:rFonts w:cs="Tahoma"/>
          <w:szCs w:val="24"/>
          <w:lang w:eastAsia="en-US"/>
        </w:rPr>
      </w:pPr>
      <w:r w:rsidRPr="003E75EC">
        <w:rPr>
          <w:rFonts w:cs="Tahoma"/>
          <w:szCs w:val="24"/>
          <w:lang w:eastAsia="en-US"/>
        </w:rPr>
        <w:t>Name: [</w:t>
      </w:r>
      <w:r w:rsidRPr="003E75EC">
        <w:rPr>
          <w:rFonts w:cs="Tahoma"/>
          <w:b/>
          <w:szCs w:val="24"/>
          <w:lang w:eastAsia="en-US"/>
        </w:rPr>
        <w:t>insert complete name of person</w:t>
      </w:r>
      <w:r w:rsidRPr="003E75EC">
        <w:rPr>
          <w:rFonts w:cs="Tahoma"/>
          <w:szCs w:val="24"/>
          <w:lang w:eastAsia="en-US"/>
        </w:rPr>
        <w:t xml:space="preserve"> </w:t>
      </w:r>
      <w:r w:rsidRPr="003E75EC">
        <w:rPr>
          <w:rFonts w:cs="Tahoma"/>
          <w:b/>
          <w:szCs w:val="24"/>
          <w:lang w:eastAsia="en-US"/>
        </w:rPr>
        <w:t xml:space="preserve">signing the </w:t>
      </w:r>
      <w:r w:rsidR="009A63C2">
        <w:rPr>
          <w:rFonts w:cs="Tahoma"/>
          <w:b/>
          <w:szCs w:val="24"/>
          <w:lang w:eastAsia="en-US"/>
        </w:rPr>
        <w:t>Bid</w:t>
      </w:r>
      <w:r w:rsidRPr="003E75EC">
        <w:rPr>
          <w:rFonts w:cs="Tahoma"/>
          <w:szCs w:val="24"/>
          <w:lang w:eastAsia="en-US"/>
        </w:rPr>
        <w:t>]</w:t>
      </w:r>
      <w:r w:rsidRPr="003E75EC">
        <w:rPr>
          <w:rFonts w:cs="Tahoma"/>
          <w:szCs w:val="24"/>
          <w:lang w:eastAsia="en-US"/>
        </w:rPr>
        <w:tab/>
        <w:t xml:space="preserve"> </w:t>
      </w:r>
    </w:p>
    <w:p w14:paraId="04C2EB2C" w14:textId="77777777" w:rsidR="001405DB" w:rsidRPr="003E75EC" w:rsidRDefault="001405DB" w:rsidP="008E437F">
      <w:pPr>
        <w:suppressAutoHyphens/>
        <w:rPr>
          <w:rFonts w:cs="Tahoma"/>
          <w:szCs w:val="24"/>
          <w:lang w:eastAsia="en-US"/>
        </w:rPr>
      </w:pPr>
    </w:p>
    <w:p w14:paraId="44C4A045" w14:textId="77777777" w:rsidR="001405DB" w:rsidRPr="003E75EC" w:rsidRDefault="001405DB" w:rsidP="008E437F">
      <w:pPr>
        <w:tabs>
          <w:tab w:val="left" w:pos="5238"/>
          <w:tab w:val="left" w:pos="5474"/>
          <w:tab w:val="left" w:pos="9468"/>
        </w:tabs>
        <w:suppressAutoHyphens/>
        <w:rPr>
          <w:rFonts w:cs="Tahoma"/>
          <w:szCs w:val="24"/>
          <w:lang w:eastAsia="en-US"/>
        </w:rPr>
      </w:pPr>
      <w:r w:rsidRPr="003E75EC">
        <w:rPr>
          <w:rFonts w:cs="Tahoma"/>
          <w:szCs w:val="24"/>
          <w:lang w:eastAsia="en-US"/>
        </w:rPr>
        <w:t xml:space="preserve">Duly authorised to sign the </w:t>
      </w:r>
      <w:r w:rsidR="009A63C2">
        <w:rPr>
          <w:rFonts w:cs="Tahoma"/>
          <w:szCs w:val="24"/>
          <w:lang w:eastAsia="en-US"/>
        </w:rPr>
        <w:t>Bid</w:t>
      </w:r>
      <w:r w:rsidRPr="003E75EC">
        <w:rPr>
          <w:rFonts w:cs="Tahoma"/>
          <w:szCs w:val="24"/>
          <w:lang w:eastAsia="en-US"/>
        </w:rPr>
        <w:t xml:space="preserve"> for and on behalf of: [</w:t>
      </w:r>
      <w:r w:rsidRPr="003E75EC">
        <w:rPr>
          <w:rFonts w:cs="Tahoma"/>
          <w:b/>
          <w:szCs w:val="24"/>
          <w:lang w:eastAsia="en-US"/>
        </w:rPr>
        <w:t xml:space="preserve">insert complete name of </w:t>
      </w:r>
      <w:r w:rsidR="009A63C2">
        <w:rPr>
          <w:rFonts w:cs="Tahoma"/>
          <w:b/>
          <w:szCs w:val="24"/>
          <w:lang w:eastAsia="en-US"/>
        </w:rPr>
        <w:t>Bidder</w:t>
      </w:r>
      <w:r w:rsidRPr="003E75EC">
        <w:rPr>
          <w:rFonts w:cs="Tahoma"/>
          <w:szCs w:val="24"/>
          <w:lang w:eastAsia="en-US"/>
        </w:rPr>
        <w:t>]</w:t>
      </w:r>
    </w:p>
    <w:p w14:paraId="46455421" w14:textId="77777777" w:rsidR="001405DB" w:rsidRPr="003E75EC" w:rsidRDefault="001405DB" w:rsidP="008E437F">
      <w:pPr>
        <w:tabs>
          <w:tab w:val="left" w:pos="5238"/>
          <w:tab w:val="left" w:pos="5474"/>
          <w:tab w:val="left" w:pos="9468"/>
        </w:tabs>
        <w:suppressAutoHyphens/>
        <w:rPr>
          <w:rFonts w:cs="Tahoma"/>
          <w:szCs w:val="24"/>
          <w:lang w:eastAsia="en-US"/>
        </w:rPr>
      </w:pPr>
    </w:p>
    <w:p w14:paraId="6CB94064" w14:textId="77777777" w:rsidR="001405DB" w:rsidRDefault="001405DB" w:rsidP="008E437F">
      <w:pPr>
        <w:spacing w:after="240"/>
        <w:rPr>
          <w:rFonts w:cs="Tahoma"/>
          <w:szCs w:val="24"/>
          <w:lang w:eastAsia="en-US"/>
        </w:rPr>
      </w:pPr>
      <w:r w:rsidRPr="003E75EC">
        <w:rPr>
          <w:rFonts w:cs="Tahoma"/>
          <w:szCs w:val="24"/>
          <w:lang w:eastAsia="en-US"/>
        </w:rPr>
        <w:t>Dated on ____________ day of __________________, _______ [</w:t>
      </w:r>
      <w:r w:rsidRPr="003E75EC">
        <w:rPr>
          <w:rFonts w:cs="Tahoma"/>
          <w:b/>
          <w:szCs w:val="24"/>
          <w:lang w:eastAsia="en-US"/>
        </w:rPr>
        <w:t>insert date of signing</w:t>
      </w:r>
      <w:r w:rsidRPr="003E75EC">
        <w:rPr>
          <w:rFonts w:cs="Tahoma"/>
          <w:szCs w:val="24"/>
          <w:lang w:eastAsia="en-US"/>
        </w:rPr>
        <w:t>]</w:t>
      </w:r>
    </w:p>
    <w:p w14:paraId="19E82455" w14:textId="77777777" w:rsidR="009E2DFC" w:rsidRDefault="001B2679" w:rsidP="008E437F">
      <w:pPr>
        <w:spacing w:after="240"/>
        <w:rPr>
          <w:rFonts w:cs="Tahoma"/>
          <w:szCs w:val="24"/>
          <w:lang w:eastAsia="en-US"/>
        </w:rPr>
      </w:pPr>
      <w:r>
        <w:rPr>
          <w:rFonts w:cs="Tahoma"/>
          <w:szCs w:val="24"/>
          <w:lang w:eastAsia="en-US"/>
        </w:rPr>
        <w:br w:type="page"/>
      </w:r>
      <w:r w:rsidR="00C66EB8" w:rsidRPr="009E2DFC">
        <w:rPr>
          <w:rFonts w:eastAsia="Calibri" w:cs="Tahoma"/>
          <w:noProof/>
          <w:sz w:val="28"/>
          <w:szCs w:val="28"/>
          <w:lang w:eastAsia="en-US"/>
        </w:rPr>
        <w:lastRenderedPageBreak/>
        <mc:AlternateContent>
          <mc:Choice Requires="wps">
            <w:drawing>
              <wp:anchor distT="0" distB="0" distL="114300" distR="114300" simplePos="0" relativeHeight="251657216" behindDoc="0" locked="0" layoutInCell="1" allowOverlap="1" wp14:anchorId="710903FD" wp14:editId="01EAFB32">
                <wp:simplePos x="0" y="0"/>
                <wp:positionH relativeFrom="column">
                  <wp:posOffset>-25400</wp:posOffset>
                </wp:positionH>
                <wp:positionV relativeFrom="paragraph">
                  <wp:posOffset>721360</wp:posOffset>
                </wp:positionV>
                <wp:extent cx="6206490" cy="4298950"/>
                <wp:effectExtent l="0" t="0" r="3810" b="6350"/>
                <wp:wrapTopAndBottom/>
                <wp:docPr id="8919406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6490" cy="4298950"/>
                        </a:xfrm>
                        <a:prstGeom prst="rect">
                          <a:avLst/>
                        </a:prstGeom>
                        <a:solidFill>
                          <a:sysClr val="window" lastClr="FFFFFF"/>
                        </a:solidFill>
                        <a:ln w="6350">
                          <a:solidFill>
                            <a:prstClr val="black"/>
                          </a:solidFill>
                        </a:ln>
                      </wps:spPr>
                      <wps:txbx>
                        <w:txbxContent>
                          <w:p w14:paraId="3A8851D3" w14:textId="77777777" w:rsidR="009E2DFC" w:rsidRPr="00635F98" w:rsidRDefault="009E2DFC" w:rsidP="009E2DFC">
                            <w:pPr>
                              <w:rPr>
                                <w:rFonts w:cs="Tahoma"/>
                                <w:b/>
                                <w:bCs/>
                                <w:i/>
                              </w:rPr>
                            </w:pPr>
                            <w:r w:rsidRPr="00635F98">
                              <w:rPr>
                                <w:rFonts w:cs="Tahoma"/>
                                <w:b/>
                                <w:bCs/>
                                <w:i/>
                              </w:rPr>
                              <w:t>INSTRUCTIONS TO BIDDERS: DELETE THIS BOX ONCE YOU HAVE COMPLETED THE FORM</w:t>
                            </w:r>
                          </w:p>
                          <w:p w14:paraId="1AB7D383" w14:textId="77777777" w:rsidR="009E2DFC" w:rsidRPr="00635F98" w:rsidRDefault="009E2DFC" w:rsidP="009E2DFC">
                            <w:pPr>
                              <w:spacing w:before="240"/>
                              <w:rPr>
                                <w:rFonts w:cs="Tahoma"/>
                                <w:i/>
                              </w:rPr>
                            </w:pPr>
                            <w:r w:rsidRPr="00635F98">
                              <w:rPr>
                                <w:rFonts w:cs="Tahoma"/>
                                <w:i/>
                              </w:rPr>
                              <w:t xml:space="preserve">This Beneficial Ownership Disclosure Form (“Form”) is to be completed by the Bidder.  In case of joint venture, the Bidder must submit a separate Form for each member.  The beneficial ownership information to be submitted in this Form shall be current as of the date of its submission. </w:t>
                            </w:r>
                          </w:p>
                          <w:p w14:paraId="193A037C" w14:textId="77777777" w:rsidR="009E2DFC" w:rsidRPr="00635F98" w:rsidRDefault="009E2DFC" w:rsidP="009E2DFC">
                            <w:pPr>
                              <w:spacing w:before="240"/>
                              <w:rPr>
                                <w:rFonts w:cs="Tahoma"/>
                                <w:i/>
                              </w:rPr>
                            </w:pPr>
                            <w:r w:rsidRPr="00635F98">
                              <w:rPr>
                                <w:rFonts w:cs="Tahoma"/>
                                <w:i/>
                              </w:rPr>
                              <w:t>For the purposes of this Form, a Beneficial Owner of a Bidder is any natural person who ultimately owns or controls the Bidder by meeting one or more of the following conditions:</w:t>
                            </w:r>
                          </w:p>
                          <w:p w14:paraId="61A47D0B" w14:textId="77777777" w:rsidR="009E2DFC" w:rsidRPr="00635F98" w:rsidRDefault="009E2DFC" w:rsidP="00454DF4">
                            <w:pPr>
                              <w:pStyle w:val="ListParagraph"/>
                              <w:numPr>
                                <w:ilvl w:val="0"/>
                                <w:numId w:val="129"/>
                              </w:numPr>
                              <w:jc w:val="left"/>
                              <w:rPr>
                                <w:rFonts w:cs="Tahoma"/>
                                <w:i/>
                              </w:rPr>
                            </w:pPr>
                            <w:r w:rsidRPr="00635F98">
                              <w:rPr>
                                <w:rFonts w:cs="Tahoma"/>
                                <w:i/>
                              </w:rPr>
                              <w:t>directly or indirectly holding 5% or more of the shares</w:t>
                            </w:r>
                          </w:p>
                          <w:p w14:paraId="7E5DF665" w14:textId="77777777" w:rsidR="009E2DFC" w:rsidRPr="00635F98" w:rsidRDefault="009E2DFC" w:rsidP="00454DF4">
                            <w:pPr>
                              <w:pStyle w:val="ListParagraph"/>
                              <w:numPr>
                                <w:ilvl w:val="0"/>
                                <w:numId w:val="129"/>
                              </w:numPr>
                              <w:jc w:val="left"/>
                              <w:rPr>
                                <w:rFonts w:cs="Tahoma"/>
                                <w:i/>
                              </w:rPr>
                            </w:pPr>
                            <w:r w:rsidRPr="00635F98">
                              <w:rPr>
                                <w:rFonts w:cs="Tahoma"/>
                                <w:i/>
                              </w:rPr>
                              <w:t>directly or indirectly holding 5% or more of the voting rights</w:t>
                            </w:r>
                          </w:p>
                          <w:p w14:paraId="75C27401" w14:textId="77777777" w:rsidR="009E2DFC" w:rsidRPr="00635F98" w:rsidRDefault="009E2DFC" w:rsidP="00454DF4">
                            <w:pPr>
                              <w:pStyle w:val="ListParagraph"/>
                              <w:numPr>
                                <w:ilvl w:val="0"/>
                                <w:numId w:val="129"/>
                              </w:numPr>
                              <w:jc w:val="left"/>
                              <w:rPr>
                                <w:rFonts w:cs="Tahoma"/>
                                <w:i/>
                              </w:rPr>
                            </w:pPr>
                            <w:r w:rsidRPr="00635F98">
                              <w:rPr>
                                <w:rFonts w:cs="Tahoma"/>
                                <w:i/>
                              </w:rPr>
                              <w:t>directly or indirectly having the right to appoint a majority of the board of directors or equivalent governing body of the Bidder.</w:t>
                            </w:r>
                          </w:p>
                          <w:p w14:paraId="3FE9392F" w14:textId="77777777" w:rsidR="009E2DFC" w:rsidRPr="00635F98" w:rsidRDefault="009E2DFC" w:rsidP="00454DF4">
                            <w:pPr>
                              <w:pStyle w:val="ListParagraph"/>
                              <w:numPr>
                                <w:ilvl w:val="0"/>
                                <w:numId w:val="129"/>
                              </w:numPr>
                              <w:jc w:val="left"/>
                              <w:rPr>
                                <w:rFonts w:cs="Tahoma"/>
                                <w:i/>
                              </w:rPr>
                            </w:pPr>
                            <w:r w:rsidRPr="00635F98">
                              <w:rPr>
                                <w:rFonts w:cs="Tahoma"/>
                                <w:i/>
                              </w:rPr>
                              <w:t>directly or indirectly, has a substantial economic interest in or receives substantial economic benefit from, a company, whether acting alone or together with other persons;</w:t>
                            </w:r>
                          </w:p>
                          <w:p w14:paraId="71438C6C" w14:textId="77777777" w:rsidR="009E2DFC" w:rsidRPr="00635F98" w:rsidRDefault="009E2DFC" w:rsidP="00454DF4">
                            <w:pPr>
                              <w:pStyle w:val="ListParagraph"/>
                              <w:numPr>
                                <w:ilvl w:val="0"/>
                                <w:numId w:val="129"/>
                              </w:numPr>
                              <w:jc w:val="left"/>
                              <w:rPr>
                                <w:rFonts w:cs="Tahoma"/>
                                <w:i/>
                              </w:rPr>
                            </w:pPr>
                            <w:r w:rsidRPr="00635F98">
                              <w:rPr>
                                <w:rFonts w:cs="Tahoma"/>
                                <w:i/>
                              </w:rPr>
                              <w:t xml:space="preserve">has a significant stake in a company and on whose behalf activity of a company is conducted; or </w:t>
                            </w:r>
                          </w:p>
                          <w:p w14:paraId="476F0EF5" w14:textId="77777777" w:rsidR="009E2DFC" w:rsidRPr="00635F98" w:rsidRDefault="009E2DFC" w:rsidP="00454DF4">
                            <w:pPr>
                              <w:pStyle w:val="ListParagraph"/>
                              <w:numPr>
                                <w:ilvl w:val="0"/>
                                <w:numId w:val="129"/>
                              </w:numPr>
                              <w:jc w:val="left"/>
                              <w:rPr>
                                <w:rFonts w:cs="Tahoma"/>
                                <w:i/>
                              </w:rPr>
                            </w:pPr>
                            <w:r w:rsidRPr="00635F98">
                              <w:rPr>
                                <w:rFonts w:cs="Tahoma"/>
                                <w:i/>
                              </w:rPr>
                              <w:t>exercises significant control or influence over a person through a formal or informal agreement, and where such ownership, control or interest is through a trust, the trustee (s), beneficiaries, or anyone who controls the trust.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10903FD" id="_x0000_t202" coordsize="21600,21600" o:spt="202" path="m,l,21600r21600,l21600,xe">
                <v:stroke joinstyle="miter"/>
                <v:path gradientshapeok="t" o:connecttype="rect"/>
              </v:shapetype>
              <v:shape id="Text Box 3" o:spid="_x0000_s1026" type="#_x0000_t202" style="position:absolute;left:0;text-align:left;margin-left:-2pt;margin-top:56.8pt;width:488.7pt;height:33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" fillcolor="window" strokeweight=".5pt">
                <v:path arrowok="t"/>
                <v:textbox>
                  <w:txbxContent>
                    <w:p w14:paraId="3A8851D3" w14:textId="77777777" w:rsidR="009E2DFC" w:rsidRPr="00635F98" w:rsidRDefault="009E2DFC" w:rsidP="009E2DFC">
                      <w:pPr>
                        <w:rPr>
                          <w:rFonts w:cs="Tahoma"/>
                          <w:b/>
                          <w:bCs/>
                          <w:i/>
                        </w:rPr>
                      </w:pPr>
                      <w:r w:rsidRPr="00635F98">
                        <w:rPr>
                          <w:rFonts w:cs="Tahoma"/>
                          <w:b/>
                          <w:bCs/>
                          <w:i/>
                        </w:rPr>
                        <w:t>INSTRUCTIONS TO BIDDERS: DELETE THIS BOX ONCE YOU HAVE COMPLETED THE FORM</w:t>
                      </w:r>
                    </w:p>
                    <w:p w14:paraId="1AB7D383" w14:textId="77777777" w:rsidR="009E2DFC" w:rsidRPr="00635F98" w:rsidRDefault="009E2DFC" w:rsidP="009E2DFC">
                      <w:pPr>
                        <w:spacing w:before="240"/>
                        <w:rPr>
                          <w:rFonts w:cs="Tahoma"/>
                          <w:i/>
                        </w:rPr>
                      </w:pPr>
                      <w:r w:rsidRPr="00635F98">
                        <w:rPr>
                          <w:rFonts w:cs="Tahoma"/>
                          <w:i/>
                        </w:rPr>
                        <w:t xml:space="preserve">This Beneficial Ownership Disclosure Form (“Form”) is to be completed by the Bidder.  In case of joint venture, the Bidder must submit a separate Form for each member.  The beneficial ownership information to be submitted in this Form shall be current as of the date of its submission. </w:t>
                      </w:r>
                    </w:p>
                    <w:p w14:paraId="193A037C" w14:textId="77777777" w:rsidR="009E2DFC" w:rsidRPr="00635F98" w:rsidRDefault="009E2DFC" w:rsidP="009E2DFC">
                      <w:pPr>
                        <w:spacing w:before="240"/>
                        <w:rPr>
                          <w:rFonts w:cs="Tahoma"/>
                          <w:i/>
                        </w:rPr>
                      </w:pPr>
                      <w:r w:rsidRPr="00635F98">
                        <w:rPr>
                          <w:rFonts w:cs="Tahoma"/>
                          <w:i/>
                        </w:rPr>
                        <w:t>For the purposes of this Form, a Beneficial Owner of a Bidder is any natural person who ultimately owns or controls the Bidder by meeting one or more of the following conditions:</w:t>
                      </w:r>
                    </w:p>
                    <w:p w14:paraId="61A47D0B" w14:textId="77777777" w:rsidR="009E2DFC" w:rsidRPr="00635F98" w:rsidRDefault="009E2DFC" w:rsidP="00454DF4">
                      <w:pPr>
                        <w:pStyle w:val="ListParagraph"/>
                        <w:numPr>
                          <w:ilvl w:val="0"/>
                          <w:numId w:val="129"/>
                        </w:numPr>
                        <w:jc w:val="left"/>
                        <w:rPr>
                          <w:rFonts w:cs="Tahoma"/>
                          <w:i/>
                        </w:rPr>
                      </w:pPr>
                      <w:r w:rsidRPr="00635F98">
                        <w:rPr>
                          <w:rFonts w:cs="Tahoma"/>
                          <w:i/>
                        </w:rPr>
                        <w:t>directly or indirectly holding 5% or more of the shares</w:t>
                      </w:r>
                    </w:p>
                    <w:p w14:paraId="7E5DF665" w14:textId="77777777" w:rsidR="009E2DFC" w:rsidRPr="00635F98" w:rsidRDefault="009E2DFC" w:rsidP="00454DF4">
                      <w:pPr>
                        <w:pStyle w:val="ListParagraph"/>
                        <w:numPr>
                          <w:ilvl w:val="0"/>
                          <w:numId w:val="129"/>
                        </w:numPr>
                        <w:jc w:val="left"/>
                        <w:rPr>
                          <w:rFonts w:cs="Tahoma"/>
                          <w:i/>
                        </w:rPr>
                      </w:pPr>
                      <w:r w:rsidRPr="00635F98">
                        <w:rPr>
                          <w:rFonts w:cs="Tahoma"/>
                          <w:i/>
                        </w:rPr>
                        <w:t>directly or indirectly holding 5% or more of the voting rights</w:t>
                      </w:r>
                    </w:p>
                    <w:p w14:paraId="75C27401" w14:textId="77777777" w:rsidR="009E2DFC" w:rsidRPr="00635F98" w:rsidRDefault="009E2DFC" w:rsidP="00454DF4">
                      <w:pPr>
                        <w:pStyle w:val="ListParagraph"/>
                        <w:numPr>
                          <w:ilvl w:val="0"/>
                          <w:numId w:val="129"/>
                        </w:numPr>
                        <w:jc w:val="left"/>
                        <w:rPr>
                          <w:rFonts w:cs="Tahoma"/>
                          <w:i/>
                        </w:rPr>
                      </w:pPr>
                      <w:r w:rsidRPr="00635F98">
                        <w:rPr>
                          <w:rFonts w:cs="Tahoma"/>
                          <w:i/>
                        </w:rPr>
                        <w:t>directly or indirectly having the right to appoint a majority of the board of directors or equivalent governing body of the Bidder.</w:t>
                      </w:r>
                    </w:p>
                    <w:p w14:paraId="3FE9392F" w14:textId="77777777" w:rsidR="009E2DFC" w:rsidRPr="00635F98" w:rsidRDefault="009E2DFC" w:rsidP="00454DF4">
                      <w:pPr>
                        <w:pStyle w:val="ListParagraph"/>
                        <w:numPr>
                          <w:ilvl w:val="0"/>
                          <w:numId w:val="129"/>
                        </w:numPr>
                        <w:jc w:val="left"/>
                        <w:rPr>
                          <w:rFonts w:cs="Tahoma"/>
                          <w:i/>
                        </w:rPr>
                      </w:pPr>
                      <w:r w:rsidRPr="00635F98">
                        <w:rPr>
                          <w:rFonts w:cs="Tahoma"/>
                          <w:i/>
                        </w:rPr>
                        <w:t>directly or indirectly, has a substantial economic interest in or receives substantial economic benefit from, a company, whether acting alone or together with other persons;</w:t>
                      </w:r>
                    </w:p>
                    <w:p w14:paraId="71438C6C" w14:textId="77777777" w:rsidR="009E2DFC" w:rsidRPr="00635F98" w:rsidRDefault="009E2DFC" w:rsidP="00454DF4">
                      <w:pPr>
                        <w:pStyle w:val="ListParagraph"/>
                        <w:numPr>
                          <w:ilvl w:val="0"/>
                          <w:numId w:val="129"/>
                        </w:numPr>
                        <w:jc w:val="left"/>
                        <w:rPr>
                          <w:rFonts w:cs="Tahoma"/>
                          <w:i/>
                        </w:rPr>
                      </w:pPr>
                      <w:r w:rsidRPr="00635F98">
                        <w:rPr>
                          <w:rFonts w:cs="Tahoma"/>
                          <w:i/>
                        </w:rPr>
                        <w:t xml:space="preserve">has a significant stake in a company and on whose behalf activity of a company is conducted; or </w:t>
                      </w:r>
                    </w:p>
                    <w:p w14:paraId="476F0EF5" w14:textId="77777777" w:rsidR="009E2DFC" w:rsidRPr="00635F98" w:rsidRDefault="009E2DFC" w:rsidP="00454DF4">
                      <w:pPr>
                        <w:pStyle w:val="ListParagraph"/>
                        <w:numPr>
                          <w:ilvl w:val="0"/>
                          <w:numId w:val="129"/>
                        </w:numPr>
                        <w:jc w:val="left"/>
                        <w:rPr>
                          <w:rFonts w:cs="Tahoma"/>
                          <w:i/>
                        </w:rPr>
                      </w:pPr>
                      <w:r w:rsidRPr="00635F98">
                        <w:rPr>
                          <w:rFonts w:cs="Tahoma"/>
                          <w:i/>
                        </w:rPr>
                        <w:t>exercises significant control or influence over a person through a formal or informal agreement, and where such ownership, control or interest is through a trust, the trustee (s), beneficiaries, or anyone who controls the trust.</w:t>
                      </w:r>
                    </w:p>
                  </w:txbxContent>
                </v:textbox>
                <w10:wrap type="topAndBottom"/>
              </v:shape>
            </w:pict>
          </mc:Fallback>
        </mc:AlternateContent>
      </w:r>
      <w:r w:rsidR="009E2DFC" w:rsidRPr="009E2DFC">
        <w:rPr>
          <w:rFonts w:cs="Tahoma"/>
          <w:b/>
          <w:smallCaps/>
          <w:sz w:val="28"/>
          <w:szCs w:val="28"/>
          <w:lang w:val="en-US" w:eastAsia="en-US"/>
        </w:rPr>
        <w:t>Beneficial Ownership Disclosure Form</w:t>
      </w:r>
      <w:r w:rsidR="009E2DFC">
        <w:rPr>
          <w:rFonts w:cs="Tahoma"/>
          <w:b/>
          <w:smallCaps/>
          <w:sz w:val="28"/>
          <w:szCs w:val="28"/>
          <w:lang w:val="en-US" w:eastAsia="en-US"/>
        </w:rPr>
        <w:t xml:space="preserve"> </w:t>
      </w:r>
    </w:p>
    <w:p w14:paraId="79C688D9" w14:textId="77777777" w:rsidR="009E2DFC" w:rsidRPr="001B2679" w:rsidRDefault="009E2DFC" w:rsidP="009E2DFC">
      <w:pPr>
        <w:tabs>
          <w:tab w:val="right" w:pos="9000"/>
        </w:tabs>
        <w:suppressAutoHyphens/>
        <w:spacing w:before="240"/>
        <w:rPr>
          <w:rFonts w:cs="Tahoma"/>
          <w:szCs w:val="22"/>
          <w:lang w:eastAsia="en-US"/>
        </w:rPr>
      </w:pPr>
      <w:bookmarkStart w:id="32" w:name="_Toc493757277"/>
      <w:bookmarkStart w:id="33" w:name="_Toc73977975"/>
      <w:r w:rsidRPr="001B2679">
        <w:rPr>
          <w:rFonts w:cs="Tahoma"/>
          <w:szCs w:val="22"/>
          <w:lang w:eastAsia="en-US"/>
        </w:rPr>
        <w:t xml:space="preserve">Date: </w:t>
      </w:r>
      <w:r w:rsidRPr="001B2679">
        <w:rPr>
          <w:rFonts w:cs="Tahoma"/>
          <w:b/>
          <w:szCs w:val="22"/>
          <w:lang w:eastAsia="en-US"/>
        </w:rPr>
        <w:t>[insert date]</w:t>
      </w:r>
    </w:p>
    <w:p w14:paraId="507CE0F8" w14:textId="77777777" w:rsidR="00915568" w:rsidRDefault="00915568" w:rsidP="009E2DFC">
      <w:pPr>
        <w:tabs>
          <w:tab w:val="right" w:pos="9000"/>
        </w:tabs>
        <w:suppressAutoHyphens/>
        <w:rPr>
          <w:rFonts w:cs="Tahoma"/>
          <w:szCs w:val="22"/>
          <w:lang w:eastAsia="en-US"/>
        </w:rPr>
      </w:pPr>
    </w:p>
    <w:p w14:paraId="61CF78E9" w14:textId="77777777" w:rsidR="009E2DFC" w:rsidRPr="001B2679" w:rsidRDefault="009E2DFC" w:rsidP="009E2DFC">
      <w:pPr>
        <w:tabs>
          <w:tab w:val="right" w:pos="9000"/>
        </w:tabs>
        <w:suppressAutoHyphens/>
        <w:rPr>
          <w:rFonts w:cs="Tahoma"/>
          <w:szCs w:val="22"/>
          <w:lang w:eastAsia="en-US"/>
        </w:rPr>
      </w:pPr>
      <w:r w:rsidRPr="001B2679">
        <w:rPr>
          <w:rFonts w:cs="Tahoma"/>
          <w:szCs w:val="22"/>
          <w:lang w:eastAsia="en-US"/>
        </w:rPr>
        <w:t xml:space="preserve">Procurement Reference No.: </w:t>
      </w:r>
      <w:r w:rsidRPr="001B2679">
        <w:rPr>
          <w:rFonts w:cs="Tahoma"/>
          <w:b/>
          <w:szCs w:val="22"/>
          <w:lang w:eastAsia="en-US"/>
        </w:rPr>
        <w:t>[insert procurement reference number]</w:t>
      </w:r>
    </w:p>
    <w:p w14:paraId="6F5E7548" w14:textId="77777777" w:rsidR="009E2DFC" w:rsidRPr="001B2679" w:rsidRDefault="009E2DFC" w:rsidP="009E2DFC">
      <w:pPr>
        <w:tabs>
          <w:tab w:val="right" w:pos="9000"/>
        </w:tabs>
        <w:suppressAutoHyphens/>
        <w:rPr>
          <w:rFonts w:cs="Tahoma"/>
          <w:szCs w:val="22"/>
          <w:lang w:eastAsia="en-US"/>
        </w:rPr>
      </w:pPr>
      <w:r w:rsidRPr="001B2679">
        <w:rPr>
          <w:rFonts w:cs="Tahoma"/>
          <w:szCs w:val="22"/>
          <w:lang w:eastAsia="en-US"/>
        </w:rPr>
        <w:t xml:space="preserve">Page </w:t>
      </w:r>
      <w:r w:rsidRPr="001B2679">
        <w:rPr>
          <w:rFonts w:cs="Tahoma"/>
          <w:b/>
          <w:szCs w:val="22"/>
          <w:lang w:eastAsia="en-US"/>
        </w:rPr>
        <w:t>[insert page number]</w:t>
      </w:r>
      <w:r w:rsidRPr="001B2679">
        <w:rPr>
          <w:rFonts w:cs="Tahoma"/>
          <w:szCs w:val="22"/>
          <w:lang w:eastAsia="en-US"/>
        </w:rPr>
        <w:t xml:space="preserve"> of </w:t>
      </w:r>
      <w:r w:rsidRPr="001B2679">
        <w:rPr>
          <w:rFonts w:cs="Tahoma"/>
          <w:b/>
          <w:szCs w:val="22"/>
          <w:lang w:eastAsia="en-US"/>
        </w:rPr>
        <w:t>[insert total number of pages]</w:t>
      </w:r>
      <w:r w:rsidRPr="001B2679">
        <w:rPr>
          <w:rFonts w:cs="Tahoma"/>
          <w:szCs w:val="22"/>
          <w:lang w:eastAsia="en-US"/>
        </w:rPr>
        <w:t xml:space="preserve"> pages</w:t>
      </w:r>
    </w:p>
    <w:p w14:paraId="15C647EA" w14:textId="77777777" w:rsidR="009E2DFC" w:rsidRPr="001B2679" w:rsidRDefault="009E2DFC" w:rsidP="009E2DFC">
      <w:pPr>
        <w:tabs>
          <w:tab w:val="right" w:pos="9000"/>
        </w:tabs>
        <w:suppressAutoHyphens/>
        <w:rPr>
          <w:rFonts w:cs="Tahoma"/>
          <w:szCs w:val="22"/>
          <w:lang w:eastAsia="en-US"/>
        </w:rPr>
      </w:pPr>
    </w:p>
    <w:p w14:paraId="72C1A01D" w14:textId="77777777" w:rsidR="009E2DFC" w:rsidRPr="001B2679" w:rsidRDefault="009E2DFC" w:rsidP="009E2DFC">
      <w:pPr>
        <w:tabs>
          <w:tab w:val="right" w:pos="9000"/>
        </w:tabs>
        <w:suppressAutoHyphens/>
        <w:rPr>
          <w:rFonts w:cs="Tahoma"/>
          <w:szCs w:val="22"/>
          <w:lang w:eastAsia="en-US"/>
        </w:rPr>
      </w:pPr>
      <w:r w:rsidRPr="001B2679">
        <w:rPr>
          <w:rFonts w:cs="Tahoma"/>
          <w:szCs w:val="22"/>
          <w:lang w:eastAsia="en-US"/>
        </w:rPr>
        <w:t>To: [</w:t>
      </w:r>
      <w:r w:rsidRPr="001B2679">
        <w:rPr>
          <w:rFonts w:cs="Tahoma"/>
          <w:b/>
          <w:szCs w:val="22"/>
          <w:lang w:eastAsia="en-US"/>
        </w:rPr>
        <w:t>insert complete name of Procuring and Disposing Entity</w:t>
      </w:r>
      <w:r w:rsidRPr="001B2679">
        <w:rPr>
          <w:rFonts w:cs="Tahoma"/>
          <w:szCs w:val="22"/>
          <w:lang w:eastAsia="en-US"/>
        </w:rPr>
        <w:t>]</w:t>
      </w:r>
    </w:p>
    <w:p w14:paraId="09287D03" w14:textId="77777777" w:rsidR="009E2DFC" w:rsidRPr="001B2679" w:rsidRDefault="009E2DFC" w:rsidP="009E2DFC">
      <w:pPr>
        <w:tabs>
          <w:tab w:val="right" w:pos="9000"/>
        </w:tabs>
        <w:suppressAutoHyphens/>
        <w:rPr>
          <w:rFonts w:cs="Tahoma"/>
          <w:szCs w:val="22"/>
          <w:lang w:eastAsia="en-US"/>
        </w:rPr>
      </w:pPr>
    </w:p>
    <w:p w14:paraId="715094F5" w14:textId="77777777" w:rsidR="009E2DFC" w:rsidRPr="001B2679" w:rsidRDefault="009E2DFC" w:rsidP="009E2DFC">
      <w:pPr>
        <w:tabs>
          <w:tab w:val="right" w:pos="9000"/>
        </w:tabs>
        <w:suppressAutoHyphens/>
        <w:rPr>
          <w:rFonts w:cs="Tahoma"/>
          <w:szCs w:val="22"/>
          <w:lang w:val="en-US" w:eastAsia="en-US"/>
        </w:rPr>
      </w:pPr>
      <w:r w:rsidRPr="001B2679">
        <w:rPr>
          <w:rFonts w:cs="Tahoma"/>
          <w:szCs w:val="22"/>
          <w:lang w:val="en-US" w:eastAsia="en-US"/>
        </w:rPr>
        <w:t xml:space="preserve">In response to your request in the Letter of Acceptance dated [insert date of letter of Acceptance] to furnish additional information on beneficial ownership: [select one option as applicable and delete the options that are not applicable] </w:t>
      </w:r>
    </w:p>
    <w:p w14:paraId="3B6F7609" w14:textId="77777777" w:rsidR="009E2DFC" w:rsidRPr="001B2679" w:rsidRDefault="009E2DFC" w:rsidP="009E2DFC">
      <w:pPr>
        <w:tabs>
          <w:tab w:val="right" w:pos="9000"/>
        </w:tabs>
        <w:suppressAutoHyphens/>
        <w:rPr>
          <w:rFonts w:cs="Tahoma"/>
          <w:szCs w:val="22"/>
          <w:lang w:val="en-US" w:eastAsia="en-US"/>
        </w:rPr>
      </w:pPr>
    </w:p>
    <w:p w14:paraId="3E101B00" w14:textId="77777777" w:rsidR="009E2DFC" w:rsidRPr="001B2679" w:rsidRDefault="009E2DFC" w:rsidP="009E2DFC">
      <w:pPr>
        <w:tabs>
          <w:tab w:val="right" w:pos="9000"/>
        </w:tabs>
        <w:suppressAutoHyphens/>
        <w:rPr>
          <w:rFonts w:cs="Tahoma"/>
          <w:szCs w:val="22"/>
          <w:lang w:val="en-US" w:eastAsia="en-US"/>
        </w:rPr>
      </w:pPr>
      <w:r w:rsidRPr="001B2679">
        <w:rPr>
          <w:rFonts w:cs="Tahoma"/>
          <w:szCs w:val="22"/>
          <w:lang w:val="en-US" w:eastAsia="en-US"/>
        </w:rPr>
        <w:t>(</w:t>
      </w:r>
      <w:proofErr w:type="spellStart"/>
      <w:r w:rsidRPr="001B2679">
        <w:rPr>
          <w:rFonts w:cs="Tahoma"/>
          <w:szCs w:val="22"/>
          <w:lang w:val="en-US" w:eastAsia="en-US"/>
        </w:rPr>
        <w:t>i</w:t>
      </w:r>
      <w:proofErr w:type="spellEnd"/>
      <w:r w:rsidRPr="001B2679">
        <w:rPr>
          <w:rFonts w:cs="Tahoma"/>
          <w:szCs w:val="22"/>
          <w:lang w:val="en-US" w:eastAsia="en-US"/>
        </w:rPr>
        <w:t xml:space="preserve">) we hereby provide the following beneficial ownership information.  </w:t>
      </w:r>
    </w:p>
    <w:p w14:paraId="0AE89FC7" w14:textId="77777777" w:rsidR="009E2DFC" w:rsidRPr="001B2679" w:rsidRDefault="009E2DFC" w:rsidP="009E2DFC">
      <w:pPr>
        <w:suppressAutoHyphens/>
        <w:rPr>
          <w:rFonts w:cs="Tahoma"/>
          <w:szCs w:val="22"/>
          <w:lang w:val="en-US" w:eastAsia="en-US"/>
        </w:rPr>
      </w:pPr>
    </w:p>
    <w:p w14:paraId="1946416E" w14:textId="77777777" w:rsidR="009E2DFC" w:rsidRPr="001B2679" w:rsidRDefault="009E2DFC" w:rsidP="009E2DFC">
      <w:pPr>
        <w:suppressAutoHyphens/>
        <w:spacing w:after="120"/>
        <w:rPr>
          <w:rFonts w:cs="Tahoma"/>
          <w:szCs w:val="22"/>
          <w:lang w:val="en-US" w:eastAsia="en-US"/>
        </w:rPr>
      </w:pPr>
      <w:r w:rsidRPr="001B2679">
        <w:rPr>
          <w:rFonts w:cs="Tahoma"/>
          <w:szCs w:val="22"/>
          <w:lang w:val="en-US" w:eastAsia="en-US"/>
        </w:rPr>
        <w:t xml:space="preserve">Details of beneficial ownership </w:t>
      </w:r>
    </w:p>
    <w:tbl>
      <w:tblPr>
        <w:tblW w:w="885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4"/>
        <w:gridCol w:w="2280"/>
        <w:gridCol w:w="2039"/>
        <w:gridCol w:w="2161"/>
      </w:tblGrid>
      <w:tr w:rsidR="009E2DFC" w:rsidRPr="001B2679" w14:paraId="2A91E564" w14:textId="77777777" w:rsidTr="00630890">
        <w:trPr>
          <w:trHeight w:val="415"/>
          <w:tblHeader/>
        </w:trPr>
        <w:tc>
          <w:tcPr>
            <w:tcW w:w="2374" w:type="dxa"/>
          </w:tcPr>
          <w:p w14:paraId="3748CBEA"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lastRenderedPageBreak/>
              <w:t>Identity of Beneficial Owner</w:t>
            </w:r>
          </w:p>
          <w:p w14:paraId="7EC39743" w14:textId="77777777" w:rsidR="009E2DFC" w:rsidRPr="001B2679" w:rsidRDefault="009E2DFC" w:rsidP="009E2DFC">
            <w:pPr>
              <w:spacing w:before="40" w:after="160"/>
              <w:jc w:val="left"/>
              <w:rPr>
                <w:rFonts w:cs="Tahoma"/>
                <w:b/>
                <w:bCs/>
                <w:szCs w:val="22"/>
                <w:lang w:val="en-US" w:eastAsia="en-US"/>
              </w:rPr>
            </w:pPr>
          </w:p>
        </w:tc>
        <w:tc>
          <w:tcPr>
            <w:tcW w:w="2280" w:type="dxa"/>
          </w:tcPr>
          <w:p w14:paraId="308EDB94"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Directly or indirectly holding 5% or more of the shares</w:t>
            </w:r>
          </w:p>
          <w:p w14:paraId="738A8884"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(Yes / No)</w:t>
            </w:r>
          </w:p>
          <w:p w14:paraId="24A4224C" w14:textId="77777777" w:rsidR="009E2DFC" w:rsidRPr="001B2679" w:rsidRDefault="009E2DFC" w:rsidP="009E2DFC">
            <w:pPr>
              <w:spacing w:before="40" w:after="160"/>
              <w:jc w:val="left"/>
              <w:rPr>
                <w:rFonts w:cs="Tahoma"/>
                <w:b/>
                <w:bCs/>
                <w:szCs w:val="22"/>
                <w:lang w:val="en-US" w:eastAsia="en-US"/>
              </w:rPr>
            </w:pPr>
          </w:p>
        </w:tc>
        <w:tc>
          <w:tcPr>
            <w:tcW w:w="2039" w:type="dxa"/>
          </w:tcPr>
          <w:p w14:paraId="47C47847"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Directly or indirectly holding 5 % or more of the Voting Rights</w:t>
            </w:r>
          </w:p>
          <w:p w14:paraId="57471E3F"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(Yes / No)</w:t>
            </w:r>
          </w:p>
          <w:p w14:paraId="5E604AA6" w14:textId="77777777" w:rsidR="009E2DFC" w:rsidRPr="001B2679" w:rsidRDefault="009E2DFC" w:rsidP="009E2DFC">
            <w:pPr>
              <w:spacing w:before="40" w:after="160"/>
              <w:jc w:val="left"/>
              <w:rPr>
                <w:rFonts w:cs="Tahoma"/>
                <w:b/>
                <w:bCs/>
                <w:szCs w:val="22"/>
                <w:lang w:val="en-US" w:eastAsia="en-US"/>
              </w:rPr>
            </w:pPr>
          </w:p>
        </w:tc>
        <w:tc>
          <w:tcPr>
            <w:tcW w:w="2161" w:type="dxa"/>
          </w:tcPr>
          <w:p w14:paraId="2F1CB47F"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Directly or indirectly having the right to appoint a majority of the board of the directors or an equivalent governing body of the Bidder</w:t>
            </w:r>
          </w:p>
          <w:p w14:paraId="7B453F14" w14:textId="77777777" w:rsidR="009E2DFC" w:rsidRPr="001B2679" w:rsidRDefault="009E2DFC" w:rsidP="009E2DFC">
            <w:pPr>
              <w:spacing w:before="40" w:after="160"/>
              <w:jc w:val="left"/>
              <w:rPr>
                <w:rFonts w:cs="Tahoma"/>
                <w:b/>
                <w:bCs/>
                <w:szCs w:val="22"/>
                <w:lang w:val="en-US" w:eastAsia="en-US"/>
              </w:rPr>
            </w:pPr>
            <w:r w:rsidRPr="001B2679">
              <w:rPr>
                <w:rFonts w:cs="Tahoma"/>
                <w:b/>
                <w:bCs/>
                <w:szCs w:val="22"/>
                <w:lang w:val="en-US" w:eastAsia="en-US"/>
              </w:rPr>
              <w:t>(Yes / No)</w:t>
            </w:r>
          </w:p>
        </w:tc>
      </w:tr>
      <w:tr w:rsidR="009E2DFC" w:rsidRPr="001B2679" w14:paraId="63209E30" w14:textId="77777777" w:rsidTr="00630890">
        <w:trPr>
          <w:trHeight w:val="415"/>
        </w:trPr>
        <w:tc>
          <w:tcPr>
            <w:tcW w:w="2374" w:type="dxa"/>
          </w:tcPr>
          <w:p w14:paraId="3A1A025F" w14:textId="77777777" w:rsidR="009E2DFC" w:rsidRPr="001B2679" w:rsidRDefault="009E2DFC" w:rsidP="009E2DFC">
            <w:pPr>
              <w:spacing w:before="40" w:after="160"/>
              <w:rPr>
                <w:rFonts w:cs="Tahoma"/>
                <w:szCs w:val="22"/>
                <w:lang w:val="en-US" w:eastAsia="en-US"/>
              </w:rPr>
            </w:pPr>
            <w:r w:rsidRPr="001B2679">
              <w:rPr>
                <w:rFonts w:cs="Tahoma"/>
                <w:szCs w:val="22"/>
                <w:lang w:val="en-US" w:eastAsia="en-US"/>
              </w:rPr>
              <w:t>[include full name (last, middle, first), nationality, country of residence]</w:t>
            </w:r>
          </w:p>
        </w:tc>
        <w:tc>
          <w:tcPr>
            <w:tcW w:w="2280" w:type="dxa"/>
          </w:tcPr>
          <w:p w14:paraId="12D9D693" w14:textId="77777777" w:rsidR="009E2DFC" w:rsidRPr="001B2679" w:rsidRDefault="009E2DFC" w:rsidP="009E2DFC">
            <w:pPr>
              <w:spacing w:before="40" w:after="160"/>
              <w:jc w:val="center"/>
              <w:rPr>
                <w:rFonts w:cs="Tahoma"/>
                <w:szCs w:val="22"/>
                <w:lang w:val="en-US" w:eastAsia="en-US"/>
              </w:rPr>
            </w:pPr>
          </w:p>
        </w:tc>
        <w:tc>
          <w:tcPr>
            <w:tcW w:w="2039" w:type="dxa"/>
          </w:tcPr>
          <w:p w14:paraId="4A0973A2" w14:textId="77777777" w:rsidR="009E2DFC" w:rsidRPr="001B2679" w:rsidRDefault="009E2DFC" w:rsidP="009E2DFC">
            <w:pPr>
              <w:spacing w:before="40" w:after="160"/>
              <w:rPr>
                <w:rFonts w:cs="Tahoma"/>
                <w:szCs w:val="22"/>
                <w:lang w:val="en-US" w:eastAsia="en-US"/>
              </w:rPr>
            </w:pPr>
          </w:p>
        </w:tc>
        <w:tc>
          <w:tcPr>
            <w:tcW w:w="2161" w:type="dxa"/>
          </w:tcPr>
          <w:p w14:paraId="67A5EA76" w14:textId="77777777" w:rsidR="009E2DFC" w:rsidRPr="001B2679" w:rsidRDefault="009E2DFC" w:rsidP="009E2DFC">
            <w:pPr>
              <w:spacing w:before="40" w:after="160"/>
              <w:rPr>
                <w:rFonts w:cs="Tahoma"/>
                <w:szCs w:val="22"/>
                <w:lang w:val="en-US" w:eastAsia="en-US"/>
              </w:rPr>
            </w:pPr>
          </w:p>
        </w:tc>
      </w:tr>
    </w:tbl>
    <w:p w14:paraId="756171CC" w14:textId="77777777" w:rsidR="009E2DFC" w:rsidRPr="001B2679" w:rsidRDefault="009E2DFC" w:rsidP="009E2DFC">
      <w:pPr>
        <w:suppressAutoHyphens/>
        <w:spacing w:after="120"/>
        <w:rPr>
          <w:rFonts w:cs="Tahoma"/>
          <w:szCs w:val="22"/>
          <w:lang w:val="en-US" w:eastAsia="en-US"/>
        </w:rPr>
      </w:pPr>
    </w:p>
    <w:p w14:paraId="3657A18F" w14:textId="77777777" w:rsidR="009E2DFC" w:rsidRPr="001B2679" w:rsidRDefault="009E2DFC" w:rsidP="009E2DFC">
      <w:pPr>
        <w:suppressAutoHyphens/>
        <w:rPr>
          <w:rFonts w:cs="Tahoma"/>
          <w:b/>
          <w:szCs w:val="22"/>
          <w:lang w:val="en-US" w:eastAsia="en-US"/>
        </w:rPr>
      </w:pPr>
      <w:r w:rsidRPr="001B2679">
        <w:rPr>
          <w:rFonts w:cs="Tahoma"/>
          <w:b/>
          <w:szCs w:val="22"/>
          <w:lang w:val="en-US" w:eastAsia="en-US"/>
        </w:rPr>
        <w:t>OR</w:t>
      </w:r>
    </w:p>
    <w:p w14:paraId="5ADDCDEE" w14:textId="77777777" w:rsidR="009E2DFC" w:rsidRPr="001B2679" w:rsidRDefault="009E2DFC" w:rsidP="009E2DFC">
      <w:pPr>
        <w:suppressAutoHyphens/>
        <w:rPr>
          <w:rFonts w:cs="Tahoma"/>
          <w:szCs w:val="22"/>
          <w:lang w:val="en-US" w:eastAsia="en-US"/>
        </w:rPr>
      </w:pPr>
    </w:p>
    <w:p w14:paraId="0A31FB48" w14:textId="77777777" w:rsidR="009E2DFC" w:rsidRPr="001B2679" w:rsidRDefault="009E2DFC" w:rsidP="009E2DFC">
      <w:pPr>
        <w:suppressAutoHyphens/>
        <w:rPr>
          <w:rFonts w:cs="Tahoma"/>
          <w:szCs w:val="22"/>
          <w:lang w:val="en-US" w:eastAsia="en-US"/>
        </w:rPr>
      </w:pPr>
      <w:r w:rsidRPr="001B2679">
        <w:rPr>
          <w:rFonts w:cs="Tahoma"/>
          <w:szCs w:val="22"/>
          <w:lang w:val="en-US" w:eastAsia="en-US"/>
        </w:rPr>
        <w:t xml:space="preserve">(ii) We declare that there is no Beneficial Owner meeting one or more of the following conditions: </w:t>
      </w:r>
    </w:p>
    <w:p w14:paraId="3A81A823" w14:textId="77777777" w:rsidR="009E2DFC" w:rsidRPr="001B2679" w:rsidRDefault="009E2DFC" w:rsidP="009E2DFC">
      <w:pPr>
        <w:suppressAutoHyphens/>
        <w:rPr>
          <w:rFonts w:cs="Tahoma"/>
          <w:szCs w:val="22"/>
          <w:lang w:val="en-US" w:eastAsia="en-US"/>
        </w:rPr>
      </w:pPr>
    </w:p>
    <w:p w14:paraId="1B1C1C49"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holding 5% or more of the shares</w:t>
      </w:r>
    </w:p>
    <w:p w14:paraId="2075E0A2"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holding 5% or more of the voting rights</w:t>
      </w:r>
    </w:p>
    <w:p w14:paraId="65375E99"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having the right to appoint a majority of the board of directors or equivalent governing body of the Bidder.</w:t>
      </w:r>
    </w:p>
    <w:p w14:paraId="1834F2D2"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bookmarkStart w:id="34" w:name="_Hlk137783678"/>
      <w:bookmarkStart w:id="35" w:name="_Hlk137783817"/>
      <w:r w:rsidRPr="001B2679">
        <w:rPr>
          <w:rFonts w:cs="Tahoma"/>
          <w:szCs w:val="22"/>
          <w:lang w:val="en-US" w:eastAsia="en-US"/>
        </w:rPr>
        <w:t>directly or indirectly, has a substantial economic interest in or receives substantial economic benefit from, a company, whether acting alone or together with other persons;</w:t>
      </w:r>
    </w:p>
    <w:p w14:paraId="42541098"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 xml:space="preserve">has a significant stake in a company and on whose behalf activity of a company is conducted; or </w:t>
      </w:r>
    </w:p>
    <w:p w14:paraId="2E0D7ACD"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exercises significant control or influence over a person through a formal or informal agreement, and where such ownership, control or interest is through a trust, the trustee (s), beneficiaries, or anyone who controls the trust.</w:t>
      </w:r>
      <w:bookmarkEnd w:id="34"/>
    </w:p>
    <w:bookmarkEnd w:id="35"/>
    <w:p w14:paraId="562CCD4F" w14:textId="77777777" w:rsidR="009E2DFC" w:rsidRPr="001B2679" w:rsidRDefault="009E2DFC" w:rsidP="009E2DFC">
      <w:pPr>
        <w:suppressAutoHyphens/>
        <w:rPr>
          <w:rFonts w:cs="Tahoma"/>
          <w:szCs w:val="22"/>
          <w:lang w:val="en-US" w:eastAsia="en-US"/>
        </w:rPr>
      </w:pPr>
    </w:p>
    <w:p w14:paraId="0FCD2A71" w14:textId="77777777" w:rsidR="009E2DFC" w:rsidRPr="001B2679" w:rsidRDefault="009E2DFC" w:rsidP="009E2DFC">
      <w:pPr>
        <w:suppressAutoHyphens/>
        <w:rPr>
          <w:rFonts w:cs="Tahoma"/>
          <w:b/>
          <w:szCs w:val="22"/>
          <w:lang w:val="en-US" w:eastAsia="en-US"/>
        </w:rPr>
      </w:pPr>
      <w:r w:rsidRPr="001B2679">
        <w:rPr>
          <w:rFonts w:cs="Tahoma"/>
          <w:b/>
          <w:szCs w:val="22"/>
          <w:lang w:val="en-US" w:eastAsia="en-US"/>
        </w:rPr>
        <w:t xml:space="preserve">OR </w:t>
      </w:r>
    </w:p>
    <w:p w14:paraId="4CE1E341" w14:textId="77777777" w:rsidR="009E2DFC" w:rsidRPr="001B2679" w:rsidRDefault="009E2DFC" w:rsidP="009E2DFC">
      <w:pPr>
        <w:suppressAutoHyphens/>
        <w:rPr>
          <w:rFonts w:cs="Tahoma"/>
          <w:szCs w:val="22"/>
          <w:lang w:val="en-US" w:eastAsia="en-US"/>
        </w:rPr>
      </w:pPr>
    </w:p>
    <w:p w14:paraId="10D802EB" w14:textId="77777777" w:rsidR="009E2DFC" w:rsidRPr="001B2679" w:rsidRDefault="009E2DFC" w:rsidP="009E2DFC">
      <w:pPr>
        <w:suppressAutoHyphens/>
        <w:rPr>
          <w:rFonts w:cs="Tahoma"/>
          <w:szCs w:val="22"/>
          <w:lang w:val="en-US" w:eastAsia="en-US"/>
        </w:rPr>
      </w:pPr>
      <w:r w:rsidRPr="001B2679">
        <w:rPr>
          <w:rFonts w:cs="Tahoma"/>
          <w:szCs w:val="22"/>
          <w:lang w:val="en-US" w:eastAsia="en-US"/>
        </w:rPr>
        <w:t>(iii) We declare that we are unable to identify any Beneficial Owner meeting one or more of the following conditions. [If this option is selected, the Bidder shall provide explanation on why it is unable to identify any Beneficial Owner]</w:t>
      </w:r>
    </w:p>
    <w:p w14:paraId="49F49DBA"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holding 5% or more of the shares</w:t>
      </w:r>
    </w:p>
    <w:p w14:paraId="4853D6CA"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holding 5% or more of the voting rights</w:t>
      </w:r>
    </w:p>
    <w:p w14:paraId="5363E4A4"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having the right to appoint a majority of the board of directors or equivalent governing body of the Bidder]”</w:t>
      </w:r>
    </w:p>
    <w:p w14:paraId="3A473894"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directly or indirectly, has a substantial economic interest in or receives substantial economic benefit from, a company, whether acting alone or together with other persons;</w:t>
      </w:r>
    </w:p>
    <w:p w14:paraId="595246CD"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lastRenderedPageBreak/>
        <w:t xml:space="preserve">has a significant stake in a company and on whose behalf activity of a company is conducted; or </w:t>
      </w:r>
    </w:p>
    <w:p w14:paraId="447319CA" w14:textId="77777777" w:rsidR="009E2DFC" w:rsidRPr="001B2679" w:rsidRDefault="009E2DFC" w:rsidP="00454DF4">
      <w:pPr>
        <w:numPr>
          <w:ilvl w:val="0"/>
          <w:numId w:val="128"/>
        </w:numPr>
        <w:suppressAutoHyphens/>
        <w:spacing w:after="200" w:line="276" w:lineRule="auto"/>
        <w:contextualSpacing/>
        <w:jc w:val="left"/>
        <w:rPr>
          <w:rFonts w:cs="Tahoma"/>
          <w:szCs w:val="22"/>
          <w:lang w:val="en-US" w:eastAsia="en-US"/>
        </w:rPr>
      </w:pPr>
      <w:r w:rsidRPr="001B2679">
        <w:rPr>
          <w:rFonts w:cs="Tahoma"/>
          <w:szCs w:val="22"/>
          <w:lang w:val="en-US" w:eastAsia="en-US"/>
        </w:rPr>
        <w:t>exercises significant control or influence over a person through a formal or informal agreement, and where such ownership, control or interest is through a trust, the trustee (s), beneficiaries, or anyone who controls the trust.</w:t>
      </w:r>
    </w:p>
    <w:p w14:paraId="0EB122C4" w14:textId="77777777" w:rsidR="009E2DFC" w:rsidRPr="001B2679" w:rsidRDefault="009E2DFC" w:rsidP="009E2DFC">
      <w:pPr>
        <w:suppressAutoHyphens/>
        <w:ind w:left="720"/>
        <w:contextualSpacing/>
        <w:rPr>
          <w:rFonts w:cs="Tahoma"/>
          <w:szCs w:val="22"/>
          <w:lang w:val="en-US" w:eastAsia="en-US"/>
        </w:rPr>
      </w:pPr>
    </w:p>
    <w:p w14:paraId="3C8F7E83" w14:textId="77777777" w:rsidR="009E2DFC" w:rsidRPr="001B2679" w:rsidRDefault="009E2DFC" w:rsidP="009E2DFC">
      <w:pPr>
        <w:suppressAutoHyphens/>
        <w:rPr>
          <w:rFonts w:cs="Tahoma"/>
          <w:szCs w:val="22"/>
          <w:lang w:val="en-US" w:eastAsia="en-US"/>
        </w:rPr>
      </w:pPr>
      <w:r w:rsidRPr="001B2679">
        <w:rPr>
          <w:rFonts w:cs="Tahoma"/>
          <w:szCs w:val="22"/>
          <w:lang w:val="en-US" w:eastAsia="en-US"/>
        </w:rPr>
        <w:t>Name of the Bidder:</w:t>
      </w:r>
      <w:r w:rsidRPr="001B2679">
        <w:rPr>
          <w:rFonts w:cs="Tahoma"/>
          <w:bCs/>
          <w:szCs w:val="22"/>
          <w:lang w:val="en-US" w:eastAsia="en-US"/>
        </w:rPr>
        <w:t xml:space="preserve"> </w:t>
      </w:r>
      <w:r w:rsidRPr="001B2679">
        <w:rPr>
          <w:rFonts w:cs="Tahoma"/>
          <w:szCs w:val="22"/>
          <w:lang w:val="en-US" w:eastAsia="en-US"/>
        </w:rPr>
        <w:t xml:space="preserve">[insert </w:t>
      </w:r>
      <w:r w:rsidRPr="001B2679">
        <w:rPr>
          <w:rFonts w:cs="Tahoma"/>
          <w:b/>
          <w:szCs w:val="22"/>
          <w:lang w:val="en-US" w:eastAsia="en-US"/>
        </w:rPr>
        <w:t>complete name of the Bidder</w:t>
      </w:r>
      <w:r w:rsidRPr="001B2679">
        <w:rPr>
          <w:rFonts w:cs="Tahoma"/>
          <w:szCs w:val="22"/>
          <w:lang w:val="en-US" w:eastAsia="en-US"/>
        </w:rPr>
        <w:t>]</w:t>
      </w:r>
      <w:r w:rsidRPr="001B2679">
        <w:rPr>
          <w:rFonts w:cs="Tahoma"/>
          <w:szCs w:val="22"/>
          <w:vertAlign w:val="superscript"/>
          <w:lang w:val="en-US" w:eastAsia="en-US"/>
        </w:rPr>
        <w:footnoteReference w:id="1"/>
      </w:r>
    </w:p>
    <w:p w14:paraId="67F5421A" w14:textId="77777777" w:rsidR="009E2DFC" w:rsidRPr="001B2679" w:rsidRDefault="009E2DFC" w:rsidP="009E2DFC">
      <w:pPr>
        <w:suppressAutoHyphens/>
        <w:rPr>
          <w:rFonts w:cs="Tahoma"/>
          <w:szCs w:val="22"/>
          <w:u w:val="single"/>
          <w:lang w:val="en-US" w:eastAsia="en-US"/>
        </w:rPr>
      </w:pPr>
      <w:r w:rsidRPr="001B2679">
        <w:rPr>
          <w:rFonts w:cs="Tahoma"/>
          <w:szCs w:val="22"/>
          <w:lang w:val="en-US" w:eastAsia="en-US"/>
        </w:rPr>
        <w:t>Name of the person duly authorized to sign the Bid on behalf of the Bidder:</w:t>
      </w:r>
      <w:r w:rsidRPr="001B2679">
        <w:rPr>
          <w:rFonts w:cs="Tahoma"/>
          <w:bCs/>
          <w:szCs w:val="22"/>
          <w:lang w:val="en-US" w:eastAsia="en-US"/>
        </w:rPr>
        <w:t xml:space="preserve"> [insert </w:t>
      </w:r>
      <w:r w:rsidRPr="001B2679">
        <w:rPr>
          <w:rFonts w:cs="Tahoma"/>
          <w:b/>
          <w:bCs/>
          <w:szCs w:val="22"/>
          <w:lang w:val="en-US" w:eastAsia="en-US"/>
        </w:rPr>
        <w:t>complete name of person duly authorized to sign the Bid</w:t>
      </w:r>
      <w:r w:rsidRPr="001B2679">
        <w:rPr>
          <w:rFonts w:cs="Tahoma"/>
          <w:bCs/>
          <w:szCs w:val="22"/>
          <w:lang w:val="en-US" w:eastAsia="en-US"/>
        </w:rPr>
        <w:t>]</w:t>
      </w:r>
      <w:r w:rsidRPr="001B2679">
        <w:rPr>
          <w:rFonts w:cs="Tahoma"/>
          <w:bCs/>
          <w:szCs w:val="22"/>
          <w:vertAlign w:val="superscript"/>
          <w:lang w:val="en-US" w:eastAsia="en-US"/>
        </w:rPr>
        <w:footnoteReference w:id="2"/>
      </w:r>
    </w:p>
    <w:p w14:paraId="46F5C978" w14:textId="77777777" w:rsidR="009E2DFC" w:rsidRPr="001B2679" w:rsidRDefault="009E2DFC" w:rsidP="009E2DFC">
      <w:pPr>
        <w:suppressAutoHyphens/>
        <w:rPr>
          <w:rFonts w:cs="Tahoma"/>
          <w:szCs w:val="22"/>
          <w:lang w:val="en-US" w:eastAsia="en-US"/>
        </w:rPr>
      </w:pPr>
    </w:p>
    <w:p w14:paraId="5E3EDB41" w14:textId="77777777" w:rsidR="009E2DFC" w:rsidRPr="001B2679" w:rsidRDefault="009E2DFC" w:rsidP="009E2DFC">
      <w:pPr>
        <w:suppressAutoHyphens/>
        <w:rPr>
          <w:rFonts w:cs="Tahoma"/>
          <w:szCs w:val="22"/>
          <w:u w:val="single"/>
          <w:lang w:val="en-US" w:eastAsia="en-US"/>
        </w:rPr>
      </w:pPr>
      <w:r w:rsidRPr="001B2679">
        <w:rPr>
          <w:rFonts w:cs="Tahoma"/>
          <w:szCs w:val="22"/>
          <w:lang w:val="en-US" w:eastAsia="en-US"/>
        </w:rPr>
        <w:t xml:space="preserve">Title of the person signing the Bid: [insert </w:t>
      </w:r>
      <w:r w:rsidRPr="001B2679">
        <w:rPr>
          <w:rFonts w:cs="Tahoma"/>
          <w:b/>
          <w:szCs w:val="22"/>
          <w:lang w:val="en-US" w:eastAsia="en-US"/>
        </w:rPr>
        <w:t>complete title of the person signing the Bid</w:t>
      </w:r>
      <w:r w:rsidRPr="001B2679">
        <w:rPr>
          <w:rFonts w:cs="Tahoma"/>
          <w:szCs w:val="22"/>
          <w:lang w:val="en-US" w:eastAsia="en-US"/>
        </w:rPr>
        <w:t>]</w:t>
      </w:r>
    </w:p>
    <w:p w14:paraId="2C6E4493" w14:textId="77777777" w:rsidR="009E2DFC" w:rsidRPr="001B2679" w:rsidRDefault="009E2DFC" w:rsidP="009E2DFC">
      <w:pPr>
        <w:suppressAutoHyphens/>
        <w:rPr>
          <w:rFonts w:cs="Tahoma"/>
          <w:szCs w:val="22"/>
          <w:lang w:val="en-US" w:eastAsia="en-US"/>
        </w:rPr>
      </w:pPr>
    </w:p>
    <w:p w14:paraId="1D498DD3" w14:textId="77777777" w:rsidR="009E2DFC" w:rsidRPr="001B2679" w:rsidRDefault="009E2DFC" w:rsidP="009E2DFC">
      <w:pPr>
        <w:tabs>
          <w:tab w:val="right" w:pos="9180"/>
        </w:tabs>
        <w:suppressAutoHyphens/>
        <w:rPr>
          <w:rFonts w:cs="Tahoma"/>
          <w:szCs w:val="22"/>
          <w:u w:val="single"/>
          <w:lang w:val="en-US" w:eastAsia="en-US"/>
        </w:rPr>
      </w:pPr>
      <w:r w:rsidRPr="001B2679">
        <w:rPr>
          <w:rFonts w:cs="Tahoma"/>
          <w:szCs w:val="22"/>
          <w:lang w:val="en-US" w:eastAsia="en-US"/>
        </w:rPr>
        <w:t xml:space="preserve">Signature of the person named above: </w:t>
      </w:r>
      <w:r w:rsidRPr="001B2679">
        <w:rPr>
          <w:rFonts w:cs="Tahoma"/>
          <w:szCs w:val="22"/>
          <w:u w:val="single"/>
          <w:lang w:val="en-US" w:eastAsia="en-US"/>
        </w:rPr>
        <w:tab/>
      </w:r>
    </w:p>
    <w:p w14:paraId="29D2AA00" w14:textId="77777777" w:rsidR="009E2DFC" w:rsidRPr="001B2679" w:rsidRDefault="009E2DFC" w:rsidP="009E2DFC">
      <w:pPr>
        <w:suppressAutoHyphens/>
        <w:rPr>
          <w:rFonts w:cs="Tahoma"/>
          <w:szCs w:val="22"/>
          <w:u w:val="single"/>
          <w:lang w:val="en-US" w:eastAsia="en-US"/>
        </w:rPr>
      </w:pPr>
    </w:p>
    <w:p w14:paraId="11D08D62" w14:textId="77777777" w:rsidR="009E2DFC" w:rsidRPr="001B2679" w:rsidRDefault="009E2DFC" w:rsidP="009E2DFC">
      <w:pPr>
        <w:suppressAutoHyphens/>
        <w:rPr>
          <w:rFonts w:cs="Tahoma"/>
          <w:szCs w:val="22"/>
          <w:u w:val="single"/>
          <w:lang w:val="en-US" w:eastAsia="en-US"/>
        </w:rPr>
      </w:pPr>
      <w:r w:rsidRPr="001B2679">
        <w:rPr>
          <w:rFonts w:cs="Tahoma"/>
          <w:szCs w:val="22"/>
          <w:lang w:val="en-US" w:eastAsia="en-US"/>
        </w:rPr>
        <w:t xml:space="preserve">Date signed [insert </w:t>
      </w:r>
      <w:r w:rsidRPr="001B2679">
        <w:rPr>
          <w:rFonts w:cs="Tahoma"/>
          <w:b/>
          <w:szCs w:val="22"/>
          <w:lang w:val="en-US" w:eastAsia="en-US"/>
        </w:rPr>
        <w:t>ordinal number</w:t>
      </w:r>
      <w:r w:rsidRPr="001B2679">
        <w:rPr>
          <w:rFonts w:cs="Tahoma"/>
          <w:szCs w:val="22"/>
          <w:lang w:val="en-US" w:eastAsia="en-US"/>
        </w:rPr>
        <w:t xml:space="preserve">] day of [insert </w:t>
      </w:r>
      <w:r w:rsidRPr="001B2679">
        <w:rPr>
          <w:rFonts w:cs="Tahoma"/>
          <w:b/>
          <w:szCs w:val="22"/>
          <w:lang w:val="en-US" w:eastAsia="en-US"/>
        </w:rPr>
        <w:t>month</w:t>
      </w:r>
      <w:r w:rsidRPr="001B2679">
        <w:rPr>
          <w:rFonts w:cs="Tahoma"/>
          <w:szCs w:val="22"/>
          <w:lang w:val="en-US" w:eastAsia="en-US"/>
        </w:rPr>
        <w:t>]</w:t>
      </w:r>
      <w:r w:rsidRPr="001B2679">
        <w:rPr>
          <w:rFonts w:cs="Tahoma"/>
          <w:szCs w:val="22"/>
          <w:u w:val="single"/>
          <w:lang w:val="en-US" w:eastAsia="en-US"/>
        </w:rPr>
        <w:t xml:space="preserve">, </w:t>
      </w:r>
      <w:r w:rsidRPr="001B2679">
        <w:rPr>
          <w:rFonts w:cs="Tahoma"/>
          <w:szCs w:val="22"/>
          <w:lang w:val="en-US" w:eastAsia="en-US"/>
        </w:rPr>
        <w:t xml:space="preserve">[insert </w:t>
      </w:r>
      <w:r w:rsidRPr="001B2679">
        <w:rPr>
          <w:rFonts w:cs="Tahoma"/>
          <w:b/>
          <w:szCs w:val="22"/>
          <w:lang w:val="en-US" w:eastAsia="en-US"/>
        </w:rPr>
        <w:t>year</w:t>
      </w:r>
      <w:r w:rsidRPr="001B2679">
        <w:rPr>
          <w:rFonts w:cs="Tahoma"/>
          <w:szCs w:val="22"/>
          <w:lang w:val="en-US" w:eastAsia="en-US"/>
        </w:rPr>
        <w:t>]</w:t>
      </w:r>
    </w:p>
    <w:p w14:paraId="08CC91BE" w14:textId="77777777" w:rsidR="009E2DFC" w:rsidRPr="009E2DFC" w:rsidRDefault="009E2DFC" w:rsidP="009E2DFC">
      <w:pPr>
        <w:rPr>
          <w:rFonts w:cs="Tahoma"/>
          <w:b/>
          <w:sz w:val="28"/>
          <w:szCs w:val="28"/>
          <w:lang w:val="en-US" w:eastAsia="en-US"/>
        </w:rPr>
      </w:pPr>
    </w:p>
    <w:p w14:paraId="2AFFCEC9" w14:textId="77777777" w:rsidR="009E2DFC" w:rsidRPr="009E2DFC" w:rsidRDefault="009E2DFC" w:rsidP="009E2DFC">
      <w:pPr>
        <w:rPr>
          <w:rFonts w:cs="Tahoma"/>
          <w:b/>
          <w:sz w:val="28"/>
          <w:szCs w:val="28"/>
          <w:lang w:eastAsia="en-US"/>
        </w:rPr>
      </w:pPr>
    </w:p>
    <w:bookmarkEnd w:id="32"/>
    <w:bookmarkEnd w:id="33"/>
    <w:p w14:paraId="32ACC7AB" w14:textId="77777777" w:rsidR="00395A39" w:rsidRPr="003E75EC" w:rsidRDefault="00395A39" w:rsidP="00395A39">
      <w:pPr>
        <w:spacing w:after="240"/>
        <w:rPr>
          <w:rFonts w:cs="Tahoma"/>
          <w:szCs w:val="24"/>
          <w:lang w:eastAsia="en-US"/>
        </w:rPr>
      </w:pPr>
    </w:p>
    <w:p w14:paraId="2974AC03" w14:textId="77777777" w:rsidR="001405DB" w:rsidRPr="003E75EC" w:rsidRDefault="001405DB" w:rsidP="008E437F">
      <w:pPr>
        <w:suppressAutoHyphens/>
        <w:spacing w:before="60" w:after="60"/>
        <w:rPr>
          <w:rFonts w:cs="Tahoma"/>
          <w:i/>
          <w:szCs w:val="24"/>
          <w:lang w:eastAsia="en-US"/>
        </w:rPr>
      </w:pPr>
      <w:r w:rsidRPr="003E75EC">
        <w:rPr>
          <w:rFonts w:cs="Tahoma"/>
          <w:szCs w:val="24"/>
          <w:lang w:eastAsia="en-US"/>
        </w:rPr>
        <w:br w:type="page"/>
      </w:r>
      <w:r w:rsidRPr="003E75EC">
        <w:rPr>
          <w:rFonts w:cs="Tahoma"/>
          <w:i/>
          <w:szCs w:val="24"/>
          <w:lang w:eastAsia="en-US"/>
        </w:rPr>
        <w:lastRenderedPageBreak/>
        <w:t xml:space="preserve">Note to </w:t>
      </w:r>
      <w:r w:rsidR="009A63C2">
        <w:rPr>
          <w:rFonts w:cs="Tahoma"/>
          <w:i/>
          <w:szCs w:val="24"/>
          <w:lang w:eastAsia="en-US"/>
        </w:rPr>
        <w:t>Bidder</w:t>
      </w:r>
      <w:r w:rsidRPr="003E75EC">
        <w:rPr>
          <w:rFonts w:cs="Tahoma"/>
          <w:i/>
          <w:szCs w:val="24"/>
          <w:lang w:eastAsia="en-US"/>
        </w:rPr>
        <w:t xml:space="preserve">s: </w:t>
      </w:r>
      <w:r w:rsidR="009A63C2">
        <w:rPr>
          <w:rFonts w:cs="Tahoma"/>
          <w:i/>
          <w:szCs w:val="24"/>
          <w:lang w:eastAsia="en-US"/>
        </w:rPr>
        <w:t>Bidder</w:t>
      </w:r>
      <w:r w:rsidRPr="003E75EC">
        <w:rPr>
          <w:rFonts w:cs="Tahoma"/>
          <w:i/>
          <w:szCs w:val="24"/>
          <w:lang w:eastAsia="en-US"/>
        </w:rPr>
        <w:t xml:space="preserve">s shall submit a fully priced Bills of Quantities for Admeasurement Contracts or Activity Schedule for Lump Sum Contracts as provided in Section 7 of the </w:t>
      </w:r>
      <w:r w:rsidR="009A63C2">
        <w:rPr>
          <w:rFonts w:cs="Tahoma"/>
          <w:i/>
          <w:szCs w:val="24"/>
          <w:lang w:eastAsia="en-US"/>
        </w:rPr>
        <w:t>Bid</w:t>
      </w:r>
      <w:r w:rsidRPr="003E75EC">
        <w:rPr>
          <w:rFonts w:cs="Tahoma"/>
          <w:i/>
          <w:szCs w:val="24"/>
          <w:lang w:eastAsia="en-US"/>
        </w:rPr>
        <w:t xml:space="preserve">ding Documents. </w:t>
      </w:r>
    </w:p>
    <w:p w14:paraId="7BF7AE1A" w14:textId="77777777" w:rsidR="001405DB" w:rsidRPr="003E75EC" w:rsidRDefault="001405DB" w:rsidP="008E437F">
      <w:pPr>
        <w:overflowPunct w:val="0"/>
        <w:autoSpaceDE w:val="0"/>
        <w:autoSpaceDN w:val="0"/>
        <w:adjustRightInd w:val="0"/>
        <w:textAlignment w:val="baseline"/>
        <w:rPr>
          <w:rFonts w:cs="Tahoma"/>
          <w:i/>
          <w:szCs w:val="24"/>
          <w:lang w:eastAsia="en-GB"/>
        </w:rPr>
      </w:pPr>
      <w:r w:rsidRPr="003E75EC">
        <w:rPr>
          <w:rFonts w:cs="Tahoma"/>
          <w:i/>
          <w:szCs w:val="24"/>
          <w:lang w:eastAsia="en-GB"/>
        </w:rPr>
        <w:t xml:space="preserve">Each page of the Bills of Quantities or the Activity Schedule should be initialled by a person with the proper authority to sign documents for the </w:t>
      </w:r>
      <w:r w:rsidR="009A63C2">
        <w:rPr>
          <w:rFonts w:cs="Tahoma"/>
          <w:i/>
          <w:szCs w:val="24"/>
          <w:lang w:eastAsia="en-GB"/>
        </w:rPr>
        <w:t>Bidder</w:t>
      </w:r>
      <w:r w:rsidRPr="003E75EC">
        <w:rPr>
          <w:rFonts w:cs="Tahoma"/>
          <w:i/>
          <w:szCs w:val="24"/>
          <w:lang w:eastAsia="en-GB"/>
        </w:rPr>
        <w:t>.</w:t>
      </w:r>
    </w:p>
    <w:p w14:paraId="67DF126E" w14:textId="77777777" w:rsidR="001405DB" w:rsidRPr="001B2679" w:rsidRDefault="001405DB" w:rsidP="008E437F">
      <w:pPr>
        <w:spacing w:before="240" w:after="240"/>
        <w:rPr>
          <w:rFonts w:cs="Tahoma"/>
          <w:b/>
          <w:bCs/>
          <w:sz w:val="28"/>
          <w:szCs w:val="24"/>
          <w:lang w:eastAsia="en-US"/>
        </w:rPr>
      </w:pPr>
      <w:r w:rsidRPr="001B2679">
        <w:rPr>
          <w:rFonts w:cs="Tahoma"/>
          <w:b/>
          <w:bCs/>
          <w:sz w:val="28"/>
          <w:szCs w:val="24"/>
          <w:lang w:eastAsia="en-US"/>
        </w:rPr>
        <w:t>Priced Schedules</w:t>
      </w:r>
    </w:p>
    <w:p w14:paraId="73D2F0E1" w14:textId="77777777" w:rsidR="001405DB" w:rsidRDefault="001405DB" w:rsidP="008E437F">
      <w:pPr>
        <w:rPr>
          <w:rFonts w:cs="Tahoma"/>
          <w:b/>
          <w:bCs/>
          <w:lang w:eastAsia="en-US"/>
        </w:rPr>
      </w:pPr>
      <w:r w:rsidRPr="003E75EC">
        <w:rPr>
          <w:rFonts w:cs="Tahoma"/>
          <w:b/>
          <w:bCs/>
          <w:lang w:eastAsia="en-US"/>
        </w:rPr>
        <w:t>(Bills of Quantities or Activity Schedule)</w:t>
      </w:r>
    </w:p>
    <w:p w14:paraId="7E6FEFA8" w14:textId="77777777" w:rsidR="00DA4120" w:rsidRDefault="00DA4120" w:rsidP="00DA4120">
      <w:pPr>
        <w:rPr>
          <w:lang w:eastAsia="en-US"/>
        </w:rPr>
      </w:pPr>
    </w:p>
    <w:p w14:paraId="2749ED0E" w14:textId="77777777" w:rsidR="00DA4120" w:rsidRPr="00DA4120" w:rsidRDefault="00DA4120" w:rsidP="00DA4120">
      <w:pPr>
        <w:rPr>
          <w:b/>
          <w:bCs/>
        </w:rPr>
      </w:pPr>
      <w:r w:rsidRPr="00DA4120">
        <w:rPr>
          <w:b/>
          <w:bCs/>
        </w:rPr>
        <w:t>PREAMBLE TO BILL OF QUANTITIES</w:t>
      </w:r>
    </w:p>
    <w:p w14:paraId="5A17F0A6"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t>This Preamble and the Bill of Quantities form an integral part of the Contract Documents. The Bill of Quantities</w:t>
      </w:r>
      <w:r w:rsidRPr="00F6403E">
        <w:rPr>
          <w:spacing w:val="-4"/>
          <w:szCs w:val="22"/>
        </w:rPr>
        <w:t xml:space="preserve"> </w:t>
      </w:r>
      <w:r w:rsidRPr="00F6403E">
        <w:rPr>
          <w:szCs w:val="22"/>
        </w:rPr>
        <w:t>shall</w:t>
      </w:r>
      <w:r w:rsidRPr="00F6403E">
        <w:rPr>
          <w:spacing w:val="-3"/>
          <w:szCs w:val="22"/>
        </w:rPr>
        <w:t xml:space="preserve"> </w:t>
      </w:r>
      <w:r w:rsidRPr="00F6403E">
        <w:rPr>
          <w:szCs w:val="22"/>
        </w:rPr>
        <w:t>be</w:t>
      </w:r>
      <w:r w:rsidRPr="00F6403E">
        <w:rPr>
          <w:spacing w:val="-5"/>
          <w:szCs w:val="22"/>
        </w:rPr>
        <w:t xml:space="preserve"> </w:t>
      </w:r>
      <w:r w:rsidRPr="00F6403E">
        <w:rPr>
          <w:szCs w:val="22"/>
        </w:rPr>
        <w:t>read</w:t>
      </w:r>
      <w:r w:rsidRPr="00F6403E">
        <w:rPr>
          <w:spacing w:val="-3"/>
          <w:szCs w:val="22"/>
        </w:rPr>
        <w:t xml:space="preserve"> </w:t>
      </w:r>
      <w:r w:rsidRPr="00F6403E">
        <w:rPr>
          <w:szCs w:val="22"/>
        </w:rPr>
        <w:t>in</w:t>
      </w:r>
      <w:r w:rsidRPr="00F6403E">
        <w:rPr>
          <w:spacing w:val="-2"/>
          <w:szCs w:val="22"/>
        </w:rPr>
        <w:t xml:space="preserve"> </w:t>
      </w:r>
      <w:r w:rsidRPr="00F6403E">
        <w:rPr>
          <w:szCs w:val="22"/>
        </w:rPr>
        <w:t>conjunction</w:t>
      </w:r>
      <w:r w:rsidRPr="00F6403E">
        <w:rPr>
          <w:spacing w:val="-5"/>
          <w:szCs w:val="22"/>
        </w:rPr>
        <w:t xml:space="preserve"> </w:t>
      </w:r>
      <w:r w:rsidRPr="00F6403E">
        <w:rPr>
          <w:szCs w:val="22"/>
        </w:rPr>
        <w:t>with</w:t>
      </w:r>
      <w:r w:rsidRPr="00F6403E">
        <w:rPr>
          <w:spacing w:val="-2"/>
          <w:szCs w:val="22"/>
        </w:rPr>
        <w:t xml:space="preserve"> </w:t>
      </w:r>
      <w:r w:rsidRPr="00F6403E">
        <w:rPr>
          <w:szCs w:val="22"/>
        </w:rPr>
        <w:t>the</w:t>
      </w:r>
      <w:r w:rsidRPr="00F6403E">
        <w:rPr>
          <w:spacing w:val="-3"/>
          <w:szCs w:val="22"/>
        </w:rPr>
        <w:t xml:space="preserve"> </w:t>
      </w:r>
      <w:r w:rsidRPr="00F6403E">
        <w:rPr>
          <w:szCs w:val="22"/>
        </w:rPr>
        <w:t>Instruction</w:t>
      </w:r>
      <w:r w:rsidRPr="00F6403E">
        <w:rPr>
          <w:spacing w:val="-3"/>
          <w:szCs w:val="22"/>
        </w:rPr>
        <w:t xml:space="preserve"> </w:t>
      </w:r>
      <w:r w:rsidRPr="00F6403E">
        <w:rPr>
          <w:szCs w:val="22"/>
        </w:rPr>
        <w:t>to</w:t>
      </w:r>
      <w:r w:rsidRPr="00F6403E">
        <w:rPr>
          <w:spacing w:val="-2"/>
          <w:szCs w:val="22"/>
        </w:rPr>
        <w:t xml:space="preserve"> </w:t>
      </w:r>
      <w:r w:rsidRPr="00F6403E">
        <w:rPr>
          <w:szCs w:val="22"/>
        </w:rPr>
        <w:t>Bidders,</w:t>
      </w:r>
      <w:r w:rsidRPr="00F6403E">
        <w:rPr>
          <w:spacing w:val="-2"/>
          <w:szCs w:val="22"/>
        </w:rPr>
        <w:t xml:space="preserve"> </w:t>
      </w:r>
      <w:r w:rsidRPr="00F6403E">
        <w:rPr>
          <w:szCs w:val="22"/>
        </w:rPr>
        <w:t>Conditions</w:t>
      </w:r>
      <w:r w:rsidRPr="00F6403E">
        <w:rPr>
          <w:spacing w:val="-1"/>
          <w:szCs w:val="22"/>
        </w:rPr>
        <w:t xml:space="preserve"> </w:t>
      </w:r>
      <w:r w:rsidRPr="00F6403E">
        <w:rPr>
          <w:szCs w:val="22"/>
        </w:rPr>
        <w:t>of</w:t>
      </w:r>
      <w:r w:rsidRPr="00F6403E">
        <w:rPr>
          <w:spacing w:val="-5"/>
          <w:szCs w:val="22"/>
        </w:rPr>
        <w:t xml:space="preserve"> </w:t>
      </w:r>
      <w:r w:rsidRPr="00F6403E">
        <w:rPr>
          <w:szCs w:val="22"/>
        </w:rPr>
        <w:t>Contract,</w:t>
      </w:r>
      <w:r w:rsidRPr="00F6403E">
        <w:rPr>
          <w:spacing w:val="-2"/>
          <w:szCs w:val="22"/>
        </w:rPr>
        <w:t xml:space="preserve"> </w:t>
      </w:r>
      <w:r w:rsidRPr="00F6403E">
        <w:rPr>
          <w:szCs w:val="22"/>
        </w:rPr>
        <w:t>Technical Specifications, and</w:t>
      </w:r>
      <w:r w:rsidRPr="00F6403E">
        <w:rPr>
          <w:spacing w:val="-2"/>
          <w:szCs w:val="22"/>
        </w:rPr>
        <w:t xml:space="preserve"> </w:t>
      </w:r>
      <w:r w:rsidRPr="00F6403E">
        <w:rPr>
          <w:szCs w:val="22"/>
        </w:rPr>
        <w:t>Drawings.</w:t>
      </w:r>
    </w:p>
    <w:p w14:paraId="637803D8"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t>The quantities given in the Bill of Quantities are estimated and provisional. The basis of payment will be the actual quantities of work ordered and carried out, as measured by the Contractor and verified by the Engineers’ Representative and valued at the rates and prices tendered in the priced Bill of Quantities, where applicable, and otherwise at such rates and prices as the Supervisors’ Representative may fix within the terms of the Contract.</w:t>
      </w:r>
    </w:p>
    <w:p w14:paraId="0E3852C2"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t>The rates and prices tendered in the priced Bill of Quantities shall, except in-so-far as it is otherwise provided under the Contract, include the cost of all constructional plant, labour, supervision, materials tests for quality control, erection, maintenance, insurance, profit, taxes and duties, together with all general risks, liabilities and obligations set out or implied in the Contract.</w:t>
      </w:r>
    </w:p>
    <w:p w14:paraId="21CB956D"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t>A rate or price shall be entered against each item in the priced Bill of Quantities, whether quantities are stated or not. The cost of items against which the Contractor has failed to enter a rate or price shall be deemed to be covered by other rates and prices entered in the Bill of Quantities.</w:t>
      </w:r>
    </w:p>
    <w:p w14:paraId="1A302BE0"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t>The whole cost of complying with the provisions of the Contract shall be included in the items provided in the priced Bill of Quantities. Where no items are provided the cost shall be deemed to be distributed among the rates and prices entered for the related items of work.</w:t>
      </w:r>
    </w:p>
    <w:p w14:paraId="450FE978"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t xml:space="preserve">General directions and descriptions of work and materials are not necessarily repeated nor </w:t>
      </w:r>
      <w:proofErr w:type="spellStart"/>
      <w:r w:rsidRPr="00F6403E">
        <w:rPr>
          <w:szCs w:val="22"/>
        </w:rPr>
        <w:t>summarised</w:t>
      </w:r>
      <w:proofErr w:type="spellEnd"/>
      <w:r w:rsidRPr="00F6403E">
        <w:rPr>
          <w:szCs w:val="22"/>
        </w:rPr>
        <w:t xml:space="preserve"> in the Bill of Quantities. The bidder is advised to refer to the relevant sections of the contract documentation before entering prices against each item in the priced Bill of Quantities.</w:t>
      </w:r>
    </w:p>
    <w:p w14:paraId="0E7C8A2C"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t>Provisional Sums included and so designated in the Bill of Quantities shall be expended in whole or in part at the direction and discretion of the Supervisors’ Representative after obtaining approval of the Employer.</w:t>
      </w:r>
    </w:p>
    <w:p w14:paraId="5ACD6AD6"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t>The method of measurement of completed work for payment shall be in accordance with the measurement and payment item in the General and Particular Specifications.</w:t>
      </w:r>
    </w:p>
    <w:p w14:paraId="15887E11"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lastRenderedPageBreak/>
        <w:t>Errors will be corrected by the Employer for any arithmetic errors in computation or summation as follows:</w:t>
      </w:r>
    </w:p>
    <w:p w14:paraId="3059225A" w14:textId="77777777" w:rsidR="00DA4120" w:rsidRPr="00F6403E" w:rsidRDefault="00DA4120">
      <w:pPr>
        <w:pStyle w:val="ListParagraph"/>
        <w:widowControl w:val="0"/>
        <w:numPr>
          <w:ilvl w:val="1"/>
          <w:numId w:val="169"/>
        </w:numPr>
        <w:tabs>
          <w:tab w:val="left" w:pos="851"/>
        </w:tabs>
        <w:autoSpaceDE w:val="0"/>
        <w:autoSpaceDN w:val="0"/>
        <w:spacing w:before="178" w:line="259" w:lineRule="auto"/>
        <w:ind w:left="851" w:right="310"/>
        <w:contextualSpacing w:val="0"/>
        <w:rPr>
          <w:szCs w:val="22"/>
        </w:rPr>
      </w:pPr>
      <w:r w:rsidRPr="00F6403E">
        <w:rPr>
          <w:szCs w:val="22"/>
        </w:rPr>
        <w:t>where there is a discrepancy between amounts in figures and in words, the amount in words will govern; and</w:t>
      </w:r>
    </w:p>
    <w:p w14:paraId="668797CE" w14:textId="77777777" w:rsidR="00DA4120" w:rsidRPr="00F6403E"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 w:val="15"/>
        </w:rPr>
      </w:pPr>
      <w:r w:rsidRPr="00F6403E">
        <w:rPr>
          <w:szCs w:val="22"/>
        </w:rPr>
        <w:t>where there is a discrepancy between the unit rate and the total amount derived from the multiplication of the unit price and the quantity, the unit rate as quoted will govern.</w:t>
      </w:r>
    </w:p>
    <w:p w14:paraId="7AD7B41E" w14:textId="77777777" w:rsidR="00DA4120"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Cs w:val="22"/>
        </w:rPr>
      </w:pPr>
      <w:r w:rsidRPr="00F6403E">
        <w:rPr>
          <w:szCs w:val="22"/>
        </w:rPr>
        <w:t xml:space="preserve">The quantities of material or work stated in the Bill of Quantities shall not be regarded as constituting </w:t>
      </w:r>
      <w:proofErr w:type="spellStart"/>
      <w:r w:rsidRPr="00F6403E">
        <w:rPr>
          <w:szCs w:val="22"/>
        </w:rPr>
        <w:t>authorisation</w:t>
      </w:r>
      <w:proofErr w:type="spellEnd"/>
      <w:r w:rsidRPr="00F6403E">
        <w:rPr>
          <w:szCs w:val="22"/>
        </w:rPr>
        <w:t xml:space="preserve"> to the Contractor to order materials or execute work. The Contractor shall obtain the Supervisors’ Representatives’ detailed instructions for all work before ordering any materials or executing work or making arrangements therefore.</w:t>
      </w:r>
    </w:p>
    <w:p w14:paraId="4025CD86" w14:textId="77777777" w:rsidR="00B301F9" w:rsidRPr="00F6403E" w:rsidRDefault="00B301F9" w:rsidP="00B301F9">
      <w:pPr>
        <w:pStyle w:val="ListParagraph"/>
        <w:widowControl w:val="0"/>
        <w:tabs>
          <w:tab w:val="left" w:pos="851"/>
        </w:tabs>
        <w:autoSpaceDE w:val="0"/>
        <w:autoSpaceDN w:val="0"/>
        <w:spacing w:before="10" w:line="256" w:lineRule="auto"/>
        <w:ind w:left="851" w:right="310"/>
        <w:contextualSpacing w:val="0"/>
        <w:rPr>
          <w:szCs w:val="22"/>
        </w:rPr>
      </w:pPr>
    </w:p>
    <w:p w14:paraId="054A5371" w14:textId="77777777" w:rsidR="00DA4120"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Cs w:val="22"/>
        </w:rPr>
      </w:pPr>
      <w:r w:rsidRPr="00F6403E">
        <w:rPr>
          <w:szCs w:val="22"/>
        </w:rPr>
        <w:t>The short descriptions given of pay items in the Bill of Quantities are only for the purposes of identifying the items and providing specific details. Reference shall be made inter alia to the Drawings, Specifications, and Conditions of Contract for more detailed information regarding the extent of the work entailed under each item.</w:t>
      </w:r>
    </w:p>
    <w:p w14:paraId="0F6FCDA7" w14:textId="77777777" w:rsidR="00B301F9" w:rsidRDefault="00B301F9" w:rsidP="00B301F9">
      <w:pPr>
        <w:pStyle w:val="ListParagraph"/>
        <w:rPr>
          <w:szCs w:val="22"/>
        </w:rPr>
      </w:pPr>
    </w:p>
    <w:p w14:paraId="4F312A9A" w14:textId="77777777" w:rsidR="00DA4120"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Cs w:val="22"/>
        </w:rPr>
      </w:pPr>
      <w:r w:rsidRPr="00F6403E">
        <w:rPr>
          <w:szCs w:val="22"/>
        </w:rPr>
        <w:t>All rates and sums of money quoted in the Bill of Quantities shall be in Malawi Kwacha.</w:t>
      </w:r>
    </w:p>
    <w:p w14:paraId="2C3C32DC" w14:textId="77777777" w:rsidR="0076477C" w:rsidRDefault="0076477C" w:rsidP="0076477C">
      <w:pPr>
        <w:pStyle w:val="ListParagraph"/>
        <w:rPr>
          <w:szCs w:val="22"/>
        </w:rPr>
      </w:pPr>
    </w:p>
    <w:p w14:paraId="1C77DE64" w14:textId="77777777" w:rsidR="00DA4120"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Cs w:val="22"/>
        </w:rPr>
      </w:pPr>
      <w:r w:rsidRPr="00F6403E">
        <w:rPr>
          <w:szCs w:val="22"/>
        </w:rPr>
        <w:t>The Priced Bill of Quantities for the capacity improvement of KIA - Kanengo (M001) shall be priced and summed up.</w:t>
      </w:r>
    </w:p>
    <w:p w14:paraId="3D9B6C35" w14:textId="77777777" w:rsidR="0076477C" w:rsidRDefault="0076477C" w:rsidP="0076477C">
      <w:pPr>
        <w:pStyle w:val="ListParagraph"/>
        <w:rPr>
          <w:szCs w:val="22"/>
        </w:rPr>
      </w:pPr>
    </w:p>
    <w:p w14:paraId="0E930AD8" w14:textId="77777777" w:rsidR="00DA4120" w:rsidRPr="00F6403E"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Cs w:val="22"/>
        </w:rPr>
      </w:pPr>
      <w:r w:rsidRPr="00F6403E">
        <w:rPr>
          <w:szCs w:val="22"/>
        </w:rPr>
        <w:t>For the purpose of this Bill of Quantities, the following works shall have the meanings hereby assigned to them:</w:t>
      </w:r>
    </w:p>
    <w:p w14:paraId="3A13AEED" w14:textId="77777777" w:rsidR="00DA4120" w:rsidRPr="00776790" w:rsidRDefault="00DA4120" w:rsidP="00DA4120">
      <w:pPr>
        <w:pStyle w:val="BodyText"/>
        <w:spacing w:before="2"/>
        <w:rPr>
          <w:sz w:val="14"/>
        </w:rPr>
      </w:pPr>
    </w:p>
    <w:tbl>
      <w:tblPr>
        <w:tblW w:w="0" w:type="auto"/>
        <w:tblInd w:w="856" w:type="dxa"/>
        <w:tblBorders>
          <w:top w:val="dotted" w:sz="4" w:space="0" w:color="BEBEBE"/>
          <w:left w:val="dotted" w:sz="4" w:space="0" w:color="BEBEBE"/>
          <w:bottom w:val="dotted" w:sz="4" w:space="0" w:color="BEBEBE"/>
          <w:right w:val="dotted" w:sz="4" w:space="0" w:color="BEBEBE"/>
          <w:insideH w:val="dotted" w:sz="4" w:space="0" w:color="BEBEBE"/>
          <w:insideV w:val="dotted" w:sz="4" w:space="0" w:color="BEBEBE"/>
        </w:tblBorders>
        <w:tblLayout w:type="fixed"/>
        <w:tblCellMar>
          <w:left w:w="0" w:type="dxa"/>
          <w:right w:w="0" w:type="dxa"/>
        </w:tblCellMar>
        <w:tblLook w:val="01E0" w:firstRow="1" w:lastRow="1" w:firstColumn="1" w:lastColumn="1" w:noHBand="0" w:noVBand="0"/>
      </w:tblPr>
      <w:tblGrid>
        <w:gridCol w:w="2696"/>
        <w:gridCol w:w="5525"/>
      </w:tblGrid>
      <w:tr w:rsidR="00DA4120" w:rsidRPr="00776790" w14:paraId="28A1D1BE" w14:textId="77777777" w:rsidTr="0076477C">
        <w:trPr>
          <w:trHeight w:val="460"/>
        </w:trPr>
        <w:tc>
          <w:tcPr>
            <w:tcW w:w="2696" w:type="dxa"/>
          </w:tcPr>
          <w:p w14:paraId="202A8541" w14:textId="77777777" w:rsidR="00DA4120" w:rsidRPr="00776790" w:rsidRDefault="00DA4120" w:rsidP="000252B3">
            <w:pPr>
              <w:pStyle w:val="TableParagraph"/>
              <w:spacing w:line="229" w:lineRule="exact"/>
              <w:ind w:left="107"/>
              <w:rPr>
                <w:sz w:val="20"/>
              </w:rPr>
            </w:pPr>
            <w:r w:rsidRPr="00776790">
              <w:rPr>
                <w:sz w:val="20"/>
              </w:rPr>
              <w:t>Unit</w:t>
            </w:r>
          </w:p>
        </w:tc>
        <w:tc>
          <w:tcPr>
            <w:tcW w:w="5525" w:type="dxa"/>
          </w:tcPr>
          <w:p w14:paraId="1A46C936" w14:textId="77777777" w:rsidR="00DA4120" w:rsidRPr="00776790" w:rsidRDefault="00DA4120" w:rsidP="000252B3">
            <w:pPr>
              <w:pStyle w:val="TableParagraph"/>
              <w:spacing w:before="3" w:line="230" w:lineRule="exact"/>
              <w:ind w:left="107"/>
              <w:rPr>
                <w:sz w:val="20"/>
              </w:rPr>
            </w:pPr>
            <w:r w:rsidRPr="00776790">
              <w:rPr>
                <w:sz w:val="20"/>
              </w:rPr>
              <w:t>The</w:t>
            </w:r>
            <w:r w:rsidRPr="00776790">
              <w:rPr>
                <w:spacing w:val="-16"/>
                <w:sz w:val="20"/>
              </w:rPr>
              <w:t xml:space="preserve"> </w:t>
            </w:r>
            <w:r w:rsidRPr="00776790">
              <w:rPr>
                <w:sz w:val="20"/>
              </w:rPr>
              <w:t>unit</w:t>
            </w:r>
            <w:r w:rsidRPr="00776790">
              <w:rPr>
                <w:spacing w:val="-16"/>
                <w:sz w:val="20"/>
              </w:rPr>
              <w:t xml:space="preserve"> </w:t>
            </w:r>
            <w:r w:rsidRPr="00776790">
              <w:rPr>
                <w:sz w:val="20"/>
              </w:rPr>
              <w:t>of</w:t>
            </w:r>
            <w:r w:rsidRPr="00776790">
              <w:rPr>
                <w:spacing w:val="-14"/>
                <w:sz w:val="20"/>
              </w:rPr>
              <w:t xml:space="preserve"> </w:t>
            </w:r>
            <w:r w:rsidRPr="00776790">
              <w:rPr>
                <w:sz w:val="20"/>
              </w:rPr>
              <w:t>measurement</w:t>
            </w:r>
            <w:r w:rsidRPr="00776790">
              <w:rPr>
                <w:spacing w:val="-18"/>
                <w:sz w:val="20"/>
              </w:rPr>
              <w:t xml:space="preserve"> </w:t>
            </w:r>
            <w:r w:rsidRPr="00776790">
              <w:rPr>
                <w:sz w:val="20"/>
              </w:rPr>
              <w:t>for</w:t>
            </w:r>
            <w:r w:rsidRPr="00776790">
              <w:rPr>
                <w:spacing w:val="-16"/>
                <w:sz w:val="20"/>
              </w:rPr>
              <w:t xml:space="preserve"> </w:t>
            </w:r>
            <w:r w:rsidRPr="00776790">
              <w:rPr>
                <w:sz w:val="20"/>
              </w:rPr>
              <w:t>each</w:t>
            </w:r>
            <w:r w:rsidRPr="00776790">
              <w:rPr>
                <w:spacing w:val="-14"/>
                <w:sz w:val="20"/>
              </w:rPr>
              <w:t xml:space="preserve"> </w:t>
            </w:r>
            <w:r w:rsidRPr="00776790">
              <w:rPr>
                <w:sz w:val="20"/>
              </w:rPr>
              <w:t>item</w:t>
            </w:r>
            <w:r w:rsidRPr="00776790">
              <w:rPr>
                <w:spacing w:val="-15"/>
                <w:sz w:val="20"/>
              </w:rPr>
              <w:t xml:space="preserve"> </w:t>
            </w:r>
            <w:r w:rsidRPr="00776790">
              <w:rPr>
                <w:sz w:val="20"/>
              </w:rPr>
              <w:t>of</w:t>
            </w:r>
            <w:r w:rsidRPr="00776790">
              <w:rPr>
                <w:spacing w:val="-16"/>
                <w:sz w:val="20"/>
              </w:rPr>
              <w:t xml:space="preserve"> </w:t>
            </w:r>
            <w:r w:rsidRPr="00776790">
              <w:rPr>
                <w:sz w:val="20"/>
              </w:rPr>
              <w:t>work</w:t>
            </w:r>
            <w:r w:rsidRPr="00776790">
              <w:rPr>
                <w:spacing w:val="-13"/>
                <w:sz w:val="20"/>
              </w:rPr>
              <w:t xml:space="preserve"> </w:t>
            </w:r>
            <w:r w:rsidRPr="00776790">
              <w:rPr>
                <w:sz w:val="20"/>
              </w:rPr>
              <w:t>as</w:t>
            </w:r>
            <w:r w:rsidRPr="00776790">
              <w:rPr>
                <w:spacing w:val="-16"/>
                <w:sz w:val="20"/>
              </w:rPr>
              <w:t xml:space="preserve"> </w:t>
            </w:r>
            <w:r w:rsidRPr="00776790">
              <w:rPr>
                <w:sz w:val="20"/>
              </w:rPr>
              <w:t>defined</w:t>
            </w:r>
            <w:r w:rsidRPr="00776790">
              <w:rPr>
                <w:spacing w:val="-15"/>
                <w:sz w:val="20"/>
              </w:rPr>
              <w:t xml:space="preserve"> </w:t>
            </w:r>
            <w:r w:rsidRPr="00776790">
              <w:rPr>
                <w:sz w:val="20"/>
              </w:rPr>
              <w:t>in</w:t>
            </w:r>
            <w:r w:rsidRPr="00776790">
              <w:rPr>
                <w:spacing w:val="-15"/>
                <w:sz w:val="20"/>
              </w:rPr>
              <w:t xml:space="preserve"> </w:t>
            </w:r>
            <w:r w:rsidRPr="00776790">
              <w:rPr>
                <w:sz w:val="20"/>
              </w:rPr>
              <w:t>the</w:t>
            </w:r>
            <w:r w:rsidRPr="00776790">
              <w:rPr>
                <w:spacing w:val="-14"/>
                <w:sz w:val="20"/>
              </w:rPr>
              <w:t xml:space="preserve"> </w:t>
            </w:r>
            <w:r w:rsidRPr="00776790">
              <w:rPr>
                <w:sz w:val="20"/>
              </w:rPr>
              <w:t>Project Specifications.</w:t>
            </w:r>
          </w:p>
        </w:tc>
      </w:tr>
      <w:tr w:rsidR="00DA4120" w:rsidRPr="00776790" w14:paraId="783FF087" w14:textId="77777777" w:rsidTr="0076477C">
        <w:trPr>
          <w:trHeight w:val="227"/>
        </w:trPr>
        <w:tc>
          <w:tcPr>
            <w:tcW w:w="2696" w:type="dxa"/>
          </w:tcPr>
          <w:p w14:paraId="62F8378B" w14:textId="77777777" w:rsidR="00DA4120" w:rsidRPr="00776790" w:rsidRDefault="00DA4120" w:rsidP="000252B3">
            <w:pPr>
              <w:pStyle w:val="TableParagraph"/>
              <w:spacing w:line="207" w:lineRule="exact"/>
              <w:ind w:left="107"/>
              <w:rPr>
                <w:sz w:val="20"/>
              </w:rPr>
            </w:pPr>
            <w:r w:rsidRPr="00776790">
              <w:rPr>
                <w:sz w:val="20"/>
              </w:rPr>
              <w:t>Quantity</w:t>
            </w:r>
          </w:p>
        </w:tc>
        <w:tc>
          <w:tcPr>
            <w:tcW w:w="5525" w:type="dxa"/>
          </w:tcPr>
          <w:p w14:paraId="6777C14F" w14:textId="77777777" w:rsidR="00DA4120" w:rsidRPr="00776790" w:rsidRDefault="00DA4120" w:rsidP="000252B3">
            <w:pPr>
              <w:pStyle w:val="TableParagraph"/>
              <w:spacing w:line="207" w:lineRule="exact"/>
              <w:ind w:left="107"/>
              <w:rPr>
                <w:sz w:val="20"/>
              </w:rPr>
            </w:pPr>
            <w:r w:rsidRPr="00776790">
              <w:rPr>
                <w:sz w:val="20"/>
              </w:rPr>
              <w:t>The number of units of work for each item.</w:t>
            </w:r>
          </w:p>
        </w:tc>
      </w:tr>
      <w:tr w:rsidR="00DA4120" w:rsidRPr="00776790" w14:paraId="6CF73DDB" w14:textId="77777777" w:rsidTr="0076477C">
        <w:trPr>
          <w:trHeight w:val="460"/>
        </w:trPr>
        <w:tc>
          <w:tcPr>
            <w:tcW w:w="2696" w:type="dxa"/>
          </w:tcPr>
          <w:p w14:paraId="47FB5C69" w14:textId="77777777" w:rsidR="00DA4120" w:rsidRPr="00776790" w:rsidRDefault="00DA4120" w:rsidP="000252B3">
            <w:pPr>
              <w:pStyle w:val="TableParagraph"/>
              <w:spacing w:line="229" w:lineRule="exact"/>
              <w:ind w:left="107"/>
              <w:rPr>
                <w:sz w:val="20"/>
              </w:rPr>
            </w:pPr>
            <w:r w:rsidRPr="00776790">
              <w:rPr>
                <w:sz w:val="20"/>
              </w:rPr>
              <w:t>Rate</w:t>
            </w:r>
          </w:p>
        </w:tc>
        <w:tc>
          <w:tcPr>
            <w:tcW w:w="5525" w:type="dxa"/>
          </w:tcPr>
          <w:p w14:paraId="1114FB3E" w14:textId="77777777" w:rsidR="00DA4120" w:rsidRPr="00776790" w:rsidRDefault="00DA4120" w:rsidP="000252B3">
            <w:pPr>
              <w:pStyle w:val="TableParagraph"/>
              <w:spacing w:before="3" w:line="230" w:lineRule="exact"/>
              <w:ind w:left="107" w:right="10"/>
              <w:rPr>
                <w:sz w:val="20"/>
              </w:rPr>
            </w:pPr>
            <w:r w:rsidRPr="00776790">
              <w:rPr>
                <w:sz w:val="20"/>
              </w:rPr>
              <w:t>The payment per unit of measurement at which the Tenderer tenders to do the work.</w:t>
            </w:r>
          </w:p>
        </w:tc>
      </w:tr>
      <w:tr w:rsidR="00DA4120" w:rsidRPr="00776790" w14:paraId="0F3E7A19" w14:textId="77777777" w:rsidTr="0076477C">
        <w:trPr>
          <w:trHeight w:val="227"/>
        </w:trPr>
        <w:tc>
          <w:tcPr>
            <w:tcW w:w="2696" w:type="dxa"/>
          </w:tcPr>
          <w:p w14:paraId="640CED92" w14:textId="77777777" w:rsidR="00DA4120" w:rsidRPr="00776790" w:rsidRDefault="00DA4120" w:rsidP="000252B3">
            <w:pPr>
              <w:pStyle w:val="TableParagraph"/>
              <w:spacing w:line="207" w:lineRule="exact"/>
              <w:ind w:left="107"/>
              <w:rPr>
                <w:sz w:val="20"/>
              </w:rPr>
            </w:pPr>
            <w:r w:rsidRPr="00776790">
              <w:rPr>
                <w:sz w:val="20"/>
              </w:rPr>
              <w:t>Amount</w:t>
            </w:r>
          </w:p>
        </w:tc>
        <w:tc>
          <w:tcPr>
            <w:tcW w:w="5525" w:type="dxa"/>
          </w:tcPr>
          <w:p w14:paraId="5F02F359" w14:textId="77777777" w:rsidR="00DA4120" w:rsidRPr="00776790" w:rsidRDefault="00DA4120" w:rsidP="000252B3">
            <w:pPr>
              <w:pStyle w:val="TableParagraph"/>
              <w:spacing w:line="207" w:lineRule="exact"/>
              <w:ind w:left="107"/>
              <w:rPr>
                <w:sz w:val="20"/>
              </w:rPr>
            </w:pPr>
            <w:r w:rsidRPr="00776790">
              <w:rPr>
                <w:sz w:val="20"/>
              </w:rPr>
              <w:t>The product of the quantity and the rate tendered for an item.</w:t>
            </w:r>
          </w:p>
        </w:tc>
      </w:tr>
      <w:tr w:rsidR="00DA4120" w:rsidRPr="00776790" w14:paraId="52471D16" w14:textId="77777777" w:rsidTr="0076477C">
        <w:trPr>
          <w:trHeight w:val="688"/>
        </w:trPr>
        <w:tc>
          <w:tcPr>
            <w:tcW w:w="2696" w:type="dxa"/>
          </w:tcPr>
          <w:p w14:paraId="6ADEBF9C" w14:textId="77777777" w:rsidR="00DA4120" w:rsidRPr="00776790" w:rsidRDefault="00DA4120" w:rsidP="000252B3">
            <w:pPr>
              <w:pStyle w:val="TableParagraph"/>
              <w:spacing w:line="229" w:lineRule="exact"/>
              <w:ind w:left="107"/>
              <w:rPr>
                <w:sz w:val="20"/>
              </w:rPr>
            </w:pPr>
            <w:r w:rsidRPr="00776790">
              <w:rPr>
                <w:sz w:val="20"/>
              </w:rPr>
              <w:t>Lump sum</w:t>
            </w:r>
          </w:p>
        </w:tc>
        <w:tc>
          <w:tcPr>
            <w:tcW w:w="5525" w:type="dxa"/>
          </w:tcPr>
          <w:p w14:paraId="7E69BC27" w14:textId="77777777" w:rsidR="00DA4120" w:rsidRPr="00776790" w:rsidRDefault="00DA4120" w:rsidP="000252B3">
            <w:pPr>
              <w:pStyle w:val="TableParagraph"/>
              <w:spacing w:line="229" w:lineRule="exact"/>
              <w:ind w:left="107"/>
              <w:rPr>
                <w:sz w:val="20"/>
              </w:rPr>
            </w:pPr>
            <w:r w:rsidRPr="00776790">
              <w:rPr>
                <w:sz w:val="20"/>
              </w:rPr>
              <w:t>An amount tendered for an item, the extent of which is described in the</w:t>
            </w:r>
          </w:p>
          <w:p w14:paraId="3964275E" w14:textId="77777777" w:rsidR="00DA4120" w:rsidRPr="00776790" w:rsidRDefault="00DA4120" w:rsidP="000252B3">
            <w:pPr>
              <w:pStyle w:val="TableParagraph"/>
              <w:spacing w:before="5" w:line="228" w:lineRule="exact"/>
              <w:ind w:left="107"/>
              <w:rPr>
                <w:sz w:val="20"/>
              </w:rPr>
            </w:pPr>
            <w:r w:rsidRPr="00776790">
              <w:rPr>
                <w:sz w:val="20"/>
              </w:rPr>
              <w:t>Bill of Quantities, the Specifications or elsewhere but the quantity of work of which is not measured in any units.</w:t>
            </w:r>
          </w:p>
        </w:tc>
      </w:tr>
      <w:tr w:rsidR="00DA4120" w:rsidRPr="00776790" w14:paraId="37F4B095" w14:textId="77777777" w:rsidTr="0076477C">
        <w:trPr>
          <w:trHeight w:val="1149"/>
        </w:trPr>
        <w:tc>
          <w:tcPr>
            <w:tcW w:w="2696" w:type="dxa"/>
          </w:tcPr>
          <w:p w14:paraId="0D33A9F7" w14:textId="77777777" w:rsidR="00DA4120" w:rsidRPr="00776790" w:rsidRDefault="00DA4120" w:rsidP="000252B3">
            <w:pPr>
              <w:pStyle w:val="TableParagraph"/>
              <w:spacing w:line="227" w:lineRule="exact"/>
              <w:ind w:left="107"/>
              <w:rPr>
                <w:sz w:val="20"/>
              </w:rPr>
            </w:pPr>
            <w:r w:rsidRPr="00776790">
              <w:rPr>
                <w:sz w:val="20"/>
              </w:rPr>
              <w:t>Prime Cost Sum</w:t>
            </w:r>
          </w:p>
        </w:tc>
        <w:tc>
          <w:tcPr>
            <w:tcW w:w="5525" w:type="dxa"/>
          </w:tcPr>
          <w:p w14:paraId="120C1B76" w14:textId="77777777" w:rsidR="00DA4120" w:rsidRPr="00776790" w:rsidRDefault="00DA4120" w:rsidP="000252B3">
            <w:pPr>
              <w:pStyle w:val="TableParagraph"/>
              <w:ind w:left="107" w:right="98"/>
              <w:jc w:val="both"/>
              <w:rPr>
                <w:sz w:val="20"/>
              </w:rPr>
            </w:pPr>
            <w:r w:rsidRPr="00776790">
              <w:rPr>
                <w:sz w:val="20"/>
              </w:rPr>
              <w:t>A sum included in the Contract and so designated in the Schedule of Quantities for covering the prime cost of goods or materials to be supplied under the Contract and for delivery of such items to storage on site. The amount to be paid to the Contractor shall be the actual</w:t>
            </w:r>
          </w:p>
          <w:p w14:paraId="75863037" w14:textId="77777777" w:rsidR="00DA4120" w:rsidRPr="00776790" w:rsidRDefault="00DA4120" w:rsidP="000252B3">
            <w:pPr>
              <w:pStyle w:val="TableParagraph"/>
              <w:spacing w:line="211" w:lineRule="exact"/>
              <w:ind w:left="107"/>
              <w:jc w:val="both"/>
              <w:rPr>
                <w:sz w:val="20"/>
              </w:rPr>
            </w:pPr>
            <w:r w:rsidRPr="00776790">
              <w:rPr>
                <w:sz w:val="20"/>
              </w:rPr>
              <w:t>price paid by him</w:t>
            </w:r>
          </w:p>
        </w:tc>
      </w:tr>
    </w:tbl>
    <w:p w14:paraId="41270EAF" w14:textId="77777777" w:rsidR="0076477C" w:rsidRDefault="0076477C" w:rsidP="0076477C">
      <w:pPr>
        <w:pStyle w:val="ListParagraph"/>
        <w:widowControl w:val="0"/>
        <w:tabs>
          <w:tab w:val="left" w:pos="851"/>
        </w:tabs>
        <w:autoSpaceDE w:val="0"/>
        <w:autoSpaceDN w:val="0"/>
        <w:spacing w:before="10" w:line="256" w:lineRule="auto"/>
        <w:ind w:left="851" w:right="310"/>
        <w:contextualSpacing w:val="0"/>
        <w:rPr>
          <w:szCs w:val="22"/>
        </w:rPr>
      </w:pPr>
    </w:p>
    <w:p w14:paraId="126B1F27" w14:textId="77777777" w:rsidR="00DA4120" w:rsidRPr="0076477C"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Cs w:val="22"/>
        </w:rPr>
      </w:pPr>
      <w:r w:rsidRPr="00F6403E">
        <w:rPr>
          <w:szCs w:val="22"/>
        </w:rPr>
        <w:t>The Tenderer shall fill in a rate or a lump sum for each item where provision has been made for it even where no quantities are given. Items against which no rate or lump sum has been entered in the tender will not be paid for when the work is executed, as it</w:t>
      </w:r>
      <w:r w:rsidRPr="0076477C">
        <w:rPr>
          <w:szCs w:val="22"/>
        </w:rPr>
        <w:t xml:space="preserve"> is assumed that the contractor does not wish to receive payment for any such work.</w:t>
      </w:r>
    </w:p>
    <w:p w14:paraId="3296CAE6" w14:textId="77777777" w:rsidR="00DA4120" w:rsidRPr="00776790" w:rsidRDefault="00DA4120" w:rsidP="0076477C">
      <w:pPr>
        <w:pStyle w:val="BodyText"/>
        <w:spacing w:before="159" w:line="259" w:lineRule="auto"/>
        <w:ind w:left="851" w:right="384"/>
      </w:pPr>
      <w:r w:rsidRPr="00776790">
        <w:lastRenderedPageBreak/>
        <w:t>The Tenderer shall fill in a rate against all items where the words “rate only” appear in the amount column. The provisions of Subclause 1209(f) of the Standard Specifications shall apply to rate-only items.</w:t>
      </w:r>
    </w:p>
    <w:p w14:paraId="5DF2A814" w14:textId="77777777" w:rsidR="00DA4120" w:rsidRPr="00776790" w:rsidRDefault="00DA4120" w:rsidP="0076477C">
      <w:pPr>
        <w:pStyle w:val="BodyText"/>
        <w:spacing w:before="160" w:line="259" w:lineRule="auto"/>
        <w:ind w:left="851" w:right="384"/>
      </w:pPr>
      <w:r w:rsidRPr="00776790">
        <w:t>The Tenderer shall not group a number of items together and tender one rate or lump sum for such group of items. The Tenderer also shall not indicate against any item that full compensation for such item has been included in another item. The Tenderer may not tender a zero rate for any item, failure to comply with this requirement may result in the tender being rejected.</w:t>
      </w:r>
    </w:p>
    <w:p w14:paraId="4126EEE4" w14:textId="77777777" w:rsidR="00DA4120" w:rsidRDefault="00DA4120" w:rsidP="0076477C">
      <w:pPr>
        <w:pStyle w:val="BodyText"/>
        <w:spacing w:before="159" w:line="261" w:lineRule="auto"/>
        <w:ind w:left="851" w:right="384"/>
      </w:pPr>
      <w:r w:rsidRPr="00776790">
        <w:t>The tendered lump sums and rates shall be valid irrespective of any change in the quantities during the execution of the Contract.</w:t>
      </w:r>
    </w:p>
    <w:p w14:paraId="0DA782B0" w14:textId="77777777" w:rsidR="0076477C" w:rsidRPr="00776790" w:rsidRDefault="0076477C" w:rsidP="0076477C">
      <w:pPr>
        <w:pStyle w:val="BodyText"/>
        <w:spacing w:before="159" w:line="261" w:lineRule="auto"/>
        <w:ind w:left="851" w:right="384"/>
      </w:pPr>
    </w:p>
    <w:p w14:paraId="6E4D55F4" w14:textId="77777777" w:rsidR="00DA4120" w:rsidRPr="000D467A"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Cs w:val="22"/>
        </w:rPr>
      </w:pPr>
      <w:r w:rsidRPr="000D467A">
        <w:rPr>
          <w:szCs w:val="22"/>
        </w:rPr>
        <w:t>The works as executed will be measured for payment in accordance with the methods described in the Contract Documents under the various payment items, notwithstanding any custom to the contrary.</w:t>
      </w:r>
    </w:p>
    <w:p w14:paraId="27E75E70" w14:textId="77777777" w:rsidR="00DA4120" w:rsidRPr="00776790" w:rsidRDefault="00DA4120" w:rsidP="0076477C">
      <w:pPr>
        <w:pStyle w:val="BodyText"/>
        <w:spacing w:before="160" w:line="259" w:lineRule="auto"/>
        <w:ind w:left="851" w:right="384"/>
      </w:pPr>
      <w:r w:rsidRPr="00776790">
        <w:t>Attention is directed to the provisions of Clause 1220 of the Standard Specifications regarding the</w:t>
      </w:r>
      <w:r w:rsidR="000D467A">
        <w:t xml:space="preserve"> </w:t>
      </w:r>
      <w:r w:rsidRPr="00776790">
        <w:t>measurement of quantities for payment. Except where otherwise specified as in Clause 1220, the net measurements or mass of the finished work in place shall be taken for payment but excluding any volume or mass of work in excess of that ordered.</w:t>
      </w:r>
    </w:p>
    <w:p w14:paraId="721EBEA2" w14:textId="77777777" w:rsidR="00DA4120" w:rsidRPr="00776790" w:rsidRDefault="00DA4120" w:rsidP="00DA4120">
      <w:pPr>
        <w:pStyle w:val="BodyText"/>
      </w:pPr>
    </w:p>
    <w:p w14:paraId="208445CA" w14:textId="77777777" w:rsidR="00DA4120"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Cs w:val="22"/>
        </w:rPr>
      </w:pPr>
      <w:r w:rsidRPr="0076477C">
        <w:rPr>
          <w:szCs w:val="22"/>
        </w:rPr>
        <w:t>The short descriptions of the payment items given in the Bill of Quantities are only for the purposes of identifying the items and providing specific details. Reference shall be made, inter alia, to the drawings, Standard Specifications, Particular Specifications, General Conditions of Contract and Special Conditions of Contract for more detailed information regarding the extent of the work entailed under each item.</w:t>
      </w:r>
    </w:p>
    <w:p w14:paraId="0D761075" w14:textId="77777777" w:rsidR="0076477C" w:rsidRDefault="0076477C" w:rsidP="0076477C">
      <w:pPr>
        <w:pStyle w:val="ListParagraph"/>
        <w:widowControl w:val="0"/>
        <w:tabs>
          <w:tab w:val="left" w:pos="1247"/>
        </w:tabs>
        <w:autoSpaceDE w:val="0"/>
        <w:autoSpaceDN w:val="0"/>
        <w:spacing w:line="259" w:lineRule="auto"/>
        <w:ind w:left="1246" w:right="469"/>
        <w:contextualSpacing w:val="0"/>
        <w:jc w:val="left"/>
        <w:rPr>
          <w:sz w:val="20"/>
        </w:rPr>
      </w:pPr>
    </w:p>
    <w:p w14:paraId="05620338" w14:textId="77777777" w:rsidR="00DA4120" w:rsidRPr="0076477C" w:rsidRDefault="00DA4120">
      <w:pPr>
        <w:pStyle w:val="ListParagraph"/>
        <w:widowControl w:val="0"/>
        <w:numPr>
          <w:ilvl w:val="1"/>
          <w:numId w:val="169"/>
        </w:numPr>
        <w:tabs>
          <w:tab w:val="left" w:pos="851"/>
        </w:tabs>
        <w:autoSpaceDE w:val="0"/>
        <w:autoSpaceDN w:val="0"/>
        <w:spacing w:before="10" w:line="256" w:lineRule="auto"/>
        <w:ind w:left="851" w:right="310"/>
        <w:contextualSpacing w:val="0"/>
        <w:rPr>
          <w:szCs w:val="22"/>
        </w:rPr>
      </w:pPr>
      <w:r w:rsidRPr="0076477C">
        <w:rPr>
          <w:szCs w:val="22"/>
        </w:rPr>
        <w:t>The pay item numbers that appear in the Bill of Quantities refer to the corresponding item numbers in the Standard Specifications. Certain pay item numbers appearing in the Schedule of Quantities are prefixed by the letter PS. This letter signifies that either:</w:t>
      </w:r>
    </w:p>
    <w:p w14:paraId="1C221CFD" w14:textId="77777777" w:rsidR="00DA4120" w:rsidRPr="0076477C" w:rsidRDefault="00DA4120">
      <w:pPr>
        <w:pStyle w:val="ListParagraph"/>
        <w:widowControl w:val="0"/>
        <w:numPr>
          <w:ilvl w:val="2"/>
          <w:numId w:val="169"/>
        </w:numPr>
        <w:tabs>
          <w:tab w:val="left" w:pos="1813"/>
          <w:tab w:val="left" w:pos="1814"/>
        </w:tabs>
        <w:autoSpaceDE w:val="0"/>
        <w:autoSpaceDN w:val="0"/>
        <w:spacing w:line="256" w:lineRule="auto"/>
        <w:ind w:right="784"/>
        <w:contextualSpacing w:val="0"/>
        <w:rPr>
          <w:szCs w:val="22"/>
        </w:rPr>
      </w:pPr>
      <w:r w:rsidRPr="0076477C">
        <w:rPr>
          <w:szCs w:val="22"/>
        </w:rPr>
        <w:t>a new pay item not listed in the Standard Specification has been described and listed in the Particular Specification, or</w:t>
      </w:r>
    </w:p>
    <w:p w14:paraId="63BEDEBD" w14:textId="77777777" w:rsidR="00DA4120" w:rsidRPr="0076477C" w:rsidRDefault="00DA4120">
      <w:pPr>
        <w:pStyle w:val="ListParagraph"/>
        <w:widowControl w:val="0"/>
        <w:numPr>
          <w:ilvl w:val="2"/>
          <w:numId w:val="169"/>
        </w:numPr>
        <w:tabs>
          <w:tab w:val="left" w:pos="1813"/>
          <w:tab w:val="left" w:pos="1814"/>
        </w:tabs>
        <w:autoSpaceDE w:val="0"/>
        <w:autoSpaceDN w:val="0"/>
        <w:spacing w:before="164" w:line="261" w:lineRule="auto"/>
        <w:ind w:right="470"/>
        <w:contextualSpacing w:val="0"/>
        <w:rPr>
          <w:szCs w:val="22"/>
        </w:rPr>
      </w:pPr>
      <w:r w:rsidRPr="0076477C">
        <w:rPr>
          <w:szCs w:val="22"/>
        </w:rPr>
        <w:t>an existing measurement and / or payment clause occurring in the Standard Specifications</w:t>
      </w:r>
      <w:r w:rsidRPr="0076477C">
        <w:rPr>
          <w:spacing w:val="-23"/>
          <w:szCs w:val="22"/>
        </w:rPr>
        <w:t xml:space="preserve"> </w:t>
      </w:r>
      <w:r w:rsidRPr="0076477C">
        <w:rPr>
          <w:szCs w:val="22"/>
        </w:rPr>
        <w:t>has been clarified and / or modified in the Particular</w:t>
      </w:r>
      <w:r w:rsidRPr="0076477C">
        <w:rPr>
          <w:spacing w:val="-3"/>
          <w:szCs w:val="22"/>
        </w:rPr>
        <w:t xml:space="preserve"> </w:t>
      </w:r>
      <w:r w:rsidRPr="0076477C">
        <w:rPr>
          <w:szCs w:val="22"/>
        </w:rPr>
        <w:t>Specifications.</w:t>
      </w:r>
    </w:p>
    <w:p w14:paraId="2C73E7C8" w14:textId="77777777" w:rsidR="00DA4120" w:rsidRPr="00776790" w:rsidRDefault="00DA4120" w:rsidP="00DA4120">
      <w:pPr>
        <w:pStyle w:val="BodyText"/>
        <w:spacing w:line="259" w:lineRule="auto"/>
        <w:ind w:left="1246" w:right="206"/>
      </w:pPr>
      <w:r w:rsidRPr="00776790">
        <w:t>The listing of pay items with or without a PS prefix where relevant has, as stated, been done to assist Bidders and in no way absolves Bidders from the obligation to familiarise themselves with, and bid on the basis of the Documents as a whole. No claim based on errors in or omissions of pay item</w:t>
      </w:r>
      <w:r w:rsidRPr="00776790">
        <w:rPr>
          <w:spacing w:val="-26"/>
        </w:rPr>
        <w:t xml:space="preserve"> </w:t>
      </w:r>
      <w:r w:rsidRPr="00776790">
        <w:t>numbers and / or the prefix PS in the columns headed “Pay Item” in the Bill of Quantities will be</w:t>
      </w:r>
      <w:r w:rsidRPr="00776790">
        <w:rPr>
          <w:spacing w:val="-26"/>
        </w:rPr>
        <w:t xml:space="preserve"> </w:t>
      </w:r>
      <w:r w:rsidRPr="00776790">
        <w:t>considered.</w:t>
      </w:r>
    </w:p>
    <w:p w14:paraId="758FA571" w14:textId="77777777" w:rsidR="00DA4120" w:rsidRPr="0076477C" w:rsidRDefault="00DA4120">
      <w:pPr>
        <w:pStyle w:val="ListParagraph"/>
        <w:widowControl w:val="0"/>
        <w:numPr>
          <w:ilvl w:val="1"/>
          <w:numId w:val="169"/>
        </w:numPr>
        <w:tabs>
          <w:tab w:val="left" w:pos="1247"/>
          <w:tab w:val="left" w:pos="9356"/>
        </w:tabs>
        <w:autoSpaceDE w:val="0"/>
        <w:autoSpaceDN w:val="0"/>
        <w:spacing w:before="159" w:line="261" w:lineRule="auto"/>
        <w:ind w:right="48"/>
        <w:contextualSpacing w:val="0"/>
        <w:rPr>
          <w:szCs w:val="22"/>
        </w:rPr>
      </w:pPr>
      <w:r w:rsidRPr="0076477C">
        <w:rPr>
          <w:szCs w:val="22"/>
        </w:rPr>
        <w:t>Where a Pay Item has the unit of measurement equal to % the Tenderer must</w:t>
      </w:r>
      <w:r w:rsidRPr="0076477C">
        <w:rPr>
          <w:spacing w:val="-18"/>
          <w:szCs w:val="22"/>
        </w:rPr>
        <w:t xml:space="preserve"> </w:t>
      </w:r>
      <w:r w:rsidRPr="0076477C">
        <w:rPr>
          <w:szCs w:val="22"/>
        </w:rPr>
        <w:t>enter</w:t>
      </w:r>
      <w:r w:rsidRPr="0076477C">
        <w:rPr>
          <w:spacing w:val="-2"/>
          <w:szCs w:val="22"/>
        </w:rPr>
        <w:t xml:space="preserve"> </w:t>
      </w:r>
      <w:r w:rsidRPr="0076477C">
        <w:rPr>
          <w:szCs w:val="22"/>
        </w:rPr>
        <w:t xml:space="preserve">the </w:t>
      </w:r>
      <w:r w:rsidRPr="0076477C">
        <w:rPr>
          <w:spacing w:val="-1"/>
          <w:szCs w:val="22"/>
        </w:rPr>
        <w:t xml:space="preserve">percentage </w:t>
      </w:r>
      <w:r w:rsidRPr="0076477C">
        <w:rPr>
          <w:szCs w:val="22"/>
        </w:rPr>
        <w:t>required by him under the “Rate” column, e.g. for 5% enter 5,0 not</w:t>
      </w:r>
      <w:r w:rsidRPr="0076477C">
        <w:rPr>
          <w:spacing w:val="-16"/>
          <w:szCs w:val="22"/>
        </w:rPr>
        <w:t xml:space="preserve"> </w:t>
      </w:r>
      <w:r w:rsidRPr="0076477C">
        <w:rPr>
          <w:szCs w:val="22"/>
        </w:rPr>
        <w:t>0,05.</w:t>
      </w:r>
    </w:p>
    <w:p w14:paraId="22CACC53" w14:textId="77777777" w:rsidR="00DA4120" w:rsidRPr="0076477C" w:rsidRDefault="00DA4120">
      <w:pPr>
        <w:pStyle w:val="Heading7"/>
        <w:widowControl w:val="0"/>
        <w:numPr>
          <w:ilvl w:val="0"/>
          <w:numId w:val="169"/>
        </w:numPr>
        <w:tabs>
          <w:tab w:val="left" w:pos="1529"/>
          <w:tab w:val="left" w:pos="1530"/>
        </w:tabs>
        <w:autoSpaceDE w:val="0"/>
        <w:autoSpaceDN w:val="0"/>
        <w:spacing w:before="0" w:after="0"/>
        <w:jc w:val="left"/>
        <w:rPr>
          <w:b/>
          <w:bCs/>
          <w:sz w:val="22"/>
          <w:szCs w:val="22"/>
        </w:rPr>
      </w:pPr>
      <w:r w:rsidRPr="0076477C">
        <w:rPr>
          <w:b/>
          <w:bCs/>
          <w:sz w:val="22"/>
          <w:szCs w:val="22"/>
        </w:rPr>
        <w:lastRenderedPageBreak/>
        <w:t>SCHEDULE OF DAY WORK</w:t>
      </w:r>
      <w:r w:rsidRPr="0076477C">
        <w:rPr>
          <w:b/>
          <w:bCs/>
          <w:spacing w:val="1"/>
          <w:sz w:val="22"/>
          <w:szCs w:val="22"/>
        </w:rPr>
        <w:t xml:space="preserve"> </w:t>
      </w:r>
      <w:r w:rsidRPr="0076477C">
        <w:rPr>
          <w:b/>
          <w:bCs/>
          <w:sz w:val="22"/>
          <w:szCs w:val="22"/>
        </w:rPr>
        <w:t>RATES</w:t>
      </w:r>
    </w:p>
    <w:p w14:paraId="590D51C2" w14:textId="77777777" w:rsidR="00DA4120" w:rsidRPr="0076477C" w:rsidRDefault="00DA4120">
      <w:pPr>
        <w:pStyle w:val="ListParagraph"/>
        <w:widowControl w:val="0"/>
        <w:numPr>
          <w:ilvl w:val="1"/>
          <w:numId w:val="169"/>
        </w:numPr>
        <w:tabs>
          <w:tab w:val="left" w:pos="1246"/>
          <w:tab w:val="left" w:pos="1247"/>
        </w:tabs>
        <w:autoSpaceDE w:val="0"/>
        <w:autoSpaceDN w:val="0"/>
        <w:spacing w:before="178" w:line="256" w:lineRule="auto"/>
        <w:ind w:right="48"/>
        <w:contextualSpacing w:val="0"/>
        <w:rPr>
          <w:szCs w:val="22"/>
        </w:rPr>
      </w:pPr>
      <w:r w:rsidRPr="0076477C">
        <w:rPr>
          <w:szCs w:val="22"/>
        </w:rPr>
        <w:t>The Schedule of Day work Rates shall be used to calculate the payment due for work ordered as</w:t>
      </w:r>
      <w:r w:rsidRPr="0076477C">
        <w:rPr>
          <w:spacing w:val="-31"/>
          <w:szCs w:val="22"/>
        </w:rPr>
        <w:t xml:space="preserve"> </w:t>
      </w:r>
      <w:r w:rsidRPr="0076477C">
        <w:rPr>
          <w:szCs w:val="22"/>
        </w:rPr>
        <w:t>Day works, and for which no rates appear in the Bill of</w:t>
      </w:r>
      <w:r w:rsidRPr="0076477C">
        <w:rPr>
          <w:spacing w:val="-10"/>
          <w:szCs w:val="22"/>
        </w:rPr>
        <w:t xml:space="preserve"> </w:t>
      </w:r>
      <w:r w:rsidRPr="0076477C">
        <w:rPr>
          <w:szCs w:val="22"/>
        </w:rPr>
        <w:t>Quantities.</w:t>
      </w:r>
    </w:p>
    <w:p w14:paraId="6F0675DC" w14:textId="77777777" w:rsidR="00DA4120" w:rsidRPr="0076477C" w:rsidRDefault="00DA4120">
      <w:pPr>
        <w:pStyle w:val="ListParagraph"/>
        <w:widowControl w:val="0"/>
        <w:numPr>
          <w:ilvl w:val="1"/>
          <w:numId w:val="169"/>
        </w:numPr>
        <w:tabs>
          <w:tab w:val="left" w:pos="1246"/>
          <w:tab w:val="left" w:pos="1247"/>
        </w:tabs>
        <w:autoSpaceDE w:val="0"/>
        <w:autoSpaceDN w:val="0"/>
        <w:spacing w:before="178" w:line="256" w:lineRule="auto"/>
        <w:ind w:right="48"/>
        <w:contextualSpacing w:val="0"/>
        <w:rPr>
          <w:szCs w:val="22"/>
        </w:rPr>
      </w:pPr>
      <w:r w:rsidRPr="0076477C">
        <w:rPr>
          <w:szCs w:val="22"/>
        </w:rPr>
        <w:t>The description of the work, quality of materials and standard of workmanship shall be as described</w:t>
      </w:r>
      <w:r w:rsidRPr="0076477C">
        <w:rPr>
          <w:spacing w:val="-26"/>
          <w:szCs w:val="22"/>
        </w:rPr>
        <w:t xml:space="preserve"> </w:t>
      </w:r>
      <w:r w:rsidRPr="0076477C">
        <w:rPr>
          <w:szCs w:val="22"/>
        </w:rPr>
        <w:t>in the Specification.</w:t>
      </w:r>
    </w:p>
    <w:p w14:paraId="65E478D3" w14:textId="77777777" w:rsidR="00DA4120" w:rsidRPr="0076477C" w:rsidRDefault="00DA4120">
      <w:pPr>
        <w:pStyle w:val="ListParagraph"/>
        <w:widowControl w:val="0"/>
        <w:numPr>
          <w:ilvl w:val="1"/>
          <w:numId w:val="169"/>
        </w:numPr>
        <w:tabs>
          <w:tab w:val="left" w:pos="1246"/>
          <w:tab w:val="left" w:pos="1247"/>
        </w:tabs>
        <w:autoSpaceDE w:val="0"/>
        <w:autoSpaceDN w:val="0"/>
        <w:spacing w:before="178" w:line="256" w:lineRule="auto"/>
        <w:ind w:right="48"/>
        <w:contextualSpacing w:val="0"/>
        <w:rPr>
          <w:szCs w:val="22"/>
        </w:rPr>
      </w:pPr>
      <w:r w:rsidRPr="0076477C">
        <w:rPr>
          <w:szCs w:val="22"/>
        </w:rPr>
        <w:t>The prices quoted in the Schedule shall cover all the necessary insurances, use and maintenance</w:t>
      </w:r>
      <w:r w:rsidRPr="0076477C">
        <w:rPr>
          <w:spacing w:val="-28"/>
          <w:szCs w:val="22"/>
        </w:rPr>
        <w:t xml:space="preserve"> </w:t>
      </w:r>
      <w:r w:rsidRPr="0076477C">
        <w:rPr>
          <w:szCs w:val="22"/>
        </w:rPr>
        <w:t>of ordinary plant (e.g. barrows, running planks, hand pumps, hand tools and appliances generally), superintendence, overhead charges and profit, and in the case of mechanically operated plant, the wages of the operator and assistant, consumables, stores, fuel, maintenance and transportation of plant to</w:t>
      </w:r>
      <w:r w:rsidRPr="0076477C">
        <w:rPr>
          <w:spacing w:val="-1"/>
          <w:szCs w:val="22"/>
        </w:rPr>
        <w:t xml:space="preserve"> </w:t>
      </w:r>
      <w:r w:rsidRPr="0076477C">
        <w:rPr>
          <w:szCs w:val="22"/>
        </w:rPr>
        <w:t>site.</w:t>
      </w:r>
    </w:p>
    <w:p w14:paraId="08FC12E5" w14:textId="77777777" w:rsidR="00DA4120" w:rsidRPr="0076477C" w:rsidRDefault="00DA4120">
      <w:pPr>
        <w:pStyle w:val="ListParagraph"/>
        <w:widowControl w:val="0"/>
        <w:numPr>
          <w:ilvl w:val="1"/>
          <w:numId w:val="169"/>
        </w:numPr>
        <w:tabs>
          <w:tab w:val="left" w:pos="1246"/>
          <w:tab w:val="left" w:pos="1247"/>
        </w:tabs>
        <w:autoSpaceDE w:val="0"/>
        <w:autoSpaceDN w:val="0"/>
        <w:spacing w:before="178" w:line="256" w:lineRule="auto"/>
        <w:ind w:right="48"/>
        <w:contextualSpacing w:val="0"/>
        <w:rPr>
          <w:szCs w:val="22"/>
        </w:rPr>
      </w:pPr>
      <w:r w:rsidRPr="0076477C">
        <w:rPr>
          <w:szCs w:val="22"/>
        </w:rPr>
        <w:t>The time of gangers, overseers, or charge hands working with their gangs, is to be paid for</w:t>
      </w:r>
      <w:r w:rsidRPr="0076477C">
        <w:rPr>
          <w:spacing w:val="-30"/>
          <w:szCs w:val="22"/>
        </w:rPr>
        <w:t xml:space="preserve"> </w:t>
      </w:r>
      <w:r w:rsidRPr="0076477C">
        <w:rPr>
          <w:szCs w:val="22"/>
        </w:rPr>
        <w:t>under appropriate items, but the time of Foremen is not to be included. This is to be covered by superintendence. The time actually spent by labour on work shall be recorded for this</w:t>
      </w:r>
      <w:r w:rsidRPr="0076477C">
        <w:rPr>
          <w:spacing w:val="-14"/>
          <w:szCs w:val="22"/>
        </w:rPr>
        <w:t xml:space="preserve"> </w:t>
      </w:r>
      <w:r w:rsidRPr="0076477C">
        <w:rPr>
          <w:szCs w:val="22"/>
        </w:rPr>
        <w:t>purpose.</w:t>
      </w:r>
    </w:p>
    <w:p w14:paraId="496D7F4E" w14:textId="77777777" w:rsidR="00DA4120" w:rsidRPr="0076477C" w:rsidRDefault="00DA4120">
      <w:pPr>
        <w:pStyle w:val="ListParagraph"/>
        <w:widowControl w:val="0"/>
        <w:numPr>
          <w:ilvl w:val="1"/>
          <w:numId w:val="169"/>
        </w:numPr>
        <w:tabs>
          <w:tab w:val="left" w:pos="1246"/>
          <w:tab w:val="left" w:pos="1247"/>
        </w:tabs>
        <w:autoSpaceDE w:val="0"/>
        <w:autoSpaceDN w:val="0"/>
        <w:spacing w:before="178" w:line="256" w:lineRule="auto"/>
        <w:ind w:right="48"/>
        <w:contextualSpacing w:val="0"/>
        <w:rPr>
          <w:szCs w:val="22"/>
        </w:rPr>
      </w:pPr>
      <w:r w:rsidRPr="0076477C">
        <w:rPr>
          <w:szCs w:val="22"/>
        </w:rPr>
        <w:t>The price quoted for labour shall be for straight time only and no overtime rates shall be payable. Rates shall only be paid for artisans working at their trade.</w:t>
      </w:r>
    </w:p>
    <w:p w14:paraId="08B9C24F" w14:textId="77777777" w:rsidR="00DA4120" w:rsidRPr="0076477C" w:rsidRDefault="00DA4120">
      <w:pPr>
        <w:pStyle w:val="ListParagraph"/>
        <w:widowControl w:val="0"/>
        <w:numPr>
          <w:ilvl w:val="1"/>
          <w:numId w:val="169"/>
        </w:numPr>
        <w:tabs>
          <w:tab w:val="left" w:pos="1246"/>
          <w:tab w:val="left" w:pos="1247"/>
        </w:tabs>
        <w:autoSpaceDE w:val="0"/>
        <w:autoSpaceDN w:val="0"/>
        <w:spacing w:before="178" w:line="256" w:lineRule="auto"/>
        <w:ind w:right="48"/>
        <w:contextualSpacing w:val="0"/>
        <w:rPr>
          <w:szCs w:val="22"/>
        </w:rPr>
      </w:pPr>
      <w:r w:rsidRPr="0076477C">
        <w:rPr>
          <w:szCs w:val="22"/>
        </w:rPr>
        <w:t>The rates for materials shall cover distribution within the site. Delivery to the site shall be charged in addition.</w:t>
      </w:r>
    </w:p>
    <w:p w14:paraId="5960048C" w14:textId="77777777" w:rsidR="00DA4120" w:rsidRPr="0076477C" w:rsidRDefault="00DA4120">
      <w:pPr>
        <w:pStyle w:val="ListParagraph"/>
        <w:widowControl w:val="0"/>
        <w:numPr>
          <w:ilvl w:val="1"/>
          <w:numId w:val="169"/>
        </w:numPr>
        <w:tabs>
          <w:tab w:val="left" w:pos="1246"/>
          <w:tab w:val="left" w:pos="1247"/>
        </w:tabs>
        <w:autoSpaceDE w:val="0"/>
        <w:autoSpaceDN w:val="0"/>
        <w:spacing w:before="178" w:line="256" w:lineRule="auto"/>
        <w:ind w:right="48"/>
        <w:contextualSpacing w:val="0"/>
        <w:rPr>
          <w:szCs w:val="22"/>
        </w:rPr>
      </w:pPr>
      <w:r w:rsidRPr="0076477C">
        <w:rPr>
          <w:szCs w:val="22"/>
        </w:rPr>
        <w:t>The cost of additional watching and lighting and other incidentals specially necessitated by Day works shall not be paid for separately.</w:t>
      </w:r>
    </w:p>
    <w:p w14:paraId="539B635F" w14:textId="77777777" w:rsidR="00DA4120" w:rsidRPr="0076477C" w:rsidRDefault="00DA4120">
      <w:pPr>
        <w:pStyle w:val="ListParagraph"/>
        <w:widowControl w:val="0"/>
        <w:numPr>
          <w:ilvl w:val="1"/>
          <w:numId w:val="169"/>
        </w:numPr>
        <w:tabs>
          <w:tab w:val="left" w:pos="1246"/>
          <w:tab w:val="left" w:pos="1247"/>
        </w:tabs>
        <w:autoSpaceDE w:val="0"/>
        <w:autoSpaceDN w:val="0"/>
        <w:spacing w:before="178" w:line="256" w:lineRule="auto"/>
        <w:ind w:right="48"/>
        <w:contextualSpacing w:val="0"/>
        <w:rPr>
          <w:szCs w:val="22"/>
        </w:rPr>
      </w:pPr>
      <w:r w:rsidRPr="0076477C">
        <w:rPr>
          <w:szCs w:val="22"/>
        </w:rPr>
        <w:t>The rates given in the Schedules shall be taken to be operative at the time of Bidding.</w:t>
      </w:r>
    </w:p>
    <w:p w14:paraId="0B401EAA" w14:textId="77777777" w:rsidR="00DA4120" w:rsidRPr="0076477C" w:rsidRDefault="00DA4120">
      <w:pPr>
        <w:pStyle w:val="ListParagraph"/>
        <w:widowControl w:val="0"/>
        <w:numPr>
          <w:ilvl w:val="1"/>
          <w:numId w:val="169"/>
        </w:numPr>
        <w:tabs>
          <w:tab w:val="left" w:pos="1246"/>
          <w:tab w:val="left" w:pos="1247"/>
        </w:tabs>
        <w:autoSpaceDE w:val="0"/>
        <w:autoSpaceDN w:val="0"/>
        <w:spacing w:before="178" w:line="256" w:lineRule="auto"/>
        <w:ind w:right="48"/>
        <w:contextualSpacing w:val="0"/>
        <w:rPr>
          <w:szCs w:val="22"/>
        </w:rPr>
      </w:pPr>
      <w:r w:rsidRPr="0076477C">
        <w:rPr>
          <w:szCs w:val="22"/>
        </w:rPr>
        <w:t>Day works shall be carried out on the written instructions from the Supervisors’ Representative.</w:t>
      </w:r>
    </w:p>
    <w:p w14:paraId="35E5097E" w14:textId="77777777" w:rsidR="00DA4120" w:rsidRPr="00776790" w:rsidRDefault="00DA4120">
      <w:pPr>
        <w:pStyle w:val="ListParagraph"/>
        <w:widowControl w:val="0"/>
        <w:numPr>
          <w:ilvl w:val="1"/>
          <w:numId w:val="169"/>
        </w:numPr>
        <w:tabs>
          <w:tab w:val="left" w:pos="1247"/>
        </w:tabs>
        <w:autoSpaceDE w:val="0"/>
        <w:autoSpaceDN w:val="0"/>
        <w:spacing w:before="178" w:line="256" w:lineRule="auto"/>
        <w:ind w:right="48"/>
        <w:contextualSpacing w:val="0"/>
        <w:rPr>
          <w:sz w:val="20"/>
        </w:rPr>
      </w:pPr>
      <w:r w:rsidRPr="0076477C">
        <w:rPr>
          <w:szCs w:val="22"/>
        </w:rPr>
        <w:t>The description of the plant</w:t>
      </w:r>
      <w:r w:rsidRPr="00776790">
        <w:rPr>
          <w:sz w:val="20"/>
        </w:rPr>
        <w:t xml:space="preserve"> should be completed by the Bidder when</w:t>
      </w:r>
      <w:r w:rsidRPr="00776790">
        <w:rPr>
          <w:spacing w:val="-9"/>
          <w:sz w:val="20"/>
        </w:rPr>
        <w:t xml:space="preserve"> </w:t>
      </w:r>
      <w:r w:rsidRPr="00776790">
        <w:rPr>
          <w:sz w:val="20"/>
        </w:rPr>
        <w:t>bidding.</w:t>
      </w:r>
    </w:p>
    <w:p w14:paraId="2EAA0748" w14:textId="77777777" w:rsidR="00D05DE1" w:rsidRPr="003E75EC" w:rsidRDefault="0076477C" w:rsidP="00D05DE1">
      <w:pPr>
        <w:suppressAutoHyphens/>
        <w:spacing w:before="120" w:after="240"/>
        <w:rPr>
          <w:rFonts w:cs="Tahoma"/>
          <w:i/>
          <w:szCs w:val="24"/>
          <w:lang w:eastAsia="en-US"/>
        </w:rPr>
      </w:pPr>
      <w:r>
        <w:rPr>
          <w:rFonts w:cs="Tahoma"/>
          <w:szCs w:val="24"/>
          <w:lang w:eastAsia="en-GB"/>
        </w:rPr>
        <w:br w:type="page"/>
      </w:r>
      <w:bookmarkStart w:id="36" w:name="_Toc6892708"/>
    </w:p>
    <w:p w14:paraId="4BE62D32" w14:textId="77777777" w:rsidR="001405DB" w:rsidRDefault="001405DB" w:rsidP="008E437F">
      <w:pPr>
        <w:suppressAutoHyphens/>
        <w:rPr>
          <w:rFonts w:cs="Tahoma"/>
          <w:i/>
          <w:szCs w:val="24"/>
          <w:lang w:eastAsia="en-US"/>
        </w:rPr>
      </w:pPr>
      <w:r w:rsidRPr="003E75EC">
        <w:rPr>
          <w:rFonts w:cs="Tahoma"/>
          <w:i/>
          <w:szCs w:val="24"/>
          <w:lang w:eastAsia="en-US"/>
        </w:rPr>
        <w:lastRenderedPageBreak/>
        <w:t xml:space="preserve">Note to </w:t>
      </w:r>
      <w:r w:rsidR="009A63C2">
        <w:rPr>
          <w:rFonts w:cs="Tahoma"/>
          <w:i/>
          <w:szCs w:val="24"/>
          <w:lang w:eastAsia="en-US"/>
        </w:rPr>
        <w:t>Bidder</w:t>
      </w:r>
      <w:r w:rsidRPr="003E75EC">
        <w:rPr>
          <w:rFonts w:cs="Tahoma"/>
          <w:i/>
          <w:szCs w:val="24"/>
          <w:lang w:eastAsia="en-US"/>
        </w:rPr>
        <w:t xml:space="preserve">s: This </w:t>
      </w:r>
      <w:r w:rsidR="009A63C2">
        <w:rPr>
          <w:rFonts w:cs="Tahoma"/>
          <w:i/>
          <w:szCs w:val="24"/>
          <w:lang w:eastAsia="en-US"/>
        </w:rPr>
        <w:t>Bid</w:t>
      </w:r>
      <w:r w:rsidRPr="003E75EC">
        <w:rPr>
          <w:rFonts w:cs="Tahoma"/>
          <w:i/>
          <w:szCs w:val="24"/>
          <w:lang w:eastAsia="en-US"/>
        </w:rPr>
        <w:t xml:space="preserve"> Security should be on the letterhead of the issuing Financial Institution and should be signed by a person with the proper authority to sign the </w:t>
      </w:r>
      <w:r w:rsidR="009A63C2">
        <w:rPr>
          <w:rFonts w:cs="Tahoma"/>
          <w:i/>
          <w:szCs w:val="24"/>
          <w:lang w:eastAsia="en-US"/>
        </w:rPr>
        <w:t>Bid</w:t>
      </w:r>
      <w:r w:rsidRPr="003E75EC">
        <w:rPr>
          <w:rFonts w:cs="Tahoma"/>
          <w:i/>
          <w:szCs w:val="24"/>
          <w:lang w:eastAsia="en-US"/>
        </w:rPr>
        <w:t xml:space="preserve"> Security. It should be included by the </w:t>
      </w:r>
      <w:r w:rsidR="009A63C2">
        <w:rPr>
          <w:rFonts w:cs="Tahoma"/>
          <w:i/>
          <w:szCs w:val="24"/>
          <w:lang w:eastAsia="en-US"/>
        </w:rPr>
        <w:t>Bidder</w:t>
      </w:r>
      <w:r w:rsidRPr="003E75EC">
        <w:rPr>
          <w:rFonts w:cs="Tahoma"/>
          <w:i/>
          <w:szCs w:val="24"/>
          <w:lang w:eastAsia="en-US"/>
        </w:rPr>
        <w:t xml:space="preserve"> in its </w:t>
      </w:r>
      <w:r w:rsidR="009A63C2">
        <w:rPr>
          <w:rFonts w:cs="Tahoma"/>
          <w:i/>
          <w:szCs w:val="24"/>
          <w:lang w:eastAsia="en-US"/>
        </w:rPr>
        <w:t>Bid</w:t>
      </w:r>
      <w:r w:rsidRPr="003E75EC">
        <w:rPr>
          <w:rFonts w:cs="Tahoma"/>
          <w:i/>
          <w:szCs w:val="24"/>
          <w:lang w:eastAsia="en-US"/>
        </w:rPr>
        <w:t xml:space="preserve">, in accordance with ITB Clause 20. Except for indicated fields, no changes shall be made in this template, any changes made shall result in rejection of the </w:t>
      </w:r>
      <w:r w:rsidR="009A63C2">
        <w:rPr>
          <w:rFonts w:cs="Tahoma"/>
          <w:i/>
          <w:szCs w:val="24"/>
          <w:lang w:eastAsia="en-US"/>
        </w:rPr>
        <w:t>Bid</w:t>
      </w:r>
      <w:r w:rsidRPr="003E75EC">
        <w:rPr>
          <w:rFonts w:cs="Tahoma"/>
          <w:i/>
          <w:szCs w:val="24"/>
          <w:lang w:eastAsia="en-US"/>
        </w:rPr>
        <w:t>.</w:t>
      </w:r>
    </w:p>
    <w:p w14:paraId="5860C169" w14:textId="77777777" w:rsidR="001F7180" w:rsidRPr="003E75EC" w:rsidRDefault="001F7180" w:rsidP="008E437F">
      <w:pPr>
        <w:suppressAutoHyphens/>
        <w:rPr>
          <w:rFonts w:cs="Tahoma"/>
          <w:i/>
          <w:szCs w:val="24"/>
          <w:lang w:eastAsia="en-US"/>
        </w:rPr>
      </w:pPr>
    </w:p>
    <w:p w14:paraId="12E8C8B7" w14:textId="77777777" w:rsidR="001405DB" w:rsidRPr="001B2679" w:rsidRDefault="009A63C2" w:rsidP="008E437F">
      <w:pPr>
        <w:suppressAutoHyphens/>
        <w:spacing w:before="120" w:after="240"/>
        <w:rPr>
          <w:rFonts w:cs="Tahoma"/>
          <w:b/>
          <w:sz w:val="28"/>
          <w:szCs w:val="32"/>
          <w:lang w:eastAsia="en-US"/>
        </w:rPr>
      </w:pPr>
      <w:r w:rsidRPr="001B2679">
        <w:rPr>
          <w:rFonts w:cs="Tahoma"/>
          <w:b/>
          <w:sz w:val="28"/>
          <w:szCs w:val="32"/>
          <w:lang w:eastAsia="en-US"/>
        </w:rPr>
        <w:t>Bid</w:t>
      </w:r>
      <w:r w:rsidR="001405DB" w:rsidRPr="001B2679">
        <w:rPr>
          <w:rFonts w:cs="Tahoma"/>
          <w:b/>
          <w:sz w:val="28"/>
          <w:szCs w:val="32"/>
          <w:lang w:eastAsia="en-US"/>
        </w:rPr>
        <w:t xml:space="preserve"> Security (Bank Guarantee)</w:t>
      </w:r>
    </w:p>
    <w:p w14:paraId="0768D9B8"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Date: </w:t>
      </w:r>
      <w:r w:rsidRPr="003E75EC">
        <w:rPr>
          <w:rFonts w:cs="Tahoma"/>
          <w:b/>
          <w:szCs w:val="24"/>
          <w:lang w:eastAsia="en-US"/>
        </w:rPr>
        <w:t>[insert date]</w:t>
      </w:r>
    </w:p>
    <w:p w14:paraId="5C751506" w14:textId="77777777" w:rsidR="001405DB" w:rsidRPr="003E75EC" w:rsidRDefault="001405DB" w:rsidP="008E437F">
      <w:pPr>
        <w:suppressAutoHyphens/>
        <w:ind w:right="72"/>
        <w:rPr>
          <w:rFonts w:cs="Tahoma"/>
          <w:szCs w:val="24"/>
          <w:lang w:eastAsia="en-US"/>
        </w:rPr>
      </w:pPr>
      <w:r w:rsidRPr="003E75EC">
        <w:rPr>
          <w:rFonts w:cs="Tahoma"/>
          <w:szCs w:val="24"/>
          <w:lang w:eastAsia="en-US"/>
        </w:rPr>
        <w:t xml:space="preserve">Procurement Reference No.: </w:t>
      </w:r>
      <w:r w:rsidRPr="003E75EC">
        <w:rPr>
          <w:rFonts w:cs="Tahoma"/>
          <w:b/>
          <w:szCs w:val="24"/>
          <w:lang w:eastAsia="en-US"/>
        </w:rPr>
        <w:t>[insert procurement reference number]</w:t>
      </w:r>
    </w:p>
    <w:p w14:paraId="12B47554" w14:textId="77777777" w:rsidR="001405DB" w:rsidRPr="003E75EC" w:rsidRDefault="001405DB" w:rsidP="008E437F">
      <w:pPr>
        <w:suppressAutoHyphens/>
        <w:ind w:right="72"/>
        <w:rPr>
          <w:rFonts w:cs="Tahoma"/>
          <w:szCs w:val="24"/>
          <w:lang w:eastAsia="en-US"/>
        </w:rPr>
      </w:pPr>
      <w:r w:rsidRPr="003E75EC">
        <w:rPr>
          <w:rFonts w:cs="Tahoma"/>
          <w:szCs w:val="24"/>
          <w:lang w:eastAsia="en-US"/>
        </w:rPr>
        <w:t xml:space="preserve">Page </w:t>
      </w:r>
      <w:r w:rsidRPr="003E75EC">
        <w:rPr>
          <w:rFonts w:cs="Tahoma"/>
          <w:b/>
          <w:szCs w:val="24"/>
          <w:lang w:eastAsia="en-US"/>
        </w:rPr>
        <w:t>[insert page number]</w:t>
      </w:r>
      <w:r w:rsidRPr="003E75EC">
        <w:rPr>
          <w:rFonts w:cs="Tahoma"/>
          <w:szCs w:val="24"/>
          <w:lang w:eastAsia="en-US"/>
        </w:rPr>
        <w:t xml:space="preserve"> of </w:t>
      </w:r>
      <w:r w:rsidRPr="003E75EC">
        <w:rPr>
          <w:rFonts w:cs="Tahoma"/>
          <w:b/>
          <w:szCs w:val="24"/>
          <w:lang w:eastAsia="en-US"/>
        </w:rPr>
        <w:t>[insert total number of pages]</w:t>
      </w:r>
      <w:r w:rsidRPr="003E75EC">
        <w:rPr>
          <w:rFonts w:cs="Tahoma"/>
          <w:szCs w:val="24"/>
          <w:lang w:eastAsia="en-US"/>
        </w:rPr>
        <w:t xml:space="preserve"> pages</w:t>
      </w:r>
    </w:p>
    <w:p w14:paraId="3005CB71" w14:textId="77777777" w:rsidR="001405DB" w:rsidRPr="003E75EC" w:rsidRDefault="001405DB" w:rsidP="008E437F">
      <w:pPr>
        <w:suppressAutoHyphens/>
        <w:spacing w:before="120" w:after="120"/>
        <w:rPr>
          <w:rFonts w:cs="Tahoma"/>
          <w:szCs w:val="24"/>
          <w:lang w:eastAsia="en-US"/>
        </w:rPr>
      </w:pPr>
    </w:p>
    <w:p w14:paraId="695A832B"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To: [</w:t>
      </w:r>
      <w:r w:rsidRPr="003E75EC">
        <w:rPr>
          <w:rFonts w:cs="Tahoma"/>
          <w:b/>
          <w:szCs w:val="24"/>
          <w:lang w:eastAsia="en-US"/>
        </w:rPr>
        <w:t>insert complete name of Procuring and Disposing Entity</w:t>
      </w:r>
      <w:r w:rsidRPr="003E75EC">
        <w:rPr>
          <w:rFonts w:cs="Tahoma"/>
          <w:szCs w:val="24"/>
          <w:lang w:eastAsia="en-US"/>
        </w:rPr>
        <w:t>]</w:t>
      </w:r>
    </w:p>
    <w:p w14:paraId="5066EFA6"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Whereas [</w:t>
      </w:r>
      <w:r w:rsidRPr="003E75EC">
        <w:rPr>
          <w:rFonts w:cs="Tahoma"/>
          <w:b/>
          <w:szCs w:val="24"/>
          <w:lang w:eastAsia="en-US"/>
        </w:rPr>
        <w:t xml:space="preserve">insert complete name of </w:t>
      </w:r>
      <w:r w:rsidR="009A63C2">
        <w:rPr>
          <w:rFonts w:cs="Tahoma"/>
          <w:b/>
          <w:szCs w:val="24"/>
          <w:lang w:eastAsia="en-US"/>
        </w:rPr>
        <w:t>Bidder</w:t>
      </w:r>
      <w:r w:rsidRPr="003E75EC">
        <w:rPr>
          <w:rFonts w:cs="Tahoma"/>
          <w:szCs w:val="24"/>
          <w:lang w:eastAsia="en-US"/>
        </w:rPr>
        <w:t xml:space="preserve">] (hereinafter “the </w:t>
      </w:r>
      <w:r w:rsidR="009A63C2">
        <w:rPr>
          <w:rFonts w:cs="Tahoma"/>
          <w:szCs w:val="24"/>
          <w:lang w:eastAsia="en-US"/>
        </w:rPr>
        <w:t>Bidder</w:t>
      </w:r>
      <w:r w:rsidRPr="003E75EC">
        <w:rPr>
          <w:rFonts w:cs="Tahoma"/>
          <w:szCs w:val="24"/>
          <w:lang w:eastAsia="en-US"/>
        </w:rPr>
        <w:t xml:space="preserve">”) has submitted its </w:t>
      </w:r>
      <w:r w:rsidR="009A63C2">
        <w:rPr>
          <w:rFonts w:cs="Tahoma"/>
          <w:szCs w:val="24"/>
          <w:lang w:eastAsia="en-US"/>
        </w:rPr>
        <w:t>Bid</w:t>
      </w:r>
      <w:r w:rsidRPr="003E75EC">
        <w:rPr>
          <w:rFonts w:cs="Tahoma"/>
          <w:szCs w:val="24"/>
          <w:lang w:eastAsia="en-US"/>
        </w:rPr>
        <w:t xml:space="preserve"> dated [</w:t>
      </w:r>
      <w:r w:rsidRPr="003E75EC">
        <w:rPr>
          <w:rFonts w:cs="Tahoma"/>
          <w:b/>
          <w:szCs w:val="24"/>
          <w:lang w:eastAsia="en-US"/>
        </w:rPr>
        <w:t xml:space="preserve">insert date (as day, month and year) of </w:t>
      </w:r>
      <w:r w:rsidR="009A63C2">
        <w:rPr>
          <w:rFonts w:cs="Tahoma"/>
          <w:b/>
          <w:szCs w:val="24"/>
          <w:lang w:eastAsia="en-US"/>
        </w:rPr>
        <w:t>Bid</w:t>
      </w:r>
      <w:r w:rsidRPr="003E75EC">
        <w:rPr>
          <w:rFonts w:cs="Tahoma"/>
          <w:b/>
          <w:szCs w:val="24"/>
          <w:lang w:eastAsia="en-US"/>
        </w:rPr>
        <w:t xml:space="preserve"> submission</w:t>
      </w:r>
      <w:r w:rsidRPr="003E75EC">
        <w:rPr>
          <w:rFonts w:cs="Tahoma"/>
          <w:szCs w:val="24"/>
          <w:lang w:eastAsia="en-US"/>
        </w:rPr>
        <w:t>] for procurement reference no. [</w:t>
      </w:r>
      <w:r w:rsidRPr="003E75EC">
        <w:rPr>
          <w:rFonts w:cs="Tahoma"/>
          <w:b/>
          <w:szCs w:val="24"/>
          <w:lang w:eastAsia="en-US"/>
        </w:rPr>
        <w:t xml:space="preserve">insert procurement reference no] </w:t>
      </w:r>
      <w:r w:rsidRPr="003E75EC">
        <w:rPr>
          <w:rFonts w:cs="Tahoma"/>
          <w:szCs w:val="24"/>
          <w:lang w:eastAsia="en-US"/>
        </w:rPr>
        <w:t>for the construction of</w:t>
      </w:r>
      <w:r w:rsidRPr="003E75EC">
        <w:rPr>
          <w:rFonts w:cs="Tahoma"/>
          <w:b/>
          <w:szCs w:val="24"/>
          <w:lang w:eastAsia="en-US"/>
        </w:rPr>
        <w:t xml:space="preserve"> [insert name of Contract</w:t>
      </w:r>
      <w:r w:rsidRPr="003E75EC">
        <w:rPr>
          <w:rFonts w:cs="Tahoma"/>
          <w:szCs w:val="24"/>
          <w:lang w:eastAsia="en-US"/>
        </w:rPr>
        <w:t xml:space="preserve">], hereinafter called “the </w:t>
      </w:r>
      <w:r w:rsidR="009A63C2">
        <w:rPr>
          <w:rFonts w:cs="Tahoma"/>
          <w:szCs w:val="24"/>
          <w:lang w:eastAsia="en-US"/>
        </w:rPr>
        <w:t>Bid</w:t>
      </w:r>
      <w:r w:rsidRPr="003E75EC">
        <w:rPr>
          <w:rFonts w:cs="Tahoma"/>
          <w:szCs w:val="24"/>
          <w:lang w:eastAsia="en-US"/>
        </w:rPr>
        <w:t>.”</w:t>
      </w:r>
    </w:p>
    <w:p w14:paraId="180483C8"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 xml:space="preserve">KNOW ALL PEOPLE by these presents that WE </w:t>
      </w:r>
      <w:r w:rsidRPr="003E75EC">
        <w:rPr>
          <w:rFonts w:cs="Tahoma"/>
          <w:b/>
          <w:szCs w:val="24"/>
          <w:lang w:eastAsia="en-US"/>
        </w:rPr>
        <w:t xml:space="preserve">[insert complete name of bank issuing the </w:t>
      </w:r>
      <w:r w:rsidR="009A63C2">
        <w:rPr>
          <w:rFonts w:cs="Tahoma"/>
          <w:b/>
          <w:szCs w:val="24"/>
          <w:lang w:eastAsia="en-US"/>
        </w:rPr>
        <w:t>Bid</w:t>
      </w:r>
      <w:r w:rsidRPr="003E75EC">
        <w:rPr>
          <w:rFonts w:cs="Tahoma"/>
          <w:b/>
          <w:szCs w:val="24"/>
          <w:lang w:eastAsia="en-US"/>
        </w:rPr>
        <w:t xml:space="preserve"> Security</w:t>
      </w:r>
      <w:r w:rsidRPr="003E75EC">
        <w:rPr>
          <w:rFonts w:cs="Tahoma"/>
          <w:szCs w:val="24"/>
          <w:lang w:eastAsia="en-US"/>
        </w:rPr>
        <w:t xml:space="preserve">], of </w:t>
      </w:r>
      <w:r w:rsidRPr="003E75EC">
        <w:rPr>
          <w:rFonts w:cs="Tahoma"/>
          <w:b/>
          <w:szCs w:val="24"/>
          <w:lang w:eastAsia="en-US"/>
        </w:rPr>
        <w:t>[insert city of domicile and country of nationality]</w:t>
      </w:r>
      <w:r w:rsidRPr="003E75EC">
        <w:rPr>
          <w:rFonts w:cs="Tahoma"/>
          <w:szCs w:val="24"/>
          <w:lang w:eastAsia="en-US"/>
        </w:rPr>
        <w:t xml:space="preserve"> having our registered office at </w:t>
      </w:r>
      <w:r w:rsidRPr="003E75EC">
        <w:rPr>
          <w:rFonts w:cs="Tahoma"/>
          <w:b/>
          <w:szCs w:val="24"/>
          <w:lang w:eastAsia="en-US"/>
        </w:rPr>
        <w:t xml:space="preserve">[insert full address of the issuing institution] (hereinafter “the Bank”), </w:t>
      </w:r>
      <w:r w:rsidRPr="003E75EC">
        <w:rPr>
          <w:rFonts w:cs="Tahoma"/>
          <w:szCs w:val="24"/>
          <w:lang w:eastAsia="en-US"/>
        </w:rPr>
        <w:t>are bound unto</w:t>
      </w:r>
      <w:r w:rsidRPr="003E75EC">
        <w:rPr>
          <w:rFonts w:cs="Tahoma"/>
          <w:b/>
          <w:szCs w:val="24"/>
          <w:lang w:eastAsia="en-US"/>
        </w:rPr>
        <w:t xml:space="preserve"> [insert complete name of the Procuring and Disposing Entity]</w:t>
      </w:r>
      <w:r w:rsidRPr="003E75EC">
        <w:rPr>
          <w:rFonts w:cs="Tahoma"/>
          <w:szCs w:val="24"/>
          <w:lang w:eastAsia="en-US"/>
        </w:rPr>
        <w:t xml:space="preserve"> (hereinafter “the Procuring and Disposing Entity”) in the sum of [</w:t>
      </w:r>
      <w:r w:rsidRPr="003E75EC">
        <w:rPr>
          <w:rFonts w:cs="Tahoma"/>
          <w:b/>
          <w:szCs w:val="24"/>
          <w:lang w:eastAsia="en-US"/>
        </w:rPr>
        <w:t xml:space="preserve">specify in words the amount and currency of the </w:t>
      </w:r>
      <w:r w:rsidR="009A63C2">
        <w:rPr>
          <w:rFonts w:cs="Tahoma"/>
          <w:b/>
          <w:szCs w:val="24"/>
          <w:lang w:eastAsia="en-US"/>
        </w:rPr>
        <w:t>Bid</w:t>
      </w:r>
      <w:r w:rsidRPr="003E75EC">
        <w:rPr>
          <w:rFonts w:cs="Tahoma"/>
          <w:b/>
          <w:szCs w:val="24"/>
          <w:lang w:eastAsia="en-US"/>
        </w:rPr>
        <w:t xml:space="preserve"> security</w:t>
      </w:r>
      <w:r w:rsidRPr="003E75EC">
        <w:rPr>
          <w:rFonts w:cs="Tahoma"/>
          <w:szCs w:val="24"/>
          <w:lang w:eastAsia="en-US"/>
        </w:rPr>
        <w:t xml:space="preserve"> </w:t>
      </w:r>
      <w:r w:rsidRPr="003E75EC">
        <w:rPr>
          <w:rFonts w:cs="Tahoma"/>
          <w:b/>
          <w:szCs w:val="24"/>
          <w:lang w:eastAsia="en-US"/>
        </w:rPr>
        <w:t xml:space="preserve">(specify the amount and currency in figures)], </w:t>
      </w:r>
      <w:r w:rsidRPr="003E75EC">
        <w:rPr>
          <w:rFonts w:cs="Tahoma"/>
          <w:szCs w:val="24"/>
          <w:lang w:eastAsia="en-US"/>
        </w:rPr>
        <w:t xml:space="preserve">for which payment well and truly to be made to the aforementioned Procuring and Disposing Entity, the Bank binds itself, its successors or assignees by these presents. </w:t>
      </w:r>
    </w:p>
    <w:p w14:paraId="00404648"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 xml:space="preserve">Sealed with the Common Seal of this bank, this </w:t>
      </w:r>
      <w:r w:rsidRPr="003E75EC">
        <w:rPr>
          <w:rFonts w:cs="Tahoma"/>
          <w:b/>
          <w:szCs w:val="24"/>
          <w:lang w:eastAsia="en-US"/>
        </w:rPr>
        <w:t xml:space="preserve">[insert day in numbers] </w:t>
      </w:r>
      <w:r w:rsidRPr="003E75EC">
        <w:rPr>
          <w:rFonts w:cs="Tahoma"/>
          <w:szCs w:val="24"/>
          <w:lang w:eastAsia="en-US"/>
        </w:rPr>
        <w:t xml:space="preserve">day of </w:t>
      </w:r>
      <w:r w:rsidRPr="003E75EC">
        <w:rPr>
          <w:rFonts w:cs="Tahoma"/>
          <w:b/>
          <w:szCs w:val="24"/>
          <w:lang w:eastAsia="en-US"/>
        </w:rPr>
        <w:t>[insert month], [insert year].</w:t>
      </w:r>
    </w:p>
    <w:p w14:paraId="3CD4FB98"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t>THE CONDITIONS of this obligation are the following:</w:t>
      </w:r>
    </w:p>
    <w:p w14:paraId="51C4BBFA" w14:textId="77777777" w:rsidR="001405DB" w:rsidRPr="003E75EC" w:rsidRDefault="001405DB">
      <w:pPr>
        <w:numPr>
          <w:ilvl w:val="0"/>
          <w:numId w:val="87"/>
        </w:numPr>
        <w:suppressAutoHyphens/>
        <w:spacing w:before="120" w:after="120"/>
        <w:rPr>
          <w:rFonts w:cs="Tahoma"/>
          <w:szCs w:val="24"/>
          <w:lang w:eastAsia="en-US"/>
        </w:rPr>
      </w:pPr>
      <w:r w:rsidRPr="003E75EC">
        <w:rPr>
          <w:rFonts w:cs="Tahoma"/>
          <w:szCs w:val="24"/>
          <w:lang w:eastAsia="en-US"/>
        </w:rPr>
        <w:t xml:space="preserve">If the </w:t>
      </w:r>
      <w:r w:rsidR="009A63C2">
        <w:rPr>
          <w:rFonts w:cs="Tahoma"/>
          <w:szCs w:val="24"/>
          <w:lang w:eastAsia="en-US"/>
        </w:rPr>
        <w:t>Bidder</w:t>
      </w:r>
      <w:r w:rsidRPr="003E75EC">
        <w:rPr>
          <w:rFonts w:cs="Tahoma"/>
          <w:szCs w:val="24"/>
          <w:lang w:eastAsia="en-US"/>
        </w:rPr>
        <w:t xml:space="preserve"> withdraws its </w:t>
      </w:r>
      <w:r w:rsidR="009A63C2">
        <w:rPr>
          <w:rFonts w:cs="Tahoma"/>
          <w:szCs w:val="24"/>
          <w:lang w:eastAsia="en-US"/>
        </w:rPr>
        <w:t>Bid</w:t>
      </w:r>
      <w:r w:rsidRPr="003E75EC">
        <w:rPr>
          <w:rFonts w:cs="Tahoma"/>
          <w:szCs w:val="24"/>
          <w:lang w:eastAsia="en-US"/>
        </w:rPr>
        <w:t xml:space="preserve"> during the period of </w:t>
      </w:r>
      <w:r w:rsidR="009A63C2">
        <w:rPr>
          <w:rFonts w:cs="Tahoma"/>
          <w:szCs w:val="24"/>
          <w:lang w:eastAsia="en-US"/>
        </w:rPr>
        <w:t>Bid</w:t>
      </w:r>
      <w:r w:rsidRPr="003E75EC">
        <w:rPr>
          <w:rFonts w:cs="Tahoma"/>
          <w:szCs w:val="24"/>
          <w:lang w:eastAsia="en-US"/>
        </w:rPr>
        <w:t xml:space="preserve"> validity specified by the </w:t>
      </w:r>
      <w:r w:rsidR="009A63C2">
        <w:rPr>
          <w:rFonts w:cs="Tahoma"/>
          <w:szCs w:val="24"/>
          <w:lang w:eastAsia="en-US"/>
        </w:rPr>
        <w:t>Bidder</w:t>
      </w:r>
      <w:r w:rsidRPr="003E75EC">
        <w:rPr>
          <w:rFonts w:cs="Tahoma"/>
          <w:szCs w:val="24"/>
          <w:lang w:eastAsia="en-US"/>
        </w:rPr>
        <w:t xml:space="preserve"> in the </w:t>
      </w:r>
      <w:r w:rsidR="009A63C2">
        <w:rPr>
          <w:rFonts w:cs="Tahoma"/>
          <w:szCs w:val="24"/>
          <w:lang w:eastAsia="en-US"/>
        </w:rPr>
        <w:t>Bid</w:t>
      </w:r>
      <w:r w:rsidRPr="003E75EC">
        <w:rPr>
          <w:rFonts w:cs="Tahoma"/>
          <w:szCs w:val="24"/>
          <w:lang w:eastAsia="en-US"/>
        </w:rPr>
        <w:t xml:space="preserve"> Submission Form, except as provided in ITB </w:t>
      </w:r>
      <w:r w:rsidR="003C7A77" w:rsidRPr="003E75EC">
        <w:rPr>
          <w:rFonts w:cs="Tahoma"/>
          <w:szCs w:val="24"/>
          <w:lang w:eastAsia="en-US"/>
        </w:rPr>
        <w:t>Clause</w:t>
      </w:r>
      <w:r w:rsidRPr="003E75EC">
        <w:rPr>
          <w:rFonts w:cs="Tahoma"/>
          <w:szCs w:val="24"/>
          <w:lang w:eastAsia="en-US"/>
        </w:rPr>
        <w:t xml:space="preserve"> 21.2; or</w:t>
      </w:r>
    </w:p>
    <w:p w14:paraId="036C522C" w14:textId="77777777" w:rsidR="001405DB" w:rsidRPr="003E75EC" w:rsidRDefault="001405DB">
      <w:pPr>
        <w:numPr>
          <w:ilvl w:val="0"/>
          <w:numId w:val="87"/>
        </w:numPr>
        <w:suppressAutoHyphens/>
        <w:spacing w:before="120" w:after="120"/>
        <w:rPr>
          <w:rFonts w:cs="Tahoma"/>
          <w:szCs w:val="24"/>
          <w:lang w:eastAsia="en-US"/>
        </w:rPr>
      </w:pPr>
      <w:r w:rsidRPr="003E75EC">
        <w:rPr>
          <w:rFonts w:cs="Tahoma"/>
          <w:szCs w:val="24"/>
          <w:lang w:eastAsia="en-US"/>
        </w:rPr>
        <w:t xml:space="preserve">If the </w:t>
      </w:r>
      <w:r w:rsidR="009A63C2">
        <w:rPr>
          <w:rFonts w:cs="Tahoma"/>
          <w:szCs w:val="24"/>
          <w:lang w:eastAsia="en-US"/>
        </w:rPr>
        <w:t>Bidder</w:t>
      </w:r>
      <w:r w:rsidRPr="003E75EC">
        <w:rPr>
          <w:rFonts w:cs="Tahoma"/>
          <w:szCs w:val="24"/>
          <w:lang w:eastAsia="en-US"/>
        </w:rPr>
        <w:t xml:space="preserve">, having been notified of the acceptance of its </w:t>
      </w:r>
      <w:r w:rsidR="009A63C2">
        <w:rPr>
          <w:rFonts w:cs="Tahoma"/>
          <w:szCs w:val="24"/>
          <w:lang w:eastAsia="en-US"/>
        </w:rPr>
        <w:t>Bid</w:t>
      </w:r>
      <w:r w:rsidRPr="003E75EC">
        <w:rPr>
          <w:rFonts w:cs="Tahoma"/>
          <w:szCs w:val="24"/>
          <w:lang w:eastAsia="en-US"/>
        </w:rPr>
        <w:t xml:space="preserve"> by the Procuring and Disposing Entity, during the period of </w:t>
      </w:r>
      <w:r w:rsidR="009A63C2">
        <w:rPr>
          <w:rFonts w:cs="Tahoma"/>
          <w:szCs w:val="24"/>
          <w:lang w:eastAsia="en-US"/>
        </w:rPr>
        <w:t>Bid</w:t>
      </w:r>
      <w:r w:rsidRPr="003E75EC">
        <w:rPr>
          <w:rFonts w:cs="Tahoma"/>
          <w:szCs w:val="24"/>
          <w:lang w:eastAsia="en-US"/>
        </w:rPr>
        <w:t xml:space="preserve"> validity, fails or refuses to:</w:t>
      </w:r>
    </w:p>
    <w:p w14:paraId="6D99081F" w14:textId="77777777" w:rsidR="001405DB" w:rsidRPr="003E75EC" w:rsidRDefault="001405DB" w:rsidP="008E437F">
      <w:pPr>
        <w:suppressAutoHyphens/>
        <w:ind w:left="1267" w:hanging="547"/>
        <w:rPr>
          <w:rFonts w:cs="Tahoma"/>
          <w:szCs w:val="24"/>
          <w:lang w:eastAsia="en-US"/>
        </w:rPr>
      </w:pPr>
      <w:bookmarkStart w:id="37" w:name="_Toc488229360"/>
      <w:r w:rsidRPr="003E75EC">
        <w:rPr>
          <w:rFonts w:cs="Tahoma"/>
          <w:szCs w:val="24"/>
          <w:lang w:eastAsia="en-US"/>
        </w:rPr>
        <w:t>(a)</w:t>
      </w:r>
      <w:r w:rsidRPr="003E75EC">
        <w:rPr>
          <w:rFonts w:cs="Tahoma"/>
          <w:szCs w:val="24"/>
          <w:lang w:eastAsia="en-US"/>
        </w:rPr>
        <w:tab/>
        <w:t>execute the Contract; or</w:t>
      </w:r>
      <w:bookmarkEnd w:id="37"/>
    </w:p>
    <w:p w14:paraId="22D97890" w14:textId="77777777" w:rsidR="001405DB" w:rsidRPr="003E75EC" w:rsidRDefault="001405DB" w:rsidP="008E437F">
      <w:pPr>
        <w:suppressAutoHyphens/>
        <w:ind w:left="1267" w:hanging="547"/>
        <w:rPr>
          <w:rFonts w:cs="Tahoma"/>
          <w:szCs w:val="24"/>
          <w:lang w:eastAsia="en-US"/>
        </w:rPr>
      </w:pPr>
      <w:r w:rsidRPr="003E75EC">
        <w:rPr>
          <w:rFonts w:cs="Tahoma"/>
          <w:szCs w:val="24"/>
          <w:lang w:eastAsia="en-US"/>
        </w:rPr>
        <w:t>(b)</w:t>
      </w:r>
      <w:r w:rsidRPr="003E75EC">
        <w:rPr>
          <w:rFonts w:cs="Tahoma"/>
          <w:szCs w:val="24"/>
          <w:lang w:eastAsia="en-US"/>
        </w:rPr>
        <w:tab/>
        <w:t>furnish the Performance Security, in accordance with the ITB Clause 36; or</w:t>
      </w:r>
    </w:p>
    <w:p w14:paraId="0BF2E3FD" w14:textId="77777777" w:rsidR="001405DB" w:rsidRDefault="001405DB" w:rsidP="008E437F">
      <w:pPr>
        <w:suppressAutoHyphens/>
        <w:ind w:left="1267" w:hanging="547"/>
        <w:rPr>
          <w:rFonts w:cs="Tahoma"/>
          <w:szCs w:val="24"/>
          <w:lang w:eastAsia="en-US"/>
        </w:rPr>
      </w:pPr>
      <w:r w:rsidRPr="003E75EC">
        <w:rPr>
          <w:rFonts w:cs="Tahoma"/>
          <w:szCs w:val="24"/>
          <w:lang w:eastAsia="en-US"/>
        </w:rPr>
        <w:t>(c)</w:t>
      </w:r>
      <w:r w:rsidRPr="003E75EC">
        <w:rPr>
          <w:rFonts w:cs="Tahoma"/>
          <w:szCs w:val="24"/>
          <w:lang w:eastAsia="en-US"/>
        </w:rPr>
        <w:tab/>
        <w:t xml:space="preserve">accept the correction of its </w:t>
      </w:r>
      <w:r w:rsidR="009A63C2">
        <w:rPr>
          <w:rFonts w:cs="Tahoma"/>
          <w:szCs w:val="24"/>
          <w:lang w:eastAsia="en-US"/>
        </w:rPr>
        <w:t>Bid</w:t>
      </w:r>
      <w:r w:rsidRPr="003E75EC">
        <w:rPr>
          <w:rFonts w:cs="Tahoma"/>
          <w:szCs w:val="24"/>
          <w:lang w:eastAsia="en-US"/>
        </w:rPr>
        <w:t xml:space="preserve"> by the Procuring and Disposing Entity, pursuant to ITB Clause 28.</w:t>
      </w:r>
    </w:p>
    <w:p w14:paraId="002112D1" w14:textId="77777777" w:rsidR="001F7180" w:rsidRPr="003E75EC" w:rsidRDefault="001F7180" w:rsidP="008E437F">
      <w:pPr>
        <w:suppressAutoHyphens/>
        <w:ind w:left="1267" w:hanging="547"/>
        <w:rPr>
          <w:rFonts w:cs="Tahoma"/>
          <w:szCs w:val="24"/>
          <w:lang w:eastAsia="en-US"/>
        </w:rPr>
      </w:pPr>
    </w:p>
    <w:p w14:paraId="0FDB8E5B" w14:textId="77777777" w:rsidR="001405DB" w:rsidRPr="003E75EC" w:rsidRDefault="001405DB" w:rsidP="008E437F">
      <w:pPr>
        <w:spacing w:before="120" w:after="120"/>
        <w:rPr>
          <w:rFonts w:cs="Tahoma"/>
          <w:szCs w:val="24"/>
          <w:lang w:eastAsia="en-US"/>
        </w:rPr>
      </w:pPr>
      <w:r w:rsidRPr="003E75EC">
        <w:rPr>
          <w:rFonts w:cs="Tahoma"/>
          <w:szCs w:val="24"/>
          <w:lang w:eastAsia="en-US"/>
        </w:rPr>
        <w:t>We undertake to pay the Procuring and Disposing Entity up to the above amount upon receipt of its first written demand, without the Procuring and Disposing Entity having to substantiate its demand, provided that in its demand the Procuring and Disposing Entity state that the amount claimed by it is due to it, owing to the occurrence of one or more of the above conditions, specifying the occurred conditions.</w:t>
      </w:r>
    </w:p>
    <w:p w14:paraId="74F0F5E6" w14:textId="77777777" w:rsidR="001405DB" w:rsidRPr="003E75EC" w:rsidRDefault="001405DB" w:rsidP="008E437F">
      <w:pPr>
        <w:suppressAutoHyphens/>
        <w:spacing w:before="120" w:after="120"/>
        <w:rPr>
          <w:rFonts w:cs="Tahoma"/>
          <w:szCs w:val="24"/>
          <w:lang w:eastAsia="en-US"/>
        </w:rPr>
      </w:pPr>
      <w:r w:rsidRPr="003E75EC">
        <w:rPr>
          <w:rFonts w:cs="Tahoma"/>
          <w:szCs w:val="24"/>
          <w:lang w:eastAsia="en-US"/>
        </w:rPr>
        <w:lastRenderedPageBreak/>
        <w:t xml:space="preserve">This guarantee shall remain in force up to and including twenty-eight (28) days after the period of </w:t>
      </w:r>
      <w:r w:rsidR="009A63C2">
        <w:rPr>
          <w:rFonts w:cs="Tahoma"/>
          <w:szCs w:val="24"/>
          <w:lang w:eastAsia="en-US"/>
        </w:rPr>
        <w:t>Bid</w:t>
      </w:r>
      <w:r w:rsidRPr="003E75EC">
        <w:rPr>
          <w:rFonts w:cs="Tahoma"/>
          <w:szCs w:val="24"/>
          <w:lang w:eastAsia="en-US"/>
        </w:rPr>
        <w:t xml:space="preserve"> validity, as stated in the </w:t>
      </w:r>
      <w:r w:rsidR="009A63C2">
        <w:rPr>
          <w:rFonts w:cs="Tahoma"/>
          <w:szCs w:val="24"/>
          <w:lang w:eastAsia="en-US"/>
        </w:rPr>
        <w:t>Bid</w:t>
      </w:r>
      <w:r w:rsidRPr="003E75EC">
        <w:rPr>
          <w:rFonts w:cs="Tahoma"/>
          <w:szCs w:val="24"/>
          <w:lang w:eastAsia="en-US"/>
        </w:rPr>
        <w:t xml:space="preserve"> Submission Form or as it may be extended by the </w:t>
      </w:r>
      <w:r w:rsidR="009A63C2">
        <w:rPr>
          <w:rFonts w:cs="Tahoma"/>
          <w:szCs w:val="24"/>
          <w:lang w:eastAsia="en-US"/>
        </w:rPr>
        <w:t>Bidder</w:t>
      </w:r>
      <w:r w:rsidRPr="003E75EC">
        <w:rPr>
          <w:rFonts w:cs="Tahoma"/>
          <w:szCs w:val="24"/>
          <w:lang w:eastAsia="en-US"/>
        </w:rPr>
        <w:t xml:space="preserve">, notice of which extension(s) to the Bank is hereby waived. Any demand in respect thereof should be received by the Bank no later than the above date. </w:t>
      </w:r>
    </w:p>
    <w:p w14:paraId="5B1673A4" w14:textId="77777777" w:rsidR="001405DB" w:rsidRPr="003E75EC" w:rsidRDefault="001405DB" w:rsidP="008E437F">
      <w:pPr>
        <w:suppressAutoHyphens/>
        <w:spacing w:before="60" w:after="60"/>
        <w:rPr>
          <w:rFonts w:cs="Tahoma"/>
          <w:szCs w:val="24"/>
          <w:lang w:eastAsia="en-US"/>
        </w:rPr>
      </w:pPr>
      <w:r w:rsidRPr="003E75EC">
        <w:rPr>
          <w:rFonts w:cs="Tahoma"/>
          <w:szCs w:val="24"/>
          <w:lang w:eastAsia="en-US"/>
        </w:rPr>
        <w:t>This guarantee is subject to the Uniform Rules for Demand Guarantees, ICC Publication No. 758, except that subparagraph (ii) of Sub-article 20(a) is hereby excluded.</w:t>
      </w:r>
    </w:p>
    <w:p w14:paraId="075F4CFF" w14:textId="77777777" w:rsidR="001405DB" w:rsidRPr="003E75EC" w:rsidRDefault="001405DB" w:rsidP="008E437F">
      <w:pPr>
        <w:spacing w:after="200"/>
        <w:rPr>
          <w:rFonts w:eastAsia="Arial Unicode MS" w:cs="Tahoma"/>
          <w:szCs w:val="24"/>
          <w:lang w:eastAsia="en-US"/>
        </w:rPr>
      </w:pPr>
    </w:p>
    <w:p w14:paraId="6E19941F" w14:textId="77777777" w:rsidR="001405DB" w:rsidRPr="003E75EC" w:rsidRDefault="001405DB" w:rsidP="008E437F">
      <w:pPr>
        <w:suppressAutoHyphens/>
        <w:rPr>
          <w:rFonts w:cs="Tahoma"/>
          <w:b/>
          <w:szCs w:val="24"/>
          <w:lang w:eastAsia="en-US"/>
        </w:rPr>
      </w:pPr>
      <w:r w:rsidRPr="003E75EC">
        <w:rPr>
          <w:rFonts w:cs="Tahoma"/>
          <w:szCs w:val="24"/>
          <w:lang w:eastAsia="en-US"/>
        </w:rPr>
        <w:t>Name: [</w:t>
      </w:r>
      <w:r w:rsidRPr="003E75EC">
        <w:rPr>
          <w:rFonts w:cs="Tahoma"/>
          <w:b/>
          <w:szCs w:val="24"/>
          <w:lang w:eastAsia="en-US"/>
        </w:rPr>
        <w:t xml:space="preserve">insert complete name of person signing the </w:t>
      </w:r>
      <w:r w:rsidR="009A63C2">
        <w:rPr>
          <w:rFonts w:cs="Tahoma"/>
          <w:b/>
          <w:szCs w:val="24"/>
          <w:lang w:eastAsia="en-US"/>
        </w:rPr>
        <w:t>Bid</w:t>
      </w:r>
      <w:r w:rsidRPr="003E75EC">
        <w:rPr>
          <w:rFonts w:cs="Tahoma"/>
          <w:b/>
          <w:szCs w:val="24"/>
          <w:lang w:eastAsia="en-US"/>
        </w:rPr>
        <w:t xml:space="preserve"> Security</w:t>
      </w:r>
      <w:r w:rsidRPr="003E75EC">
        <w:rPr>
          <w:rFonts w:cs="Tahoma"/>
          <w:szCs w:val="24"/>
          <w:lang w:eastAsia="en-US"/>
        </w:rPr>
        <w:t>]</w:t>
      </w:r>
      <w:r w:rsidRPr="003E75EC">
        <w:rPr>
          <w:rFonts w:cs="Tahoma"/>
          <w:szCs w:val="24"/>
          <w:lang w:eastAsia="en-US"/>
        </w:rPr>
        <w:tab/>
        <w:t xml:space="preserve">In the capacity of </w:t>
      </w:r>
      <w:r w:rsidRPr="003E75EC">
        <w:rPr>
          <w:rFonts w:cs="Tahoma"/>
          <w:b/>
          <w:szCs w:val="24"/>
          <w:lang w:eastAsia="en-US"/>
        </w:rPr>
        <w:t xml:space="preserve">[insert legal capacity of person signing the </w:t>
      </w:r>
      <w:r w:rsidR="009A63C2">
        <w:rPr>
          <w:rFonts w:cs="Tahoma"/>
          <w:b/>
          <w:szCs w:val="24"/>
          <w:lang w:eastAsia="en-US"/>
        </w:rPr>
        <w:t>Bid</w:t>
      </w:r>
      <w:r w:rsidRPr="003E75EC">
        <w:rPr>
          <w:rFonts w:cs="Tahoma"/>
          <w:b/>
          <w:szCs w:val="24"/>
          <w:lang w:eastAsia="en-US"/>
        </w:rPr>
        <w:t xml:space="preserve"> Security] </w:t>
      </w:r>
    </w:p>
    <w:p w14:paraId="66546005" w14:textId="77777777" w:rsidR="001405DB" w:rsidRPr="003E75EC" w:rsidRDefault="001405DB" w:rsidP="008E437F">
      <w:pPr>
        <w:suppressAutoHyphens/>
        <w:rPr>
          <w:rFonts w:cs="Tahoma"/>
          <w:szCs w:val="24"/>
          <w:lang w:eastAsia="en-US"/>
        </w:rPr>
      </w:pPr>
    </w:p>
    <w:p w14:paraId="4DF49C46" w14:textId="77777777" w:rsidR="001405DB" w:rsidRPr="003E75EC" w:rsidRDefault="001405DB" w:rsidP="008E437F">
      <w:pPr>
        <w:suppressAutoHyphens/>
        <w:rPr>
          <w:rFonts w:cs="Tahoma"/>
          <w:szCs w:val="24"/>
          <w:lang w:eastAsia="en-US"/>
        </w:rPr>
      </w:pPr>
      <w:r w:rsidRPr="003E75EC">
        <w:rPr>
          <w:rFonts w:cs="Tahoma"/>
          <w:szCs w:val="24"/>
          <w:lang w:eastAsia="en-US"/>
        </w:rPr>
        <w:t>Signed: [</w:t>
      </w:r>
      <w:r w:rsidRPr="003E75EC">
        <w:rPr>
          <w:rFonts w:cs="Tahoma"/>
          <w:b/>
          <w:szCs w:val="24"/>
          <w:lang w:eastAsia="en-US"/>
        </w:rPr>
        <w:t>insert signature of person whose name and capacity are shown above</w:t>
      </w:r>
      <w:r w:rsidRPr="003E75EC">
        <w:rPr>
          <w:rFonts w:cs="Tahoma"/>
          <w:szCs w:val="24"/>
          <w:lang w:eastAsia="en-US"/>
        </w:rPr>
        <w:t>]</w:t>
      </w:r>
    </w:p>
    <w:p w14:paraId="3C1BF7F5" w14:textId="77777777" w:rsidR="001405DB" w:rsidRPr="003E75EC" w:rsidRDefault="001405DB" w:rsidP="008E437F">
      <w:pPr>
        <w:suppressAutoHyphens/>
        <w:rPr>
          <w:rFonts w:cs="Tahoma"/>
          <w:szCs w:val="24"/>
          <w:lang w:eastAsia="en-US"/>
        </w:rPr>
      </w:pPr>
    </w:p>
    <w:p w14:paraId="18043345"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Duly authorised to sign the </w:t>
      </w:r>
      <w:r w:rsidR="009A63C2">
        <w:rPr>
          <w:rFonts w:cs="Tahoma"/>
          <w:szCs w:val="24"/>
          <w:lang w:eastAsia="en-US"/>
        </w:rPr>
        <w:t>Bid</w:t>
      </w:r>
      <w:r w:rsidRPr="003E75EC">
        <w:rPr>
          <w:rFonts w:cs="Tahoma"/>
          <w:szCs w:val="24"/>
          <w:lang w:eastAsia="en-US"/>
        </w:rPr>
        <w:t xml:space="preserve"> for and on behalf of: [</w:t>
      </w:r>
      <w:r w:rsidRPr="003E75EC">
        <w:rPr>
          <w:rFonts w:cs="Tahoma"/>
          <w:b/>
          <w:szCs w:val="24"/>
          <w:lang w:eastAsia="en-US"/>
        </w:rPr>
        <w:t>insert complete name of bank</w:t>
      </w:r>
      <w:r w:rsidRPr="003E75EC">
        <w:rPr>
          <w:rFonts w:cs="Tahoma"/>
          <w:szCs w:val="24"/>
          <w:lang w:eastAsia="en-US"/>
        </w:rPr>
        <w:t>]</w:t>
      </w:r>
    </w:p>
    <w:p w14:paraId="742F998E" w14:textId="77777777" w:rsidR="001405DB" w:rsidRPr="003E75EC" w:rsidRDefault="001405DB" w:rsidP="008E437F">
      <w:pPr>
        <w:suppressAutoHyphens/>
        <w:rPr>
          <w:rFonts w:cs="Tahoma"/>
          <w:szCs w:val="24"/>
          <w:lang w:eastAsia="en-US"/>
        </w:rPr>
      </w:pPr>
    </w:p>
    <w:p w14:paraId="6122E554" w14:textId="77777777" w:rsidR="001405DB" w:rsidRPr="003E75EC" w:rsidRDefault="001405DB" w:rsidP="008E437F">
      <w:pPr>
        <w:suppressAutoHyphens/>
        <w:rPr>
          <w:rFonts w:cs="Tahoma"/>
          <w:szCs w:val="24"/>
          <w:lang w:eastAsia="en-US"/>
        </w:rPr>
      </w:pPr>
      <w:r w:rsidRPr="003E75EC">
        <w:rPr>
          <w:rFonts w:cs="Tahoma"/>
          <w:szCs w:val="24"/>
          <w:lang w:eastAsia="en-US"/>
        </w:rPr>
        <w:t>Dated on ____________ day of __________________, _______ [</w:t>
      </w:r>
      <w:r w:rsidRPr="003E75EC">
        <w:rPr>
          <w:rFonts w:cs="Tahoma"/>
          <w:b/>
          <w:szCs w:val="24"/>
          <w:lang w:eastAsia="en-US"/>
        </w:rPr>
        <w:t>insert date of signing</w:t>
      </w:r>
      <w:r w:rsidRPr="003E75EC">
        <w:rPr>
          <w:rFonts w:cs="Tahoma"/>
          <w:szCs w:val="24"/>
          <w:lang w:eastAsia="en-US"/>
        </w:rPr>
        <w:t>]</w:t>
      </w:r>
    </w:p>
    <w:p w14:paraId="12C4B464" w14:textId="77777777" w:rsidR="001405DB" w:rsidRPr="003E75EC" w:rsidRDefault="001405DB" w:rsidP="008E437F">
      <w:pPr>
        <w:suppressAutoHyphens/>
        <w:rPr>
          <w:rFonts w:cs="Tahoma"/>
          <w:szCs w:val="24"/>
          <w:lang w:eastAsia="en-US"/>
        </w:rPr>
      </w:pPr>
    </w:p>
    <w:p w14:paraId="1F4910E2" w14:textId="77777777" w:rsidR="001405DB" w:rsidRPr="003E75EC" w:rsidRDefault="00D841C6" w:rsidP="008E437F">
      <w:pPr>
        <w:suppressAutoHyphens/>
        <w:rPr>
          <w:rFonts w:cs="Tahoma"/>
          <w:szCs w:val="24"/>
          <w:lang w:eastAsia="en-US"/>
        </w:rPr>
      </w:pPr>
      <w:r>
        <w:rPr>
          <w:rFonts w:cs="Tahoma"/>
          <w:szCs w:val="24"/>
          <w:lang w:eastAsia="en-US"/>
        </w:rPr>
        <w:br w:type="page"/>
      </w:r>
      <w:r w:rsidR="001405DB" w:rsidRPr="003E75EC">
        <w:rPr>
          <w:rFonts w:cs="Tahoma"/>
          <w:i/>
          <w:szCs w:val="24"/>
          <w:lang w:eastAsia="en-US"/>
        </w:rPr>
        <w:lastRenderedPageBreak/>
        <w:t xml:space="preserve">Note to </w:t>
      </w:r>
      <w:r w:rsidR="009A63C2">
        <w:rPr>
          <w:rFonts w:cs="Tahoma"/>
          <w:i/>
          <w:szCs w:val="24"/>
          <w:lang w:eastAsia="en-US"/>
        </w:rPr>
        <w:t>Bidder</w:t>
      </w:r>
      <w:r w:rsidR="001405DB" w:rsidRPr="003E75EC">
        <w:rPr>
          <w:rFonts w:cs="Tahoma"/>
          <w:i/>
          <w:szCs w:val="24"/>
          <w:lang w:eastAsia="en-US"/>
        </w:rPr>
        <w:t xml:space="preserve">s: This </w:t>
      </w:r>
      <w:r w:rsidR="009A63C2">
        <w:rPr>
          <w:rFonts w:cs="Tahoma"/>
          <w:i/>
          <w:szCs w:val="24"/>
          <w:lang w:eastAsia="en-US"/>
        </w:rPr>
        <w:t>Bid</w:t>
      </w:r>
      <w:r w:rsidR="001405DB" w:rsidRPr="003E75EC">
        <w:rPr>
          <w:rFonts w:cs="Tahoma"/>
          <w:i/>
          <w:szCs w:val="24"/>
          <w:lang w:eastAsia="en-US"/>
        </w:rPr>
        <w:t xml:space="preserve"> Securing Declaration should be on the letterhead of the </w:t>
      </w:r>
      <w:r w:rsidR="009A63C2">
        <w:rPr>
          <w:rFonts w:cs="Tahoma"/>
          <w:i/>
          <w:szCs w:val="24"/>
          <w:lang w:eastAsia="en-US"/>
        </w:rPr>
        <w:t>Bidder</w:t>
      </w:r>
      <w:r w:rsidR="001405DB" w:rsidRPr="003E75EC">
        <w:rPr>
          <w:rFonts w:cs="Tahoma"/>
          <w:i/>
          <w:szCs w:val="24"/>
          <w:lang w:eastAsia="en-US"/>
        </w:rPr>
        <w:t xml:space="preserve"> and should be signed by a person with the proper authority to sign the </w:t>
      </w:r>
      <w:r w:rsidR="009A63C2">
        <w:rPr>
          <w:rFonts w:cs="Tahoma"/>
          <w:i/>
          <w:szCs w:val="24"/>
          <w:lang w:eastAsia="en-US"/>
        </w:rPr>
        <w:t>Bid</w:t>
      </w:r>
      <w:r w:rsidR="001405DB" w:rsidRPr="003E75EC">
        <w:rPr>
          <w:rFonts w:cs="Tahoma"/>
          <w:i/>
          <w:szCs w:val="24"/>
          <w:lang w:eastAsia="en-US"/>
        </w:rPr>
        <w:t xml:space="preserve"> Securing Declaration. It should be included by the </w:t>
      </w:r>
      <w:r w:rsidR="009A63C2">
        <w:rPr>
          <w:rFonts w:cs="Tahoma"/>
          <w:i/>
          <w:szCs w:val="24"/>
          <w:lang w:eastAsia="en-US"/>
        </w:rPr>
        <w:t>Bidder</w:t>
      </w:r>
      <w:r w:rsidR="001405DB" w:rsidRPr="003E75EC">
        <w:rPr>
          <w:rFonts w:cs="Tahoma"/>
          <w:i/>
          <w:szCs w:val="24"/>
          <w:lang w:eastAsia="en-US"/>
        </w:rPr>
        <w:t xml:space="preserve"> in its </w:t>
      </w:r>
      <w:r w:rsidR="009A63C2">
        <w:rPr>
          <w:rFonts w:cs="Tahoma"/>
          <w:i/>
          <w:szCs w:val="24"/>
          <w:lang w:eastAsia="en-US"/>
        </w:rPr>
        <w:t>Bid</w:t>
      </w:r>
      <w:r w:rsidR="001405DB" w:rsidRPr="003E75EC">
        <w:rPr>
          <w:rFonts w:cs="Tahoma"/>
          <w:i/>
          <w:szCs w:val="24"/>
          <w:lang w:eastAsia="en-US"/>
        </w:rPr>
        <w:t xml:space="preserve">, in accordance with ITB Clause 20. Except for indicated fields, no changes shall be made in this template, any changes made shall result in rejection of the </w:t>
      </w:r>
      <w:r w:rsidR="009A63C2">
        <w:rPr>
          <w:rFonts w:cs="Tahoma"/>
          <w:i/>
          <w:szCs w:val="24"/>
          <w:lang w:eastAsia="en-US"/>
        </w:rPr>
        <w:t>Bid</w:t>
      </w:r>
      <w:r w:rsidR="001405DB" w:rsidRPr="003E75EC">
        <w:rPr>
          <w:rFonts w:cs="Tahoma"/>
          <w:i/>
          <w:szCs w:val="24"/>
          <w:lang w:eastAsia="en-US"/>
        </w:rPr>
        <w:t>.</w:t>
      </w:r>
    </w:p>
    <w:p w14:paraId="51197C8D" w14:textId="77777777" w:rsidR="001405DB" w:rsidRPr="00D841C6" w:rsidRDefault="009A63C2" w:rsidP="008E437F">
      <w:pPr>
        <w:spacing w:before="240"/>
        <w:rPr>
          <w:rFonts w:cs="Tahoma"/>
          <w:b/>
          <w:bCs/>
          <w:sz w:val="28"/>
          <w:szCs w:val="24"/>
          <w:lang w:eastAsia="en-US"/>
        </w:rPr>
      </w:pPr>
      <w:r w:rsidRPr="00D841C6">
        <w:rPr>
          <w:rFonts w:cs="Tahoma"/>
          <w:b/>
          <w:bCs/>
          <w:sz w:val="28"/>
          <w:szCs w:val="24"/>
          <w:lang w:eastAsia="en-US"/>
        </w:rPr>
        <w:t>Bid</w:t>
      </w:r>
      <w:r w:rsidR="001405DB" w:rsidRPr="00D841C6">
        <w:rPr>
          <w:rFonts w:cs="Tahoma"/>
          <w:b/>
          <w:bCs/>
          <w:sz w:val="28"/>
          <w:szCs w:val="24"/>
          <w:lang w:eastAsia="en-US"/>
        </w:rPr>
        <w:t xml:space="preserve"> Securing Declaration</w:t>
      </w:r>
    </w:p>
    <w:p w14:paraId="59CC0DE1" w14:textId="77777777" w:rsidR="001405DB" w:rsidRPr="003E75EC" w:rsidRDefault="001405DB" w:rsidP="008E437F">
      <w:pPr>
        <w:rPr>
          <w:rFonts w:cs="Tahoma"/>
          <w:szCs w:val="24"/>
          <w:lang w:eastAsia="en-US"/>
        </w:rPr>
      </w:pPr>
    </w:p>
    <w:p w14:paraId="043D56B8" w14:textId="77777777" w:rsidR="001405DB" w:rsidRPr="003E75EC" w:rsidRDefault="001405DB" w:rsidP="008E437F">
      <w:pPr>
        <w:rPr>
          <w:rFonts w:cs="Tahoma"/>
          <w:szCs w:val="24"/>
          <w:lang w:eastAsia="en-US"/>
        </w:rPr>
      </w:pPr>
      <w:r w:rsidRPr="003E75EC">
        <w:rPr>
          <w:rFonts w:cs="Tahoma"/>
          <w:szCs w:val="24"/>
          <w:lang w:eastAsia="en-US"/>
        </w:rPr>
        <w:t>[</w:t>
      </w:r>
      <w:r w:rsidRPr="003E75EC">
        <w:rPr>
          <w:rFonts w:cs="Tahoma"/>
          <w:b/>
          <w:szCs w:val="24"/>
          <w:lang w:eastAsia="en-US"/>
        </w:rPr>
        <w:t xml:space="preserve">The </w:t>
      </w:r>
      <w:r w:rsidR="009A63C2">
        <w:rPr>
          <w:rFonts w:cs="Tahoma"/>
          <w:b/>
          <w:szCs w:val="24"/>
          <w:lang w:eastAsia="en-US"/>
        </w:rPr>
        <w:t>Bidder</w:t>
      </w:r>
      <w:r w:rsidRPr="003E75EC">
        <w:rPr>
          <w:rFonts w:cs="Tahoma"/>
          <w:b/>
          <w:szCs w:val="24"/>
          <w:lang w:eastAsia="en-US"/>
        </w:rPr>
        <w:t xml:space="preserve"> shall fill in this form in accordance with the instructions indicated.</w:t>
      </w:r>
      <w:r w:rsidRPr="003E75EC">
        <w:rPr>
          <w:rFonts w:cs="Tahoma"/>
          <w:szCs w:val="24"/>
          <w:lang w:eastAsia="en-US"/>
        </w:rPr>
        <w:t>]</w:t>
      </w:r>
    </w:p>
    <w:p w14:paraId="40348C7D" w14:textId="77777777" w:rsidR="001405DB" w:rsidRPr="003E75EC" w:rsidRDefault="001405DB" w:rsidP="008E437F">
      <w:pPr>
        <w:rPr>
          <w:rFonts w:cs="Tahoma"/>
          <w:szCs w:val="24"/>
          <w:lang w:eastAsia="en-US"/>
        </w:rPr>
      </w:pPr>
    </w:p>
    <w:p w14:paraId="3AFE615D" w14:textId="77777777" w:rsidR="001405DB" w:rsidRPr="003E75EC" w:rsidRDefault="001405DB" w:rsidP="008E437F">
      <w:pPr>
        <w:rPr>
          <w:rFonts w:cs="Tahoma"/>
          <w:szCs w:val="24"/>
          <w:lang w:eastAsia="en-US"/>
        </w:rPr>
      </w:pPr>
      <w:r w:rsidRPr="003E75EC">
        <w:rPr>
          <w:rFonts w:cs="Tahoma"/>
          <w:szCs w:val="24"/>
          <w:lang w:eastAsia="en-US"/>
        </w:rPr>
        <w:t>Date: [</w:t>
      </w:r>
      <w:r w:rsidRPr="003E75EC">
        <w:rPr>
          <w:rFonts w:cs="Tahoma"/>
          <w:b/>
          <w:szCs w:val="24"/>
          <w:lang w:eastAsia="en-US"/>
        </w:rPr>
        <w:t xml:space="preserve">insert date </w:t>
      </w:r>
      <w:proofErr w:type="gramStart"/>
      <w:r w:rsidRPr="003E75EC">
        <w:rPr>
          <w:rFonts w:cs="Tahoma"/>
          <w:b/>
          <w:szCs w:val="24"/>
          <w:lang w:eastAsia="en-US"/>
        </w:rPr>
        <w:t>( as</w:t>
      </w:r>
      <w:proofErr w:type="gramEnd"/>
      <w:r w:rsidRPr="003E75EC">
        <w:rPr>
          <w:rFonts w:cs="Tahoma"/>
          <w:b/>
          <w:szCs w:val="24"/>
          <w:lang w:eastAsia="en-US"/>
        </w:rPr>
        <w:t xml:space="preserve"> day, month and year) of </w:t>
      </w:r>
      <w:r w:rsidR="009A63C2">
        <w:rPr>
          <w:rFonts w:cs="Tahoma"/>
          <w:b/>
          <w:szCs w:val="24"/>
          <w:lang w:eastAsia="en-US"/>
        </w:rPr>
        <w:t>Bid</w:t>
      </w:r>
      <w:r w:rsidRPr="003E75EC">
        <w:rPr>
          <w:rFonts w:cs="Tahoma"/>
          <w:b/>
          <w:szCs w:val="24"/>
          <w:lang w:eastAsia="en-US"/>
        </w:rPr>
        <w:t xml:space="preserve"> submission</w:t>
      </w:r>
      <w:r w:rsidRPr="003E75EC">
        <w:rPr>
          <w:rFonts w:cs="Tahoma"/>
          <w:szCs w:val="24"/>
          <w:lang w:eastAsia="en-US"/>
        </w:rPr>
        <w:t>]</w:t>
      </w:r>
    </w:p>
    <w:p w14:paraId="4BEA1157" w14:textId="77777777" w:rsidR="001405DB" w:rsidRPr="003E75EC" w:rsidRDefault="001405DB" w:rsidP="008E437F">
      <w:pPr>
        <w:rPr>
          <w:rFonts w:cs="Tahoma"/>
          <w:szCs w:val="24"/>
          <w:lang w:eastAsia="en-US"/>
        </w:rPr>
      </w:pPr>
      <w:r w:rsidRPr="003E75EC">
        <w:rPr>
          <w:rFonts w:cs="Tahoma"/>
          <w:szCs w:val="24"/>
          <w:lang w:val="en-US" w:eastAsia="en-US"/>
        </w:rPr>
        <w:t>Procurement Reference</w:t>
      </w:r>
      <w:r w:rsidRPr="003E75EC">
        <w:rPr>
          <w:rFonts w:cs="Tahoma"/>
          <w:szCs w:val="24"/>
          <w:lang w:eastAsia="en-US"/>
        </w:rPr>
        <w:t xml:space="preserve"> No.: [</w:t>
      </w:r>
      <w:r w:rsidRPr="003E75EC">
        <w:rPr>
          <w:rFonts w:cs="Tahoma"/>
          <w:b/>
          <w:szCs w:val="24"/>
          <w:lang w:eastAsia="en-US"/>
        </w:rPr>
        <w:t xml:space="preserve">insert number of </w:t>
      </w:r>
      <w:r w:rsidR="009A63C2">
        <w:rPr>
          <w:rFonts w:cs="Tahoma"/>
          <w:b/>
          <w:szCs w:val="24"/>
          <w:lang w:eastAsia="en-US"/>
        </w:rPr>
        <w:t>Bid</w:t>
      </w:r>
      <w:r w:rsidRPr="003E75EC">
        <w:rPr>
          <w:rFonts w:cs="Tahoma"/>
          <w:b/>
          <w:szCs w:val="24"/>
          <w:lang w:eastAsia="en-US"/>
        </w:rPr>
        <w:t>ding process</w:t>
      </w:r>
      <w:r w:rsidRPr="003E75EC">
        <w:rPr>
          <w:rFonts w:cs="Tahoma"/>
          <w:szCs w:val="24"/>
          <w:lang w:eastAsia="en-US"/>
        </w:rPr>
        <w:t>]</w:t>
      </w:r>
    </w:p>
    <w:p w14:paraId="6DA8074D" w14:textId="77777777" w:rsidR="001405DB" w:rsidRPr="003E75EC" w:rsidRDefault="001405DB" w:rsidP="008E437F">
      <w:pPr>
        <w:rPr>
          <w:rFonts w:cs="Tahoma"/>
          <w:szCs w:val="24"/>
          <w:lang w:eastAsia="en-US"/>
        </w:rPr>
      </w:pPr>
      <w:r w:rsidRPr="003E75EC">
        <w:rPr>
          <w:rFonts w:cs="Tahoma"/>
          <w:szCs w:val="24"/>
          <w:lang w:eastAsia="en-US"/>
        </w:rPr>
        <w:t>Alternative No.</w:t>
      </w:r>
      <w:proofErr w:type="gramStart"/>
      <w:r w:rsidRPr="003E75EC">
        <w:rPr>
          <w:rFonts w:cs="Tahoma"/>
          <w:szCs w:val="24"/>
          <w:lang w:eastAsia="en-US"/>
        </w:rPr>
        <w:t>:  [</w:t>
      </w:r>
      <w:proofErr w:type="gramEnd"/>
      <w:r w:rsidRPr="003E75EC">
        <w:rPr>
          <w:rFonts w:cs="Tahoma"/>
          <w:b/>
          <w:szCs w:val="24"/>
          <w:lang w:eastAsia="en-US"/>
        </w:rPr>
        <w:t xml:space="preserve">insert identification No. if this is a </w:t>
      </w:r>
      <w:r w:rsidR="009A63C2">
        <w:rPr>
          <w:rFonts w:cs="Tahoma"/>
          <w:b/>
          <w:szCs w:val="24"/>
          <w:lang w:eastAsia="en-US"/>
        </w:rPr>
        <w:t>Bid</w:t>
      </w:r>
      <w:r w:rsidRPr="003E75EC">
        <w:rPr>
          <w:rFonts w:cs="Tahoma"/>
          <w:b/>
          <w:szCs w:val="24"/>
          <w:lang w:eastAsia="en-US"/>
        </w:rPr>
        <w:t xml:space="preserve"> for an</w:t>
      </w:r>
      <w:r w:rsidRPr="003E75EC">
        <w:rPr>
          <w:rFonts w:cs="Tahoma"/>
          <w:b/>
          <w:szCs w:val="24"/>
          <w:lang w:val="en-US" w:eastAsia="en-US"/>
        </w:rPr>
        <w:t xml:space="preserve"> </w:t>
      </w:r>
      <w:r w:rsidRPr="003E75EC">
        <w:rPr>
          <w:rFonts w:cs="Tahoma"/>
          <w:b/>
          <w:szCs w:val="24"/>
          <w:lang w:eastAsia="en-US"/>
        </w:rPr>
        <w:t>alternative</w:t>
      </w:r>
      <w:r w:rsidRPr="003E75EC">
        <w:rPr>
          <w:rFonts w:cs="Tahoma"/>
          <w:szCs w:val="24"/>
          <w:lang w:eastAsia="en-US"/>
        </w:rPr>
        <w:t>]</w:t>
      </w:r>
    </w:p>
    <w:p w14:paraId="622D06DD" w14:textId="77777777" w:rsidR="001405DB" w:rsidRPr="003E75EC" w:rsidRDefault="001405DB" w:rsidP="008E437F">
      <w:pPr>
        <w:rPr>
          <w:rFonts w:cs="Tahoma"/>
          <w:szCs w:val="24"/>
          <w:lang w:eastAsia="en-US"/>
        </w:rPr>
      </w:pPr>
    </w:p>
    <w:p w14:paraId="746D29B8" w14:textId="77777777" w:rsidR="001405DB" w:rsidRPr="003E75EC" w:rsidRDefault="001405DB" w:rsidP="008E437F">
      <w:pPr>
        <w:rPr>
          <w:rFonts w:cs="Tahoma"/>
          <w:szCs w:val="24"/>
          <w:lang w:eastAsia="en-US"/>
        </w:rPr>
      </w:pPr>
      <w:r w:rsidRPr="003E75EC">
        <w:rPr>
          <w:rFonts w:cs="Tahoma"/>
          <w:szCs w:val="24"/>
          <w:lang w:eastAsia="en-US"/>
        </w:rPr>
        <w:t>To</w:t>
      </w:r>
      <w:proofErr w:type="gramStart"/>
      <w:r w:rsidRPr="003E75EC">
        <w:rPr>
          <w:rFonts w:cs="Tahoma"/>
          <w:szCs w:val="24"/>
          <w:lang w:eastAsia="en-US"/>
        </w:rPr>
        <w:t>:  [</w:t>
      </w:r>
      <w:proofErr w:type="gramEnd"/>
      <w:r w:rsidRPr="003E75EC">
        <w:rPr>
          <w:rFonts w:cs="Tahoma"/>
          <w:b/>
          <w:szCs w:val="24"/>
          <w:lang w:eastAsia="en-US"/>
        </w:rPr>
        <w:t xml:space="preserve">insert complete name of Procuring </w:t>
      </w:r>
      <w:r w:rsidRPr="003E75EC">
        <w:rPr>
          <w:rFonts w:cs="Tahoma"/>
          <w:b/>
          <w:szCs w:val="24"/>
          <w:lang w:val="en-US" w:eastAsia="en-US"/>
        </w:rPr>
        <w:t xml:space="preserve">and Disposing </w:t>
      </w:r>
      <w:r w:rsidRPr="003E75EC">
        <w:rPr>
          <w:rFonts w:cs="Tahoma"/>
          <w:b/>
          <w:szCs w:val="24"/>
          <w:lang w:eastAsia="en-US"/>
        </w:rPr>
        <w:t>Entity</w:t>
      </w:r>
      <w:r w:rsidRPr="003E75EC">
        <w:rPr>
          <w:rFonts w:cs="Tahoma"/>
          <w:szCs w:val="24"/>
          <w:lang w:eastAsia="en-US"/>
        </w:rPr>
        <w:t>]</w:t>
      </w:r>
    </w:p>
    <w:p w14:paraId="1AE66518" w14:textId="77777777" w:rsidR="001405DB" w:rsidRPr="003E75EC" w:rsidRDefault="001405DB" w:rsidP="008E437F">
      <w:pPr>
        <w:rPr>
          <w:rFonts w:cs="Tahoma"/>
          <w:szCs w:val="24"/>
          <w:lang w:eastAsia="en-US"/>
        </w:rPr>
      </w:pPr>
    </w:p>
    <w:p w14:paraId="13C0F6E7" w14:textId="77777777" w:rsidR="001405DB" w:rsidRPr="003E75EC" w:rsidRDefault="001405DB" w:rsidP="008E437F">
      <w:pPr>
        <w:rPr>
          <w:rFonts w:cs="Tahoma"/>
          <w:szCs w:val="24"/>
          <w:lang w:eastAsia="en-US"/>
        </w:rPr>
      </w:pPr>
      <w:r w:rsidRPr="003E75EC">
        <w:rPr>
          <w:rFonts w:cs="Tahoma"/>
          <w:szCs w:val="24"/>
          <w:lang w:eastAsia="en-US"/>
        </w:rPr>
        <w:t>We, the undersigned, declare that</w:t>
      </w:r>
    </w:p>
    <w:p w14:paraId="6CCCC3B2" w14:textId="77777777" w:rsidR="001405DB" w:rsidRPr="003E75EC" w:rsidRDefault="001405DB">
      <w:pPr>
        <w:numPr>
          <w:ilvl w:val="0"/>
          <w:numId w:val="24"/>
        </w:numPr>
        <w:suppressAutoHyphens/>
        <w:spacing w:before="60" w:after="60"/>
        <w:ind w:hanging="720"/>
        <w:rPr>
          <w:rFonts w:cs="Tahoma"/>
          <w:szCs w:val="24"/>
          <w:lang w:eastAsia="en-US"/>
        </w:rPr>
      </w:pPr>
      <w:r w:rsidRPr="003E75EC">
        <w:rPr>
          <w:rFonts w:cs="Tahoma"/>
          <w:szCs w:val="24"/>
          <w:lang w:eastAsia="en-US"/>
        </w:rPr>
        <w:t xml:space="preserve">We understand that, according to your conditions, </w:t>
      </w:r>
      <w:r w:rsidR="009A63C2">
        <w:rPr>
          <w:rFonts w:cs="Tahoma"/>
          <w:szCs w:val="24"/>
          <w:lang w:eastAsia="en-US"/>
        </w:rPr>
        <w:t>Bid</w:t>
      </w:r>
      <w:r w:rsidRPr="003E75EC">
        <w:rPr>
          <w:rFonts w:cs="Tahoma"/>
          <w:szCs w:val="24"/>
          <w:lang w:eastAsia="en-US"/>
        </w:rPr>
        <w:t xml:space="preserve">s must be supported by a </w:t>
      </w:r>
      <w:r w:rsidR="009A63C2">
        <w:rPr>
          <w:rFonts w:cs="Tahoma"/>
          <w:szCs w:val="24"/>
          <w:lang w:eastAsia="en-US"/>
        </w:rPr>
        <w:t>Bid</w:t>
      </w:r>
      <w:r w:rsidRPr="003E75EC">
        <w:rPr>
          <w:rFonts w:cs="Tahoma"/>
          <w:szCs w:val="24"/>
          <w:lang w:val="en-US" w:eastAsia="en-US"/>
        </w:rPr>
        <w:t xml:space="preserve"> </w:t>
      </w:r>
      <w:r w:rsidRPr="003E75EC">
        <w:rPr>
          <w:rFonts w:cs="Tahoma"/>
          <w:szCs w:val="24"/>
          <w:lang w:eastAsia="en-US"/>
        </w:rPr>
        <w:t>Securing Declaration.</w:t>
      </w:r>
    </w:p>
    <w:p w14:paraId="067C8452" w14:textId="77777777" w:rsidR="001405DB" w:rsidRPr="003E75EC" w:rsidRDefault="001405DB">
      <w:pPr>
        <w:numPr>
          <w:ilvl w:val="0"/>
          <w:numId w:val="24"/>
        </w:numPr>
        <w:suppressAutoHyphens/>
        <w:spacing w:before="60" w:after="60"/>
        <w:ind w:hanging="720"/>
        <w:rPr>
          <w:rFonts w:cs="Tahoma"/>
          <w:szCs w:val="24"/>
          <w:lang w:eastAsia="en-US"/>
        </w:rPr>
      </w:pPr>
      <w:r w:rsidRPr="003E75EC">
        <w:rPr>
          <w:rFonts w:cs="Tahoma"/>
          <w:szCs w:val="24"/>
          <w:lang w:eastAsia="en-US"/>
        </w:rPr>
        <w:t xml:space="preserve">We accept that we will automatically be </w:t>
      </w:r>
      <w:r w:rsidRPr="003E75EC">
        <w:rPr>
          <w:rFonts w:cs="Tahoma"/>
          <w:szCs w:val="24"/>
          <w:lang w:val="en-US" w:eastAsia="en-US"/>
        </w:rPr>
        <w:t>debarred</w:t>
      </w:r>
      <w:r w:rsidRPr="003E75EC">
        <w:rPr>
          <w:rFonts w:cs="Tahoma"/>
          <w:szCs w:val="24"/>
          <w:lang w:eastAsia="en-US"/>
        </w:rPr>
        <w:t xml:space="preserve"> from being eligible for </w:t>
      </w:r>
      <w:r w:rsidR="009A63C2">
        <w:rPr>
          <w:rFonts w:cs="Tahoma"/>
          <w:szCs w:val="24"/>
          <w:lang w:eastAsia="en-US"/>
        </w:rPr>
        <w:t>Bid</w:t>
      </w:r>
      <w:r w:rsidRPr="003E75EC">
        <w:rPr>
          <w:rFonts w:cs="Tahoma"/>
          <w:szCs w:val="24"/>
          <w:lang w:eastAsia="en-US"/>
        </w:rPr>
        <w:t xml:space="preserve">ding in any contract with the Procuring </w:t>
      </w:r>
      <w:r w:rsidRPr="003E75EC">
        <w:rPr>
          <w:rFonts w:cs="Tahoma"/>
          <w:szCs w:val="24"/>
          <w:lang w:val="en-US" w:eastAsia="en-US"/>
        </w:rPr>
        <w:t xml:space="preserve">and Disposing </w:t>
      </w:r>
      <w:r w:rsidRPr="003E75EC">
        <w:rPr>
          <w:rFonts w:cs="Tahoma"/>
          <w:szCs w:val="24"/>
          <w:lang w:eastAsia="en-US"/>
        </w:rPr>
        <w:t xml:space="preserve">Entity and/or any other government entity for a period of </w:t>
      </w:r>
      <w:r w:rsidRPr="003E75EC">
        <w:rPr>
          <w:rFonts w:cs="Tahoma"/>
          <w:b/>
          <w:szCs w:val="24"/>
          <w:lang w:val="en-US" w:eastAsia="en-US"/>
        </w:rPr>
        <w:t>twenty-four (</w:t>
      </w:r>
      <w:r w:rsidRPr="003E75EC">
        <w:rPr>
          <w:rFonts w:cs="Tahoma"/>
          <w:b/>
          <w:szCs w:val="24"/>
          <w:lang w:eastAsia="en-US"/>
        </w:rPr>
        <w:t>24</w:t>
      </w:r>
      <w:r w:rsidRPr="003E75EC">
        <w:rPr>
          <w:rFonts w:cs="Tahoma"/>
          <w:b/>
          <w:szCs w:val="24"/>
          <w:lang w:val="en-US" w:eastAsia="en-US"/>
        </w:rPr>
        <w:t>)</w:t>
      </w:r>
      <w:r w:rsidRPr="003E75EC">
        <w:rPr>
          <w:rFonts w:cs="Tahoma"/>
          <w:b/>
          <w:szCs w:val="24"/>
          <w:lang w:eastAsia="en-US"/>
        </w:rPr>
        <w:t xml:space="preserve"> months</w:t>
      </w:r>
      <w:r w:rsidRPr="003E75EC">
        <w:rPr>
          <w:rFonts w:cs="Tahoma"/>
          <w:szCs w:val="24"/>
          <w:lang w:eastAsia="en-US"/>
        </w:rPr>
        <w:t xml:space="preserve"> starting on the date as may be determined by the Government of Malawi if we are in breach of our obligation(s) under the </w:t>
      </w:r>
      <w:r w:rsidR="009A63C2">
        <w:rPr>
          <w:rFonts w:cs="Tahoma"/>
          <w:szCs w:val="24"/>
          <w:lang w:eastAsia="en-US"/>
        </w:rPr>
        <w:t>Bid</w:t>
      </w:r>
      <w:r w:rsidRPr="003E75EC">
        <w:rPr>
          <w:rFonts w:cs="Tahoma"/>
          <w:szCs w:val="24"/>
          <w:lang w:eastAsia="en-US"/>
        </w:rPr>
        <w:t xml:space="preserve"> conditions, because we:</w:t>
      </w:r>
    </w:p>
    <w:p w14:paraId="71ECEC9E" w14:textId="77777777" w:rsidR="001405DB" w:rsidRPr="003E75EC" w:rsidRDefault="001405DB">
      <w:pPr>
        <w:numPr>
          <w:ilvl w:val="0"/>
          <w:numId w:val="23"/>
        </w:numPr>
        <w:tabs>
          <w:tab w:val="num" w:pos="885"/>
        </w:tabs>
        <w:suppressAutoHyphens/>
        <w:spacing w:before="60" w:after="60"/>
        <w:rPr>
          <w:rFonts w:cs="Tahoma"/>
          <w:szCs w:val="24"/>
          <w:lang w:eastAsia="en-US"/>
        </w:rPr>
      </w:pPr>
      <w:r w:rsidRPr="003E75EC">
        <w:rPr>
          <w:rFonts w:cs="Tahoma"/>
          <w:szCs w:val="24"/>
          <w:lang w:eastAsia="en-US"/>
        </w:rPr>
        <w:t xml:space="preserve">have withdrawn our </w:t>
      </w:r>
      <w:r w:rsidR="009A63C2">
        <w:rPr>
          <w:rFonts w:cs="Tahoma"/>
          <w:szCs w:val="24"/>
          <w:lang w:eastAsia="en-US"/>
        </w:rPr>
        <w:t>Bid</w:t>
      </w:r>
      <w:r w:rsidRPr="003E75EC">
        <w:rPr>
          <w:rFonts w:cs="Tahoma"/>
          <w:szCs w:val="24"/>
          <w:lang w:eastAsia="en-US"/>
        </w:rPr>
        <w:t xml:space="preserve"> during the period of </w:t>
      </w:r>
      <w:r w:rsidR="009A63C2">
        <w:rPr>
          <w:rFonts w:cs="Tahoma"/>
          <w:szCs w:val="24"/>
          <w:lang w:eastAsia="en-US"/>
        </w:rPr>
        <w:t>Bid</w:t>
      </w:r>
      <w:r w:rsidRPr="003E75EC">
        <w:rPr>
          <w:rFonts w:cs="Tahoma"/>
          <w:szCs w:val="24"/>
          <w:lang w:eastAsia="en-US"/>
        </w:rPr>
        <w:t xml:space="preserve">s validity specifies by us in the </w:t>
      </w:r>
      <w:r w:rsidR="009A63C2">
        <w:rPr>
          <w:rFonts w:cs="Tahoma"/>
          <w:szCs w:val="24"/>
          <w:lang w:eastAsia="en-US"/>
        </w:rPr>
        <w:t>Bid</w:t>
      </w:r>
      <w:r w:rsidRPr="003E75EC">
        <w:rPr>
          <w:rFonts w:cs="Tahoma"/>
          <w:szCs w:val="24"/>
          <w:lang w:eastAsia="en-US"/>
        </w:rPr>
        <w:t xml:space="preserve"> Data Sheet; or</w:t>
      </w:r>
    </w:p>
    <w:p w14:paraId="293E5765" w14:textId="77777777" w:rsidR="001405DB" w:rsidRPr="003E75EC" w:rsidRDefault="001405DB">
      <w:pPr>
        <w:numPr>
          <w:ilvl w:val="0"/>
          <w:numId w:val="23"/>
        </w:numPr>
        <w:tabs>
          <w:tab w:val="num" w:pos="885"/>
        </w:tabs>
        <w:suppressAutoHyphens/>
        <w:spacing w:before="60" w:after="60"/>
        <w:rPr>
          <w:rFonts w:cs="Tahoma"/>
          <w:szCs w:val="24"/>
          <w:lang w:eastAsia="en-US"/>
        </w:rPr>
      </w:pPr>
      <w:r w:rsidRPr="003E75EC">
        <w:rPr>
          <w:rFonts w:cs="Tahoma"/>
          <w:szCs w:val="24"/>
          <w:lang w:eastAsia="en-US"/>
        </w:rPr>
        <w:t xml:space="preserve">having been notified of the acceptance of our </w:t>
      </w:r>
      <w:r w:rsidR="009A63C2">
        <w:rPr>
          <w:rFonts w:cs="Tahoma"/>
          <w:szCs w:val="24"/>
          <w:lang w:eastAsia="en-US"/>
        </w:rPr>
        <w:t>Bid</w:t>
      </w:r>
      <w:r w:rsidRPr="003E75EC">
        <w:rPr>
          <w:rFonts w:cs="Tahoma"/>
          <w:szCs w:val="24"/>
          <w:lang w:eastAsia="en-US"/>
        </w:rPr>
        <w:t xml:space="preserve"> by the Procuring </w:t>
      </w:r>
      <w:r w:rsidRPr="003E75EC">
        <w:rPr>
          <w:rFonts w:cs="Tahoma"/>
          <w:szCs w:val="24"/>
          <w:lang w:val="en-US" w:eastAsia="en-US"/>
        </w:rPr>
        <w:t xml:space="preserve">and Disposing </w:t>
      </w:r>
      <w:r w:rsidRPr="003E75EC">
        <w:rPr>
          <w:rFonts w:cs="Tahoma"/>
          <w:szCs w:val="24"/>
          <w:lang w:eastAsia="en-US"/>
        </w:rPr>
        <w:t xml:space="preserve">Entity during the period of </w:t>
      </w:r>
      <w:r w:rsidR="009A63C2">
        <w:rPr>
          <w:rFonts w:cs="Tahoma"/>
          <w:szCs w:val="24"/>
          <w:lang w:eastAsia="en-US"/>
        </w:rPr>
        <w:t>Bid</w:t>
      </w:r>
      <w:r w:rsidRPr="003E75EC">
        <w:rPr>
          <w:rFonts w:cs="Tahoma"/>
          <w:szCs w:val="24"/>
          <w:lang w:eastAsia="en-US"/>
        </w:rPr>
        <w:t xml:space="preserve"> validity, (</w:t>
      </w:r>
      <w:proofErr w:type="spellStart"/>
      <w:r w:rsidRPr="003E75EC">
        <w:rPr>
          <w:rFonts w:cs="Tahoma"/>
          <w:szCs w:val="24"/>
          <w:lang w:eastAsia="en-US"/>
        </w:rPr>
        <w:t>i</w:t>
      </w:r>
      <w:proofErr w:type="spellEnd"/>
      <w:r w:rsidRPr="003E75EC">
        <w:rPr>
          <w:rFonts w:cs="Tahoma"/>
          <w:szCs w:val="24"/>
          <w:lang w:eastAsia="en-US"/>
        </w:rPr>
        <w:t>) fail or refuse to execute the contract, if required, or (ii</w:t>
      </w:r>
      <w:proofErr w:type="gramStart"/>
      <w:r w:rsidRPr="003E75EC">
        <w:rPr>
          <w:rFonts w:cs="Tahoma"/>
          <w:szCs w:val="24"/>
          <w:lang w:eastAsia="en-US"/>
        </w:rPr>
        <w:t>)  fail</w:t>
      </w:r>
      <w:proofErr w:type="gramEnd"/>
      <w:r w:rsidRPr="003E75EC">
        <w:rPr>
          <w:rFonts w:cs="Tahoma"/>
          <w:szCs w:val="24"/>
          <w:lang w:eastAsia="en-US"/>
        </w:rPr>
        <w:t xml:space="preserve"> or refuse to furnish the Performance Security, in accordance with the ITB</w:t>
      </w:r>
      <w:r w:rsidRPr="003E75EC">
        <w:rPr>
          <w:rFonts w:cs="Tahoma"/>
          <w:szCs w:val="24"/>
          <w:lang w:val="en-US" w:eastAsia="en-US"/>
        </w:rPr>
        <w:t xml:space="preserve"> 44; or (iii) fail to accept </w:t>
      </w:r>
      <w:r w:rsidRPr="003E75EC">
        <w:rPr>
          <w:rFonts w:cs="Tahoma"/>
          <w:szCs w:val="24"/>
          <w:lang w:eastAsia="en-US"/>
        </w:rPr>
        <w:t xml:space="preserve">the correction of its </w:t>
      </w:r>
      <w:r w:rsidR="009A63C2">
        <w:rPr>
          <w:rFonts w:cs="Tahoma"/>
          <w:szCs w:val="24"/>
          <w:lang w:eastAsia="en-US"/>
        </w:rPr>
        <w:t>Bid</w:t>
      </w:r>
      <w:r w:rsidRPr="003E75EC">
        <w:rPr>
          <w:rFonts w:cs="Tahoma"/>
          <w:szCs w:val="24"/>
          <w:lang w:eastAsia="en-US"/>
        </w:rPr>
        <w:t xml:space="preserve"> by the Procuring and Disposing Entity, pursuant to ITB Clause 3</w:t>
      </w:r>
      <w:r w:rsidRPr="003E75EC">
        <w:rPr>
          <w:rFonts w:cs="Tahoma"/>
          <w:szCs w:val="24"/>
          <w:lang w:val="en-US" w:eastAsia="en-US"/>
        </w:rPr>
        <w:t>0</w:t>
      </w:r>
      <w:r w:rsidRPr="003E75EC">
        <w:rPr>
          <w:rFonts w:cs="Tahoma"/>
          <w:szCs w:val="24"/>
          <w:lang w:eastAsia="en-US"/>
        </w:rPr>
        <w:t>.</w:t>
      </w:r>
    </w:p>
    <w:p w14:paraId="57AB8A0B" w14:textId="77777777" w:rsidR="001405DB" w:rsidRPr="003E75EC" w:rsidRDefault="001405DB">
      <w:pPr>
        <w:numPr>
          <w:ilvl w:val="0"/>
          <w:numId w:val="24"/>
        </w:numPr>
        <w:suppressAutoHyphens/>
        <w:spacing w:before="60" w:after="60"/>
        <w:ind w:hanging="720"/>
        <w:rPr>
          <w:rFonts w:cs="Tahoma"/>
          <w:szCs w:val="24"/>
          <w:lang w:eastAsia="en-US"/>
        </w:rPr>
      </w:pPr>
      <w:r w:rsidRPr="003E75EC">
        <w:rPr>
          <w:rFonts w:cs="Tahoma"/>
          <w:szCs w:val="24"/>
          <w:lang w:eastAsia="en-US"/>
        </w:rPr>
        <w:t xml:space="preserve">We understand that this </w:t>
      </w:r>
      <w:r w:rsidR="009A63C2">
        <w:rPr>
          <w:rFonts w:cs="Tahoma"/>
          <w:szCs w:val="24"/>
          <w:lang w:eastAsia="en-US"/>
        </w:rPr>
        <w:t>Bid</w:t>
      </w:r>
      <w:r w:rsidRPr="003E75EC">
        <w:rPr>
          <w:rFonts w:cs="Tahoma"/>
          <w:szCs w:val="24"/>
          <w:lang w:eastAsia="en-US"/>
        </w:rPr>
        <w:t xml:space="preserve"> Securing Declaration shall expire if we are not the successful </w:t>
      </w:r>
      <w:r w:rsidR="009A63C2">
        <w:rPr>
          <w:rFonts w:cs="Tahoma"/>
          <w:szCs w:val="24"/>
          <w:lang w:eastAsia="en-US"/>
        </w:rPr>
        <w:t>Bidder</w:t>
      </w:r>
      <w:r w:rsidRPr="003E75EC">
        <w:rPr>
          <w:rFonts w:cs="Tahoma"/>
          <w:szCs w:val="24"/>
          <w:lang w:eastAsia="en-US"/>
        </w:rPr>
        <w:t>, upon the earlier of (</w:t>
      </w:r>
      <w:proofErr w:type="spellStart"/>
      <w:r w:rsidRPr="003E75EC">
        <w:rPr>
          <w:rFonts w:cs="Tahoma"/>
          <w:szCs w:val="24"/>
          <w:lang w:eastAsia="en-US"/>
        </w:rPr>
        <w:t>i</w:t>
      </w:r>
      <w:proofErr w:type="spellEnd"/>
      <w:r w:rsidRPr="003E75EC">
        <w:rPr>
          <w:rFonts w:cs="Tahoma"/>
          <w:szCs w:val="24"/>
          <w:lang w:eastAsia="en-US"/>
        </w:rPr>
        <w:t xml:space="preserve">) our receipt of a copy of your notification of the name of the successful </w:t>
      </w:r>
      <w:r w:rsidR="009A63C2">
        <w:rPr>
          <w:rFonts w:cs="Tahoma"/>
          <w:szCs w:val="24"/>
          <w:lang w:eastAsia="en-US"/>
        </w:rPr>
        <w:t>Bidder</w:t>
      </w:r>
      <w:r w:rsidRPr="003E75EC">
        <w:rPr>
          <w:rFonts w:cs="Tahoma"/>
          <w:szCs w:val="24"/>
          <w:lang w:eastAsia="en-US"/>
        </w:rPr>
        <w:t xml:space="preserve">; or (ii) thirty days after the expiration of the </w:t>
      </w:r>
      <w:r w:rsidR="009A63C2">
        <w:rPr>
          <w:rFonts w:cs="Tahoma"/>
          <w:szCs w:val="24"/>
          <w:lang w:eastAsia="en-US"/>
        </w:rPr>
        <w:t>Bid</w:t>
      </w:r>
      <w:r w:rsidRPr="003E75EC">
        <w:rPr>
          <w:rFonts w:cs="Tahoma"/>
          <w:szCs w:val="24"/>
          <w:lang w:eastAsia="en-US"/>
        </w:rPr>
        <w:t>.</w:t>
      </w:r>
    </w:p>
    <w:p w14:paraId="6ADBA55B" w14:textId="77777777" w:rsidR="001405DB" w:rsidRPr="003E75EC" w:rsidRDefault="001405DB">
      <w:pPr>
        <w:numPr>
          <w:ilvl w:val="0"/>
          <w:numId w:val="24"/>
        </w:numPr>
        <w:suppressAutoHyphens/>
        <w:spacing w:before="60" w:after="60"/>
        <w:ind w:hanging="720"/>
        <w:rPr>
          <w:rFonts w:cs="Tahoma"/>
          <w:szCs w:val="24"/>
          <w:lang w:eastAsia="en-US"/>
        </w:rPr>
      </w:pPr>
      <w:r w:rsidRPr="003E75EC">
        <w:rPr>
          <w:rFonts w:cs="Tahoma"/>
          <w:szCs w:val="24"/>
          <w:lang w:eastAsia="en-US"/>
        </w:rPr>
        <w:t xml:space="preserve">We understand that if we are a Joint Venture, the </w:t>
      </w:r>
      <w:r w:rsidR="009A63C2">
        <w:rPr>
          <w:rFonts w:cs="Tahoma"/>
          <w:szCs w:val="24"/>
          <w:lang w:eastAsia="en-US"/>
        </w:rPr>
        <w:t>Bid</w:t>
      </w:r>
      <w:r w:rsidRPr="003E75EC">
        <w:rPr>
          <w:rFonts w:cs="Tahoma"/>
          <w:szCs w:val="24"/>
          <w:lang w:eastAsia="en-US"/>
        </w:rPr>
        <w:t xml:space="preserve"> Securing Declaration must be in the </w:t>
      </w:r>
    </w:p>
    <w:p w14:paraId="07637A57" w14:textId="77777777" w:rsidR="001405DB" w:rsidRPr="003E75EC" w:rsidRDefault="001405DB" w:rsidP="008E437F">
      <w:pPr>
        <w:ind w:left="360"/>
        <w:rPr>
          <w:rFonts w:cs="Tahoma"/>
          <w:szCs w:val="24"/>
          <w:lang w:eastAsia="en-US"/>
        </w:rPr>
      </w:pPr>
      <w:r w:rsidRPr="003E75EC">
        <w:rPr>
          <w:rFonts w:cs="Tahoma"/>
          <w:szCs w:val="24"/>
          <w:lang w:eastAsia="en-US"/>
        </w:rPr>
        <w:t xml:space="preserve">name of the Joint Venture that submits the </w:t>
      </w:r>
      <w:r w:rsidR="009A63C2">
        <w:rPr>
          <w:rFonts w:cs="Tahoma"/>
          <w:szCs w:val="24"/>
          <w:lang w:eastAsia="en-US"/>
        </w:rPr>
        <w:t>Bid</w:t>
      </w:r>
      <w:r w:rsidRPr="003E75EC">
        <w:rPr>
          <w:rFonts w:cs="Tahoma"/>
          <w:szCs w:val="24"/>
          <w:lang w:eastAsia="en-US"/>
        </w:rPr>
        <w:t xml:space="preserve">.  If the Joint Venture has not been legally constituted at the time of </w:t>
      </w:r>
      <w:r w:rsidR="009A63C2">
        <w:rPr>
          <w:rFonts w:cs="Tahoma"/>
          <w:szCs w:val="24"/>
          <w:lang w:eastAsia="en-US"/>
        </w:rPr>
        <w:t>Bid</w:t>
      </w:r>
      <w:r w:rsidRPr="003E75EC">
        <w:rPr>
          <w:rFonts w:cs="Tahoma"/>
          <w:szCs w:val="24"/>
          <w:lang w:eastAsia="en-US"/>
        </w:rPr>
        <w:t xml:space="preserve">ding, the </w:t>
      </w:r>
      <w:r w:rsidR="009A63C2">
        <w:rPr>
          <w:rFonts w:cs="Tahoma"/>
          <w:szCs w:val="24"/>
          <w:lang w:eastAsia="en-US"/>
        </w:rPr>
        <w:t>Bid</w:t>
      </w:r>
      <w:r w:rsidRPr="003E75EC">
        <w:rPr>
          <w:rFonts w:cs="Tahoma"/>
          <w:szCs w:val="24"/>
          <w:lang w:eastAsia="en-US"/>
        </w:rPr>
        <w:t xml:space="preserve"> Securing Declaration shall be in the names of all future partners as named in the letter of intent.</w:t>
      </w:r>
    </w:p>
    <w:p w14:paraId="0E590CD6" w14:textId="77777777" w:rsidR="001405DB" w:rsidRPr="003E75EC" w:rsidRDefault="001405DB" w:rsidP="008E437F">
      <w:pPr>
        <w:ind w:left="360"/>
        <w:rPr>
          <w:rFonts w:cs="Tahoma"/>
          <w:szCs w:val="24"/>
          <w:lang w:eastAsia="en-US"/>
        </w:rPr>
      </w:pPr>
    </w:p>
    <w:p w14:paraId="094E2E2F" w14:textId="77777777" w:rsidR="001405DB" w:rsidRPr="003E75EC" w:rsidRDefault="001405DB" w:rsidP="008E437F">
      <w:pPr>
        <w:rPr>
          <w:rFonts w:cs="Tahoma"/>
          <w:szCs w:val="24"/>
          <w:lang w:eastAsia="en-US"/>
        </w:rPr>
      </w:pPr>
      <w:r w:rsidRPr="003E75EC">
        <w:rPr>
          <w:rFonts w:cs="Tahoma"/>
          <w:szCs w:val="24"/>
          <w:lang w:eastAsia="en-US"/>
        </w:rPr>
        <w:t>Signed:</w:t>
      </w:r>
      <w:proofErr w:type="gramStart"/>
      <w:r w:rsidRPr="003E75EC">
        <w:rPr>
          <w:rFonts w:cs="Tahoma"/>
          <w:szCs w:val="24"/>
          <w:lang w:eastAsia="en-US"/>
        </w:rPr>
        <w:t xml:space="preserve">   [</w:t>
      </w:r>
      <w:proofErr w:type="gramEnd"/>
      <w:r w:rsidRPr="003E75EC">
        <w:rPr>
          <w:rFonts w:cs="Tahoma"/>
          <w:b/>
          <w:szCs w:val="24"/>
          <w:lang w:eastAsia="en-US"/>
        </w:rPr>
        <w:t xml:space="preserve">insert signature of person whose name and capacity are </w:t>
      </w:r>
      <w:proofErr w:type="gramStart"/>
      <w:r w:rsidRPr="003E75EC">
        <w:rPr>
          <w:rFonts w:cs="Tahoma"/>
          <w:b/>
          <w:szCs w:val="24"/>
          <w:lang w:eastAsia="en-US"/>
        </w:rPr>
        <w:t>shown</w:t>
      </w:r>
      <w:r w:rsidRPr="003E75EC">
        <w:rPr>
          <w:rFonts w:cs="Tahoma"/>
          <w:szCs w:val="24"/>
          <w:lang w:eastAsia="en-US"/>
        </w:rPr>
        <w:t>]  In</w:t>
      </w:r>
      <w:proofErr w:type="gramEnd"/>
      <w:r w:rsidRPr="003E75EC">
        <w:rPr>
          <w:rFonts w:cs="Tahoma"/>
          <w:szCs w:val="24"/>
          <w:lang w:eastAsia="en-US"/>
        </w:rPr>
        <w:t xml:space="preserve"> the capacity of [</w:t>
      </w:r>
      <w:r w:rsidRPr="003E75EC">
        <w:rPr>
          <w:rFonts w:cs="Tahoma"/>
          <w:b/>
          <w:szCs w:val="24"/>
          <w:lang w:eastAsia="en-US"/>
        </w:rPr>
        <w:t xml:space="preserve">insert legal capacity of person signing the </w:t>
      </w:r>
      <w:r w:rsidR="009A63C2">
        <w:rPr>
          <w:rFonts w:cs="Tahoma"/>
          <w:b/>
          <w:szCs w:val="24"/>
          <w:lang w:eastAsia="en-US"/>
        </w:rPr>
        <w:t>Bid</w:t>
      </w:r>
      <w:r w:rsidRPr="003E75EC">
        <w:rPr>
          <w:rFonts w:cs="Tahoma"/>
          <w:b/>
          <w:szCs w:val="24"/>
          <w:lang w:eastAsia="en-US"/>
        </w:rPr>
        <w:t xml:space="preserve"> Securing Declaration</w:t>
      </w:r>
      <w:r w:rsidRPr="003E75EC">
        <w:rPr>
          <w:rFonts w:cs="Tahoma"/>
          <w:szCs w:val="24"/>
          <w:lang w:eastAsia="en-US"/>
        </w:rPr>
        <w:t>]</w:t>
      </w:r>
    </w:p>
    <w:p w14:paraId="174E7CA5" w14:textId="77777777" w:rsidR="001405DB" w:rsidRPr="003E75EC" w:rsidRDefault="001405DB" w:rsidP="008E437F">
      <w:pPr>
        <w:ind w:left="360"/>
        <w:rPr>
          <w:rFonts w:cs="Tahoma"/>
          <w:szCs w:val="24"/>
          <w:lang w:eastAsia="en-US"/>
        </w:rPr>
      </w:pPr>
    </w:p>
    <w:p w14:paraId="391088EE" w14:textId="77777777" w:rsidR="001405DB" w:rsidRPr="003E75EC" w:rsidRDefault="001405DB" w:rsidP="008E437F">
      <w:pPr>
        <w:rPr>
          <w:rFonts w:cs="Tahoma"/>
          <w:szCs w:val="24"/>
          <w:lang w:eastAsia="en-US"/>
        </w:rPr>
      </w:pPr>
      <w:r w:rsidRPr="003E75EC">
        <w:rPr>
          <w:rFonts w:cs="Tahoma"/>
          <w:szCs w:val="24"/>
          <w:lang w:eastAsia="en-US"/>
        </w:rPr>
        <w:t>Name</w:t>
      </w:r>
      <w:proofErr w:type="gramStart"/>
      <w:r w:rsidRPr="003E75EC">
        <w:rPr>
          <w:rFonts w:cs="Tahoma"/>
          <w:szCs w:val="24"/>
          <w:lang w:eastAsia="en-US"/>
        </w:rPr>
        <w:t>:  [</w:t>
      </w:r>
      <w:proofErr w:type="gramEnd"/>
      <w:r w:rsidRPr="003E75EC">
        <w:rPr>
          <w:rFonts w:cs="Tahoma"/>
          <w:b/>
          <w:szCs w:val="24"/>
          <w:lang w:eastAsia="en-US"/>
        </w:rPr>
        <w:t xml:space="preserve">insert complete name of person signing the </w:t>
      </w:r>
      <w:r w:rsidR="009A63C2">
        <w:rPr>
          <w:rFonts w:cs="Tahoma"/>
          <w:b/>
          <w:szCs w:val="24"/>
          <w:lang w:eastAsia="en-US"/>
        </w:rPr>
        <w:t>Bid</w:t>
      </w:r>
      <w:r w:rsidRPr="003E75EC">
        <w:rPr>
          <w:rFonts w:cs="Tahoma"/>
          <w:b/>
          <w:szCs w:val="24"/>
          <w:lang w:eastAsia="en-US"/>
        </w:rPr>
        <w:t xml:space="preserve"> Securing Declaration</w:t>
      </w:r>
      <w:r w:rsidRPr="003E75EC">
        <w:rPr>
          <w:rFonts w:cs="Tahoma"/>
          <w:szCs w:val="24"/>
          <w:lang w:eastAsia="en-US"/>
        </w:rPr>
        <w:t>]</w:t>
      </w:r>
    </w:p>
    <w:p w14:paraId="4A61D4C6" w14:textId="77777777" w:rsidR="001405DB" w:rsidRPr="003E75EC" w:rsidRDefault="001405DB" w:rsidP="008E437F">
      <w:pPr>
        <w:ind w:left="360"/>
        <w:rPr>
          <w:rFonts w:cs="Tahoma"/>
          <w:szCs w:val="24"/>
          <w:lang w:eastAsia="en-US"/>
        </w:rPr>
      </w:pPr>
    </w:p>
    <w:p w14:paraId="262C8041" w14:textId="77777777" w:rsidR="001405DB" w:rsidRPr="003E75EC" w:rsidRDefault="001405DB" w:rsidP="008E437F">
      <w:pPr>
        <w:rPr>
          <w:rFonts w:cs="Tahoma"/>
          <w:szCs w:val="24"/>
          <w:lang w:eastAsia="en-US"/>
        </w:rPr>
      </w:pPr>
      <w:r w:rsidRPr="003E75EC">
        <w:rPr>
          <w:rFonts w:cs="Tahoma"/>
          <w:szCs w:val="24"/>
          <w:lang w:eastAsia="en-US"/>
        </w:rPr>
        <w:t xml:space="preserve">Duly authorized to sign the </w:t>
      </w:r>
      <w:r w:rsidR="009A63C2">
        <w:rPr>
          <w:rFonts w:cs="Tahoma"/>
          <w:szCs w:val="24"/>
          <w:lang w:eastAsia="en-US"/>
        </w:rPr>
        <w:t>Bid</w:t>
      </w:r>
      <w:r w:rsidRPr="003E75EC">
        <w:rPr>
          <w:rFonts w:cs="Tahoma"/>
          <w:szCs w:val="24"/>
          <w:lang w:eastAsia="en-US"/>
        </w:rPr>
        <w:t xml:space="preserve"> for and on behalf </w:t>
      </w:r>
      <w:proofErr w:type="gramStart"/>
      <w:r w:rsidRPr="003E75EC">
        <w:rPr>
          <w:rFonts w:cs="Tahoma"/>
          <w:szCs w:val="24"/>
          <w:lang w:eastAsia="en-US"/>
        </w:rPr>
        <w:t>of  [</w:t>
      </w:r>
      <w:proofErr w:type="gramEnd"/>
      <w:r w:rsidRPr="003E75EC">
        <w:rPr>
          <w:rFonts w:cs="Tahoma"/>
          <w:b/>
          <w:szCs w:val="24"/>
          <w:lang w:eastAsia="en-US"/>
        </w:rPr>
        <w:t xml:space="preserve">insert complete name of </w:t>
      </w:r>
      <w:r w:rsidR="009A63C2">
        <w:rPr>
          <w:rFonts w:cs="Tahoma"/>
          <w:b/>
          <w:szCs w:val="24"/>
          <w:lang w:eastAsia="en-US"/>
        </w:rPr>
        <w:t>Bidder</w:t>
      </w:r>
      <w:r w:rsidRPr="003E75EC">
        <w:rPr>
          <w:rFonts w:cs="Tahoma"/>
          <w:szCs w:val="24"/>
          <w:lang w:eastAsia="en-US"/>
        </w:rPr>
        <w:t>]</w:t>
      </w:r>
    </w:p>
    <w:p w14:paraId="14410CAA" w14:textId="77777777" w:rsidR="001405DB" w:rsidRPr="003E75EC" w:rsidRDefault="001405DB" w:rsidP="008E437F">
      <w:pPr>
        <w:ind w:left="360"/>
        <w:rPr>
          <w:rFonts w:cs="Tahoma"/>
          <w:szCs w:val="24"/>
          <w:lang w:eastAsia="en-US"/>
        </w:rPr>
      </w:pPr>
    </w:p>
    <w:p w14:paraId="1E8FA170" w14:textId="77777777" w:rsidR="001405DB" w:rsidRPr="003E75EC" w:rsidRDefault="001405DB" w:rsidP="008E437F">
      <w:pPr>
        <w:rPr>
          <w:rFonts w:cs="Tahoma"/>
          <w:szCs w:val="24"/>
          <w:lang w:eastAsia="en-US"/>
        </w:rPr>
      </w:pPr>
      <w:r w:rsidRPr="003E75EC">
        <w:rPr>
          <w:rFonts w:cs="Tahoma"/>
          <w:szCs w:val="24"/>
          <w:lang w:eastAsia="en-US"/>
        </w:rPr>
        <w:t>Date: on …………</w:t>
      </w:r>
      <w:proofErr w:type="gramStart"/>
      <w:r w:rsidRPr="003E75EC">
        <w:rPr>
          <w:rFonts w:cs="Tahoma"/>
          <w:szCs w:val="24"/>
          <w:lang w:eastAsia="en-US"/>
        </w:rPr>
        <w:t>…..</w:t>
      </w:r>
      <w:proofErr w:type="gramEnd"/>
      <w:r w:rsidRPr="003E75EC">
        <w:rPr>
          <w:rFonts w:cs="Tahoma"/>
          <w:szCs w:val="24"/>
          <w:lang w:eastAsia="en-US"/>
        </w:rPr>
        <w:t xml:space="preserve"> day </w:t>
      </w:r>
      <w:proofErr w:type="gramStart"/>
      <w:r w:rsidRPr="003E75EC">
        <w:rPr>
          <w:rFonts w:cs="Tahoma"/>
          <w:szCs w:val="24"/>
          <w:lang w:eastAsia="en-US"/>
        </w:rPr>
        <w:t>of  …</w:t>
      </w:r>
      <w:proofErr w:type="gramEnd"/>
      <w:r w:rsidRPr="003E75EC">
        <w:rPr>
          <w:rFonts w:cs="Tahoma"/>
          <w:szCs w:val="24"/>
          <w:lang w:eastAsia="en-US"/>
        </w:rPr>
        <w:t>………</w:t>
      </w:r>
      <w:proofErr w:type="gramStart"/>
      <w:r w:rsidRPr="003E75EC">
        <w:rPr>
          <w:rFonts w:cs="Tahoma"/>
          <w:szCs w:val="24"/>
          <w:lang w:eastAsia="en-US"/>
        </w:rPr>
        <w:t>.,…</w:t>
      </w:r>
      <w:proofErr w:type="gramEnd"/>
      <w:r w:rsidRPr="003E75EC">
        <w:rPr>
          <w:rFonts w:cs="Tahoma"/>
          <w:szCs w:val="24"/>
          <w:lang w:eastAsia="en-US"/>
        </w:rPr>
        <w:t>……</w:t>
      </w:r>
      <w:proofErr w:type="gramStart"/>
      <w:r w:rsidRPr="003E75EC">
        <w:rPr>
          <w:rFonts w:cs="Tahoma"/>
          <w:szCs w:val="24"/>
          <w:lang w:eastAsia="en-US"/>
        </w:rPr>
        <w:t>…..</w:t>
      </w:r>
      <w:proofErr w:type="gramEnd"/>
      <w:r w:rsidRPr="003E75EC">
        <w:rPr>
          <w:rFonts w:cs="Tahoma"/>
          <w:szCs w:val="24"/>
          <w:lang w:eastAsia="en-US"/>
        </w:rPr>
        <w:t xml:space="preserve">  [</w:t>
      </w:r>
      <w:r w:rsidRPr="003E75EC">
        <w:rPr>
          <w:rFonts w:cs="Tahoma"/>
          <w:b/>
          <w:szCs w:val="24"/>
          <w:lang w:eastAsia="en-US"/>
        </w:rPr>
        <w:t>insert date of signing</w:t>
      </w:r>
      <w:r w:rsidRPr="003E75EC">
        <w:rPr>
          <w:rFonts w:cs="Tahoma"/>
          <w:szCs w:val="24"/>
          <w:lang w:eastAsia="en-US"/>
        </w:rPr>
        <w:t xml:space="preserve">] </w:t>
      </w:r>
    </w:p>
    <w:p w14:paraId="07310AB3" w14:textId="77777777" w:rsidR="001405DB" w:rsidRPr="003E75EC" w:rsidRDefault="001405DB" w:rsidP="008E437F">
      <w:pPr>
        <w:suppressAutoHyphens/>
        <w:rPr>
          <w:rFonts w:cs="Tahoma"/>
          <w:i/>
          <w:szCs w:val="24"/>
          <w:lang w:eastAsia="en-US"/>
        </w:rPr>
      </w:pPr>
      <w:r w:rsidRPr="003E75EC">
        <w:rPr>
          <w:rFonts w:cs="Tahoma"/>
          <w:szCs w:val="24"/>
          <w:lang w:eastAsia="en-US"/>
        </w:rPr>
        <w:br w:type="page"/>
      </w:r>
      <w:bookmarkStart w:id="38" w:name="_Toc6892699"/>
      <w:bookmarkEnd w:id="36"/>
      <w:r w:rsidRPr="003E75EC">
        <w:rPr>
          <w:rFonts w:cs="Tahoma"/>
          <w:i/>
          <w:szCs w:val="24"/>
          <w:lang w:eastAsia="en-US"/>
        </w:rPr>
        <w:lastRenderedPageBreak/>
        <w:t xml:space="preserve">Note to </w:t>
      </w:r>
      <w:r w:rsidR="009A63C2">
        <w:rPr>
          <w:rFonts w:cs="Tahoma"/>
          <w:i/>
          <w:szCs w:val="24"/>
          <w:lang w:eastAsia="en-US"/>
        </w:rPr>
        <w:t>Bidder</w:t>
      </w:r>
      <w:r w:rsidRPr="003E75EC">
        <w:rPr>
          <w:rFonts w:cs="Tahoma"/>
          <w:i/>
          <w:szCs w:val="24"/>
          <w:lang w:eastAsia="en-US"/>
        </w:rPr>
        <w:t xml:space="preserve">s: The information to be filled in by </w:t>
      </w:r>
      <w:r w:rsidR="009A63C2">
        <w:rPr>
          <w:rFonts w:cs="Tahoma"/>
          <w:i/>
          <w:szCs w:val="24"/>
          <w:lang w:eastAsia="en-US"/>
        </w:rPr>
        <w:t>Bidder</w:t>
      </w:r>
      <w:r w:rsidRPr="003E75EC">
        <w:rPr>
          <w:rFonts w:cs="Tahoma"/>
          <w:i/>
          <w:szCs w:val="24"/>
          <w:lang w:eastAsia="en-US"/>
        </w:rPr>
        <w:t xml:space="preserve">s in the following pages will only be used for purposes of post-qualification or for verification of pre-qualification as provided for in Clause 5 of the Instructions to </w:t>
      </w:r>
      <w:r w:rsidR="009A63C2">
        <w:rPr>
          <w:rFonts w:cs="Tahoma"/>
          <w:i/>
          <w:szCs w:val="24"/>
          <w:lang w:eastAsia="en-US"/>
        </w:rPr>
        <w:t>Bidder</w:t>
      </w:r>
      <w:r w:rsidRPr="003E75EC">
        <w:rPr>
          <w:rFonts w:cs="Tahoma"/>
          <w:i/>
          <w:szCs w:val="24"/>
          <w:lang w:eastAsia="en-US"/>
        </w:rPr>
        <w:t xml:space="preserve"> and will not form part of the Contract. Attach additional pages as necessary. If used for pre-qualification verification, the </w:t>
      </w:r>
      <w:r w:rsidR="009A63C2">
        <w:rPr>
          <w:rFonts w:cs="Tahoma"/>
          <w:i/>
          <w:szCs w:val="24"/>
          <w:lang w:eastAsia="en-US"/>
        </w:rPr>
        <w:t>Bidder</w:t>
      </w:r>
      <w:r w:rsidRPr="003E75EC">
        <w:rPr>
          <w:rFonts w:cs="Tahoma"/>
          <w:i/>
          <w:szCs w:val="24"/>
          <w:lang w:eastAsia="en-US"/>
        </w:rPr>
        <w:t xml:space="preserve"> should fill in updated information only.</w:t>
      </w:r>
    </w:p>
    <w:p w14:paraId="7F7433AA" w14:textId="77777777" w:rsidR="001405DB" w:rsidRPr="003E75EC" w:rsidRDefault="001405DB" w:rsidP="008E437F">
      <w:pPr>
        <w:suppressAutoHyphens/>
        <w:spacing w:after="120"/>
        <w:rPr>
          <w:rFonts w:cs="Tahoma"/>
          <w:szCs w:val="24"/>
          <w:lang w:eastAsia="en-US"/>
        </w:rPr>
      </w:pPr>
    </w:p>
    <w:p w14:paraId="27EEFB44" w14:textId="77777777" w:rsidR="001405DB" w:rsidRPr="00D841C6" w:rsidRDefault="001405DB" w:rsidP="008E437F">
      <w:pPr>
        <w:suppressAutoHyphens/>
        <w:spacing w:after="120"/>
        <w:rPr>
          <w:rFonts w:cs="Tahoma"/>
          <w:b/>
          <w:sz w:val="24"/>
          <w:szCs w:val="28"/>
          <w:lang w:eastAsia="en-US"/>
        </w:rPr>
      </w:pPr>
      <w:r w:rsidRPr="00D841C6">
        <w:rPr>
          <w:rFonts w:cs="Tahoma"/>
          <w:b/>
          <w:sz w:val="24"/>
          <w:szCs w:val="28"/>
          <w:lang w:eastAsia="en-US"/>
        </w:rPr>
        <w:t>Qualification Information</w:t>
      </w:r>
      <w:bookmarkEnd w:id="38"/>
      <w:r w:rsidRPr="00D841C6">
        <w:rPr>
          <w:rFonts w:cs="Tahoma"/>
          <w:b/>
          <w:sz w:val="24"/>
          <w:szCs w:val="28"/>
          <w:lang w:eastAsia="en-US"/>
        </w:rPr>
        <w:t xml:space="preserve"> Form A</w:t>
      </w:r>
    </w:p>
    <w:tbl>
      <w:tblPr>
        <w:tblW w:w="0" w:type="auto"/>
        <w:tblLayout w:type="fixed"/>
        <w:tblLook w:val="0000" w:firstRow="0" w:lastRow="0" w:firstColumn="0" w:lastColumn="0" w:noHBand="0" w:noVBand="0"/>
      </w:tblPr>
      <w:tblGrid>
        <w:gridCol w:w="2518"/>
        <w:gridCol w:w="6626"/>
      </w:tblGrid>
      <w:tr w:rsidR="001405DB" w:rsidRPr="003E75EC" w14:paraId="1AAB8B42" w14:textId="77777777" w:rsidTr="008E16C0">
        <w:tc>
          <w:tcPr>
            <w:tcW w:w="2518" w:type="dxa"/>
          </w:tcPr>
          <w:p w14:paraId="162A38F2" w14:textId="77777777" w:rsidR="001405DB" w:rsidRPr="003E75EC" w:rsidRDefault="001405DB" w:rsidP="008E437F">
            <w:pPr>
              <w:tabs>
                <w:tab w:val="left" w:pos="360"/>
              </w:tabs>
              <w:suppressAutoHyphens/>
              <w:ind w:left="360" w:hanging="360"/>
              <w:rPr>
                <w:rFonts w:cs="Tahoma"/>
                <w:b/>
                <w:szCs w:val="24"/>
                <w:lang w:eastAsia="en-US"/>
              </w:rPr>
            </w:pPr>
            <w:r w:rsidRPr="003E75EC">
              <w:rPr>
                <w:rFonts w:cs="Tahoma"/>
                <w:b/>
                <w:szCs w:val="24"/>
                <w:lang w:eastAsia="en-US"/>
              </w:rPr>
              <w:t>1.</w:t>
            </w:r>
            <w:r w:rsidRPr="003E75EC">
              <w:rPr>
                <w:rFonts w:cs="Tahoma"/>
                <w:b/>
                <w:szCs w:val="24"/>
                <w:lang w:eastAsia="en-US"/>
              </w:rPr>
              <w:tab/>
            </w:r>
            <w:r w:rsidRPr="000726E6">
              <w:rPr>
                <w:rFonts w:cs="Tahoma"/>
                <w:b/>
                <w:szCs w:val="24"/>
                <w:lang w:eastAsia="en-US"/>
              </w:rPr>
              <w:t xml:space="preserve">Individual </w:t>
            </w:r>
            <w:r w:rsidR="009A63C2">
              <w:rPr>
                <w:rFonts w:cs="Tahoma"/>
                <w:b/>
                <w:szCs w:val="24"/>
                <w:lang w:eastAsia="en-US"/>
              </w:rPr>
              <w:t>Bidder</w:t>
            </w:r>
            <w:r w:rsidRPr="000726E6">
              <w:rPr>
                <w:rFonts w:cs="Tahoma"/>
                <w:b/>
                <w:szCs w:val="24"/>
                <w:lang w:eastAsia="en-US"/>
              </w:rPr>
              <w:t>s or Individual Members of Joint Ventures</w:t>
            </w:r>
          </w:p>
        </w:tc>
        <w:tc>
          <w:tcPr>
            <w:tcW w:w="6626" w:type="dxa"/>
          </w:tcPr>
          <w:p w14:paraId="6CD75C33" w14:textId="77777777" w:rsidR="001405DB" w:rsidRPr="003E75EC" w:rsidRDefault="001405DB" w:rsidP="008E437F">
            <w:pPr>
              <w:tabs>
                <w:tab w:val="left" w:pos="540"/>
              </w:tabs>
              <w:suppressAutoHyphens/>
              <w:ind w:left="547" w:right="-72" w:hanging="540"/>
              <w:rPr>
                <w:rFonts w:cs="Tahoma"/>
                <w:b/>
                <w:szCs w:val="24"/>
                <w:lang w:eastAsia="en-US"/>
              </w:rPr>
            </w:pPr>
            <w:r w:rsidRPr="003E75EC">
              <w:rPr>
                <w:rFonts w:cs="Tahoma"/>
                <w:szCs w:val="24"/>
                <w:lang w:eastAsia="en-US"/>
              </w:rPr>
              <w:t>1.1</w:t>
            </w:r>
            <w:r w:rsidRPr="003E75EC">
              <w:rPr>
                <w:rFonts w:cs="Tahoma"/>
                <w:szCs w:val="24"/>
                <w:lang w:eastAsia="en-US"/>
              </w:rPr>
              <w:tab/>
              <w:t xml:space="preserve">Constitution or legal status of </w:t>
            </w:r>
            <w:r w:rsidR="009A63C2">
              <w:rPr>
                <w:rFonts w:cs="Tahoma"/>
                <w:szCs w:val="24"/>
                <w:lang w:eastAsia="en-US"/>
              </w:rPr>
              <w:t>Bidder</w:t>
            </w:r>
            <w:r w:rsidRPr="003E75EC">
              <w:rPr>
                <w:rFonts w:cs="Tahoma"/>
                <w:szCs w:val="24"/>
                <w:lang w:eastAsia="en-US"/>
              </w:rPr>
              <w:t xml:space="preserve">: </w:t>
            </w:r>
            <w:r w:rsidRPr="003E75EC">
              <w:rPr>
                <w:rFonts w:cs="Tahoma"/>
                <w:b/>
                <w:szCs w:val="24"/>
                <w:lang w:eastAsia="en-US"/>
              </w:rPr>
              <w:t>[attach copy]</w:t>
            </w:r>
          </w:p>
          <w:p w14:paraId="1CF90AE3" w14:textId="77777777" w:rsidR="00D841C6" w:rsidRDefault="00D841C6" w:rsidP="00D841C6">
            <w:pPr>
              <w:tabs>
                <w:tab w:val="left" w:pos="540"/>
              </w:tabs>
              <w:suppressAutoHyphens/>
              <w:ind w:left="547" w:right="-72"/>
              <w:rPr>
                <w:rFonts w:cs="Tahoma"/>
                <w:szCs w:val="24"/>
                <w:lang w:eastAsia="en-US"/>
              </w:rPr>
            </w:pPr>
          </w:p>
          <w:p w14:paraId="192371C5" w14:textId="77777777" w:rsidR="001405DB" w:rsidRPr="003E75EC" w:rsidRDefault="001405DB" w:rsidP="00D841C6">
            <w:pPr>
              <w:tabs>
                <w:tab w:val="left" w:pos="540"/>
              </w:tabs>
              <w:suppressAutoHyphens/>
              <w:ind w:left="547" w:right="-72"/>
              <w:rPr>
                <w:rFonts w:cs="Tahoma"/>
                <w:szCs w:val="24"/>
                <w:lang w:eastAsia="en-US"/>
              </w:rPr>
            </w:pPr>
            <w:r w:rsidRPr="003E75EC">
              <w:rPr>
                <w:rFonts w:cs="Tahoma"/>
                <w:szCs w:val="24"/>
                <w:lang w:eastAsia="en-US"/>
              </w:rPr>
              <w:t>Certificate as a Micro, Small or Medium Enterprise: [</w:t>
            </w:r>
            <w:r w:rsidRPr="003E75EC">
              <w:rPr>
                <w:rFonts w:cs="Tahoma"/>
                <w:b/>
                <w:szCs w:val="24"/>
                <w:lang w:eastAsia="en-US"/>
              </w:rPr>
              <w:t>attach copy, applicable where preference for MSMEs applies</w:t>
            </w:r>
            <w:r w:rsidRPr="003E75EC">
              <w:rPr>
                <w:rFonts w:cs="Tahoma"/>
                <w:szCs w:val="24"/>
                <w:lang w:eastAsia="en-US"/>
              </w:rPr>
              <w:t>]</w:t>
            </w:r>
            <w:r w:rsidRPr="003E75EC" w:rsidDel="00190790">
              <w:rPr>
                <w:rFonts w:cs="Tahoma"/>
                <w:szCs w:val="24"/>
                <w:lang w:eastAsia="en-US"/>
              </w:rPr>
              <w:t xml:space="preserve"> </w:t>
            </w:r>
          </w:p>
          <w:p w14:paraId="7FD05B18" w14:textId="77777777" w:rsidR="001405DB" w:rsidRPr="003E75EC" w:rsidRDefault="001405DB" w:rsidP="008E437F">
            <w:pPr>
              <w:suppressAutoHyphens/>
              <w:ind w:left="547" w:right="-72"/>
              <w:rPr>
                <w:rFonts w:cs="Tahoma"/>
                <w:b/>
                <w:szCs w:val="24"/>
                <w:lang w:eastAsia="en-US"/>
              </w:rPr>
            </w:pPr>
            <w:r w:rsidRPr="003E75EC">
              <w:rPr>
                <w:rFonts w:cs="Tahoma"/>
                <w:szCs w:val="24"/>
                <w:lang w:eastAsia="en-US"/>
              </w:rPr>
              <w:t xml:space="preserve">Place of registration: </w:t>
            </w:r>
            <w:r w:rsidRPr="003E75EC">
              <w:rPr>
                <w:rFonts w:cs="Tahoma"/>
                <w:b/>
                <w:szCs w:val="24"/>
                <w:lang w:eastAsia="en-US"/>
              </w:rPr>
              <w:t>[insert]</w:t>
            </w:r>
          </w:p>
          <w:p w14:paraId="7743A153" w14:textId="77777777" w:rsidR="001405DB" w:rsidRPr="003E75EC" w:rsidRDefault="001405DB" w:rsidP="008E437F">
            <w:pPr>
              <w:suppressAutoHyphens/>
              <w:ind w:left="547" w:right="-72"/>
              <w:rPr>
                <w:rFonts w:cs="Tahoma"/>
                <w:szCs w:val="24"/>
                <w:lang w:eastAsia="en-US"/>
              </w:rPr>
            </w:pPr>
          </w:p>
          <w:p w14:paraId="7890E5DC" w14:textId="77777777" w:rsidR="001405DB" w:rsidRPr="003E75EC" w:rsidRDefault="001405DB" w:rsidP="008E437F">
            <w:pPr>
              <w:suppressAutoHyphens/>
              <w:ind w:left="547" w:right="-72"/>
              <w:rPr>
                <w:rFonts w:cs="Tahoma"/>
                <w:b/>
                <w:szCs w:val="24"/>
                <w:lang w:eastAsia="en-US"/>
              </w:rPr>
            </w:pPr>
            <w:r w:rsidRPr="003E75EC">
              <w:rPr>
                <w:rFonts w:cs="Tahoma"/>
                <w:szCs w:val="24"/>
                <w:lang w:eastAsia="en-US"/>
              </w:rPr>
              <w:t xml:space="preserve">Principal place of business: </w:t>
            </w:r>
            <w:r w:rsidRPr="003E75EC">
              <w:rPr>
                <w:rFonts w:cs="Tahoma"/>
                <w:b/>
                <w:szCs w:val="24"/>
                <w:lang w:eastAsia="en-US"/>
              </w:rPr>
              <w:t>[insert]</w:t>
            </w:r>
          </w:p>
          <w:p w14:paraId="69CF1ABC" w14:textId="77777777" w:rsidR="001405DB" w:rsidRPr="003E75EC" w:rsidRDefault="001405DB" w:rsidP="008E437F">
            <w:pPr>
              <w:suppressAutoHyphens/>
              <w:ind w:left="547" w:right="-72"/>
              <w:rPr>
                <w:rFonts w:cs="Tahoma"/>
                <w:szCs w:val="24"/>
                <w:lang w:eastAsia="en-US"/>
              </w:rPr>
            </w:pPr>
          </w:p>
          <w:p w14:paraId="49419B34" w14:textId="77777777" w:rsidR="001405DB" w:rsidRPr="003E75EC" w:rsidRDefault="001405DB" w:rsidP="008E437F">
            <w:pPr>
              <w:suppressAutoHyphens/>
              <w:ind w:left="547" w:right="-72"/>
              <w:rPr>
                <w:rFonts w:cs="Tahoma"/>
                <w:szCs w:val="24"/>
                <w:lang w:eastAsia="en-US"/>
              </w:rPr>
            </w:pPr>
            <w:r w:rsidRPr="003E75EC">
              <w:rPr>
                <w:rFonts w:cs="Tahoma"/>
                <w:szCs w:val="24"/>
                <w:lang w:eastAsia="en-US"/>
              </w:rPr>
              <w:t xml:space="preserve">Power of attorney of signatory of </w:t>
            </w:r>
            <w:r w:rsidR="009A63C2">
              <w:rPr>
                <w:rFonts w:cs="Tahoma"/>
                <w:szCs w:val="24"/>
                <w:lang w:eastAsia="en-US"/>
              </w:rPr>
              <w:t>Bid</w:t>
            </w:r>
            <w:r w:rsidRPr="003E75EC">
              <w:rPr>
                <w:rFonts w:cs="Tahoma"/>
                <w:szCs w:val="24"/>
                <w:lang w:eastAsia="en-US"/>
              </w:rPr>
              <w:t xml:space="preserve">: </w:t>
            </w:r>
            <w:r w:rsidRPr="003E75EC">
              <w:rPr>
                <w:rFonts w:cs="Tahoma"/>
                <w:b/>
                <w:szCs w:val="24"/>
                <w:lang w:eastAsia="en-US"/>
              </w:rPr>
              <w:t>[attach]</w:t>
            </w:r>
          </w:p>
          <w:p w14:paraId="74EBEBDC" w14:textId="77777777" w:rsidR="001405DB" w:rsidRPr="003E75EC" w:rsidRDefault="001405DB" w:rsidP="008E437F">
            <w:pPr>
              <w:tabs>
                <w:tab w:val="left" w:pos="540"/>
              </w:tabs>
              <w:suppressAutoHyphens/>
              <w:ind w:left="547" w:right="-72" w:hanging="540"/>
              <w:rPr>
                <w:rFonts w:cs="Tahoma"/>
                <w:szCs w:val="24"/>
                <w:lang w:eastAsia="en-US"/>
              </w:rPr>
            </w:pPr>
          </w:p>
          <w:p w14:paraId="19C44C30" w14:textId="77777777" w:rsidR="001405DB" w:rsidRPr="003E75EC" w:rsidRDefault="001405DB">
            <w:pPr>
              <w:numPr>
                <w:ilvl w:val="1"/>
                <w:numId w:val="22"/>
              </w:numPr>
              <w:suppressAutoHyphens/>
              <w:ind w:left="547" w:right="-72"/>
              <w:rPr>
                <w:rFonts w:cs="Tahoma"/>
                <w:szCs w:val="24"/>
                <w:lang w:eastAsia="en-US"/>
              </w:rPr>
            </w:pPr>
            <w:r w:rsidRPr="003E75EC">
              <w:rPr>
                <w:rFonts w:cs="Tahoma"/>
                <w:szCs w:val="24"/>
                <w:lang w:eastAsia="en-US"/>
              </w:rPr>
              <w:t xml:space="preserve">Average annual volume of construction work performed in the previous number of years specified in Section 3, Evaluation and Qualification Criteria: </w:t>
            </w:r>
            <w:r w:rsidRPr="003E75EC">
              <w:rPr>
                <w:rFonts w:cs="Tahoma"/>
                <w:b/>
                <w:szCs w:val="24"/>
                <w:lang w:eastAsia="en-US"/>
              </w:rPr>
              <w:t>[insert details in Form D]</w:t>
            </w:r>
          </w:p>
        </w:tc>
      </w:tr>
    </w:tbl>
    <w:p w14:paraId="420A10D5" w14:textId="77777777" w:rsidR="001405DB" w:rsidRPr="003E75EC" w:rsidRDefault="001405DB" w:rsidP="008E437F">
      <w:pPr>
        <w:suppressAutoHyphens/>
        <w:rPr>
          <w:rFonts w:cs="Tahoma"/>
          <w:szCs w:val="24"/>
          <w:lang w:eastAsia="en-US"/>
        </w:rPr>
      </w:pPr>
    </w:p>
    <w:p w14:paraId="17349B84"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10FA36BB" w14:textId="77777777" w:rsidTr="008E16C0">
        <w:tc>
          <w:tcPr>
            <w:tcW w:w="2518" w:type="dxa"/>
          </w:tcPr>
          <w:p w14:paraId="583ECC27"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7C2ACCA8"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1.3</w:t>
            </w:r>
            <w:r w:rsidRPr="003E75EC">
              <w:rPr>
                <w:rFonts w:cs="Tahoma"/>
                <w:szCs w:val="24"/>
                <w:lang w:eastAsia="en-US"/>
              </w:rPr>
              <w:tab/>
              <w:t xml:space="preserve">Work performed as prime Contractor on works of a similar nature and volume over the last five (5) years. Also list details of work under way or committed, including expected completion date. </w:t>
            </w:r>
            <w:r w:rsidRPr="003E75EC">
              <w:rPr>
                <w:rFonts w:cs="Tahoma"/>
                <w:b/>
                <w:szCs w:val="24"/>
                <w:lang w:eastAsia="en-US"/>
              </w:rPr>
              <w:t>[insert details in Forms I, J, K, L &amp; M]</w:t>
            </w:r>
          </w:p>
        </w:tc>
      </w:tr>
    </w:tbl>
    <w:p w14:paraId="6A125469"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3071708B" w14:textId="77777777" w:rsidTr="008E16C0">
        <w:tc>
          <w:tcPr>
            <w:tcW w:w="2518" w:type="dxa"/>
          </w:tcPr>
          <w:p w14:paraId="5C3D2DFD"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321A27B1"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1.4</w:t>
            </w:r>
            <w:r w:rsidRPr="003E75EC">
              <w:rPr>
                <w:rFonts w:cs="Tahoma"/>
                <w:szCs w:val="24"/>
                <w:lang w:eastAsia="en-US"/>
              </w:rPr>
              <w:tab/>
              <w:t xml:space="preserve">Major items of Equipment proposed for carrying out the Works. List all information requested below. </w:t>
            </w:r>
            <w:r w:rsidRPr="003E75EC">
              <w:rPr>
                <w:rFonts w:cs="Tahoma"/>
                <w:b/>
                <w:szCs w:val="24"/>
                <w:lang w:eastAsia="en-US"/>
              </w:rPr>
              <w:t>[insert details in Form N]</w:t>
            </w:r>
          </w:p>
        </w:tc>
      </w:tr>
    </w:tbl>
    <w:p w14:paraId="0AF743AA"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0177BB19" w14:textId="77777777" w:rsidTr="008E16C0">
        <w:tc>
          <w:tcPr>
            <w:tcW w:w="2518" w:type="dxa"/>
          </w:tcPr>
          <w:p w14:paraId="4AEB88F4"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48F1DB52"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1.5</w:t>
            </w:r>
            <w:r w:rsidRPr="003E75EC">
              <w:rPr>
                <w:rFonts w:cs="Tahoma"/>
                <w:szCs w:val="24"/>
                <w:lang w:eastAsia="en-US"/>
              </w:rPr>
              <w:tab/>
              <w:t xml:space="preserve">Qualifications and experience of key personnel for administration and execution of the Contract. Attach biographical data. </w:t>
            </w:r>
            <w:r w:rsidRPr="003E75EC">
              <w:rPr>
                <w:rFonts w:cs="Tahoma"/>
                <w:b/>
                <w:szCs w:val="24"/>
                <w:lang w:eastAsia="en-US"/>
              </w:rPr>
              <w:t>[insert details in Form O &amp; P]</w:t>
            </w:r>
          </w:p>
        </w:tc>
      </w:tr>
    </w:tbl>
    <w:p w14:paraId="69516D8B"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2742C833" w14:textId="77777777" w:rsidTr="008E16C0">
        <w:tc>
          <w:tcPr>
            <w:tcW w:w="2518" w:type="dxa"/>
          </w:tcPr>
          <w:p w14:paraId="73E467ED"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1C73F320"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1.6</w:t>
            </w:r>
            <w:r w:rsidRPr="003E75EC">
              <w:rPr>
                <w:rFonts w:cs="Tahoma"/>
                <w:szCs w:val="24"/>
                <w:lang w:eastAsia="en-US"/>
              </w:rPr>
              <w:tab/>
              <w:t xml:space="preserve">Proposed subcontracts and firms involved. </w:t>
            </w:r>
          </w:p>
        </w:tc>
      </w:tr>
    </w:tbl>
    <w:p w14:paraId="4807217F"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581EF5AC" w14:textId="77777777" w:rsidTr="008E16C0">
        <w:tc>
          <w:tcPr>
            <w:tcW w:w="2518" w:type="dxa"/>
          </w:tcPr>
          <w:p w14:paraId="549CDE3A"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21062FCA"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1.7</w:t>
            </w:r>
            <w:r w:rsidRPr="003E75EC">
              <w:rPr>
                <w:rFonts w:cs="Tahoma"/>
                <w:szCs w:val="24"/>
                <w:lang w:eastAsia="en-US"/>
              </w:rPr>
              <w:tab/>
              <w:t>Financial reports for the last five (5) years: balance sheets, profit and loss statements, auditors’ reports, etc. List below and attach copies.</w:t>
            </w:r>
          </w:p>
          <w:p w14:paraId="05640E43" w14:textId="77777777" w:rsidR="001405DB" w:rsidRPr="003E75EC" w:rsidRDefault="001405DB" w:rsidP="008E437F">
            <w:pPr>
              <w:tabs>
                <w:tab w:val="left" w:pos="540"/>
              </w:tabs>
              <w:suppressAutoHyphens/>
              <w:ind w:left="540" w:right="-72" w:hanging="540"/>
              <w:rPr>
                <w:rFonts w:cs="Tahoma"/>
                <w:szCs w:val="24"/>
                <w:lang w:eastAsia="en-US"/>
              </w:rPr>
            </w:pPr>
          </w:p>
          <w:p w14:paraId="6A83C474"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1.8</w:t>
            </w:r>
            <w:r w:rsidRPr="003E75EC">
              <w:rPr>
                <w:rFonts w:cs="Tahoma"/>
                <w:szCs w:val="24"/>
                <w:lang w:eastAsia="en-US"/>
              </w:rPr>
              <w:tab/>
              <w:t>Evidence of access to financial resources to meet the qualification requirements: cash in hand, lines of credit, etc. List below and attach copies of supporting documents.</w:t>
            </w:r>
          </w:p>
          <w:p w14:paraId="5C14851C" w14:textId="77777777" w:rsidR="001405DB" w:rsidRPr="003E75EC" w:rsidRDefault="001405DB" w:rsidP="008E437F">
            <w:pPr>
              <w:tabs>
                <w:tab w:val="left" w:pos="540"/>
              </w:tabs>
              <w:suppressAutoHyphens/>
              <w:ind w:left="540" w:right="-72" w:hanging="540"/>
              <w:rPr>
                <w:rFonts w:cs="Tahoma"/>
                <w:szCs w:val="24"/>
                <w:lang w:eastAsia="en-US"/>
              </w:rPr>
            </w:pPr>
          </w:p>
          <w:p w14:paraId="1A435D63"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1.9</w:t>
            </w:r>
            <w:r w:rsidRPr="003E75EC">
              <w:rPr>
                <w:rFonts w:cs="Tahoma"/>
                <w:szCs w:val="24"/>
                <w:lang w:eastAsia="en-US"/>
              </w:rPr>
              <w:tab/>
              <w:t>Name, address, and telephone, telex, and facsimile numbers of banks that may provide references if contacted by the Procuring and Disposing Entity.</w:t>
            </w:r>
          </w:p>
          <w:p w14:paraId="25626D1E" w14:textId="77777777" w:rsidR="001405DB" w:rsidRPr="003E75EC" w:rsidRDefault="001405DB" w:rsidP="008E437F">
            <w:pPr>
              <w:tabs>
                <w:tab w:val="left" w:pos="540"/>
              </w:tabs>
              <w:suppressAutoHyphens/>
              <w:ind w:left="540" w:right="-72" w:hanging="540"/>
              <w:rPr>
                <w:rFonts w:cs="Tahoma"/>
                <w:szCs w:val="24"/>
                <w:lang w:eastAsia="en-US"/>
              </w:rPr>
            </w:pPr>
          </w:p>
          <w:p w14:paraId="4C00DCAF"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1.10</w:t>
            </w:r>
            <w:r w:rsidRPr="003E75EC">
              <w:rPr>
                <w:rFonts w:cs="Tahoma"/>
                <w:szCs w:val="24"/>
                <w:lang w:eastAsia="en-US"/>
              </w:rPr>
              <w:tab/>
              <w:t xml:space="preserve">Information on any current litigation in which the </w:t>
            </w:r>
            <w:r w:rsidR="009A63C2">
              <w:rPr>
                <w:rFonts w:cs="Tahoma"/>
                <w:szCs w:val="24"/>
                <w:lang w:eastAsia="en-US"/>
              </w:rPr>
              <w:t>Bidder</w:t>
            </w:r>
            <w:r w:rsidRPr="003E75EC">
              <w:rPr>
                <w:rFonts w:cs="Tahoma"/>
                <w:szCs w:val="24"/>
                <w:lang w:eastAsia="en-US"/>
              </w:rPr>
              <w:t xml:space="preserve"> is involved. </w:t>
            </w:r>
            <w:r w:rsidRPr="003E75EC">
              <w:rPr>
                <w:rFonts w:cs="Tahoma"/>
                <w:b/>
                <w:szCs w:val="24"/>
                <w:lang w:eastAsia="en-US"/>
              </w:rPr>
              <w:t>[insert details in Form C]</w:t>
            </w:r>
          </w:p>
        </w:tc>
      </w:tr>
    </w:tbl>
    <w:p w14:paraId="36C3A7FE" w14:textId="77777777" w:rsidR="001405DB" w:rsidRPr="003E75EC" w:rsidRDefault="001405DB" w:rsidP="008E437F">
      <w:pPr>
        <w:suppressAutoHyphens/>
        <w:rPr>
          <w:rFonts w:cs="Tahoma"/>
          <w:szCs w:val="24"/>
          <w:lang w:eastAsia="en-US"/>
        </w:rPr>
      </w:pPr>
    </w:p>
    <w:p w14:paraId="0B109351"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2518"/>
        <w:gridCol w:w="6626"/>
      </w:tblGrid>
      <w:tr w:rsidR="001405DB" w:rsidRPr="003E75EC" w14:paraId="1FE88585" w14:textId="77777777" w:rsidTr="008E16C0">
        <w:tc>
          <w:tcPr>
            <w:tcW w:w="2518" w:type="dxa"/>
          </w:tcPr>
          <w:p w14:paraId="15F04E50" w14:textId="77777777" w:rsidR="001405DB" w:rsidRPr="003E75EC" w:rsidRDefault="001405DB" w:rsidP="008E437F">
            <w:pPr>
              <w:tabs>
                <w:tab w:val="left" w:pos="360"/>
              </w:tabs>
              <w:suppressAutoHyphens/>
              <w:ind w:left="360" w:hanging="360"/>
              <w:rPr>
                <w:rFonts w:cs="Tahoma"/>
                <w:b/>
                <w:szCs w:val="24"/>
                <w:lang w:eastAsia="en-US"/>
              </w:rPr>
            </w:pPr>
          </w:p>
        </w:tc>
        <w:tc>
          <w:tcPr>
            <w:tcW w:w="6626" w:type="dxa"/>
          </w:tcPr>
          <w:p w14:paraId="3EF91C45" w14:textId="77777777" w:rsidR="001405DB" w:rsidRPr="003E75EC" w:rsidRDefault="001405DB" w:rsidP="008E437F">
            <w:pPr>
              <w:tabs>
                <w:tab w:val="left" w:pos="540"/>
              </w:tabs>
              <w:suppressAutoHyphens/>
              <w:ind w:left="547" w:right="-72" w:hanging="547"/>
              <w:rPr>
                <w:rFonts w:cs="Tahoma"/>
                <w:szCs w:val="24"/>
                <w:lang w:eastAsia="en-US"/>
              </w:rPr>
            </w:pPr>
            <w:r w:rsidRPr="003E75EC">
              <w:rPr>
                <w:rFonts w:cs="Tahoma"/>
                <w:szCs w:val="24"/>
                <w:lang w:eastAsia="en-US"/>
              </w:rPr>
              <w:t>1.11</w:t>
            </w:r>
            <w:r w:rsidRPr="003E75EC">
              <w:rPr>
                <w:rFonts w:cs="Tahoma"/>
                <w:szCs w:val="24"/>
                <w:lang w:eastAsia="en-US"/>
              </w:rPr>
              <w:tab/>
              <w:t xml:space="preserve">Proposed Program (work method and schedule). Descriptions, drawings, and charts, as necessary, to comply with the requirements of the </w:t>
            </w:r>
            <w:r w:rsidR="009A63C2">
              <w:rPr>
                <w:rFonts w:cs="Tahoma"/>
                <w:szCs w:val="24"/>
                <w:lang w:eastAsia="en-US"/>
              </w:rPr>
              <w:t>Bid</w:t>
            </w:r>
            <w:r w:rsidRPr="003E75EC">
              <w:rPr>
                <w:rFonts w:cs="Tahoma"/>
                <w:szCs w:val="24"/>
                <w:lang w:eastAsia="en-US"/>
              </w:rPr>
              <w:t>ding documents.</w:t>
            </w:r>
          </w:p>
          <w:p w14:paraId="75BE484C" w14:textId="77777777" w:rsidR="001405DB" w:rsidRPr="003E75EC" w:rsidRDefault="001405DB" w:rsidP="008E437F">
            <w:pPr>
              <w:tabs>
                <w:tab w:val="left" w:pos="540"/>
              </w:tabs>
              <w:suppressAutoHyphens/>
              <w:ind w:left="540" w:right="-72" w:hanging="540"/>
              <w:rPr>
                <w:rFonts w:cs="Tahoma"/>
                <w:szCs w:val="24"/>
                <w:lang w:eastAsia="en-US"/>
              </w:rPr>
            </w:pPr>
          </w:p>
        </w:tc>
      </w:tr>
      <w:tr w:rsidR="001405DB" w:rsidRPr="003E75EC" w14:paraId="7B389414" w14:textId="77777777" w:rsidTr="008E16C0">
        <w:tc>
          <w:tcPr>
            <w:tcW w:w="2518" w:type="dxa"/>
          </w:tcPr>
          <w:p w14:paraId="3657072C" w14:textId="77777777" w:rsidR="001405DB" w:rsidRPr="003E75EC" w:rsidRDefault="001405DB" w:rsidP="008E437F">
            <w:pPr>
              <w:tabs>
                <w:tab w:val="left" w:pos="360"/>
              </w:tabs>
              <w:suppressAutoHyphens/>
              <w:ind w:left="360" w:hanging="360"/>
              <w:rPr>
                <w:rFonts w:cs="Tahoma"/>
                <w:b/>
                <w:szCs w:val="24"/>
                <w:lang w:eastAsia="en-US"/>
              </w:rPr>
            </w:pPr>
            <w:r w:rsidRPr="003E75EC">
              <w:rPr>
                <w:rFonts w:cs="Tahoma"/>
                <w:b/>
                <w:szCs w:val="24"/>
                <w:lang w:eastAsia="en-US"/>
              </w:rPr>
              <w:t>2.</w:t>
            </w:r>
            <w:r w:rsidRPr="003E75EC">
              <w:rPr>
                <w:rFonts w:cs="Tahoma"/>
                <w:b/>
                <w:szCs w:val="24"/>
                <w:lang w:eastAsia="en-US"/>
              </w:rPr>
              <w:tab/>
              <w:t>Joint Ventures</w:t>
            </w:r>
          </w:p>
        </w:tc>
        <w:tc>
          <w:tcPr>
            <w:tcW w:w="6626" w:type="dxa"/>
          </w:tcPr>
          <w:p w14:paraId="43BB043E"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2.1</w:t>
            </w:r>
            <w:r w:rsidRPr="003E75EC">
              <w:rPr>
                <w:rFonts w:cs="Tahoma"/>
                <w:szCs w:val="24"/>
                <w:lang w:eastAsia="en-US"/>
              </w:rPr>
              <w:tab/>
              <w:t>The information listed in 1.1 - 1.10 above shall be provided for each partner of the joint venture.</w:t>
            </w:r>
          </w:p>
          <w:p w14:paraId="789E8F85" w14:textId="77777777" w:rsidR="001405DB" w:rsidRPr="003E75EC" w:rsidRDefault="001405DB" w:rsidP="008E437F">
            <w:pPr>
              <w:tabs>
                <w:tab w:val="left" w:pos="540"/>
              </w:tabs>
              <w:suppressAutoHyphens/>
              <w:ind w:left="540" w:right="-72" w:hanging="540"/>
              <w:rPr>
                <w:rFonts w:cs="Tahoma"/>
                <w:szCs w:val="24"/>
                <w:lang w:eastAsia="en-US"/>
              </w:rPr>
            </w:pPr>
          </w:p>
          <w:p w14:paraId="75F4C8B7"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2.2</w:t>
            </w:r>
            <w:r w:rsidRPr="003E75EC">
              <w:rPr>
                <w:rFonts w:cs="Tahoma"/>
                <w:szCs w:val="24"/>
                <w:lang w:eastAsia="en-US"/>
              </w:rPr>
              <w:tab/>
              <w:t xml:space="preserve">The information in </w:t>
            </w:r>
            <w:proofErr w:type="gramStart"/>
            <w:r w:rsidRPr="003E75EC">
              <w:rPr>
                <w:rFonts w:cs="Tahoma"/>
                <w:szCs w:val="24"/>
                <w:lang w:eastAsia="en-US"/>
              </w:rPr>
              <w:t>1.11  shall</w:t>
            </w:r>
            <w:proofErr w:type="gramEnd"/>
            <w:r w:rsidRPr="003E75EC">
              <w:rPr>
                <w:rFonts w:cs="Tahoma"/>
                <w:szCs w:val="24"/>
                <w:lang w:eastAsia="en-US"/>
              </w:rPr>
              <w:t xml:space="preserve"> be provided for the joint venture.</w:t>
            </w:r>
          </w:p>
          <w:p w14:paraId="4AC507CB" w14:textId="77777777" w:rsidR="001405DB" w:rsidRPr="003E75EC" w:rsidRDefault="001405DB" w:rsidP="008E437F">
            <w:pPr>
              <w:tabs>
                <w:tab w:val="left" w:pos="540"/>
              </w:tabs>
              <w:suppressAutoHyphens/>
              <w:ind w:left="540" w:right="-72" w:hanging="540"/>
              <w:rPr>
                <w:rFonts w:cs="Tahoma"/>
                <w:szCs w:val="24"/>
                <w:lang w:eastAsia="en-US"/>
              </w:rPr>
            </w:pPr>
          </w:p>
          <w:p w14:paraId="03C8E592"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2.3</w:t>
            </w:r>
            <w:r w:rsidRPr="003E75EC">
              <w:rPr>
                <w:rFonts w:cs="Tahoma"/>
                <w:szCs w:val="24"/>
                <w:lang w:eastAsia="en-US"/>
              </w:rPr>
              <w:tab/>
              <w:t>Attach the power of attorney of the signatory(</w:t>
            </w:r>
            <w:proofErr w:type="spellStart"/>
            <w:r w:rsidRPr="003E75EC">
              <w:rPr>
                <w:rFonts w:cs="Tahoma"/>
                <w:szCs w:val="24"/>
                <w:lang w:eastAsia="en-US"/>
              </w:rPr>
              <w:t>ies</w:t>
            </w:r>
            <w:proofErr w:type="spellEnd"/>
            <w:r w:rsidRPr="003E75EC">
              <w:rPr>
                <w:rFonts w:cs="Tahoma"/>
                <w:szCs w:val="24"/>
                <w:lang w:eastAsia="en-US"/>
              </w:rPr>
              <w:t xml:space="preserve">) of the </w:t>
            </w:r>
            <w:r w:rsidR="009A63C2">
              <w:rPr>
                <w:rFonts w:cs="Tahoma"/>
                <w:szCs w:val="24"/>
                <w:lang w:eastAsia="en-US"/>
              </w:rPr>
              <w:t>Bid</w:t>
            </w:r>
            <w:r w:rsidRPr="003E75EC">
              <w:rPr>
                <w:rFonts w:cs="Tahoma"/>
                <w:szCs w:val="24"/>
                <w:lang w:eastAsia="en-US"/>
              </w:rPr>
              <w:t xml:space="preserve"> authorising signature of the </w:t>
            </w:r>
            <w:r w:rsidR="009A63C2">
              <w:rPr>
                <w:rFonts w:cs="Tahoma"/>
                <w:szCs w:val="24"/>
                <w:lang w:eastAsia="en-US"/>
              </w:rPr>
              <w:t>Bid</w:t>
            </w:r>
            <w:r w:rsidRPr="003E75EC">
              <w:rPr>
                <w:rFonts w:cs="Tahoma"/>
                <w:szCs w:val="24"/>
                <w:lang w:eastAsia="en-US"/>
              </w:rPr>
              <w:t xml:space="preserve"> on behalf of the joint venture.</w:t>
            </w:r>
          </w:p>
          <w:p w14:paraId="4D1BB7F4" w14:textId="77777777" w:rsidR="001405DB" w:rsidRPr="003E75EC" w:rsidRDefault="001405DB" w:rsidP="008E437F">
            <w:pPr>
              <w:tabs>
                <w:tab w:val="left" w:pos="540"/>
              </w:tabs>
              <w:suppressAutoHyphens/>
              <w:ind w:left="540" w:right="-72" w:hanging="540"/>
              <w:rPr>
                <w:rFonts w:cs="Tahoma"/>
                <w:szCs w:val="24"/>
                <w:lang w:eastAsia="en-US"/>
              </w:rPr>
            </w:pPr>
          </w:p>
          <w:p w14:paraId="3B6CE209" w14:textId="77777777" w:rsidR="001405DB" w:rsidRPr="003E75EC" w:rsidRDefault="001405DB" w:rsidP="008E437F">
            <w:pPr>
              <w:tabs>
                <w:tab w:val="left" w:pos="540"/>
              </w:tabs>
              <w:suppressAutoHyphens/>
              <w:ind w:left="540" w:right="-72" w:hanging="540"/>
              <w:rPr>
                <w:rFonts w:cs="Tahoma"/>
                <w:szCs w:val="24"/>
                <w:lang w:eastAsia="en-US"/>
              </w:rPr>
            </w:pPr>
            <w:r w:rsidRPr="003E75EC">
              <w:rPr>
                <w:rFonts w:cs="Tahoma"/>
                <w:szCs w:val="24"/>
                <w:lang w:eastAsia="en-US"/>
              </w:rPr>
              <w:t>2.4</w:t>
            </w:r>
            <w:r w:rsidRPr="003E75EC">
              <w:rPr>
                <w:rFonts w:cs="Tahoma"/>
                <w:szCs w:val="24"/>
                <w:lang w:eastAsia="en-US"/>
              </w:rPr>
              <w:tab/>
              <w:t>Attach the Agreement among all partners of the joint venture (and which is legally binding on all partners), which shows that</w:t>
            </w:r>
          </w:p>
          <w:p w14:paraId="5B28374E" w14:textId="77777777" w:rsidR="001405DB" w:rsidRPr="003E75EC" w:rsidRDefault="001405DB" w:rsidP="008E437F">
            <w:pPr>
              <w:tabs>
                <w:tab w:val="left" w:pos="540"/>
              </w:tabs>
              <w:suppressAutoHyphens/>
              <w:ind w:left="540" w:right="-72" w:hanging="540"/>
              <w:rPr>
                <w:rFonts w:cs="Tahoma"/>
                <w:szCs w:val="24"/>
                <w:lang w:eastAsia="en-US"/>
              </w:rPr>
            </w:pPr>
          </w:p>
          <w:p w14:paraId="30DE827B" w14:textId="77777777" w:rsidR="001405DB" w:rsidRPr="003E75EC" w:rsidRDefault="001405DB" w:rsidP="008E437F">
            <w:pPr>
              <w:tabs>
                <w:tab w:val="left" w:pos="1080"/>
              </w:tabs>
              <w:suppressAutoHyphens/>
              <w:ind w:left="1080" w:right="-72" w:hanging="540"/>
              <w:rPr>
                <w:rFonts w:cs="Tahoma"/>
                <w:szCs w:val="24"/>
                <w:lang w:eastAsia="en-US"/>
              </w:rPr>
            </w:pPr>
            <w:r w:rsidRPr="003E75EC">
              <w:rPr>
                <w:rFonts w:cs="Tahoma"/>
                <w:szCs w:val="24"/>
                <w:lang w:eastAsia="en-US"/>
              </w:rPr>
              <w:t>(a)</w:t>
            </w:r>
            <w:r w:rsidRPr="003E75EC">
              <w:rPr>
                <w:rFonts w:cs="Tahoma"/>
                <w:szCs w:val="24"/>
                <w:lang w:eastAsia="en-US"/>
              </w:rPr>
              <w:tab/>
              <w:t>all partners shall be jointly and severally liable for the execution of the Contract in accordance with the Contract terms;</w:t>
            </w:r>
          </w:p>
          <w:p w14:paraId="634065AC" w14:textId="77777777" w:rsidR="001405DB" w:rsidRPr="003E75EC" w:rsidRDefault="001405DB" w:rsidP="008E437F">
            <w:pPr>
              <w:tabs>
                <w:tab w:val="left" w:pos="1080"/>
              </w:tabs>
              <w:suppressAutoHyphens/>
              <w:ind w:left="1080" w:right="-72" w:hanging="540"/>
              <w:rPr>
                <w:rFonts w:cs="Tahoma"/>
                <w:szCs w:val="24"/>
                <w:lang w:eastAsia="en-US"/>
              </w:rPr>
            </w:pPr>
          </w:p>
          <w:p w14:paraId="38897225" w14:textId="77777777" w:rsidR="001405DB" w:rsidRPr="003E75EC" w:rsidRDefault="001405DB" w:rsidP="008E437F">
            <w:pPr>
              <w:tabs>
                <w:tab w:val="left" w:pos="1080"/>
              </w:tabs>
              <w:suppressAutoHyphens/>
              <w:ind w:left="1080" w:right="-72" w:hanging="540"/>
              <w:rPr>
                <w:rFonts w:cs="Tahoma"/>
                <w:szCs w:val="24"/>
                <w:lang w:eastAsia="en-US"/>
              </w:rPr>
            </w:pPr>
            <w:r w:rsidRPr="003E75EC">
              <w:rPr>
                <w:rFonts w:cs="Tahoma"/>
                <w:szCs w:val="24"/>
                <w:lang w:eastAsia="en-US"/>
              </w:rPr>
              <w:t>(b)</w:t>
            </w:r>
            <w:r w:rsidRPr="003E75EC">
              <w:rPr>
                <w:rFonts w:cs="Tahoma"/>
                <w:szCs w:val="24"/>
                <w:lang w:eastAsia="en-US"/>
              </w:rPr>
              <w:tab/>
              <w:t>one of the partners will be nominated as being in charge, authorised to incur liabilities, and receive instructions for and on behalf of any and all partners of the joint venture; and</w:t>
            </w:r>
          </w:p>
          <w:p w14:paraId="0BECB62F" w14:textId="77777777" w:rsidR="001405DB" w:rsidRPr="003E75EC" w:rsidRDefault="001405DB" w:rsidP="008E437F">
            <w:pPr>
              <w:tabs>
                <w:tab w:val="left" w:pos="1080"/>
              </w:tabs>
              <w:suppressAutoHyphens/>
              <w:ind w:left="1080" w:right="-72" w:hanging="540"/>
              <w:rPr>
                <w:rFonts w:cs="Tahoma"/>
                <w:szCs w:val="24"/>
                <w:lang w:eastAsia="en-US"/>
              </w:rPr>
            </w:pPr>
          </w:p>
          <w:p w14:paraId="1315DA28" w14:textId="77777777" w:rsidR="001405DB" w:rsidRPr="003E75EC" w:rsidRDefault="001405DB" w:rsidP="008E437F">
            <w:pPr>
              <w:tabs>
                <w:tab w:val="left" w:pos="1080"/>
              </w:tabs>
              <w:suppressAutoHyphens/>
              <w:ind w:left="1080" w:right="-72" w:hanging="540"/>
              <w:rPr>
                <w:rFonts w:cs="Tahoma"/>
                <w:szCs w:val="24"/>
                <w:lang w:eastAsia="en-US"/>
              </w:rPr>
            </w:pPr>
            <w:r w:rsidRPr="003E75EC">
              <w:rPr>
                <w:rFonts w:cs="Tahoma"/>
                <w:szCs w:val="24"/>
                <w:lang w:eastAsia="en-US"/>
              </w:rPr>
              <w:t>(c)</w:t>
            </w:r>
            <w:r w:rsidRPr="003E75EC">
              <w:rPr>
                <w:rFonts w:cs="Tahoma"/>
                <w:szCs w:val="24"/>
                <w:lang w:eastAsia="en-US"/>
              </w:rPr>
              <w:tab/>
              <w:t>the execution of the entire Contract, including payment, shall be done exclusively with the partner in charge.</w:t>
            </w:r>
          </w:p>
          <w:p w14:paraId="485EE308" w14:textId="77777777" w:rsidR="001405DB" w:rsidRPr="003E75EC" w:rsidRDefault="001405DB" w:rsidP="008E437F">
            <w:pPr>
              <w:tabs>
                <w:tab w:val="left" w:pos="540"/>
              </w:tabs>
              <w:suppressAutoHyphens/>
              <w:ind w:left="540" w:right="-72" w:hanging="540"/>
              <w:rPr>
                <w:rFonts w:cs="Tahoma"/>
                <w:szCs w:val="24"/>
                <w:lang w:eastAsia="en-US"/>
              </w:rPr>
            </w:pPr>
          </w:p>
        </w:tc>
      </w:tr>
      <w:tr w:rsidR="001405DB" w:rsidRPr="003E75EC" w14:paraId="5AD11D12" w14:textId="77777777" w:rsidTr="008E16C0">
        <w:tc>
          <w:tcPr>
            <w:tcW w:w="2518" w:type="dxa"/>
          </w:tcPr>
          <w:p w14:paraId="4495ABDE" w14:textId="77777777" w:rsidR="000726E6" w:rsidRDefault="001405DB">
            <w:pPr>
              <w:numPr>
                <w:ilvl w:val="0"/>
                <w:numId w:val="87"/>
              </w:numPr>
              <w:tabs>
                <w:tab w:val="left" w:pos="-2880"/>
              </w:tabs>
              <w:suppressAutoHyphens/>
              <w:rPr>
                <w:rFonts w:cs="Tahoma"/>
                <w:b/>
                <w:szCs w:val="24"/>
                <w:lang w:eastAsia="en-US"/>
              </w:rPr>
            </w:pPr>
            <w:r w:rsidRPr="003E75EC">
              <w:rPr>
                <w:rFonts w:cs="Tahoma"/>
                <w:b/>
                <w:szCs w:val="24"/>
                <w:lang w:eastAsia="en-US"/>
              </w:rPr>
              <w:t xml:space="preserve">Additional </w:t>
            </w:r>
          </w:p>
          <w:p w14:paraId="3CEF2D01" w14:textId="77777777" w:rsidR="001405DB" w:rsidRPr="003E75EC" w:rsidRDefault="001405DB" w:rsidP="008E437F">
            <w:pPr>
              <w:tabs>
                <w:tab w:val="left" w:pos="-2880"/>
              </w:tabs>
              <w:suppressAutoHyphens/>
              <w:ind w:left="360"/>
              <w:rPr>
                <w:rFonts w:cs="Tahoma"/>
                <w:b/>
                <w:szCs w:val="24"/>
                <w:lang w:eastAsia="en-US"/>
              </w:rPr>
            </w:pPr>
            <w:r w:rsidRPr="003E75EC">
              <w:rPr>
                <w:rFonts w:cs="Tahoma"/>
                <w:b/>
                <w:szCs w:val="24"/>
                <w:lang w:eastAsia="en-US"/>
              </w:rPr>
              <w:t>Requirements</w:t>
            </w:r>
          </w:p>
        </w:tc>
        <w:tc>
          <w:tcPr>
            <w:tcW w:w="6626" w:type="dxa"/>
          </w:tcPr>
          <w:p w14:paraId="3E9E5289" w14:textId="77777777" w:rsidR="001405DB" w:rsidRPr="003E75EC" w:rsidRDefault="001405DB" w:rsidP="008E437F">
            <w:pPr>
              <w:tabs>
                <w:tab w:val="left" w:pos="540"/>
              </w:tabs>
              <w:suppressAutoHyphens/>
              <w:ind w:right="-72"/>
              <w:rPr>
                <w:rFonts w:cs="Tahoma"/>
                <w:szCs w:val="24"/>
                <w:lang w:eastAsia="en-US"/>
              </w:rPr>
            </w:pPr>
            <w:r w:rsidRPr="003E75EC">
              <w:rPr>
                <w:rFonts w:cs="Tahoma"/>
                <w:szCs w:val="24"/>
                <w:lang w:eastAsia="en-US"/>
              </w:rPr>
              <w:t>3.1</w:t>
            </w:r>
            <w:r w:rsidRPr="003E75EC">
              <w:rPr>
                <w:rFonts w:cs="Tahoma"/>
                <w:szCs w:val="24"/>
                <w:lang w:eastAsia="en-US"/>
              </w:rPr>
              <w:tab/>
            </w:r>
            <w:r w:rsidR="009A63C2">
              <w:rPr>
                <w:rFonts w:cs="Tahoma"/>
                <w:szCs w:val="24"/>
                <w:lang w:eastAsia="en-US"/>
              </w:rPr>
              <w:t>Bidder</w:t>
            </w:r>
            <w:r w:rsidRPr="003E75EC">
              <w:rPr>
                <w:rFonts w:cs="Tahoma"/>
                <w:szCs w:val="24"/>
                <w:lang w:eastAsia="en-US"/>
              </w:rPr>
              <w:t xml:space="preserve">s should provide any additional information required in Sections 2 or 3 of the </w:t>
            </w:r>
            <w:r w:rsidR="009A63C2">
              <w:rPr>
                <w:rFonts w:cs="Tahoma"/>
                <w:szCs w:val="24"/>
                <w:lang w:eastAsia="en-US"/>
              </w:rPr>
              <w:t>Bid</w:t>
            </w:r>
            <w:r w:rsidRPr="003E75EC">
              <w:rPr>
                <w:rFonts w:cs="Tahoma"/>
                <w:szCs w:val="24"/>
                <w:lang w:eastAsia="en-US"/>
              </w:rPr>
              <w:t xml:space="preserve">ding Document or to fulfil the requirements of </w:t>
            </w:r>
            <w:r w:rsidR="003C7A77" w:rsidRPr="003E75EC">
              <w:rPr>
                <w:rFonts w:cs="Tahoma"/>
                <w:szCs w:val="24"/>
                <w:lang w:eastAsia="en-US"/>
              </w:rPr>
              <w:t>Clause</w:t>
            </w:r>
            <w:r w:rsidRPr="003E75EC">
              <w:rPr>
                <w:rFonts w:cs="Tahoma"/>
                <w:szCs w:val="24"/>
                <w:lang w:eastAsia="en-US"/>
              </w:rPr>
              <w:t xml:space="preserve"> 5.1 and Clause 31 of the Instructions to </w:t>
            </w:r>
            <w:r w:rsidR="009A63C2">
              <w:rPr>
                <w:rFonts w:cs="Tahoma"/>
                <w:szCs w:val="24"/>
                <w:lang w:eastAsia="en-US"/>
              </w:rPr>
              <w:t>Bidder</w:t>
            </w:r>
            <w:r w:rsidRPr="003E75EC">
              <w:rPr>
                <w:rFonts w:cs="Tahoma"/>
                <w:szCs w:val="24"/>
                <w:lang w:eastAsia="en-US"/>
              </w:rPr>
              <w:t>s, if applicable.</w:t>
            </w:r>
          </w:p>
        </w:tc>
      </w:tr>
    </w:tbl>
    <w:p w14:paraId="23552A6F" w14:textId="77777777" w:rsidR="00356A53" w:rsidRPr="00356A53" w:rsidRDefault="00630890" w:rsidP="00630890">
      <w:pPr>
        <w:suppressAutoHyphens/>
        <w:rPr>
          <w:color w:val="000000"/>
          <w:lang w:val="en-US"/>
        </w:rPr>
      </w:pPr>
      <w:bookmarkStart w:id="39" w:name="_Toc53675891"/>
      <w:bookmarkStart w:id="40" w:name="_Toc197160046"/>
      <w:bookmarkStart w:id="41" w:name="_Toc138144067"/>
      <w:bookmarkStart w:id="42" w:name="_Toc127160595"/>
      <w:bookmarkStart w:id="43" w:name="_Toc125871311"/>
      <w:bookmarkStart w:id="44" w:name="_Toc23302380"/>
      <w:bookmarkStart w:id="45" w:name="_Toc501529959"/>
      <w:bookmarkStart w:id="46" w:name="_Toc499023477"/>
      <w:bookmarkStart w:id="47" w:name="_Toc499021794"/>
      <w:bookmarkStart w:id="48" w:name="_Toc498851692"/>
      <w:bookmarkStart w:id="49" w:name="_Toc498850087"/>
      <w:bookmarkStart w:id="50" w:name="_Toc498847215"/>
      <w:bookmarkStart w:id="51" w:name="_Toc20746005"/>
      <w:r>
        <w:rPr>
          <w:color w:val="000000"/>
          <w:lang w:val="en-US"/>
        </w:rPr>
        <w:br w:type="page"/>
      </w:r>
    </w:p>
    <w:p w14:paraId="1549B793" w14:textId="77777777" w:rsidR="00356A53" w:rsidRPr="00776790" w:rsidRDefault="00356A53">
      <w:pPr>
        <w:pStyle w:val="Heading7"/>
        <w:widowControl w:val="0"/>
        <w:numPr>
          <w:ilvl w:val="0"/>
          <w:numId w:val="169"/>
        </w:numPr>
        <w:tabs>
          <w:tab w:val="left" w:pos="672"/>
          <w:tab w:val="left" w:pos="673"/>
        </w:tabs>
        <w:autoSpaceDE w:val="0"/>
        <w:autoSpaceDN w:val="0"/>
        <w:spacing w:before="1" w:after="0"/>
        <w:jc w:val="left"/>
        <w:rPr>
          <w:color w:val="0033CC"/>
          <w:sz w:val="24"/>
        </w:rPr>
      </w:pPr>
      <w:r w:rsidRPr="00776790">
        <w:rPr>
          <w:color w:val="0033CC"/>
          <w:sz w:val="24"/>
        </w:rPr>
        <w:lastRenderedPageBreak/>
        <w:t>Code of Conduct for Contractor’s Personnel (ES) Form</w:t>
      </w:r>
      <w:bookmarkEnd w:id="39"/>
    </w:p>
    <w:p w14:paraId="48142E4F" w14:textId="77777777" w:rsidR="00356A53" w:rsidRPr="00356A53" w:rsidRDefault="00356A53" w:rsidP="00356A53">
      <w:pPr>
        <w:rPr>
          <w:b/>
          <w:color w:val="000000"/>
          <w:sz w:val="28"/>
          <w:szCs w:val="28"/>
        </w:rPr>
      </w:pPr>
    </w:p>
    <w:p w14:paraId="49417779" w14:textId="77777777" w:rsidR="00356A53" w:rsidRPr="00356A53" w:rsidRDefault="00356A53" w:rsidP="00356A53">
      <w:pPr>
        <w:spacing w:before="240"/>
        <w:ind w:right="532"/>
        <w:jc w:val="center"/>
        <w:rPr>
          <w:bCs/>
          <w:i/>
          <w:color w:val="000000"/>
          <w:sz w:val="20"/>
        </w:rPr>
      </w:pPr>
      <w:r w:rsidRPr="00356A53">
        <w:rPr>
          <w:b/>
          <w:color w:val="000000"/>
          <w:sz w:val="24"/>
          <w:szCs w:val="28"/>
        </w:rPr>
        <w:t>CODE OF CONDUCT FOR CONTRACTOR’S PERSONNEL</w:t>
      </w:r>
    </w:p>
    <w:p w14:paraId="6F913093" w14:textId="77777777" w:rsidR="00356A53" w:rsidRDefault="00356A53" w:rsidP="00356A53">
      <w:pPr>
        <w:spacing w:before="240" w:after="120" w:line="252" w:lineRule="auto"/>
        <w:ind w:left="567" w:right="532"/>
        <w:rPr>
          <w:bCs/>
          <w:color w:val="000000"/>
        </w:rPr>
      </w:pPr>
      <w:r w:rsidRPr="00356A53">
        <w:rPr>
          <w:bCs/>
          <w:color w:val="000000"/>
        </w:rPr>
        <w:t>We are the Contractor, [</w:t>
      </w:r>
      <w:r w:rsidRPr="00356A53">
        <w:rPr>
          <w:bCs/>
          <w:i/>
          <w:color w:val="000000"/>
        </w:rPr>
        <w:t>enter name of Contractor</w:t>
      </w:r>
      <w:r w:rsidRPr="00356A53">
        <w:rPr>
          <w:bCs/>
          <w:color w:val="000000"/>
        </w:rPr>
        <w:t>].  We have signed a contract with [</w:t>
      </w:r>
      <w:r w:rsidRPr="00356A53">
        <w:rPr>
          <w:bCs/>
          <w:i/>
          <w:color w:val="000000"/>
        </w:rPr>
        <w:t>enter name of Employer</w:t>
      </w:r>
      <w:r w:rsidRPr="00356A53">
        <w:rPr>
          <w:bCs/>
          <w:color w:val="000000"/>
        </w:rPr>
        <w:t>] for [</w:t>
      </w:r>
      <w:r w:rsidRPr="00356A53">
        <w:rPr>
          <w:bCs/>
          <w:i/>
          <w:color w:val="000000"/>
        </w:rPr>
        <w:t>enter description of the Works</w:t>
      </w:r>
      <w:r w:rsidRPr="00356A53">
        <w:rPr>
          <w:bCs/>
          <w:color w:val="000000"/>
        </w:rPr>
        <w:t>]. These Works will be carried out at [</w:t>
      </w:r>
      <w:r w:rsidRPr="00356A53">
        <w:rPr>
          <w:bCs/>
          <w:i/>
          <w:color w:val="000000"/>
        </w:rPr>
        <w:t>enter the Site and other locations where the Works will be carried out</w:t>
      </w:r>
      <w:r w:rsidRPr="00356A53">
        <w:rPr>
          <w:bCs/>
          <w:color w:val="000000"/>
        </w:rPr>
        <w:t>]. Our contract requires us to implement measures to address environmental and social risks related to the Works, including the risks of sexual exploitation, sexual abuse and sexual harassment.</w:t>
      </w:r>
    </w:p>
    <w:tbl>
      <w:tblPr>
        <w:tblStyle w:val="TableGrid"/>
        <w:tblW w:w="0" w:type="auto"/>
        <w:tblInd w:w="675" w:type="dxa"/>
        <w:tblLook w:val="04A0" w:firstRow="1" w:lastRow="0" w:firstColumn="1" w:lastColumn="0" w:noHBand="0" w:noVBand="1"/>
      </w:tblPr>
      <w:tblGrid>
        <w:gridCol w:w="8188"/>
      </w:tblGrid>
      <w:tr w:rsidR="00630890" w:rsidRPr="00630890" w14:paraId="41ACDA32" w14:textId="77777777" w:rsidTr="00630890">
        <w:tc>
          <w:tcPr>
            <w:tcW w:w="8188" w:type="dxa"/>
          </w:tcPr>
          <w:p w14:paraId="30016C84" w14:textId="77777777" w:rsidR="00630890" w:rsidRPr="00630890" w:rsidRDefault="00630890" w:rsidP="00C2538B">
            <w:pPr>
              <w:spacing w:before="240" w:after="120" w:line="252" w:lineRule="auto"/>
              <w:rPr>
                <w:bCs/>
                <w:color w:val="000000"/>
              </w:rPr>
            </w:pPr>
            <w:r w:rsidRPr="00630890">
              <w:rPr>
                <w:b/>
                <w:bCs/>
                <w:color w:val="000000"/>
              </w:rPr>
              <w:t>Note to the Bidder</w:t>
            </w:r>
            <w:r w:rsidRPr="00630890">
              <w:rPr>
                <w:bCs/>
                <w:color w:val="000000"/>
              </w:rPr>
              <w:t xml:space="preserve">: </w:t>
            </w:r>
          </w:p>
        </w:tc>
      </w:tr>
      <w:tr w:rsidR="00630890" w:rsidRPr="00630890" w14:paraId="5FD61ED5" w14:textId="77777777" w:rsidTr="00630890">
        <w:tc>
          <w:tcPr>
            <w:tcW w:w="8188" w:type="dxa"/>
          </w:tcPr>
          <w:p w14:paraId="1F3B8CA1" w14:textId="77777777" w:rsidR="00630890" w:rsidRDefault="00630890" w:rsidP="00C2538B">
            <w:pPr>
              <w:spacing w:before="240" w:after="120" w:line="252" w:lineRule="auto"/>
              <w:rPr>
                <w:bCs/>
                <w:color w:val="000000"/>
              </w:rPr>
            </w:pPr>
            <w:r w:rsidRPr="00630890">
              <w:rPr>
                <w:b/>
                <w:bCs/>
                <w:color w:val="000000"/>
              </w:rPr>
              <w:t>The minimum content of the Code of Conduct form as set out by the Employer shall not be substantially modified</w:t>
            </w:r>
            <w:r w:rsidRPr="00630890">
              <w:rPr>
                <w:bCs/>
                <w:color w:val="000000"/>
              </w:rPr>
              <w:t xml:space="preserve">. However, the Bidder may add requirements as appropriate, including to take into account Contract-specific issues/risks.  </w:t>
            </w:r>
          </w:p>
          <w:p w14:paraId="4A8EB582" w14:textId="77777777" w:rsidR="00630890" w:rsidRPr="00630890" w:rsidRDefault="00630890" w:rsidP="00C2538B">
            <w:pPr>
              <w:spacing w:before="240" w:after="120" w:line="252" w:lineRule="auto"/>
              <w:rPr>
                <w:bCs/>
                <w:color w:val="000000"/>
              </w:rPr>
            </w:pPr>
            <w:r w:rsidRPr="00630890">
              <w:rPr>
                <w:bCs/>
                <w:color w:val="000000"/>
              </w:rPr>
              <w:t>The Bidder shall initial and submit the Code of Conduct form as part of its bid.</w:t>
            </w:r>
          </w:p>
        </w:tc>
      </w:tr>
    </w:tbl>
    <w:p w14:paraId="3469ACB8" w14:textId="77777777" w:rsidR="00356A53" w:rsidRPr="00356A53" w:rsidRDefault="00356A53" w:rsidP="0076477C">
      <w:pPr>
        <w:spacing w:before="240" w:after="120" w:line="252" w:lineRule="auto"/>
        <w:ind w:left="567" w:right="56"/>
        <w:rPr>
          <w:bCs/>
          <w:color w:val="000000"/>
        </w:rPr>
      </w:pPr>
      <w:r w:rsidRPr="00356A53">
        <w:rPr>
          <w:bCs/>
          <w:color w:val="000000"/>
        </w:rPr>
        <w:t>This Code of Conduct is part of our measures to deal with environmental and social risks related to the Works.  It applies to all our staff, labourers and other employees at the Works Site or other places where the Works are being carried out.  It also applies to the personnel of each subcontractor and any other personnel assisting us in the execution of the Works.  All such persons are referred to as “</w:t>
      </w:r>
      <w:r w:rsidRPr="00356A53">
        <w:rPr>
          <w:b/>
          <w:bCs/>
          <w:color w:val="000000"/>
        </w:rPr>
        <w:t>Contractor’s Personnel”</w:t>
      </w:r>
      <w:r w:rsidRPr="00356A53">
        <w:rPr>
          <w:bCs/>
          <w:color w:val="000000"/>
        </w:rPr>
        <w:t xml:space="preserve"> and are subject to this Code of Conduct.</w:t>
      </w:r>
    </w:p>
    <w:p w14:paraId="5513D26E" w14:textId="77777777" w:rsidR="00356A53" w:rsidRPr="00356A53" w:rsidRDefault="00356A53" w:rsidP="0076477C">
      <w:pPr>
        <w:spacing w:before="240" w:after="120" w:line="252" w:lineRule="auto"/>
        <w:ind w:left="567" w:right="56"/>
        <w:rPr>
          <w:bCs/>
          <w:color w:val="000000"/>
        </w:rPr>
      </w:pPr>
      <w:r w:rsidRPr="00356A53">
        <w:rPr>
          <w:bCs/>
          <w:color w:val="000000"/>
        </w:rPr>
        <w:t xml:space="preserve">This Code of Conduct identifies the </w:t>
      </w:r>
      <w:r w:rsidR="00630890" w:rsidRPr="00356A53">
        <w:rPr>
          <w:bCs/>
          <w:color w:val="000000"/>
        </w:rPr>
        <w:t>behaviour</w:t>
      </w:r>
      <w:r w:rsidRPr="00356A53">
        <w:rPr>
          <w:bCs/>
          <w:color w:val="000000"/>
        </w:rPr>
        <w:t xml:space="preserve"> that we require from all Contractor’s Personnel. </w:t>
      </w:r>
    </w:p>
    <w:p w14:paraId="747C99A7" w14:textId="77777777" w:rsidR="00356A53" w:rsidRPr="00356A53" w:rsidRDefault="00356A53" w:rsidP="0076477C">
      <w:pPr>
        <w:spacing w:before="240" w:after="120" w:line="252" w:lineRule="auto"/>
        <w:ind w:left="567" w:right="56"/>
        <w:rPr>
          <w:bCs/>
          <w:color w:val="000000"/>
        </w:rPr>
      </w:pPr>
      <w:r w:rsidRPr="00356A53">
        <w:rPr>
          <w:bCs/>
          <w:color w:val="000000"/>
        </w:rPr>
        <w:t xml:space="preserve">Our workplace is an environment where unsafe, offensive, abusive or violent </w:t>
      </w:r>
      <w:r w:rsidR="00630890" w:rsidRPr="00356A53">
        <w:rPr>
          <w:bCs/>
          <w:color w:val="000000"/>
        </w:rPr>
        <w:t>behaviour</w:t>
      </w:r>
      <w:r w:rsidRPr="00356A53">
        <w:rPr>
          <w:bCs/>
          <w:color w:val="000000"/>
        </w:rPr>
        <w:t xml:space="preserve"> will not be tolerated and where all persons should feel comfortable raising issues or concerns without fear of retaliation.</w:t>
      </w:r>
    </w:p>
    <w:p w14:paraId="6B1F97BF" w14:textId="77777777" w:rsidR="00356A53" w:rsidRPr="00356A53" w:rsidRDefault="00356A53" w:rsidP="00356A53">
      <w:pPr>
        <w:spacing w:before="240" w:after="120" w:line="252" w:lineRule="auto"/>
        <w:ind w:left="567" w:right="532"/>
        <w:rPr>
          <w:b/>
          <w:bCs/>
          <w:color w:val="000000"/>
        </w:rPr>
      </w:pPr>
      <w:r w:rsidRPr="00356A53">
        <w:rPr>
          <w:b/>
          <w:bCs/>
          <w:color w:val="000000"/>
        </w:rPr>
        <w:t>REQUIRED CONDUCT</w:t>
      </w:r>
    </w:p>
    <w:p w14:paraId="360D72CC" w14:textId="77777777" w:rsidR="00356A53" w:rsidRPr="00356A53" w:rsidRDefault="00356A53" w:rsidP="00356A53">
      <w:pPr>
        <w:spacing w:after="120" w:line="252" w:lineRule="auto"/>
        <w:ind w:left="567" w:right="532"/>
        <w:rPr>
          <w:bCs/>
          <w:color w:val="000000"/>
        </w:rPr>
      </w:pPr>
      <w:r w:rsidRPr="00356A53">
        <w:rPr>
          <w:bCs/>
          <w:color w:val="000000"/>
        </w:rPr>
        <w:t>Contractor’s Personnel shall:</w:t>
      </w:r>
    </w:p>
    <w:p w14:paraId="3CF9D20D" w14:textId="77777777" w:rsidR="00356A53" w:rsidRPr="00356A53" w:rsidRDefault="00356A53">
      <w:pPr>
        <w:pStyle w:val="ListParagraph"/>
        <w:numPr>
          <w:ilvl w:val="0"/>
          <w:numId w:val="174"/>
        </w:numPr>
        <w:spacing w:after="120"/>
        <w:ind w:left="993" w:right="532" w:hanging="426"/>
        <w:contextualSpacing w:val="0"/>
        <w:rPr>
          <w:rFonts w:eastAsia="Arial Narrow"/>
          <w:color w:val="000000"/>
        </w:rPr>
      </w:pPr>
      <w:r w:rsidRPr="00356A53">
        <w:rPr>
          <w:rFonts w:eastAsia="Arial Narrow"/>
          <w:color w:val="000000"/>
        </w:rPr>
        <w:t>carry out his/her duties competently and diligently;</w:t>
      </w:r>
    </w:p>
    <w:p w14:paraId="56FC23AC" w14:textId="77777777" w:rsidR="00356A53" w:rsidRPr="003102A7" w:rsidRDefault="00356A53">
      <w:pPr>
        <w:pStyle w:val="ListParagraph"/>
        <w:numPr>
          <w:ilvl w:val="0"/>
          <w:numId w:val="174"/>
        </w:numPr>
        <w:spacing w:after="120"/>
        <w:ind w:left="993" w:right="532" w:hanging="426"/>
        <w:contextualSpacing w:val="0"/>
        <w:rPr>
          <w:rFonts w:eastAsia="Arial Narrow"/>
          <w:color w:val="000000"/>
        </w:rPr>
      </w:pPr>
      <w:r w:rsidRPr="00356A53">
        <w:rPr>
          <w:rFonts w:eastAsia="Arial Narrow"/>
          <w:color w:val="000000"/>
        </w:rPr>
        <w:t xml:space="preserve">comply with this Code of Conduct and all applicable laws, regulations and other requirements, including requirements </w:t>
      </w:r>
      <w:r w:rsidRPr="003102A7">
        <w:rPr>
          <w:rFonts w:eastAsia="Arial Narrow"/>
          <w:color w:val="000000"/>
        </w:rPr>
        <w:t>to protect the health, safety and well-being of other Contractor’s Personnel and any other person;</w:t>
      </w:r>
      <w:r w:rsidRPr="003102A7" w:rsidDel="004C494B">
        <w:rPr>
          <w:rFonts w:eastAsia="Arial Narrow"/>
          <w:color w:val="000000"/>
        </w:rPr>
        <w:t xml:space="preserve"> </w:t>
      </w:r>
    </w:p>
    <w:p w14:paraId="21F16D5B" w14:textId="77777777" w:rsidR="00356A53" w:rsidRPr="00356A53" w:rsidRDefault="00356A53">
      <w:pPr>
        <w:pStyle w:val="ListParagraph"/>
        <w:numPr>
          <w:ilvl w:val="0"/>
          <w:numId w:val="174"/>
        </w:numPr>
        <w:spacing w:after="120"/>
        <w:ind w:left="993" w:right="532" w:hanging="426"/>
        <w:contextualSpacing w:val="0"/>
        <w:rPr>
          <w:rFonts w:eastAsia="Calibri"/>
          <w:color w:val="000000"/>
        </w:rPr>
      </w:pPr>
      <w:r w:rsidRPr="003102A7">
        <w:rPr>
          <w:rFonts w:eastAsia="Arial Narrow"/>
          <w:color w:val="000000"/>
        </w:rPr>
        <w:t>maintain a safe working environment including by:</w:t>
      </w:r>
    </w:p>
    <w:p w14:paraId="45FCF6CD" w14:textId="77777777" w:rsidR="00356A53" w:rsidRPr="00356A53" w:rsidRDefault="00356A53">
      <w:pPr>
        <w:pStyle w:val="ListParagraph"/>
        <w:numPr>
          <w:ilvl w:val="1"/>
          <w:numId w:val="174"/>
        </w:numPr>
        <w:spacing w:after="120" w:line="240" w:lineRule="atLeast"/>
        <w:ind w:right="532"/>
        <w:contextualSpacing w:val="0"/>
        <w:rPr>
          <w:rFonts w:eastAsia="Calibri"/>
          <w:color w:val="000000"/>
        </w:rPr>
      </w:pPr>
      <w:r w:rsidRPr="00356A53">
        <w:rPr>
          <w:color w:val="000000"/>
          <w:lang w:eastAsia="en-GB"/>
        </w:rPr>
        <w:t xml:space="preserve">ensuring that workplaces, machinery, equipment and processes under each person’s control are safe and without risk to health; </w:t>
      </w:r>
    </w:p>
    <w:p w14:paraId="1494FFE6" w14:textId="77777777" w:rsidR="00356A53" w:rsidRPr="00356A53" w:rsidRDefault="00356A53">
      <w:pPr>
        <w:pStyle w:val="ListParagraph"/>
        <w:numPr>
          <w:ilvl w:val="1"/>
          <w:numId w:val="174"/>
        </w:numPr>
        <w:spacing w:after="120" w:line="240" w:lineRule="atLeast"/>
        <w:ind w:right="532"/>
        <w:contextualSpacing w:val="0"/>
        <w:rPr>
          <w:rFonts w:eastAsia="Calibri"/>
          <w:color w:val="000000"/>
        </w:rPr>
      </w:pPr>
      <w:r w:rsidRPr="00356A53">
        <w:rPr>
          <w:rFonts w:eastAsia="Calibri"/>
          <w:color w:val="000000"/>
        </w:rPr>
        <w:t xml:space="preserve">wearing required personal protective equipment; </w:t>
      </w:r>
      <w:r w:rsidRPr="00356A53">
        <w:rPr>
          <w:color w:val="000000"/>
          <w:lang w:eastAsia="en-GB"/>
        </w:rPr>
        <w:t xml:space="preserve">  </w:t>
      </w:r>
    </w:p>
    <w:p w14:paraId="3329E3D6" w14:textId="77777777" w:rsidR="00356A53" w:rsidRPr="00356A53" w:rsidRDefault="00356A53">
      <w:pPr>
        <w:pStyle w:val="ListParagraph"/>
        <w:numPr>
          <w:ilvl w:val="1"/>
          <w:numId w:val="174"/>
        </w:numPr>
        <w:spacing w:after="120" w:line="240" w:lineRule="atLeast"/>
        <w:ind w:right="532"/>
        <w:contextualSpacing w:val="0"/>
        <w:rPr>
          <w:rFonts w:eastAsia="Calibri"/>
          <w:color w:val="000000"/>
        </w:rPr>
      </w:pPr>
      <w:r w:rsidRPr="00356A53">
        <w:rPr>
          <w:color w:val="000000"/>
          <w:lang w:eastAsia="en-GB"/>
        </w:rPr>
        <w:lastRenderedPageBreak/>
        <w:t xml:space="preserve">using appropriate measures relating to </w:t>
      </w:r>
      <w:r w:rsidRPr="00356A53">
        <w:rPr>
          <w:color w:val="000000"/>
        </w:rPr>
        <w:t>chemical, physical and biological substances and agents</w:t>
      </w:r>
      <w:r w:rsidRPr="00356A53">
        <w:rPr>
          <w:color w:val="000000"/>
          <w:lang w:eastAsia="en-GB"/>
        </w:rPr>
        <w:t>; and</w:t>
      </w:r>
    </w:p>
    <w:p w14:paraId="691654F1" w14:textId="77777777" w:rsidR="00356A53" w:rsidRPr="00356A53" w:rsidRDefault="00356A53">
      <w:pPr>
        <w:pStyle w:val="ListParagraph"/>
        <w:numPr>
          <w:ilvl w:val="1"/>
          <w:numId w:val="174"/>
        </w:numPr>
        <w:spacing w:after="120" w:line="240" w:lineRule="atLeast"/>
        <w:ind w:right="532"/>
        <w:contextualSpacing w:val="0"/>
        <w:rPr>
          <w:rFonts w:eastAsia="Calibri"/>
          <w:color w:val="000000"/>
        </w:rPr>
      </w:pPr>
      <w:r w:rsidRPr="00356A53">
        <w:rPr>
          <w:color w:val="000000"/>
          <w:lang w:eastAsia="en-GB"/>
        </w:rPr>
        <w:t>following applicable emergency operating procedures.</w:t>
      </w:r>
    </w:p>
    <w:p w14:paraId="18C59757" w14:textId="77777777" w:rsidR="00356A53" w:rsidRPr="00356A53" w:rsidRDefault="00356A53">
      <w:pPr>
        <w:pStyle w:val="ListParagraph"/>
        <w:numPr>
          <w:ilvl w:val="0"/>
          <w:numId w:val="174"/>
        </w:numPr>
        <w:spacing w:after="120"/>
        <w:ind w:right="532"/>
        <w:contextualSpacing w:val="0"/>
        <w:rPr>
          <w:rFonts w:eastAsia="Arial Narrow"/>
          <w:color w:val="000000"/>
        </w:rPr>
      </w:pPr>
      <w:r w:rsidRPr="00356A53">
        <w:rPr>
          <w:rFonts w:eastAsia="Arial Narrow"/>
          <w:color w:val="000000"/>
        </w:rPr>
        <w:t xml:space="preserve">report </w:t>
      </w:r>
      <w:r w:rsidRPr="00356A53">
        <w:rPr>
          <w:color w:val="000000"/>
          <w:lang w:eastAsia="en-GB"/>
        </w:rPr>
        <w:t>work situations that he/she believes are not safe or healthy and remove himself/herself from a work situation which he/she reasonably believes presents an imminent and serious danger to his/her life or health;</w:t>
      </w:r>
    </w:p>
    <w:p w14:paraId="6F4BACC2" w14:textId="77777777" w:rsidR="00356A53" w:rsidRPr="00356A53" w:rsidRDefault="00356A53">
      <w:pPr>
        <w:pStyle w:val="ListParagraph"/>
        <w:numPr>
          <w:ilvl w:val="0"/>
          <w:numId w:val="174"/>
        </w:numPr>
        <w:spacing w:after="120"/>
        <w:ind w:right="532"/>
        <w:contextualSpacing w:val="0"/>
        <w:rPr>
          <w:rFonts w:eastAsia="Arial Narrow"/>
          <w:color w:val="000000"/>
        </w:rPr>
      </w:pPr>
      <w:r w:rsidRPr="00356A53">
        <w:rPr>
          <w:bCs/>
          <w:color w:val="000000"/>
        </w:rPr>
        <w:t xml:space="preserve">treat other people with respect, and not discriminate against </w:t>
      </w:r>
      <w:r w:rsidRPr="00356A53">
        <w:rPr>
          <w:rFonts w:eastAsia="Arial Narrow"/>
          <w:color w:val="000000"/>
        </w:rPr>
        <w:t>specific groups such as women, people with disabilities, migrant workers or children;</w:t>
      </w:r>
    </w:p>
    <w:p w14:paraId="452F8B9B" w14:textId="77777777" w:rsidR="00356A53" w:rsidRPr="00356A53" w:rsidRDefault="00356A53">
      <w:pPr>
        <w:pStyle w:val="ListParagraph"/>
        <w:numPr>
          <w:ilvl w:val="0"/>
          <w:numId w:val="174"/>
        </w:numPr>
        <w:spacing w:after="120" w:line="240" w:lineRule="atLeast"/>
        <w:ind w:right="532"/>
        <w:contextualSpacing w:val="0"/>
        <w:rPr>
          <w:rFonts w:eastAsia="Arial Narrow"/>
          <w:color w:val="000000"/>
        </w:rPr>
      </w:pPr>
      <w:r w:rsidRPr="00356A53">
        <w:rPr>
          <w:bCs/>
          <w:color w:val="000000"/>
        </w:rPr>
        <w:t>not engage</w:t>
      </w:r>
      <w:r w:rsidRPr="00356A53">
        <w:rPr>
          <w:rFonts w:eastAsia="Arial Narrow"/>
          <w:color w:val="000000"/>
        </w:rPr>
        <w:t xml:space="preserve"> </w:t>
      </w:r>
      <w:r w:rsidRPr="00356A53">
        <w:rPr>
          <w:bCs/>
          <w:color w:val="000000"/>
        </w:rPr>
        <w:t xml:space="preserve">in Sexual Harassment, which means </w:t>
      </w:r>
      <w:r w:rsidRPr="00356A53">
        <w:rPr>
          <w:color w:val="000000"/>
        </w:rPr>
        <w:t>unwelcome sexual advances, requests for sexual favors, and other verbal or physical conduct of a sexual nature with other Contractor’s or Employer’s Personnel;</w:t>
      </w:r>
    </w:p>
    <w:p w14:paraId="4C0BA056" w14:textId="77777777" w:rsidR="00356A53" w:rsidRPr="00356A53" w:rsidRDefault="00356A53">
      <w:pPr>
        <w:pStyle w:val="ListParagraph"/>
        <w:numPr>
          <w:ilvl w:val="0"/>
          <w:numId w:val="174"/>
        </w:numPr>
        <w:autoSpaceDE w:val="0"/>
        <w:autoSpaceDN w:val="0"/>
        <w:spacing w:after="120"/>
        <w:ind w:right="532"/>
        <w:contextualSpacing w:val="0"/>
        <w:rPr>
          <w:color w:val="000000"/>
        </w:rPr>
      </w:pPr>
      <w:r w:rsidRPr="00356A53">
        <w:rPr>
          <w:color w:val="000000"/>
        </w:rPr>
        <w:t xml:space="preserve">not engage in </w:t>
      </w:r>
      <w:bookmarkStart w:id="52" w:name="_Hlk10196619"/>
      <w:r w:rsidRPr="00356A53">
        <w:rPr>
          <w:color w:val="000000"/>
        </w:rPr>
        <w:t>Sexual Exploitation, which means any actual or attempted abuse of position of vulnerability, differential power or trust, for sexual purposes, including, but not limited to, profiting monetarily, socially or politically from the sexual exploitation of another;</w:t>
      </w:r>
      <w:bookmarkEnd w:id="52"/>
    </w:p>
    <w:p w14:paraId="7512D3B6" w14:textId="77777777" w:rsidR="00356A53" w:rsidRPr="00356A53" w:rsidRDefault="00356A53">
      <w:pPr>
        <w:pStyle w:val="ListParagraph"/>
        <w:numPr>
          <w:ilvl w:val="0"/>
          <w:numId w:val="174"/>
        </w:numPr>
        <w:spacing w:after="120"/>
        <w:ind w:right="532"/>
        <w:contextualSpacing w:val="0"/>
        <w:rPr>
          <w:bCs/>
          <w:color w:val="000000"/>
        </w:rPr>
      </w:pPr>
      <w:bookmarkStart w:id="53" w:name="_Hlk10196916"/>
      <w:r w:rsidRPr="00356A53">
        <w:rPr>
          <w:color w:val="000000"/>
        </w:rPr>
        <w:t xml:space="preserve"> not engage in Sexual Abuse, which means the actual or threatened physical intrusion of a sexual nature, whether by force or under unequal or coercive conditions; </w:t>
      </w:r>
      <w:bookmarkEnd w:id="53"/>
    </w:p>
    <w:p w14:paraId="6E50F077" w14:textId="77777777" w:rsidR="00356A53" w:rsidRPr="00356A53" w:rsidRDefault="00356A53">
      <w:pPr>
        <w:pStyle w:val="StyleP3Header1-ClausesAfter12pt"/>
        <w:numPr>
          <w:ilvl w:val="0"/>
          <w:numId w:val="174"/>
        </w:numPr>
        <w:tabs>
          <w:tab w:val="clear" w:pos="972"/>
          <w:tab w:val="clear" w:pos="1008"/>
        </w:tabs>
        <w:spacing w:after="120" w:line="240" w:lineRule="atLeast"/>
        <w:ind w:right="532"/>
        <w:rPr>
          <w:rFonts w:eastAsia="Calibri" w:cs="Arial"/>
          <w:color w:val="000000"/>
          <w:lang w:val="en-US"/>
        </w:rPr>
      </w:pPr>
      <w:r w:rsidRPr="00356A53">
        <w:rPr>
          <w:bCs/>
          <w:color w:val="000000"/>
          <w:lang w:val="en-US"/>
        </w:rPr>
        <w:t>not engage in any form of sexual activity with individuals under the age of 18, except in case of pre-existing marriage;</w:t>
      </w:r>
    </w:p>
    <w:p w14:paraId="3225EF1B" w14:textId="77777777" w:rsidR="00356A53" w:rsidRPr="00356A53" w:rsidRDefault="00356A53">
      <w:pPr>
        <w:pStyle w:val="ListParagraph"/>
        <w:numPr>
          <w:ilvl w:val="0"/>
          <w:numId w:val="174"/>
        </w:numPr>
        <w:spacing w:after="120" w:line="240" w:lineRule="atLeast"/>
        <w:ind w:right="532"/>
        <w:contextualSpacing w:val="0"/>
        <w:rPr>
          <w:bCs/>
          <w:color w:val="000000"/>
        </w:rPr>
      </w:pPr>
      <w:r w:rsidRPr="00356A53">
        <w:rPr>
          <w:bCs/>
          <w:color w:val="000000"/>
        </w:rPr>
        <w:t>complete relevant training courses that will be provided related to the environmental and social aspects of the Contract, including on health and safety matters, Sexual Exploitation and Abuse (SEA), and Sexual Harassment (SH);</w:t>
      </w:r>
    </w:p>
    <w:p w14:paraId="7452AB9B" w14:textId="77777777" w:rsidR="00356A53" w:rsidRPr="00356A53" w:rsidRDefault="00356A53">
      <w:pPr>
        <w:pStyle w:val="ListParagraph"/>
        <w:numPr>
          <w:ilvl w:val="0"/>
          <w:numId w:val="174"/>
        </w:numPr>
        <w:spacing w:after="120" w:line="240" w:lineRule="atLeast"/>
        <w:ind w:right="532"/>
        <w:contextualSpacing w:val="0"/>
        <w:rPr>
          <w:rFonts w:eastAsia="Calibri"/>
          <w:color w:val="000000"/>
        </w:rPr>
      </w:pPr>
      <w:r w:rsidRPr="00356A53">
        <w:rPr>
          <w:rFonts w:eastAsia="Calibri"/>
          <w:color w:val="000000"/>
        </w:rPr>
        <w:t xml:space="preserve"> report violations of this Code of Conduct; and</w:t>
      </w:r>
    </w:p>
    <w:p w14:paraId="228E607B" w14:textId="77777777" w:rsidR="00356A53" w:rsidRPr="00356A53" w:rsidRDefault="00356A53">
      <w:pPr>
        <w:pStyle w:val="ListParagraph"/>
        <w:numPr>
          <w:ilvl w:val="0"/>
          <w:numId w:val="174"/>
        </w:numPr>
        <w:spacing w:after="120" w:line="240" w:lineRule="atLeast"/>
        <w:ind w:right="532"/>
        <w:contextualSpacing w:val="0"/>
        <w:rPr>
          <w:rFonts w:eastAsia="Calibri"/>
          <w:color w:val="000000"/>
        </w:rPr>
      </w:pPr>
      <w:r w:rsidRPr="00356A53">
        <w:rPr>
          <w:rFonts w:eastAsia="Calibri"/>
          <w:color w:val="000000"/>
        </w:rPr>
        <w:t xml:space="preserve">not retaliate against any person who reports violations of this Code of Conduct, whether to us or the Employer, or who makes use of the </w:t>
      </w:r>
      <w:r w:rsidRPr="00356A53">
        <w:rPr>
          <w:rFonts w:eastAsia="Arial Narrow"/>
          <w:color w:val="000000"/>
        </w:rPr>
        <w:t>grievance mechanism for Contractor’s Personnel</w:t>
      </w:r>
      <w:r w:rsidRPr="00356A53">
        <w:rPr>
          <w:rFonts w:eastAsia="Calibri"/>
          <w:color w:val="000000"/>
        </w:rPr>
        <w:t xml:space="preserve"> or the project’s Grievance Redress Mechanism</w:t>
      </w:r>
      <w:proofErr w:type="gramStart"/>
      <w:r w:rsidRPr="00356A53">
        <w:rPr>
          <w:rFonts w:eastAsia="Calibri"/>
          <w:color w:val="000000"/>
        </w:rPr>
        <w:t>. .</w:t>
      </w:r>
      <w:proofErr w:type="gramEnd"/>
    </w:p>
    <w:p w14:paraId="4B181C3C" w14:textId="77777777" w:rsidR="00356A53" w:rsidRPr="00356A53" w:rsidRDefault="00356A53" w:rsidP="00356A53">
      <w:pPr>
        <w:keepNext/>
        <w:spacing w:before="120" w:after="120" w:line="240" w:lineRule="atLeast"/>
        <w:ind w:right="532"/>
        <w:rPr>
          <w:rFonts w:eastAsia="Calibri"/>
          <w:b/>
          <w:color w:val="000000"/>
        </w:rPr>
      </w:pPr>
      <w:r w:rsidRPr="00356A53">
        <w:rPr>
          <w:rFonts w:eastAsia="Calibri"/>
          <w:b/>
          <w:color w:val="000000"/>
        </w:rPr>
        <w:t xml:space="preserve">RAISING CONCERNS </w:t>
      </w:r>
    </w:p>
    <w:p w14:paraId="7700038F" w14:textId="77777777" w:rsidR="00356A53" w:rsidRPr="00356A53" w:rsidRDefault="00356A53" w:rsidP="00356A53">
      <w:pPr>
        <w:spacing w:after="120" w:line="240" w:lineRule="atLeast"/>
        <w:ind w:right="532"/>
        <w:rPr>
          <w:rFonts w:eastAsia="Calibri"/>
          <w:color w:val="000000"/>
        </w:rPr>
      </w:pPr>
      <w:r w:rsidRPr="00356A53">
        <w:rPr>
          <w:rFonts w:eastAsia="Calibri"/>
          <w:color w:val="000000"/>
        </w:rPr>
        <w:t xml:space="preserve">If any person observes </w:t>
      </w:r>
      <w:r w:rsidR="009F6E4B" w:rsidRPr="00356A53">
        <w:rPr>
          <w:rFonts w:eastAsia="Calibri"/>
          <w:color w:val="000000"/>
        </w:rPr>
        <w:t>behaviour</w:t>
      </w:r>
      <w:r w:rsidRPr="00356A53">
        <w:rPr>
          <w:rFonts w:eastAsia="Calibri"/>
          <w:color w:val="000000"/>
        </w:rPr>
        <w:t xml:space="preserve"> that he/she believes may represent a violation of this Code of Conduct, or that otherwise concerns him/her, he/she should raise the issue promptly. This can be done in either of the following ways:</w:t>
      </w:r>
    </w:p>
    <w:p w14:paraId="56957604" w14:textId="77777777" w:rsidR="00356A53" w:rsidRPr="00356A53" w:rsidRDefault="00356A53">
      <w:pPr>
        <w:pStyle w:val="ListParagraph"/>
        <w:numPr>
          <w:ilvl w:val="0"/>
          <w:numId w:val="173"/>
        </w:numPr>
        <w:spacing w:after="120" w:line="240" w:lineRule="atLeast"/>
        <w:ind w:left="450" w:right="532"/>
        <w:rPr>
          <w:rFonts w:eastAsia="Calibri"/>
          <w:color w:val="000000"/>
        </w:rPr>
      </w:pPr>
      <w:r w:rsidRPr="00356A53">
        <w:rPr>
          <w:rFonts w:eastAsia="Calibri"/>
          <w:color w:val="000000"/>
        </w:rPr>
        <w:t>Contact [</w:t>
      </w:r>
      <w:r w:rsidRPr="00356A53">
        <w:rPr>
          <w:rFonts w:eastAsia="Calibri"/>
          <w:i/>
          <w:color w:val="000000"/>
        </w:rPr>
        <w:t>enter name of the Contractor’s Social Expert with relevant experience in handling gender-based violence, or if such person is not required under the Contract, another individual designated by the Contractor to handle these matters</w:t>
      </w:r>
      <w:r w:rsidRPr="00356A53">
        <w:rPr>
          <w:rFonts w:eastAsia="Calibri"/>
          <w:color w:val="000000"/>
        </w:rPr>
        <w:t xml:space="preserve">] in writing at this address [ </w:t>
      </w:r>
      <w:proofErr w:type="gramStart"/>
      <w:r w:rsidRPr="00356A53">
        <w:rPr>
          <w:rFonts w:eastAsia="Calibri"/>
          <w:color w:val="000000"/>
        </w:rPr>
        <w:t xml:space="preserve">  ]</w:t>
      </w:r>
      <w:proofErr w:type="gramEnd"/>
      <w:r w:rsidRPr="00356A53">
        <w:rPr>
          <w:rFonts w:eastAsia="Calibri"/>
          <w:color w:val="000000"/>
        </w:rPr>
        <w:t xml:space="preserve"> or by telephone at [ </w:t>
      </w:r>
      <w:proofErr w:type="gramStart"/>
      <w:r w:rsidRPr="00356A53">
        <w:rPr>
          <w:rFonts w:eastAsia="Calibri"/>
          <w:color w:val="000000"/>
        </w:rPr>
        <w:t xml:space="preserve">  ]</w:t>
      </w:r>
      <w:proofErr w:type="gramEnd"/>
      <w:r w:rsidRPr="00356A53">
        <w:rPr>
          <w:rFonts w:eastAsia="Calibri"/>
          <w:color w:val="000000"/>
        </w:rPr>
        <w:t xml:space="preserve"> or in person at [ </w:t>
      </w:r>
      <w:proofErr w:type="gramStart"/>
      <w:r w:rsidRPr="00356A53">
        <w:rPr>
          <w:rFonts w:eastAsia="Calibri"/>
          <w:color w:val="000000"/>
        </w:rPr>
        <w:t xml:space="preserve">  ]</w:t>
      </w:r>
      <w:proofErr w:type="gramEnd"/>
      <w:r w:rsidRPr="00356A53">
        <w:rPr>
          <w:rFonts w:eastAsia="Calibri"/>
          <w:color w:val="000000"/>
        </w:rPr>
        <w:t>; or</w:t>
      </w:r>
    </w:p>
    <w:p w14:paraId="3EDD550A" w14:textId="77777777" w:rsidR="00356A53" w:rsidRPr="00356A53" w:rsidRDefault="00356A53">
      <w:pPr>
        <w:pStyle w:val="ListParagraph"/>
        <w:numPr>
          <w:ilvl w:val="0"/>
          <w:numId w:val="173"/>
        </w:numPr>
        <w:spacing w:after="120" w:line="240" w:lineRule="atLeast"/>
        <w:ind w:left="450" w:right="532"/>
        <w:rPr>
          <w:rFonts w:eastAsia="Calibri"/>
          <w:color w:val="000000"/>
        </w:rPr>
      </w:pPr>
      <w:r w:rsidRPr="00356A53">
        <w:rPr>
          <w:rFonts w:eastAsia="Calibri"/>
          <w:color w:val="000000"/>
        </w:rPr>
        <w:t xml:space="preserve">Call </w:t>
      </w:r>
      <w:proofErr w:type="gramStart"/>
      <w:r w:rsidRPr="00356A53">
        <w:rPr>
          <w:rFonts w:eastAsia="Calibri"/>
          <w:color w:val="000000"/>
        </w:rPr>
        <w:t>[  ]</w:t>
      </w:r>
      <w:proofErr w:type="gramEnd"/>
      <w:r w:rsidRPr="00356A53">
        <w:rPr>
          <w:rFonts w:eastAsia="Calibri"/>
          <w:color w:val="000000"/>
        </w:rPr>
        <w:t xml:space="preserve">  to reach the Contractor’s hotline </w:t>
      </w:r>
      <w:r w:rsidRPr="00356A53">
        <w:rPr>
          <w:rFonts w:eastAsia="Calibri"/>
          <w:i/>
          <w:color w:val="000000"/>
        </w:rPr>
        <w:t>(if any)</w:t>
      </w:r>
      <w:r w:rsidRPr="00356A53">
        <w:rPr>
          <w:rFonts w:eastAsia="Calibri"/>
          <w:color w:val="000000"/>
        </w:rPr>
        <w:t xml:space="preserve"> and leave a message.</w:t>
      </w:r>
    </w:p>
    <w:p w14:paraId="4C143574" w14:textId="77777777" w:rsidR="00356A53" w:rsidRPr="00356A53" w:rsidRDefault="00356A53" w:rsidP="00356A53">
      <w:pPr>
        <w:pStyle w:val="ListParagraph"/>
        <w:spacing w:after="120" w:line="240" w:lineRule="atLeast"/>
        <w:ind w:right="532"/>
        <w:rPr>
          <w:rFonts w:eastAsia="Calibri"/>
          <w:color w:val="000000"/>
        </w:rPr>
      </w:pPr>
    </w:p>
    <w:p w14:paraId="3E536E4B" w14:textId="77777777" w:rsidR="00356A53" w:rsidRPr="00356A53" w:rsidRDefault="00356A53" w:rsidP="00356A53">
      <w:pPr>
        <w:pStyle w:val="ListParagraph"/>
        <w:spacing w:after="120" w:line="240" w:lineRule="atLeast"/>
        <w:ind w:left="0" w:right="532"/>
        <w:rPr>
          <w:rFonts w:eastAsia="Calibri"/>
          <w:color w:val="000000"/>
        </w:rPr>
      </w:pPr>
      <w:r w:rsidRPr="00356A53">
        <w:rPr>
          <w:rFonts w:eastAsia="Calibri"/>
          <w:color w:val="000000"/>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21BB1435" w14:textId="77777777" w:rsidR="00356A53" w:rsidRPr="00356A53" w:rsidRDefault="00356A53" w:rsidP="00356A53">
      <w:pPr>
        <w:spacing w:after="120" w:line="240" w:lineRule="atLeast"/>
        <w:ind w:right="532"/>
        <w:rPr>
          <w:rFonts w:eastAsia="Calibri"/>
          <w:color w:val="000000"/>
        </w:rPr>
      </w:pPr>
      <w:r w:rsidRPr="00356A53">
        <w:rPr>
          <w:rFonts w:eastAsia="Calibri"/>
          <w:color w:val="000000"/>
        </w:rPr>
        <w:lastRenderedPageBreak/>
        <w:t xml:space="preserve">There will be no retaliation against any person who raises a concern in good faith about any </w:t>
      </w:r>
      <w:r w:rsidR="009F6E4B" w:rsidRPr="00356A53">
        <w:rPr>
          <w:rFonts w:eastAsia="Calibri"/>
          <w:color w:val="000000"/>
        </w:rPr>
        <w:t>behaviour</w:t>
      </w:r>
      <w:r w:rsidRPr="00356A53">
        <w:rPr>
          <w:rFonts w:eastAsia="Calibri"/>
          <w:color w:val="000000"/>
        </w:rPr>
        <w:t xml:space="preserve"> prohibited by this Code of Conduct.  Such retaliation would be a violation of this Code of Conduct.  </w:t>
      </w:r>
    </w:p>
    <w:p w14:paraId="2102EA61" w14:textId="77777777" w:rsidR="00356A53" w:rsidRPr="00356A53" w:rsidRDefault="00356A53" w:rsidP="00356A53">
      <w:pPr>
        <w:spacing w:after="120" w:line="240" w:lineRule="atLeast"/>
        <w:ind w:right="532"/>
        <w:rPr>
          <w:rFonts w:eastAsia="Calibri"/>
          <w:color w:val="000000"/>
        </w:rPr>
      </w:pPr>
    </w:p>
    <w:p w14:paraId="07E65CC4" w14:textId="77777777" w:rsidR="00356A53" w:rsidRPr="00356A53" w:rsidRDefault="00356A53" w:rsidP="00356A53">
      <w:pPr>
        <w:spacing w:after="120" w:line="240" w:lineRule="atLeast"/>
        <w:ind w:right="532"/>
        <w:jc w:val="center"/>
        <w:rPr>
          <w:rFonts w:eastAsia="Calibri"/>
          <w:color w:val="000000"/>
        </w:rPr>
      </w:pPr>
      <w:r w:rsidRPr="00356A53">
        <w:rPr>
          <w:rFonts w:eastAsia="Calibri"/>
          <w:b/>
          <w:color w:val="000000"/>
        </w:rPr>
        <w:t>CONSEQUENCES OF VIOLATING THE CODE OF CONDUCT</w:t>
      </w:r>
    </w:p>
    <w:p w14:paraId="2B81704B" w14:textId="77777777" w:rsidR="00356A53" w:rsidRPr="00356A53" w:rsidRDefault="00356A53" w:rsidP="00356A53">
      <w:pPr>
        <w:spacing w:after="120" w:line="240" w:lineRule="atLeast"/>
        <w:ind w:right="532"/>
        <w:rPr>
          <w:rFonts w:eastAsia="Calibri"/>
          <w:color w:val="000000"/>
        </w:rPr>
      </w:pPr>
      <w:r w:rsidRPr="00356A53">
        <w:rPr>
          <w:rFonts w:eastAsia="Calibri"/>
          <w:color w:val="000000"/>
        </w:rPr>
        <w:t>Any violation of this Code of Conduct by Contractor’s Personnel may result in serious consequences, up to and including termination and possible referral to legal authorities.</w:t>
      </w:r>
    </w:p>
    <w:p w14:paraId="1FBDC3B7" w14:textId="77777777" w:rsidR="00356A53" w:rsidRPr="00356A53" w:rsidRDefault="00356A53" w:rsidP="00356A53">
      <w:pPr>
        <w:spacing w:after="120" w:line="240" w:lineRule="atLeast"/>
        <w:rPr>
          <w:rFonts w:eastAsia="Calibri"/>
          <w:color w:val="000000"/>
        </w:rPr>
      </w:pPr>
    </w:p>
    <w:tbl>
      <w:tblPr>
        <w:tblW w:w="8934" w:type="dxa"/>
        <w:tblInd w:w="106" w:type="dxa"/>
        <w:tblCellMar>
          <w:top w:w="2" w:type="dxa"/>
          <w:left w:w="106" w:type="dxa"/>
          <w:right w:w="6" w:type="dxa"/>
        </w:tblCellMar>
        <w:tblLook w:val="04A0" w:firstRow="1" w:lastRow="0" w:firstColumn="1" w:lastColumn="0" w:noHBand="0" w:noVBand="1"/>
      </w:tblPr>
      <w:tblGrid>
        <w:gridCol w:w="993"/>
        <w:gridCol w:w="4110"/>
        <w:gridCol w:w="3831"/>
      </w:tblGrid>
      <w:tr w:rsidR="00356A53" w:rsidRPr="00776790" w14:paraId="38D7D621"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4E0A0E7C" w14:textId="77777777" w:rsidR="00356A53" w:rsidRPr="00356A53" w:rsidRDefault="00356A53" w:rsidP="005C66B9">
            <w:pPr>
              <w:ind w:left="5"/>
              <w:rPr>
                <w:rFonts w:eastAsia="Calibri"/>
                <w:b/>
                <w:color w:val="000000"/>
              </w:rPr>
            </w:pPr>
            <w:r w:rsidRPr="00356A53">
              <w:rPr>
                <w:rFonts w:eastAsia="Calibri"/>
                <w:b/>
                <w:color w:val="000000"/>
              </w:rPr>
              <w:t xml:space="preserve">SN </w:t>
            </w:r>
          </w:p>
        </w:tc>
        <w:tc>
          <w:tcPr>
            <w:tcW w:w="4110" w:type="dxa"/>
            <w:tcBorders>
              <w:top w:val="single" w:sz="4" w:space="0" w:color="000000"/>
              <w:left w:val="single" w:sz="4" w:space="0" w:color="000000"/>
              <w:bottom w:val="single" w:sz="4" w:space="0" w:color="000000"/>
              <w:right w:val="single" w:sz="4" w:space="0" w:color="000000"/>
            </w:tcBorders>
            <w:hideMark/>
          </w:tcPr>
          <w:p w14:paraId="72DA7E11" w14:textId="77777777" w:rsidR="00356A53" w:rsidRPr="00356A53" w:rsidRDefault="00356A53" w:rsidP="005C66B9">
            <w:pPr>
              <w:rPr>
                <w:rFonts w:eastAsia="Calibri"/>
                <w:b/>
                <w:color w:val="000000"/>
              </w:rPr>
            </w:pPr>
            <w:r w:rsidRPr="00356A53">
              <w:rPr>
                <w:rFonts w:eastAsia="Calibri"/>
                <w:b/>
                <w:color w:val="000000"/>
              </w:rPr>
              <w:t xml:space="preserve"> Act of violation of CoC </w:t>
            </w:r>
          </w:p>
        </w:tc>
        <w:tc>
          <w:tcPr>
            <w:tcW w:w="3831" w:type="dxa"/>
            <w:tcBorders>
              <w:top w:val="single" w:sz="4" w:space="0" w:color="000000"/>
              <w:left w:val="single" w:sz="4" w:space="0" w:color="000000"/>
              <w:bottom w:val="single" w:sz="4" w:space="0" w:color="000000"/>
              <w:right w:val="single" w:sz="4" w:space="0" w:color="000000"/>
            </w:tcBorders>
            <w:hideMark/>
          </w:tcPr>
          <w:p w14:paraId="432335E8" w14:textId="77777777" w:rsidR="00356A53" w:rsidRPr="00356A53" w:rsidRDefault="00356A53" w:rsidP="005C66B9">
            <w:pPr>
              <w:rPr>
                <w:rFonts w:eastAsia="Calibri"/>
                <w:b/>
                <w:color w:val="000000"/>
              </w:rPr>
            </w:pPr>
            <w:r w:rsidRPr="00356A53">
              <w:rPr>
                <w:rFonts w:eastAsia="Calibri"/>
                <w:b/>
                <w:color w:val="000000"/>
              </w:rPr>
              <w:t xml:space="preserve">Penalty  </w:t>
            </w:r>
          </w:p>
        </w:tc>
      </w:tr>
      <w:tr w:rsidR="00356A53" w:rsidRPr="00776790" w14:paraId="78A6FD2C"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4B3E8974" w14:textId="77777777" w:rsidR="00356A53" w:rsidRPr="00356A53" w:rsidRDefault="00356A53" w:rsidP="005C66B9">
            <w:pPr>
              <w:ind w:left="5"/>
              <w:rPr>
                <w:rFonts w:eastAsia="Calibri"/>
                <w:color w:val="000000"/>
              </w:rPr>
            </w:pPr>
            <w:r w:rsidRPr="00356A53">
              <w:rPr>
                <w:rFonts w:eastAsia="Calibri"/>
                <w:color w:val="000000"/>
              </w:rPr>
              <w:t xml:space="preserve">1.  </w:t>
            </w:r>
          </w:p>
        </w:tc>
        <w:tc>
          <w:tcPr>
            <w:tcW w:w="4110" w:type="dxa"/>
            <w:tcBorders>
              <w:top w:val="single" w:sz="4" w:space="0" w:color="000000"/>
              <w:left w:val="single" w:sz="4" w:space="0" w:color="000000"/>
              <w:bottom w:val="single" w:sz="4" w:space="0" w:color="000000"/>
              <w:right w:val="single" w:sz="4" w:space="0" w:color="000000"/>
            </w:tcBorders>
            <w:hideMark/>
          </w:tcPr>
          <w:p w14:paraId="392BFC56" w14:textId="77777777" w:rsidR="00356A53" w:rsidRPr="00356A53" w:rsidRDefault="00356A53" w:rsidP="005C66B9">
            <w:pPr>
              <w:rPr>
                <w:rFonts w:eastAsia="Calibri"/>
                <w:color w:val="000000"/>
              </w:rPr>
            </w:pPr>
            <w:r w:rsidRPr="00356A53">
              <w:rPr>
                <w:rFonts w:eastAsia="Calibri"/>
                <w:color w:val="000000"/>
              </w:rPr>
              <w:t xml:space="preserve">Sexual Harassment, which means unwelcome sexual advances, requests for sexual </w:t>
            </w:r>
            <w:proofErr w:type="spellStart"/>
            <w:r w:rsidRPr="00356A53">
              <w:rPr>
                <w:rFonts w:eastAsia="Calibri"/>
                <w:color w:val="000000"/>
              </w:rPr>
              <w:t>favors</w:t>
            </w:r>
            <w:proofErr w:type="spellEnd"/>
            <w:r w:rsidRPr="00356A53">
              <w:rPr>
                <w:rFonts w:eastAsia="Calibri"/>
                <w:color w:val="000000"/>
              </w:rPr>
              <w:t>, and other verbal or physical conduct of a sexual nature with other Contractor’s or Employer’s Personnel;</w:t>
            </w:r>
          </w:p>
        </w:tc>
        <w:tc>
          <w:tcPr>
            <w:tcW w:w="3831" w:type="dxa"/>
            <w:tcBorders>
              <w:top w:val="single" w:sz="4" w:space="0" w:color="000000"/>
              <w:left w:val="single" w:sz="4" w:space="0" w:color="000000"/>
              <w:bottom w:val="single" w:sz="4" w:space="0" w:color="000000"/>
              <w:right w:val="single" w:sz="4" w:space="0" w:color="000000"/>
            </w:tcBorders>
            <w:hideMark/>
          </w:tcPr>
          <w:p w14:paraId="677C36DF"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according to the nature of act of violation: </w:t>
            </w:r>
          </w:p>
          <w:p w14:paraId="2351FBBB" w14:textId="77777777" w:rsidR="00356A53" w:rsidRPr="00356A53" w:rsidRDefault="00356A53">
            <w:pPr>
              <w:numPr>
                <w:ilvl w:val="0"/>
                <w:numId w:val="177"/>
              </w:numPr>
              <w:ind w:hanging="360"/>
              <w:jc w:val="left"/>
              <w:rPr>
                <w:rFonts w:eastAsia="Calibri"/>
                <w:color w:val="000000"/>
              </w:rPr>
            </w:pPr>
            <w:r w:rsidRPr="00356A53">
              <w:rPr>
                <w:rFonts w:eastAsia="Calibri"/>
                <w:color w:val="000000"/>
              </w:rPr>
              <w:t>Suspension</w:t>
            </w:r>
          </w:p>
          <w:p w14:paraId="1B32EBEF" w14:textId="77777777" w:rsidR="00356A53" w:rsidRPr="00356A53" w:rsidRDefault="00356A53">
            <w:pPr>
              <w:numPr>
                <w:ilvl w:val="0"/>
                <w:numId w:val="177"/>
              </w:numPr>
              <w:ind w:hanging="360"/>
              <w:jc w:val="left"/>
              <w:rPr>
                <w:rFonts w:eastAsia="Calibri"/>
                <w:color w:val="000000"/>
              </w:rPr>
            </w:pPr>
            <w:r w:rsidRPr="00356A53">
              <w:rPr>
                <w:rFonts w:eastAsia="Calibri"/>
                <w:color w:val="000000"/>
              </w:rPr>
              <w:t>Immediate dismissal</w:t>
            </w:r>
          </w:p>
          <w:p w14:paraId="0B91EFBE" w14:textId="77777777" w:rsidR="00356A53" w:rsidRPr="00356A53" w:rsidRDefault="00356A53">
            <w:pPr>
              <w:numPr>
                <w:ilvl w:val="0"/>
                <w:numId w:val="177"/>
              </w:numPr>
              <w:ind w:hanging="360"/>
              <w:jc w:val="left"/>
              <w:rPr>
                <w:rFonts w:eastAsia="Calibri"/>
                <w:color w:val="000000"/>
              </w:rPr>
            </w:pPr>
            <w:r w:rsidRPr="00356A53">
              <w:rPr>
                <w:rFonts w:eastAsia="Calibri"/>
                <w:color w:val="000000"/>
              </w:rPr>
              <w:t xml:space="preserve">Report to Police  </w:t>
            </w:r>
          </w:p>
        </w:tc>
      </w:tr>
      <w:tr w:rsidR="00356A53" w:rsidRPr="00776790" w14:paraId="39FBF532"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394B872F" w14:textId="77777777" w:rsidR="00356A53" w:rsidRPr="00356A53" w:rsidRDefault="00356A53" w:rsidP="005C66B9">
            <w:pPr>
              <w:ind w:left="5"/>
              <w:rPr>
                <w:rFonts w:eastAsia="Calibri"/>
                <w:color w:val="000000"/>
              </w:rPr>
            </w:pPr>
            <w:r w:rsidRPr="00356A53">
              <w:rPr>
                <w:rFonts w:eastAsia="Calibri"/>
                <w:color w:val="000000"/>
              </w:rPr>
              <w:t>2.</w:t>
            </w:r>
          </w:p>
        </w:tc>
        <w:tc>
          <w:tcPr>
            <w:tcW w:w="4110" w:type="dxa"/>
            <w:tcBorders>
              <w:top w:val="single" w:sz="4" w:space="0" w:color="000000"/>
              <w:left w:val="single" w:sz="4" w:space="0" w:color="000000"/>
              <w:bottom w:val="single" w:sz="4" w:space="0" w:color="000000"/>
              <w:right w:val="single" w:sz="4" w:space="0" w:color="000000"/>
            </w:tcBorders>
            <w:hideMark/>
          </w:tcPr>
          <w:p w14:paraId="218DD5D7" w14:textId="77777777" w:rsidR="00356A53" w:rsidRPr="00356A53" w:rsidRDefault="00356A53" w:rsidP="005C66B9">
            <w:pPr>
              <w:rPr>
                <w:rFonts w:eastAsia="Calibri"/>
                <w:color w:val="000000"/>
              </w:rPr>
            </w:pPr>
            <w:r w:rsidRPr="00356A53">
              <w:rPr>
                <w:rFonts w:eastAsia="Calibri"/>
                <w:color w:val="000000"/>
              </w:rPr>
              <w:t>Sexual Exploitation, which means any actual or attempted abuse of position of vulnerability, differential power or trust, for sexual purposes, including, but not limited to, profiting monetarily, socially or politically from the sexual exploitation of another;</w:t>
            </w:r>
          </w:p>
        </w:tc>
        <w:tc>
          <w:tcPr>
            <w:tcW w:w="3831" w:type="dxa"/>
            <w:tcBorders>
              <w:top w:val="single" w:sz="4" w:space="0" w:color="000000"/>
              <w:left w:val="single" w:sz="4" w:space="0" w:color="000000"/>
              <w:bottom w:val="single" w:sz="4" w:space="0" w:color="000000"/>
              <w:right w:val="single" w:sz="4" w:space="0" w:color="000000"/>
            </w:tcBorders>
            <w:hideMark/>
          </w:tcPr>
          <w:p w14:paraId="595162AF"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according to the nature of act of violation: </w:t>
            </w:r>
          </w:p>
          <w:p w14:paraId="2243BBA7" w14:textId="77777777" w:rsidR="00356A53" w:rsidRPr="00356A53" w:rsidRDefault="00356A53">
            <w:pPr>
              <w:numPr>
                <w:ilvl w:val="0"/>
                <w:numId w:val="177"/>
              </w:numPr>
              <w:ind w:hanging="360"/>
              <w:jc w:val="left"/>
              <w:rPr>
                <w:rFonts w:eastAsia="Calibri"/>
                <w:color w:val="000000"/>
              </w:rPr>
            </w:pPr>
            <w:r w:rsidRPr="00356A53">
              <w:rPr>
                <w:rFonts w:eastAsia="Calibri"/>
                <w:color w:val="000000"/>
              </w:rPr>
              <w:t>Suspension</w:t>
            </w:r>
          </w:p>
          <w:p w14:paraId="1B82B49C" w14:textId="77777777" w:rsidR="00356A53" w:rsidRPr="00356A53" w:rsidRDefault="00356A53">
            <w:pPr>
              <w:numPr>
                <w:ilvl w:val="0"/>
                <w:numId w:val="177"/>
              </w:numPr>
              <w:ind w:hanging="360"/>
              <w:jc w:val="left"/>
              <w:rPr>
                <w:rFonts w:eastAsia="Calibri"/>
                <w:color w:val="000000"/>
              </w:rPr>
            </w:pPr>
            <w:r w:rsidRPr="00356A53">
              <w:rPr>
                <w:rFonts w:eastAsia="Calibri"/>
                <w:color w:val="000000"/>
              </w:rPr>
              <w:t>Immediate dismissal</w:t>
            </w:r>
          </w:p>
          <w:p w14:paraId="00578E55" w14:textId="77777777" w:rsidR="00356A53" w:rsidRPr="00356A53" w:rsidRDefault="00356A53">
            <w:pPr>
              <w:numPr>
                <w:ilvl w:val="0"/>
                <w:numId w:val="177"/>
              </w:numPr>
              <w:ind w:hanging="360"/>
              <w:jc w:val="left"/>
              <w:rPr>
                <w:rFonts w:eastAsia="Calibri"/>
                <w:color w:val="000000"/>
              </w:rPr>
            </w:pPr>
            <w:r w:rsidRPr="00356A53">
              <w:rPr>
                <w:rFonts w:eastAsia="Calibri"/>
                <w:color w:val="000000"/>
              </w:rPr>
              <w:t xml:space="preserve">Report to Police  </w:t>
            </w:r>
          </w:p>
        </w:tc>
      </w:tr>
      <w:tr w:rsidR="00356A53" w:rsidRPr="00776790" w14:paraId="4AF7FA5A"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11FA605A" w14:textId="77777777" w:rsidR="00356A53" w:rsidRPr="00356A53" w:rsidRDefault="00356A53" w:rsidP="005C66B9">
            <w:pPr>
              <w:ind w:left="5"/>
              <w:rPr>
                <w:rFonts w:eastAsia="Calibri"/>
                <w:color w:val="000000"/>
              </w:rPr>
            </w:pPr>
            <w:r w:rsidRPr="00356A53">
              <w:rPr>
                <w:rFonts w:eastAsia="Calibri"/>
                <w:color w:val="000000"/>
              </w:rPr>
              <w:t xml:space="preserve">3. </w:t>
            </w:r>
          </w:p>
        </w:tc>
        <w:tc>
          <w:tcPr>
            <w:tcW w:w="4110" w:type="dxa"/>
            <w:tcBorders>
              <w:top w:val="single" w:sz="4" w:space="0" w:color="000000"/>
              <w:left w:val="single" w:sz="4" w:space="0" w:color="000000"/>
              <w:bottom w:val="single" w:sz="4" w:space="0" w:color="000000"/>
              <w:right w:val="single" w:sz="4" w:space="0" w:color="000000"/>
            </w:tcBorders>
            <w:hideMark/>
          </w:tcPr>
          <w:p w14:paraId="4D4F0EBF" w14:textId="77777777" w:rsidR="00356A53" w:rsidRPr="00356A53" w:rsidRDefault="00356A53" w:rsidP="005C66B9">
            <w:pPr>
              <w:rPr>
                <w:rFonts w:eastAsia="Calibri"/>
                <w:color w:val="000000"/>
              </w:rPr>
            </w:pPr>
            <w:r w:rsidRPr="00356A53">
              <w:rPr>
                <w:rFonts w:eastAsia="Calibri"/>
                <w:color w:val="000000"/>
              </w:rPr>
              <w:t>Sexual Abuse, which means the actual or threatened physical intrusion of a sexual nature, whether by force or under unequal or coercive conditions;</w:t>
            </w:r>
          </w:p>
        </w:tc>
        <w:tc>
          <w:tcPr>
            <w:tcW w:w="3831" w:type="dxa"/>
            <w:tcBorders>
              <w:top w:val="single" w:sz="4" w:space="0" w:color="000000"/>
              <w:left w:val="single" w:sz="4" w:space="0" w:color="000000"/>
              <w:bottom w:val="single" w:sz="4" w:space="0" w:color="000000"/>
              <w:right w:val="single" w:sz="4" w:space="0" w:color="000000"/>
            </w:tcBorders>
            <w:hideMark/>
          </w:tcPr>
          <w:p w14:paraId="6CF59C1C"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w:t>
            </w:r>
          </w:p>
          <w:p w14:paraId="2572DF80" w14:textId="77777777" w:rsidR="00356A53" w:rsidRPr="00356A53" w:rsidRDefault="00356A53">
            <w:pPr>
              <w:numPr>
                <w:ilvl w:val="0"/>
                <w:numId w:val="178"/>
              </w:numPr>
              <w:ind w:right="43"/>
              <w:jc w:val="left"/>
              <w:rPr>
                <w:rFonts w:eastAsia="Calibri"/>
                <w:color w:val="000000"/>
              </w:rPr>
            </w:pPr>
            <w:r w:rsidRPr="00356A53">
              <w:rPr>
                <w:rFonts w:eastAsia="Calibri"/>
                <w:color w:val="000000"/>
              </w:rPr>
              <w:t>Immediate dismissal</w:t>
            </w:r>
          </w:p>
          <w:p w14:paraId="42F4F8C2" w14:textId="77777777" w:rsidR="00356A53" w:rsidRPr="00356A53" w:rsidRDefault="00356A53">
            <w:pPr>
              <w:numPr>
                <w:ilvl w:val="0"/>
                <w:numId w:val="178"/>
              </w:numPr>
              <w:ind w:right="43"/>
              <w:jc w:val="left"/>
              <w:rPr>
                <w:rFonts w:eastAsia="Calibri"/>
                <w:color w:val="000000"/>
              </w:rPr>
            </w:pPr>
            <w:r w:rsidRPr="00356A53">
              <w:rPr>
                <w:rFonts w:eastAsia="Calibri"/>
                <w:color w:val="000000"/>
              </w:rPr>
              <w:t xml:space="preserve">Report to Police </w:t>
            </w:r>
          </w:p>
        </w:tc>
      </w:tr>
      <w:tr w:rsidR="00356A53" w:rsidRPr="00776790" w14:paraId="59DA6FB0"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264C1A4D" w14:textId="77777777" w:rsidR="00356A53" w:rsidRPr="00356A53" w:rsidRDefault="00356A53" w:rsidP="005C66B9">
            <w:pPr>
              <w:ind w:left="5"/>
              <w:rPr>
                <w:rFonts w:eastAsia="Calibri"/>
                <w:color w:val="000000"/>
              </w:rPr>
            </w:pPr>
            <w:r w:rsidRPr="00356A53">
              <w:rPr>
                <w:rFonts w:eastAsia="Calibri"/>
                <w:color w:val="000000"/>
              </w:rPr>
              <w:t xml:space="preserve">4. </w:t>
            </w:r>
          </w:p>
        </w:tc>
        <w:tc>
          <w:tcPr>
            <w:tcW w:w="4110" w:type="dxa"/>
            <w:tcBorders>
              <w:top w:val="single" w:sz="4" w:space="0" w:color="000000"/>
              <w:left w:val="single" w:sz="4" w:space="0" w:color="000000"/>
              <w:bottom w:val="single" w:sz="4" w:space="0" w:color="000000"/>
              <w:right w:val="single" w:sz="4" w:space="0" w:color="000000"/>
            </w:tcBorders>
            <w:hideMark/>
          </w:tcPr>
          <w:p w14:paraId="5099BA03" w14:textId="77777777" w:rsidR="00356A53" w:rsidRPr="00356A53" w:rsidRDefault="00356A53" w:rsidP="005C66B9">
            <w:pPr>
              <w:rPr>
                <w:rFonts w:eastAsia="Calibri"/>
                <w:color w:val="000000"/>
              </w:rPr>
            </w:pPr>
            <w:r w:rsidRPr="00356A53">
              <w:rPr>
                <w:rFonts w:eastAsia="Calibri"/>
                <w:color w:val="000000"/>
              </w:rPr>
              <w:t>Any form of sexual activity with individuals under the age of 18, excepting case of pre-existing marriage</w:t>
            </w:r>
          </w:p>
        </w:tc>
        <w:tc>
          <w:tcPr>
            <w:tcW w:w="3831" w:type="dxa"/>
            <w:tcBorders>
              <w:top w:val="single" w:sz="4" w:space="0" w:color="000000"/>
              <w:left w:val="single" w:sz="4" w:space="0" w:color="000000"/>
              <w:bottom w:val="single" w:sz="4" w:space="0" w:color="000000"/>
              <w:right w:val="single" w:sz="4" w:space="0" w:color="000000"/>
            </w:tcBorders>
            <w:hideMark/>
          </w:tcPr>
          <w:p w14:paraId="3481EE37"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w:t>
            </w:r>
          </w:p>
          <w:p w14:paraId="779C87BF" w14:textId="77777777" w:rsidR="00356A53" w:rsidRPr="00356A53" w:rsidRDefault="00356A53">
            <w:pPr>
              <w:numPr>
                <w:ilvl w:val="0"/>
                <w:numId w:val="177"/>
              </w:numPr>
              <w:ind w:hanging="360"/>
              <w:jc w:val="left"/>
              <w:rPr>
                <w:rFonts w:eastAsia="Calibri"/>
                <w:color w:val="000000"/>
              </w:rPr>
            </w:pPr>
            <w:r w:rsidRPr="00356A53">
              <w:rPr>
                <w:rFonts w:eastAsia="Calibri"/>
                <w:color w:val="000000"/>
              </w:rPr>
              <w:t>Immediate dismissal</w:t>
            </w:r>
          </w:p>
          <w:p w14:paraId="4B10AD70" w14:textId="77777777" w:rsidR="00356A53" w:rsidRPr="00356A53" w:rsidRDefault="00356A53">
            <w:pPr>
              <w:numPr>
                <w:ilvl w:val="0"/>
                <w:numId w:val="177"/>
              </w:numPr>
              <w:ind w:hanging="360"/>
              <w:jc w:val="left"/>
              <w:rPr>
                <w:rFonts w:eastAsia="Calibri"/>
                <w:color w:val="000000"/>
              </w:rPr>
            </w:pPr>
            <w:r w:rsidRPr="00356A53">
              <w:rPr>
                <w:rFonts w:eastAsia="Calibri"/>
                <w:color w:val="000000"/>
              </w:rPr>
              <w:t xml:space="preserve">Report to Police  </w:t>
            </w:r>
          </w:p>
        </w:tc>
      </w:tr>
      <w:tr w:rsidR="00356A53" w:rsidRPr="00776790" w14:paraId="1D6803CF"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2BFB9026" w14:textId="77777777" w:rsidR="00356A53" w:rsidRPr="00356A53" w:rsidRDefault="00356A53" w:rsidP="005C66B9">
            <w:pPr>
              <w:ind w:left="5"/>
              <w:rPr>
                <w:rFonts w:eastAsia="Calibri"/>
                <w:color w:val="000000"/>
              </w:rPr>
            </w:pPr>
            <w:r w:rsidRPr="00356A53">
              <w:rPr>
                <w:rFonts w:eastAsia="Calibri"/>
                <w:color w:val="000000"/>
              </w:rPr>
              <w:t xml:space="preserve">5.  </w:t>
            </w:r>
          </w:p>
        </w:tc>
        <w:tc>
          <w:tcPr>
            <w:tcW w:w="4110" w:type="dxa"/>
            <w:tcBorders>
              <w:top w:val="single" w:sz="4" w:space="0" w:color="000000"/>
              <w:left w:val="single" w:sz="4" w:space="0" w:color="000000"/>
              <w:bottom w:val="single" w:sz="4" w:space="0" w:color="000000"/>
              <w:right w:val="single" w:sz="4" w:space="0" w:color="000000"/>
            </w:tcBorders>
            <w:hideMark/>
          </w:tcPr>
          <w:p w14:paraId="6CD5DA25" w14:textId="77777777" w:rsidR="00356A53" w:rsidRPr="00356A53" w:rsidRDefault="00356A53" w:rsidP="005C66B9">
            <w:pPr>
              <w:ind w:right="107"/>
              <w:rPr>
                <w:rFonts w:eastAsia="Calibri"/>
                <w:color w:val="000000"/>
              </w:rPr>
            </w:pPr>
            <w:r w:rsidRPr="00356A53">
              <w:rPr>
                <w:rFonts w:eastAsia="Calibri"/>
                <w:color w:val="000000"/>
              </w:rPr>
              <w:t xml:space="preserve">Discriminate or harass other employee or physical assault (local or foreigner) or any other person concerned with the project on grounds of sex, tribe, religion, nationality, ethnicity, marital status, disability or employment status. </w:t>
            </w:r>
          </w:p>
        </w:tc>
        <w:tc>
          <w:tcPr>
            <w:tcW w:w="3831" w:type="dxa"/>
            <w:tcBorders>
              <w:top w:val="single" w:sz="4" w:space="0" w:color="000000"/>
              <w:left w:val="single" w:sz="4" w:space="0" w:color="000000"/>
              <w:bottom w:val="single" w:sz="4" w:space="0" w:color="000000"/>
              <w:right w:val="single" w:sz="4" w:space="0" w:color="000000"/>
            </w:tcBorders>
            <w:hideMark/>
          </w:tcPr>
          <w:p w14:paraId="631E9D33"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according to the nature of act of violation: </w:t>
            </w:r>
          </w:p>
          <w:p w14:paraId="28818CC3" w14:textId="77777777" w:rsidR="00356A53" w:rsidRPr="00356A53" w:rsidRDefault="00356A53">
            <w:pPr>
              <w:numPr>
                <w:ilvl w:val="0"/>
                <w:numId w:val="179"/>
              </w:numPr>
              <w:jc w:val="left"/>
              <w:rPr>
                <w:rFonts w:eastAsia="Calibri"/>
                <w:color w:val="000000"/>
              </w:rPr>
            </w:pPr>
            <w:r w:rsidRPr="00356A53">
              <w:rPr>
                <w:rFonts w:eastAsia="Calibri"/>
                <w:color w:val="000000"/>
              </w:rPr>
              <w:t xml:space="preserve">Suspension  </w:t>
            </w:r>
          </w:p>
          <w:p w14:paraId="0D01E983" w14:textId="77777777" w:rsidR="00356A53" w:rsidRPr="00356A53" w:rsidRDefault="00356A53">
            <w:pPr>
              <w:numPr>
                <w:ilvl w:val="0"/>
                <w:numId w:val="179"/>
              </w:numPr>
              <w:jc w:val="left"/>
              <w:rPr>
                <w:rFonts w:eastAsia="Calibri"/>
                <w:color w:val="000000"/>
              </w:rPr>
            </w:pPr>
            <w:r w:rsidRPr="00356A53">
              <w:rPr>
                <w:rFonts w:eastAsia="Calibri"/>
                <w:color w:val="000000"/>
              </w:rPr>
              <w:t xml:space="preserve">IMMEDIATE DISMISSAL </w:t>
            </w:r>
          </w:p>
        </w:tc>
      </w:tr>
      <w:tr w:rsidR="00356A53" w:rsidRPr="00776790" w14:paraId="7D86D7FB"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3A66DF09" w14:textId="77777777" w:rsidR="00356A53" w:rsidRPr="00356A53" w:rsidRDefault="00356A53" w:rsidP="005C66B9">
            <w:pPr>
              <w:ind w:left="5"/>
              <w:rPr>
                <w:rFonts w:eastAsia="Calibri"/>
                <w:color w:val="000000"/>
              </w:rPr>
            </w:pPr>
            <w:r w:rsidRPr="00356A53">
              <w:rPr>
                <w:rFonts w:eastAsia="Calibri"/>
                <w:color w:val="000000"/>
              </w:rPr>
              <w:t xml:space="preserve">6. </w:t>
            </w:r>
          </w:p>
        </w:tc>
        <w:tc>
          <w:tcPr>
            <w:tcW w:w="4110" w:type="dxa"/>
            <w:tcBorders>
              <w:top w:val="single" w:sz="4" w:space="0" w:color="000000"/>
              <w:left w:val="single" w:sz="4" w:space="0" w:color="000000"/>
              <w:bottom w:val="single" w:sz="4" w:space="0" w:color="000000"/>
              <w:right w:val="single" w:sz="4" w:space="0" w:color="000000"/>
            </w:tcBorders>
            <w:hideMark/>
          </w:tcPr>
          <w:p w14:paraId="17873703" w14:textId="77777777" w:rsidR="00356A53" w:rsidRPr="00356A53" w:rsidRDefault="00356A53" w:rsidP="005C66B9">
            <w:pPr>
              <w:ind w:right="107"/>
              <w:rPr>
                <w:rFonts w:eastAsia="Calibri"/>
                <w:color w:val="000000"/>
              </w:rPr>
            </w:pPr>
            <w:r w:rsidRPr="00356A53">
              <w:rPr>
                <w:rFonts w:eastAsia="Calibri"/>
                <w:color w:val="000000"/>
              </w:rPr>
              <w:t>Entertaining unauthorized visitations including minors on the worksite.</w:t>
            </w:r>
          </w:p>
        </w:tc>
        <w:tc>
          <w:tcPr>
            <w:tcW w:w="3831" w:type="dxa"/>
            <w:tcBorders>
              <w:top w:val="single" w:sz="4" w:space="0" w:color="000000"/>
              <w:left w:val="single" w:sz="4" w:space="0" w:color="000000"/>
              <w:bottom w:val="single" w:sz="4" w:space="0" w:color="000000"/>
              <w:right w:val="single" w:sz="4" w:space="0" w:color="000000"/>
            </w:tcBorders>
            <w:hideMark/>
          </w:tcPr>
          <w:p w14:paraId="3956204B"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w:t>
            </w:r>
          </w:p>
          <w:p w14:paraId="3821AB8C" w14:textId="77777777" w:rsidR="00356A53" w:rsidRPr="00356A53" w:rsidRDefault="00356A53">
            <w:pPr>
              <w:numPr>
                <w:ilvl w:val="0"/>
                <w:numId w:val="179"/>
              </w:numPr>
              <w:jc w:val="left"/>
              <w:rPr>
                <w:rFonts w:eastAsia="Calibri"/>
                <w:color w:val="000000"/>
              </w:rPr>
            </w:pPr>
            <w:r w:rsidRPr="00356A53">
              <w:rPr>
                <w:rFonts w:eastAsia="Calibri"/>
                <w:color w:val="000000"/>
              </w:rPr>
              <w:t xml:space="preserve">Suspension </w:t>
            </w:r>
          </w:p>
          <w:p w14:paraId="7EBEEC94" w14:textId="77777777" w:rsidR="00356A53" w:rsidRPr="00356A53" w:rsidRDefault="00356A53">
            <w:pPr>
              <w:numPr>
                <w:ilvl w:val="0"/>
                <w:numId w:val="179"/>
              </w:numPr>
              <w:jc w:val="left"/>
              <w:rPr>
                <w:rFonts w:eastAsia="Calibri"/>
                <w:color w:val="000000"/>
              </w:rPr>
            </w:pPr>
            <w:r w:rsidRPr="00356A53">
              <w:rPr>
                <w:rFonts w:eastAsia="Calibri"/>
                <w:color w:val="000000"/>
              </w:rPr>
              <w:t>IMMEDIATE DISMISSAL</w:t>
            </w:r>
          </w:p>
        </w:tc>
      </w:tr>
      <w:tr w:rsidR="00356A53" w:rsidRPr="00776790" w14:paraId="06DE7733"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3918BFE1" w14:textId="77777777" w:rsidR="00356A53" w:rsidRPr="00356A53" w:rsidRDefault="00356A53" w:rsidP="005C66B9">
            <w:pPr>
              <w:ind w:left="5"/>
              <w:rPr>
                <w:rFonts w:eastAsia="Calibri"/>
                <w:color w:val="000000"/>
              </w:rPr>
            </w:pPr>
            <w:r w:rsidRPr="00356A53">
              <w:rPr>
                <w:rFonts w:eastAsia="Calibri"/>
                <w:color w:val="000000"/>
              </w:rPr>
              <w:t xml:space="preserve">7. </w:t>
            </w:r>
          </w:p>
        </w:tc>
        <w:tc>
          <w:tcPr>
            <w:tcW w:w="4110" w:type="dxa"/>
            <w:tcBorders>
              <w:top w:val="single" w:sz="4" w:space="0" w:color="000000"/>
              <w:left w:val="single" w:sz="4" w:space="0" w:color="000000"/>
              <w:bottom w:val="single" w:sz="4" w:space="0" w:color="000000"/>
              <w:right w:val="single" w:sz="4" w:space="0" w:color="000000"/>
            </w:tcBorders>
          </w:tcPr>
          <w:p w14:paraId="0585F2C8" w14:textId="77777777" w:rsidR="00356A53" w:rsidRPr="00356A53" w:rsidRDefault="00356A53" w:rsidP="005C66B9">
            <w:pPr>
              <w:ind w:right="107"/>
              <w:rPr>
                <w:rFonts w:eastAsia="Calibri"/>
                <w:color w:val="000000"/>
              </w:rPr>
            </w:pPr>
            <w:r w:rsidRPr="00356A53">
              <w:rPr>
                <w:rFonts w:eastAsia="Calibri"/>
                <w:color w:val="000000"/>
              </w:rPr>
              <w:t>Verbal conduct that leads to sexual harassment</w:t>
            </w:r>
          </w:p>
          <w:p w14:paraId="7EBFA68A" w14:textId="77777777" w:rsidR="00356A53" w:rsidRPr="00356A53" w:rsidRDefault="00356A53" w:rsidP="005C66B9">
            <w:pPr>
              <w:ind w:right="107"/>
              <w:rPr>
                <w:rFonts w:eastAsia="Calibri"/>
                <w:color w:val="000000"/>
              </w:rPr>
            </w:pPr>
          </w:p>
        </w:tc>
        <w:tc>
          <w:tcPr>
            <w:tcW w:w="3831" w:type="dxa"/>
            <w:tcBorders>
              <w:top w:val="single" w:sz="4" w:space="0" w:color="000000"/>
              <w:left w:val="single" w:sz="4" w:space="0" w:color="000000"/>
              <w:bottom w:val="single" w:sz="4" w:space="0" w:color="000000"/>
              <w:right w:val="single" w:sz="4" w:space="0" w:color="000000"/>
            </w:tcBorders>
            <w:hideMark/>
          </w:tcPr>
          <w:p w14:paraId="1964EBB4"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the following according to the nature of act of violation: </w:t>
            </w:r>
          </w:p>
          <w:p w14:paraId="4FB31DB3" w14:textId="77777777" w:rsidR="00356A53" w:rsidRPr="00356A53" w:rsidRDefault="00356A53">
            <w:pPr>
              <w:numPr>
                <w:ilvl w:val="0"/>
                <w:numId w:val="179"/>
              </w:numPr>
              <w:jc w:val="left"/>
              <w:rPr>
                <w:rFonts w:eastAsia="Calibri"/>
                <w:color w:val="000000"/>
              </w:rPr>
            </w:pPr>
            <w:r w:rsidRPr="00356A53">
              <w:rPr>
                <w:rFonts w:eastAsia="Calibri"/>
                <w:color w:val="000000"/>
              </w:rPr>
              <w:t xml:space="preserve">Written warning </w:t>
            </w:r>
          </w:p>
          <w:p w14:paraId="2587368B" w14:textId="77777777" w:rsidR="00356A53" w:rsidRPr="00356A53" w:rsidRDefault="00356A53">
            <w:pPr>
              <w:numPr>
                <w:ilvl w:val="0"/>
                <w:numId w:val="179"/>
              </w:numPr>
              <w:jc w:val="left"/>
              <w:rPr>
                <w:rFonts w:eastAsia="Calibri"/>
                <w:color w:val="000000"/>
              </w:rPr>
            </w:pPr>
            <w:r w:rsidRPr="00356A53">
              <w:rPr>
                <w:rFonts w:eastAsia="Calibri"/>
                <w:color w:val="000000"/>
              </w:rPr>
              <w:t xml:space="preserve">Suspension </w:t>
            </w:r>
          </w:p>
          <w:p w14:paraId="4F443628" w14:textId="77777777" w:rsidR="00356A53" w:rsidRPr="00356A53" w:rsidRDefault="00356A53">
            <w:pPr>
              <w:numPr>
                <w:ilvl w:val="0"/>
                <w:numId w:val="179"/>
              </w:numPr>
              <w:jc w:val="left"/>
              <w:rPr>
                <w:rFonts w:eastAsia="Calibri"/>
                <w:color w:val="000000"/>
              </w:rPr>
            </w:pPr>
            <w:r w:rsidRPr="00356A53">
              <w:rPr>
                <w:rFonts w:eastAsia="Calibri"/>
                <w:color w:val="000000"/>
              </w:rPr>
              <w:t>IMMEDIATE DISMISSAL</w:t>
            </w:r>
          </w:p>
        </w:tc>
      </w:tr>
      <w:tr w:rsidR="00356A53" w:rsidRPr="00776790" w14:paraId="14FEC8F7" w14:textId="77777777" w:rsidTr="00630890">
        <w:trPr>
          <w:trHeight w:val="20"/>
        </w:trPr>
        <w:tc>
          <w:tcPr>
            <w:tcW w:w="993" w:type="dxa"/>
            <w:tcBorders>
              <w:top w:val="single" w:sz="4" w:space="0" w:color="000000"/>
              <w:left w:val="single" w:sz="4" w:space="0" w:color="000000"/>
              <w:bottom w:val="single" w:sz="4" w:space="0" w:color="000000"/>
              <w:right w:val="single" w:sz="4" w:space="0" w:color="000000"/>
            </w:tcBorders>
            <w:hideMark/>
          </w:tcPr>
          <w:p w14:paraId="1F8F8AC3" w14:textId="77777777" w:rsidR="00356A53" w:rsidRPr="00356A53" w:rsidRDefault="00356A53" w:rsidP="005C66B9">
            <w:pPr>
              <w:ind w:left="5"/>
              <w:rPr>
                <w:rFonts w:eastAsia="Calibri"/>
                <w:color w:val="000000"/>
              </w:rPr>
            </w:pPr>
            <w:r w:rsidRPr="00356A53">
              <w:rPr>
                <w:rFonts w:eastAsia="Calibri"/>
                <w:color w:val="000000"/>
              </w:rPr>
              <w:t xml:space="preserve">8. </w:t>
            </w:r>
          </w:p>
        </w:tc>
        <w:tc>
          <w:tcPr>
            <w:tcW w:w="4110" w:type="dxa"/>
            <w:tcBorders>
              <w:top w:val="single" w:sz="4" w:space="0" w:color="000000"/>
              <w:left w:val="single" w:sz="4" w:space="0" w:color="000000"/>
              <w:bottom w:val="single" w:sz="4" w:space="0" w:color="000000"/>
              <w:right w:val="single" w:sz="4" w:space="0" w:color="000000"/>
            </w:tcBorders>
            <w:hideMark/>
          </w:tcPr>
          <w:p w14:paraId="60CB2D42" w14:textId="77777777" w:rsidR="00356A53" w:rsidRPr="00356A53" w:rsidRDefault="00356A53" w:rsidP="005C66B9">
            <w:pPr>
              <w:ind w:right="107"/>
              <w:rPr>
                <w:rFonts w:eastAsia="Calibri"/>
                <w:color w:val="000000"/>
              </w:rPr>
            </w:pPr>
            <w:r w:rsidRPr="00356A53">
              <w:rPr>
                <w:rFonts w:eastAsia="Calibri"/>
                <w:color w:val="000000"/>
              </w:rPr>
              <w:t>Retaliation against any person who raises a concern</w:t>
            </w:r>
          </w:p>
        </w:tc>
        <w:tc>
          <w:tcPr>
            <w:tcW w:w="3831" w:type="dxa"/>
            <w:tcBorders>
              <w:top w:val="single" w:sz="4" w:space="0" w:color="000000"/>
              <w:left w:val="single" w:sz="4" w:space="0" w:color="000000"/>
              <w:bottom w:val="single" w:sz="4" w:space="0" w:color="000000"/>
              <w:right w:val="single" w:sz="4" w:space="0" w:color="000000"/>
            </w:tcBorders>
            <w:hideMark/>
          </w:tcPr>
          <w:p w14:paraId="6D9435AF" w14:textId="77777777" w:rsidR="00356A53" w:rsidRPr="00356A53" w:rsidRDefault="00356A53" w:rsidP="005C66B9">
            <w:pPr>
              <w:ind w:right="43"/>
              <w:rPr>
                <w:rFonts w:eastAsia="Calibri"/>
                <w:color w:val="000000"/>
              </w:rPr>
            </w:pPr>
            <w:r w:rsidRPr="00356A53">
              <w:rPr>
                <w:rFonts w:eastAsia="Calibri"/>
                <w:color w:val="000000"/>
              </w:rPr>
              <w:t xml:space="preserve">Disciplinary action would include: </w:t>
            </w:r>
          </w:p>
          <w:p w14:paraId="69DC6C50" w14:textId="77777777" w:rsidR="00356A53" w:rsidRPr="00356A53" w:rsidRDefault="00356A53">
            <w:pPr>
              <w:numPr>
                <w:ilvl w:val="0"/>
                <w:numId w:val="179"/>
              </w:numPr>
              <w:jc w:val="left"/>
              <w:rPr>
                <w:rFonts w:eastAsia="Calibri"/>
                <w:color w:val="000000"/>
              </w:rPr>
            </w:pPr>
            <w:r w:rsidRPr="00356A53">
              <w:rPr>
                <w:rFonts w:eastAsia="Calibri"/>
                <w:color w:val="000000"/>
              </w:rPr>
              <w:t xml:space="preserve">Suspension </w:t>
            </w:r>
          </w:p>
          <w:p w14:paraId="48342F13" w14:textId="77777777" w:rsidR="00356A53" w:rsidRPr="00356A53" w:rsidRDefault="00356A53">
            <w:pPr>
              <w:numPr>
                <w:ilvl w:val="0"/>
                <w:numId w:val="179"/>
              </w:numPr>
              <w:jc w:val="left"/>
              <w:rPr>
                <w:rFonts w:eastAsia="Calibri"/>
                <w:color w:val="000000"/>
              </w:rPr>
            </w:pPr>
            <w:r w:rsidRPr="00356A53">
              <w:rPr>
                <w:rFonts w:eastAsia="Calibri"/>
                <w:color w:val="000000"/>
              </w:rPr>
              <w:t>IMMEDIATE DISMISSAL</w:t>
            </w:r>
          </w:p>
        </w:tc>
      </w:tr>
    </w:tbl>
    <w:p w14:paraId="0D707623" w14:textId="77777777" w:rsidR="00356A53" w:rsidRPr="00630890" w:rsidRDefault="00356A53" w:rsidP="00356A53">
      <w:pPr>
        <w:spacing w:before="240" w:after="120" w:line="252" w:lineRule="auto"/>
        <w:rPr>
          <w:b/>
          <w:color w:val="000000"/>
        </w:rPr>
      </w:pPr>
      <w:r w:rsidRPr="00630890">
        <w:rPr>
          <w:b/>
          <w:color w:val="000000"/>
        </w:rPr>
        <w:lastRenderedPageBreak/>
        <w:t>FOR CONTRACTOR’S PERSONNEL:</w:t>
      </w:r>
    </w:p>
    <w:p w14:paraId="2E70DE5A" w14:textId="77777777" w:rsidR="00356A53" w:rsidRPr="00356A53" w:rsidRDefault="00356A53" w:rsidP="00356A53">
      <w:pPr>
        <w:spacing w:before="240" w:after="120" w:line="252" w:lineRule="auto"/>
        <w:rPr>
          <w:bCs/>
          <w:color w:val="000000"/>
        </w:rPr>
      </w:pPr>
      <w:r w:rsidRPr="00356A53">
        <w:rPr>
          <w:bCs/>
          <w:color w:val="000000"/>
        </w:rPr>
        <w:t>I have received a copy of this Code of Conduct written in a language that I comprehend.  I understand that if I have any questions about this Code of Conduct, I can contact [</w:t>
      </w:r>
      <w:r w:rsidRPr="00356A53">
        <w:rPr>
          <w:bCs/>
          <w:i/>
          <w:color w:val="000000"/>
        </w:rPr>
        <w:t>enter name of Contractor’s contact person(s) with relevant experience)</w:t>
      </w:r>
      <w:r w:rsidRPr="00356A53">
        <w:rPr>
          <w:bCs/>
          <w:color w:val="000000"/>
        </w:rPr>
        <w:t xml:space="preserve">] requesting an explanation.  </w:t>
      </w:r>
    </w:p>
    <w:p w14:paraId="3B0F0108" w14:textId="77777777" w:rsidR="00356A53" w:rsidRPr="00356A53" w:rsidRDefault="00356A53" w:rsidP="00356A53">
      <w:pPr>
        <w:spacing w:line="252" w:lineRule="auto"/>
        <w:rPr>
          <w:bCs/>
          <w:color w:val="000000"/>
        </w:rPr>
      </w:pPr>
    </w:p>
    <w:p w14:paraId="49A75DAE" w14:textId="77777777" w:rsidR="00356A53" w:rsidRPr="00356A53" w:rsidRDefault="00356A53" w:rsidP="00356A53">
      <w:pPr>
        <w:spacing w:after="160" w:line="252" w:lineRule="auto"/>
        <w:rPr>
          <w:bCs/>
          <w:color w:val="000000"/>
        </w:rPr>
      </w:pPr>
      <w:r w:rsidRPr="00356A53">
        <w:rPr>
          <w:bCs/>
          <w:color w:val="000000"/>
        </w:rPr>
        <w:t>Name of Contractor’s Personnel: [insert name]</w:t>
      </w:r>
      <w:r w:rsidRPr="00356A53">
        <w:rPr>
          <w:bCs/>
          <w:color w:val="000000"/>
        </w:rPr>
        <w:tab/>
      </w:r>
      <w:r w:rsidRPr="00356A53">
        <w:rPr>
          <w:bCs/>
          <w:color w:val="000000"/>
        </w:rPr>
        <w:tab/>
      </w:r>
      <w:r w:rsidRPr="00356A53">
        <w:rPr>
          <w:bCs/>
          <w:color w:val="000000"/>
        </w:rPr>
        <w:tab/>
      </w:r>
      <w:r w:rsidRPr="00356A53">
        <w:rPr>
          <w:bCs/>
          <w:color w:val="000000"/>
        </w:rPr>
        <w:tab/>
      </w:r>
    </w:p>
    <w:p w14:paraId="34C1CAE2" w14:textId="77777777" w:rsidR="00356A53" w:rsidRPr="00356A53" w:rsidRDefault="00356A53" w:rsidP="00356A53">
      <w:pPr>
        <w:spacing w:before="360" w:after="120"/>
        <w:rPr>
          <w:bCs/>
          <w:color w:val="000000"/>
        </w:rPr>
      </w:pPr>
      <w:r w:rsidRPr="00356A53">
        <w:rPr>
          <w:bCs/>
          <w:color w:val="000000"/>
        </w:rPr>
        <w:t>Signature: __________________________________________________________</w:t>
      </w:r>
    </w:p>
    <w:p w14:paraId="0990FE72" w14:textId="77777777" w:rsidR="00356A53" w:rsidRPr="00356A53" w:rsidRDefault="00356A53" w:rsidP="00356A53">
      <w:pPr>
        <w:spacing w:before="360" w:after="120"/>
        <w:rPr>
          <w:bCs/>
          <w:color w:val="000000"/>
        </w:rPr>
      </w:pPr>
      <w:r w:rsidRPr="00356A53">
        <w:rPr>
          <w:bCs/>
          <w:color w:val="000000"/>
        </w:rPr>
        <w:t>Date: (day month year): _______________________________________________</w:t>
      </w:r>
    </w:p>
    <w:p w14:paraId="1A7E13B0" w14:textId="77777777" w:rsidR="00356A53" w:rsidRPr="00356A53" w:rsidRDefault="00356A53" w:rsidP="00356A53">
      <w:pPr>
        <w:spacing w:after="120"/>
        <w:rPr>
          <w:bCs/>
          <w:color w:val="000000"/>
        </w:rPr>
      </w:pPr>
    </w:p>
    <w:p w14:paraId="71C60A38" w14:textId="77777777" w:rsidR="00356A53" w:rsidRPr="00356A53" w:rsidRDefault="00356A53" w:rsidP="00356A53">
      <w:pPr>
        <w:spacing w:after="120"/>
        <w:rPr>
          <w:bCs/>
          <w:color w:val="000000"/>
        </w:rPr>
      </w:pPr>
      <w:r w:rsidRPr="00356A53">
        <w:rPr>
          <w:bCs/>
          <w:color w:val="000000"/>
        </w:rPr>
        <w:t>Countersignature of authorized representative of the Contractor:</w:t>
      </w:r>
    </w:p>
    <w:p w14:paraId="55830AE4" w14:textId="77777777" w:rsidR="00356A53" w:rsidRPr="00356A53" w:rsidRDefault="00356A53" w:rsidP="00356A53">
      <w:pPr>
        <w:spacing w:after="120"/>
        <w:rPr>
          <w:bCs/>
          <w:color w:val="000000"/>
        </w:rPr>
      </w:pPr>
      <w:r w:rsidRPr="00356A53">
        <w:rPr>
          <w:bCs/>
          <w:color w:val="000000"/>
        </w:rPr>
        <w:t>Signature: ________________________________________________________</w:t>
      </w:r>
    </w:p>
    <w:p w14:paraId="1F45B31C" w14:textId="77777777" w:rsidR="00630890" w:rsidRDefault="00630890" w:rsidP="00356A53">
      <w:pPr>
        <w:spacing w:after="120"/>
        <w:rPr>
          <w:color w:val="000000"/>
        </w:rPr>
      </w:pPr>
    </w:p>
    <w:p w14:paraId="4FF4EA53" w14:textId="77777777" w:rsidR="00356A53" w:rsidRPr="00356A53" w:rsidRDefault="00356A53" w:rsidP="00356A53">
      <w:pPr>
        <w:spacing w:after="120"/>
        <w:rPr>
          <w:b/>
          <w:color w:val="000000"/>
        </w:rPr>
      </w:pPr>
      <w:r w:rsidRPr="00356A53">
        <w:rPr>
          <w:color w:val="000000"/>
        </w:rPr>
        <w:t>Date: (day month year): ______________________________________________</w:t>
      </w:r>
    </w:p>
    <w:p w14:paraId="01CE51FD" w14:textId="77777777" w:rsidR="00356A53" w:rsidRPr="00E75A62" w:rsidRDefault="00356A53" w:rsidP="00356A53">
      <w:r w:rsidRPr="00356A53">
        <w:rPr>
          <w:b/>
          <w:bCs/>
          <w:color w:val="000000"/>
        </w:rPr>
        <w:br w:type="page"/>
      </w:r>
      <w:r w:rsidRPr="00356A53">
        <w:rPr>
          <w:b/>
          <w:bCs/>
          <w:color w:val="000000"/>
        </w:rPr>
        <w:lastRenderedPageBreak/>
        <w:t xml:space="preserve">ATTACHMENT 1: </w:t>
      </w:r>
      <w:proofErr w:type="spellStart"/>
      <w:r w:rsidRPr="00E75A62">
        <w:t>Behaviors</w:t>
      </w:r>
      <w:proofErr w:type="spellEnd"/>
      <w:r w:rsidRPr="00E75A62">
        <w:t xml:space="preserve"> constituting Sexual Exploitation and Abuse (SEA) and </w:t>
      </w:r>
      <w:proofErr w:type="spellStart"/>
      <w:r w:rsidRPr="00E75A62">
        <w:t>behaviors</w:t>
      </w:r>
      <w:proofErr w:type="spellEnd"/>
      <w:r w:rsidRPr="00E75A62">
        <w:t xml:space="preserve"> constituting Sexual Harassment (SH)</w:t>
      </w:r>
    </w:p>
    <w:p w14:paraId="632C1699" w14:textId="77777777" w:rsidR="00356A53" w:rsidRPr="00356A53" w:rsidRDefault="00356A53" w:rsidP="00356A53">
      <w:pPr>
        <w:spacing w:before="120" w:after="120"/>
        <w:jc w:val="center"/>
        <w:rPr>
          <w:b/>
          <w:bCs/>
          <w:color w:val="000000"/>
        </w:rPr>
      </w:pPr>
      <w:r w:rsidRPr="00356A53">
        <w:rPr>
          <w:b/>
          <w:bCs/>
          <w:color w:val="000000"/>
        </w:rPr>
        <w:t>ATTACHMENT 1 TO THE CODE OF CONDUCT FORM</w:t>
      </w:r>
    </w:p>
    <w:p w14:paraId="2D6BD48F" w14:textId="77777777" w:rsidR="00356A53" w:rsidRPr="00356A53" w:rsidRDefault="00356A53" w:rsidP="00356A53">
      <w:pPr>
        <w:spacing w:before="120" w:after="120"/>
        <w:jc w:val="center"/>
        <w:rPr>
          <w:color w:val="000000"/>
        </w:rPr>
      </w:pPr>
      <w:r w:rsidRPr="00356A53">
        <w:rPr>
          <w:b/>
          <w:bCs/>
          <w:color w:val="000000"/>
        </w:rPr>
        <w:t>BEHAVIORS CONSTITUTING SEXUAL EXPLOITATION AND ABUSE (SEA) AND BEHAVIORS CONSTITUTING SEXUAL HARASSMENT (SH)</w:t>
      </w:r>
    </w:p>
    <w:p w14:paraId="1CC64ECA" w14:textId="77777777" w:rsidR="00356A53" w:rsidRPr="00356A53" w:rsidRDefault="00356A53" w:rsidP="00356A53">
      <w:pPr>
        <w:spacing w:before="120" w:after="120"/>
        <w:rPr>
          <w:color w:val="000000"/>
        </w:rPr>
      </w:pPr>
      <w:r w:rsidRPr="00356A53">
        <w:rPr>
          <w:color w:val="000000"/>
        </w:rPr>
        <w:t xml:space="preserve">The following non-exhaustive list is intended to illustrate types of prohibited </w:t>
      </w:r>
      <w:proofErr w:type="spellStart"/>
      <w:r w:rsidRPr="00356A53">
        <w:rPr>
          <w:color w:val="000000"/>
        </w:rPr>
        <w:t>behaviors</w:t>
      </w:r>
      <w:proofErr w:type="spellEnd"/>
    </w:p>
    <w:p w14:paraId="7EC950E1" w14:textId="77777777" w:rsidR="00356A53" w:rsidRPr="00873307" w:rsidRDefault="00356A53">
      <w:pPr>
        <w:pStyle w:val="p2"/>
        <w:numPr>
          <w:ilvl w:val="0"/>
          <w:numId w:val="175"/>
        </w:numPr>
        <w:spacing w:before="120" w:after="120"/>
        <w:rPr>
          <w:rFonts w:ascii="Tahoma" w:hAnsi="Tahoma" w:cs="Tahoma"/>
          <w:b/>
          <w:color w:val="000000"/>
          <w:sz w:val="22"/>
          <w:szCs w:val="22"/>
        </w:rPr>
      </w:pPr>
      <w:r w:rsidRPr="00873307">
        <w:rPr>
          <w:rFonts w:ascii="Tahoma" w:hAnsi="Tahoma" w:cs="Tahoma"/>
          <w:b/>
          <w:color w:val="000000"/>
          <w:sz w:val="22"/>
          <w:szCs w:val="22"/>
        </w:rPr>
        <w:t>Examples of sexual exploitation and abuse include, but are not limited to:</w:t>
      </w:r>
    </w:p>
    <w:p w14:paraId="0C30BC1B" w14:textId="77777777" w:rsidR="00356A53" w:rsidRPr="00356A53" w:rsidRDefault="00356A53">
      <w:pPr>
        <w:pStyle w:val="ListParagraph"/>
        <w:numPr>
          <w:ilvl w:val="0"/>
          <w:numId w:val="176"/>
        </w:numPr>
        <w:spacing w:before="120" w:after="120"/>
        <w:ind w:left="720"/>
        <w:contextualSpacing w:val="0"/>
        <w:jc w:val="left"/>
        <w:rPr>
          <w:color w:val="000000"/>
        </w:rPr>
      </w:pPr>
      <w:r w:rsidRPr="00356A53">
        <w:rPr>
          <w:color w:val="000000"/>
        </w:rPr>
        <w:t>A Contractor’s Personnel tells a member of the community that he/she can get them jobs related to the work site (e.g. cooking and cleaning) in exchange for sex.</w:t>
      </w:r>
    </w:p>
    <w:p w14:paraId="44AD0EBB" w14:textId="77777777" w:rsidR="00356A53" w:rsidRPr="00356A53" w:rsidRDefault="00356A53">
      <w:pPr>
        <w:pStyle w:val="ListParagraph"/>
        <w:numPr>
          <w:ilvl w:val="0"/>
          <w:numId w:val="176"/>
        </w:numPr>
        <w:spacing w:before="120" w:after="120"/>
        <w:ind w:left="720"/>
        <w:contextualSpacing w:val="0"/>
        <w:jc w:val="left"/>
        <w:rPr>
          <w:color w:val="000000"/>
        </w:rPr>
      </w:pPr>
      <w:r w:rsidRPr="00356A53">
        <w:rPr>
          <w:color w:val="000000"/>
        </w:rPr>
        <w:t>A Contractor’s Personnel that is connecting electricity input to households says that he can connect women headed households to the grid in exchange for sex.</w:t>
      </w:r>
    </w:p>
    <w:p w14:paraId="3E1AFB3E" w14:textId="77777777" w:rsidR="00356A53" w:rsidRPr="00356A53" w:rsidRDefault="00356A53">
      <w:pPr>
        <w:pStyle w:val="ListParagraph"/>
        <w:numPr>
          <w:ilvl w:val="0"/>
          <w:numId w:val="176"/>
        </w:numPr>
        <w:spacing w:before="120" w:after="120"/>
        <w:ind w:left="720"/>
        <w:contextualSpacing w:val="0"/>
        <w:jc w:val="left"/>
        <w:rPr>
          <w:color w:val="000000"/>
        </w:rPr>
      </w:pPr>
      <w:r w:rsidRPr="00356A53">
        <w:rPr>
          <w:color w:val="000000"/>
        </w:rPr>
        <w:t>A Contractor’s Personnel rapes, or otherwise sexually assaults a member of the community.</w:t>
      </w:r>
    </w:p>
    <w:p w14:paraId="2C25552A" w14:textId="77777777" w:rsidR="00356A53" w:rsidRPr="00356A53" w:rsidRDefault="00356A53">
      <w:pPr>
        <w:pStyle w:val="ListParagraph"/>
        <w:numPr>
          <w:ilvl w:val="0"/>
          <w:numId w:val="176"/>
        </w:numPr>
        <w:spacing w:before="120" w:after="120"/>
        <w:ind w:left="720"/>
        <w:contextualSpacing w:val="0"/>
        <w:jc w:val="left"/>
        <w:rPr>
          <w:color w:val="000000"/>
        </w:rPr>
      </w:pPr>
      <w:r w:rsidRPr="00356A53">
        <w:rPr>
          <w:color w:val="000000"/>
        </w:rPr>
        <w:t xml:space="preserve">A Contractor’s Personnel denies a person access to the Site unless he/she performs a sexual favor.  </w:t>
      </w:r>
    </w:p>
    <w:p w14:paraId="2F40E55B" w14:textId="77777777" w:rsidR="00356A53" w:rsidRPr="00356A53" w:rsidRDefault="00356A53">
      <w:pPr>
        <w:pStyle w:val="ListParagraph"/>
        <w:numPr>
          <w:ilvl w:val="0"/>
          <w:numId w:val="176"/>
        </w:numPr>
        <w:spacing w:before="120" w:after="120"/>
        <w:ind w:left="720"/>
        <w:contextualSpacing w:val="0"/>
        <w:jc w:val="left"/>
        <w:rPr>
          <w:color w:val="000000"/>
        </w:rPr>
      </w:pPr>
      <w:r w:rsidRPr="00356A53">
        <w:rPr>
          <w:color w:val="000000"/>
        </w:rPr>
        <w:t xml:space="preserve">A Contractor’s Personnel tells a person applying for employment under the Contract that he/she will only hire him/her if he/she has sex with him/her. </w:t>
      </w:r>
    </w:p>
    <w:p w14:paraId="67AB9744" w14:textId="77777777" w:rsidR="00356A53" w:rsidRPr="00873307" w:rsidRDefault="00356A53">
      <w:pPr>
        <w:pStyle w:val="p2"/>
        <w:numPr>
          <w:ilvl w:val="0"/>
          <w:numId w:val="175"/>
        </w:numPr>
        <w:spacing w:before="120" w:after="120"/>
        <w:rPr>
          <w:rFonts w:ascii="Tahoma" w:hAnsi="Tahoma" w:cs="Tahoma"/>
          <w:color w:val="000000"/>
          <w:sz w:val="22"/>
          <w:szCs w:val="22"/>
        </w:rPr>
      </w:pPr>
      <w:r w:rsidRPr="00873307">
        <w:rPr>
          <w:rFonts w:ascii="Tahoma" w:hAnsi="Tahoma" w:cs="Tahoma"/>
          <w:b/>
          <w:color w:val="000000"/>
          <w:sz w:val="22"/>
          <w:szCs w:val="22"/>
        </w:rPr>
        <w:t>Examples of sexual harassment</w:t>
      </w:r>
      <w:r w:rsidRPr="00873307">
        <w:rPr>
          <w:rFonts w:ascii="Tahoma" w:hAnsi="Tahoma" w:cs="Tahoma"/>
          <w:color w:val="000000"/>
          <w:sz w:val="22"/>
          <w:szCs w:val="22"/>
        </w:rPr>
        <w:t xml:space="preserve"> </w:t>
      </w:r>
      <w:r w:rsidRPr="00873307">
        <w:rPr>
          <w:rFonts w:ascii="Tahoma" w:hAnsi="Tahoma" w:cs="Tahoma"/>
          <w:b/>
          <w:color w:val="000000"/>
          <w:sz w:val="22"/>
          <w:szCs w:val="22"/>
        </w:rPr>
        <w:t>in a work context</w:t>
      </w:r>
      <w:r w:rsidRPr="00873307">
        <w:rPr>
          <w:rFonts w:ascii="Tahoma" w:hAnsi="Tahoma" w:cs="Tahoma"/>
          <w:color w:val="000000"/>
          <w:sz w:val="22"/>
          <w:szCs w:val="22"/>
        </w:rPr>
        <w:t xml:space="preserve"> </w:t>
      </w:r>
    </w:p>
    <w:p w14:paraId="3CD70949" w14:textId="77777777" w:rsidR="00356A53" w:rsidRPr="00356A53" w:rsidRDefault="00356A53">
      <w:pPr>
        <w:pStyle w:val="ListParagraph"/>
        <w:numPr>
          <w:ilvl w:val="0"/>
          <w:numId w:val="176"/>
        </w:numPr>
        <w:spacing w:before="120" w:after="120"/>
        <w:ind w:left="720"/>
        <w:contextualSpacing w:val="0"/>
        <w:jc w:val="left"/>
        <w:rPr>
          <w:color w:val="000000"/>
        </w:rPr>
      </w:pPr>
      <w:r w:rsidRPr="00356A53">
        <w:rPr>
          <w:color w:val="000000"/>
        </w:rPr>
        <w:t xml:space="preserve">Contractor’s Personnel comment on the appearance of another Contractor’s Personnel (either positive or negative) and sexual desirability. </w:t>
      </w:r>
    </w:p>
    <w:p w14:paraId="208BF97B" w14:textId="77777777" w:rsidR="00356A53" w:rsidRPr="00356A53" w:rsidRDefault="00356A53">
      <w:pPr>
        <w:pStyle w:val="ListParagraph"/>
        <w:numPr>
          <w:ilvl w:val="0"/>
          <w:numId w:val="176"/>
        </w:numPr>
        <w:spacing w:before="120" w:after="120"/>
        <w:ind w:left="720"/>
        <w:contextualSpacing w:val="0"/>
        <w:jc w:val="left"/>
        <w:rPr>
          <w:color w:val="000000"/>
        </w:rPr>
      </w:pPr>
      <w:r w:rsidRPr="00356A53">
        <w:rPr>
          <w:color w:val="000000"/>
        </w:rPr>
        <w:t>When a Contractor’s Personnel complains about comments made by another Contractor’s Personnel on his/her appearance, the other Contractor’s Personnel comment that he/she is “asking for it” because of how he/she dresses.</w:t>
      </w:r>
    </w:p>
    <w:p w14:paraId="34EEB3DC" w14:textId="77777777" w:rsidR="00356A53" w:rsidRPr="00356A53" w:rsidRDefault="00356A53">
      <w:pPr>
        <w:pStyle w:val="ListParagraph"/>
        <w:numPr>
          <w:ilvl w:val="0"/>
          <w:numId w:val="176"/>
        </w:numPr>
        <w:spacing w:before="120" w:after="120"/>
        <w:ind w:left="720"/>
        <w:contextualSpacing w:val="0"/>
        <w:jc w:val="left"/>
        <w:rPr>
          <w:color w:val="000000"/>
        </w:rPr>
      </w:pPr>
      <w:r w:rsidRPr="00356A53">
        <w:rPr>
          <w:color w:val="000000"/>
        </w:rPr>
        <w:t xml:space="preserve">Unwelcome touching of a Contractor’s or Employer’s Personnel by another Contractor’s Personnel. </w:t>
      </w:r>
    </w:p>
    <w:p w14:paraId="4476C009" w14:textId="77777777" w:rsidR="00356A53" w:rsidRPr="00356A53" w:rsidRDefault="00356A53">
      <w:pPr>
        <w:pStyle w:val="ListParagraph"/>
        <w:numPr>
          <w:ilvl w:val="0"/>
          <w:numId w:val="176"/>
        </w:numPr>
        <w:spacing w:before="120" w:after="120"/>
        <w:ind w:left="720"/>
        <w:contextualSpacing w:val="0"/>
        <w:jc w:val="left"/>
        <w:rPr>
          <w:color w:val="000000"/>
        </w:rPr>
      </w:pPr>
      <w:r w:rsidRPr="00356A53">
        <w:rPr>
          <w:color w:val="000000"/>
        </w:rPr>
        <w:t>A Contractor’s Personnel tells another Contractor’s Personnel that he/she will get him/her a salary raise, or promotion if he/she sends him/her naked photographs of himself/herself.</w:t>
      </w:r>
    </w:p>
    <w:p w14:paraId="1AB1ED31" w14:textId="77777777" w:rsidR="00356A53" w:rsidRPr="00873307" w:rsidRDefault="00356A53" w:rsidP="00356A53">
      <w:pPr>
        <w:pStyle w:val="Heading7"/>
        <w:numPr>
          <w:ilvl w:val="0"/>
          <w:numId w:val="0"/>
        </w:numPr>
        <w:tabs>
          <w:tab w:val="left" w:pos="672"/>
          <w:tab w:val="left" w:pos="673"/>
        </w:tabs>
        <w:spacing w:before="163"/>
        <w:rPr>
          <w:rFonts w:ascii="Tahoma" w:hAnsi="Tahoma" w:cs="Tahoma"/>
          <w:b/>
          <w:bCs/>
          <w:sz w:val="22"/>
          <w:szCs w:val="22"/>
        </w:rPr>
      </w:pPr>
      <w:r w:rsidRPr="00873307">
        <w:rPr>
          <w:rFonts w:ascii="Tahoma" w:hAnsi="Tahoma" w:cs="Tahoma"/>
          <w:b/>
          <w:bCs/>
          <w:sz w:val="22"/>
          <w:szCs w:val="22"/>
        </w:rPr>
        <w:t>4. Additional</w:t>
      </w:r>
      <w:r w:rsidRPr="00873307">
        <w:rPr>
          <w:rFonts w:ascii="Tahoma" w:hAnsi="Tahoma" w:cs="Tahoma"/>
          <w:b/>
          <w:bCs/>
          <w:spacing w:val="-2"/>
          <w:sz w:val="22"/>
          <w:szCs w:val="22"/>
        </w:rPr>
        <w:t xml:space="preserve"> </w:t>
      </w:r>
      <w:r w:rsidRPr="00873307">
        <w:rPr>
          <w:rFonts w:ascii="Tahoma" w:hAnsi="Tahoma" w:cs="Tahoma"/>
          <w:b/>
          <w:bCs/>
          <w:sz w:val="22"/>
          <w:szCs w:val="22"/>
        </w:rPr>
        <w:t>Requirements</w:t>
      </w:r>
    </w:p>
    <w:p w14:paraId="36E53510" w14:textId="77777777" w:rsidR="00356A53" w:rsidRPr="00873307" w:rsidRDefault="00356A53" w:rsidP="00356A53">
      <w:pPr>
        <w:tabs>
          <w:tab w:val="left" w:pos="672"/>
          <w:tab w:val="left" w:pos="673"/>
        </w:tabs>
        <w:spacing w:before="180" w:line="256" w:lineRule="auto"/>
        <w:ind w:left="158" w:right="1163"/>
        <w:rPr>
          <w:szCs w:val="22"/>
        </w:rPr>
      </w:pPr>
      <w:r w:rsidRPr="00873307">
        <w:rPr>
          <w:szCs w:val="22"/>
        </w:rPr>
        <w:t>Bidders should provide any additional information required in Sections 2 or 3 of the Bidding Document or to fulfil the requirements of Sub-Clause 4.1 and Clause 30 of the Instructions</w:t>
      </w:r>
      <w:r w:rsidRPr="00873307">
        <w:rPr>
          <w:spacing w:val="-29"/>
          <w:szCs w:val="22"/>
        </w:rPr>
        <w:t xml:space="preserve"> </w:t>
      </w:r>
      <w:r w:rsidRPr="00873307">
        <w:rPr>
          <w:szCs w:val="22"/>
        </w:rPr>
        <w:t>to Bidders, if</w:t>
      </w:r>
      <w:r w:rsidRPr="00873307">
        <w:rPr>
          <w:spacing w:val="-3"/>
          <w:szCs w:val="22"/>
        </w:rPr>
        <w:t xml:space="preserve"> </w:t>
      </w:r>
      <w:r w:rsidRPr="00873307">
        <w:rPr>
          <w:szCs w:val="22"/>
        </w:rPr>
        <w:t>applicable.</w:t>
      </w:r>
    </w:p>
    <w:p w14:paraId="12316C80" w14:textId="77777777" w:rsidR="00356A53" w:rsidRPr="00776790" w:rsidRDefault="00356A53" w:rsidP="00356A53">
      <w:pPr>
        <w:spacing w:line="256" w:lineRule="auto"/>
        <w:rPr>
          <w:sz w:val="20"/>
        </w:rPr>
        <w:sectPr w:rsidR="00356A53" w:rsidRPr="00776790" w:rsidSect="00630890">
          <w:footerReference w:type="default" r:id="rId22"/>
          <w:pgSz w:w="11907" w:h="16840" w:code="9"/>
          <w:pgMar w:top="1418" w:right="1418" w:bottom="1418" w:left="1361" w:header="635" w:footer="550" w:gutter="0"/>
          <w:cols w:space="720"/>
        </w:sectPr>
      </w:pPr>
    </w:p>
    <w:p w14:paraId="0D1C1B22" w14:textId="77777777" w:rsidR="00356A53" w:rsidRPr="00630890" w:rsidRDefault="00356A53">
      <w:pPr>
        <w:pStyle w:val="Heading7"/>
        <w:widowControl w:val="0"/>
        <w:numPr>
          <w:ilvl w:val="1"/>
          <w:numId w:val="168"/>
        </w:numPr>
        <w:tabs>
          <w:tab w:val="left" w:pos="725"/>
          <w:tab w:val="left" w:pos="726"/>
        </w:tabs>
        <w:autoSpaceDE w:val="0"/>
        <w:autoSpaceDN w:val="0"/>
        <w:spacing w:before="93" w:after="0"/>
        <w:ind w:left="725" w:hanging="725"/>
        <w:jc w:val="left"/>
        <w:rPr>
          <w:b/>
          <w:bCs/>
        </w:rPr>
      </w:pPr>
      <w:bookmarkStart w:id="54" w:name="_TOC_250000"/>
      <w:r w:rsidRPr="003102A7">
        <w:rPr>
          <w:b/>
          <w:bCs/>
          <w:sz w:val="22"/>
          <w:szCs w:val="22"/>
        </w:rPr>
        <w:lastRenderedPageBreak/>
        <w:t>SCHEDULE OF MALAWIAN LOCAL</w:t>
      </w:r>
      <w:r w:rsidRPr="003102A7">
        <w:rPr>
          <w:b/>
          <w:bCs/>
          <w:spacing w:val="-1"/>
          <w:sz w:val="22"/>
          <w:szCs w:val="22"/>
        </w:rPr>
        <w:t xml:space="preserve"> </w:t>
      </w:r>
      <w:bookmarkEnd w:id="54"/>
      <w:r w:rsidRPr="003102A7">
        <w:rPr>
          <w:b/>
          <w:bCs/>
          <w:sz w:val="22"/>
          <w:szCs w:val="22"/>
        </w:rPr>
        <w:t>CONTRACTORS</w:t>
      </w:r>
    </w:p>
    <w:p w14:paraId="0A499669" w14:textId="77777777" w:rsidR="00873307" w:rsidRDefault="00873307" w:rsidP="00873307"/>
    <w:p w14:paraId="441BF051" w14:textId="77777777" w:rsidR="00356A53" w:rsidRPr="00776790" w:rsidRDefault="00356A53" w:rsidP="00873307">
      <w:r w:rsidRPr="00776790">
        <w:t>With reference to Clause 4.4 of the General Conditions of Contract, the Bidder shall list below the subcontractors he intends to appoint for the various items of work on this</w:t>
      </w:r>
    </w:p>
    <w:p w14:paraId="7EDF39C6" w14:textId="77777777" w:rsidR="00356A53" w:rsidRPr="00776790" w:rsidRDefault="00356A53" w:rsidP="00873307">
      <w:r w:rsidRPr="00776790">
        <w:t>contract.</w:t>
      </w:r>
    </w:p>
    <w:p w14:paraId="54B865C7" w14:textId="77777777" w:rsidR="00356A53" w:rsidRPr="00873307" w:rsidRDefault="00356A53" w:rsidP="00873307"/>
    <w:p w14:paraId="41255F15" w14:textId="77777777" w:rsidR="00356A53" w:rsidRPr="00776790" w:rsidRDefault="00356A53" w:rsidP="00873307">
      <w:r w:rsidRPr="00776790">
        <w:t>It is an explicit requirement of the Contract that at least thirty percent (30%) of the total value of the works, excluding escalation, contingencies, provisional sums and VAT, be subcontracted to Malawian Local Contractors.</w:t>
      </w:r>
    </w:p>
    <w:p w14:paraId="51BD6FA9" w14:textId="77777777" w:rsidR="00356A53" w:rsidRPr="00776790" w:rsidRDefault="00356A53" w:rsidP="00873307"/>
    <w:p w14:paraId="6B7187B9" w14:textId="77777777" w:rsidR="00356A53" w:rsidRPr="00776790" w:rsidRDefault="00356A53" w:rsidP="00873307">
      <w:r w:rsidRPr="00776790">
        <w:t>It is an explicit requirement of the contract that Bidders must submit Subcontracting agreement with the proposed subcontractors. The value of works proposed to be subcontracted shall be in line with the contractors’ NCIC category.</w:t>
      </w:r>
    </w:p>
    <w:p w14:paraId="7D70C288" w14:textId="77777777" w:rsidR="00356A53" w:rsidRPr="00776790" w:rsidRDefault="00356A53" w:rsidP="00873307">
      <w:r w:rsidRPr="00776790">
        <w:t>The acceptance of this tender shall not be construed as approval of all or any of the listed subcontractors. In the event that any or all of the subcontractors are not approved subsequent to acceptance of the tender, this shall in no way invalidate this tender and the tendered unit rates for the various items of work shall remain final and binding even in the event of a subcontractor not being approved by the Engineer.</w:t>
      </w:r>
    </w:p>
    <w:p w14:paraId="69E3E532" w14:textId="77777777" w:rsidR="00356A53" w:rsidRPr="00776790" w:rsidRDefault="00356A53" w:rsidP="00873307"/>
    <w:p w14:paraId="66DCB0DD" w14:textId="77777777" w:rsidR="00356A53" w:rsidRPr="00776790" w:rsidRDefault="00356A53" w:rsidP="00356A53">
      <w:pPr>
        <w:pStyle w:val="BodyText"/>
        <w:spacing w:before="6"/>
        <w:rPr>
          <w:sz w:val="14"/>
        </w:rPr>
      </w:pPr>
    </w:p>
    <w:tbl>
      <w:tblPr>
        <w:tblW w:w="0" w:type="auto"/>
        <w:tblInd w:w="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3402"/>
        <w:gridCol w:w="3260"/>
        <w:gridCol w:w="2694"/>
      </w:tblGrid>
      <w:tr w:rsidR="00356A53" w:rsidRPr="00776790" w14:paraId="6054913B" w14:textId="77777777" w:rsidTr="003102A7">
        <w:trPr>
          <w:trHeight w:val="1139"/>
        </w:trPr>
        <w:tc>
          <w:tcPr>
            <w:tcW w:w="3402" w:type="dxa"/>
          </w:tcPr>
          <w:p w14:paraId="3B79F83C" w14:textId="77777777" w:rsidR="00356A53" w:rsidRPr="00776790" w:rsidRDefault="00356A53" w:rsidP="005C66B9">
            <w:pPr>
              <w:pStyle w:val="TableParagraph"/>
              <w:ind w:left="1134" w:right="1126"/>
              <w:jc w:val="center"/>
            </w:pPr>
            <w:r w:rsidRPr="00776790">
              <w:t>Activity</w:t>
            </w:r>
          </w:p>
        </w:tc>
        <w:tc>
          <w:tcPr>
            <w:tcW w:w="3260" w:type="dxa"/>
          </w:tcPr>
          <w:p w14:paraId="5134E97E" w14:textId="77777777" w:rsidR="00356A53" w:rsidRPr="00776790" w:rsidRDefault="00356A53" w:rsidP="005C66B9">
            <w:pPr>
              <w:pStyle w:val="TableParagraph"/>
              <w:ind w:left="472"/>
            </w:pPr>
            <w:r w:rsidRPr="00776790">
              <w:t>Name Of Subcontractor</w:t>
            </w:r>
          </w:p>
        </w:tc>
        <w:tc>
          <w:tcPr>
            <w:tcW w:w="2694" w:type="dxa"/>
          </w:tcPr>
          <w:p w14:paraId="75EE5C7D" w14:textId="77777777" w:rsidR="00356A53" w:rsidRPr="00776790" w:rsidRDefault="00356A53" w:rsidP="005C66B9">
            <w:pPr>
              <w:pStyle w:val="TableParagraph"/>
              <w:spacing w:before="2" w:line="256" w:lineRule="auto"/>
              <w:ind w:left="188" w:right="181"/>
              <w:jc w:val="center"/>
            </w:pPr>
            <w:r w:rsidRPr="00776790">
              <w:t xml:space="preserve">Estimated Value </w:t>
            </w:r>
            <w:proofErr w:type="gramStart"/>
            <w:r w:rsidRPr="00776790">
              <w:t>Of</w:t>
            </w:r>
            <w:proofErr w:type="gramEnd"/>
            <w:r w:rsidRPr="00776790">
              <w:t xml:space="preserve"> Work</w:t>
            </w:r>
          </w:p>
          <w:p w14:paraId="545F1FD2" w14:textId="77777777" w:rsidR="00356A53" w:rsidRPr="00776790" w:rsidRDefault="00356A53" w:rsidP="005C66B9">
            <w:pPr>
              <w:pStyle w:val="TableParagraph"/>
              <w:spacing w:before="162"/>
              <w:ind w:left="188" w:right="179"/>
              <w:jc w:val="center"/>
            </w:pPr>
            <w:r w:rsidRPr="00776790">
              <w:t>(MWK)</w:t>
            </w:r>
          </w:p>
        </w:tc>
      </w:tr>
      <w:tr w:rsidR="00356A53" w:rsidRPr="00776790" w14:paraId="41569674" w14:textId="77777777" w:rsidTr="003102A7">
        <w:trPr>
          <w:trHeight w:val="431"/>
        </w:trPr>
        <w:tc>
          <w:tcPr>
            <w:tcW w:w="3402" w:type="dxa"/>
          </w:tcPr>
          <w:p w14:paraId="27546B63" w14:textId="77777777" w:rsidR="00356A53" w:rsidRPr="00776790" w:rsidRDefault="00356A53" w:rsidP="005C66B9">
            <w:pPr>
              <w:pStyle w:val="TableParagraph"/>
              <w:rPr>
                <w:rFonts w:ascii="Times New Roman"/>
                <w:sz w:val="20"/>
              </w:rPr>
            </w:pPr>
          </w:p>
        </w:tc>
        <w:tc>
          <w:tcPr>
            <w:tcW w:w="3260" w:type="dxa"/>
          </w:tcPr>
          <w:p w14:paraId="6CA87E78" w14:textId="77777777" w:rsidR="00356A53" w:rsidRPr="00776790" w:rsidRDefault="00356A53" w:rsidP="005C66B9">
            <w:pPr>
              <w:pStyle w:val="TableParagraph"/>
              <w:rPr>
                <w:rFonts w:ascii="Times New Roman"/>
                <w:sz w:val="20"/>
              </w:rPr>
            </w:pPr>
          </w:p>
        </w:tc>
        <w:tc>
          <w:tcPr>
            <w:tcW w:w="2694" w:type="dxa"/>
          </w:tcPr>
          <w:p w14:paraId="1708A2B4" w14:textId="77777777" w:rsidR="00356A53" w:rsidRPr="00776790" w:rsidRDefault="00356A53" w:rsidP="005C66B9">
            <w:pPr>
              <w:pStyle w:val="TableParagraph"/>
              <w:rPr>
                <w:rFonts w:ascii="Times New Roman"/>
                <w:sz w:val="20"/>
              </w:rPr>
            </w:pPr>
          </w:p>
        </w:tc>
      </w:tr>
      <w:tr w:rsidR="00356A53" w:rsidRPr="00776790" w14:paraId="45AAB8B1" w14:textId="77777777" w:rsidTr="003102A7">
        <w:trPr>
          <w:trHeight w:val="434"/>
        </w:trPr>
        <w:tc>
          <w:tcPr>
            <w:tcW w:w="3402" w:type="dxa"/>
          </w:tcPr>
          <w:p w14:paraId="31D6A96C" w14:textId="77777777" w:rsidR="00356A53" w:rsidRPr="00776790" w:rsidRDefault="00356A53" w:rsidP="005C66B9">
            <w:pPr>
              <w:pStyle w:val="TableParagraph"/>
              <w:rPr>
                <w:rFonts w:ascii="Times New Roman"/>
                <w:sz w:val="20"/>
              </w:rPr>
            </w:pPr>
          </w:p>
        </w:tc>
        <w:tc>
          <w:tcPr>
            <w:tcW w:w="3260" w:type="dxa"/>
          </w:tcPr>
          <w:p w14:paraId="132E6071" w14:textId="77777777" w:rsidR="00356A53" w:rsidRPr="00776790" w:rsidRDefault="00356A53" w:rsidP="005C66B9">
            <w:pPr>
              <w:pStyle w:val="TableParagraph"/>
              <w:rPr>
                <w:rFonts w:ascii="Times New Roman"/>
                <w:sz w:val="20"/>
              </w:rPr>
            </w:pPr>
          </w:p>
        </w:tc>
        <w:tc>
          <w:tcPr>
            <w:tcW w:w="2694" w:type="dxa"/>
          </w:tcPr>
          <w:p w14:paraId="7536781C" w14:textId="77777777" w:rsidR="00356A53" w:rsidRPr="00776790" w:rsidRDefault="00356A53" w:rsidP="005C66B9">
            <w:pPr>
              <w:pStyle w:val="TableParagraph"/>
              <w:rPr>
                <w:rFonts w:ascii="Times New Roman"/>
                <w:sz w:val="20"/>
              </w:rPr>
            </w:pPr>
          </w:p>
        </w:tc>
      </w:tr>
      <w:tr w:rsidR="00356A53" w:rsidRPr="00776790" w14:paraId="1B35EC32" w14:textId="77777777" w:rsidTr="003102A7">
        <w:trPr>
          <w:trHeight w:val="431"/>
        </w:trPr>
        <w:tc>
          <w:tcPr>
            <w:tcW w:w="3402" w:type="dxa"/>
          </w:tcPr>
          <w:p w14:paraId="417C3525" w14:textId="77777777" w:rsidR="00356A53" w:rsidRPr="00776790" w:rsidRDefault="00356A53" w:rsidP="005C66B9">
            <w:pPr>
              <w:pStyle w:val="TableParagraph"/>
              <w:rPr>
                <w:rFonts w:ascii="Times New Roman"/>
                <w:sz w:val="20"/>
              </w:rPr>
            </w:pPr>
          </w:p>
        </w:tc>
        <w:tc>
          <w:tcPr>
            <w:tcW w:w="3260" w:type="dxa"/>
          </w:tcPr>
          <w:p w14:paraId="550F93EC" w14:textId="77777777" w:rsidR="00356A53" w:rsidRPr="00776790" w:rsidRDefault="00356A53" w:rsidP="005C66B9">
            <w:pPr>
              <w:pStyle w:val="TableParagraph"/>
              <w:rPr>
                <w:rFonts w:ascii="Times New Roman"/>
                <w:sz w:val="20"/>
              </w:rPr>
            </w:pPr>
          </w:p>
        </w:tc>
        <w:tc>
          <w:tcPr>
            <w:tcW w:w="2694" w:type="dxa"/>
          </w:tcPr>
          <w:p w14:paraId="51AAA983" w14:textId="77777777" w:rsidR="00356A53" w:rsidRPr="00776790" w:rsidRDefault="00356A53" w:rsidP="005C66B9">
            <w:pPr>
              <w:pStyle w:val="TableParagraph"/>
              <w:rPr>
                <w:rFonts w:ascii="Times New Roman"/>
                <w:sz w:val="20"/>
              </w:rPr>
            </w:pPr>
          </w:p>
        </w:tc>
      </w:tr>
      <w:tr w:rsidR="00356A53" w:rsidRPr="00776790" w14:paraId="2A069F2E" w14:textId="77777777" w:rsidTr="003102A7">
        <w:trPr>
          <w:trHeight w:val="434"/>
        </w:trPr>
        <w:tc>
          <w:tcPr>
            <w:tcW w:w="3402" w:type="dxa"/>
          </w:tcPr>
          <w:p w14:paraId="7EB2F953" w14:textId="77777777" w:rsidR="00356A53" w:rsidRPr="00776790" w:rsidRDefault="00356A53" w:rsidP="005C66B9">
            <w:pPr>
              <w:pStyle w:val="TableParagraph"/>
              <w:rPr>
                <w:rFonts w:ascii="Times New Roman"/>
                <w:sz w:val="20"/>
              </w:rPr>
            </w:pPr>
          </w:p>
        </w:tc>
        <w:tc>
          <w:tcPr>
            <w:tcW w:w="3260" w:type="dxa"/>
          </w:tcPr>
          <w:p w14:paraId="3313EA14" w14:textId="77777777" w:rsidR="00356A53" w:rsidRPr="00776790" w:rsidRDefault="00356A53" w:rsidP="005C66B9">
            <w:pPr>
              <w:pStyle w:val="TableParagraph"/>
              <w:rPr>
                <w:rFonts w:ascii="Times New Roman"/>
                <w:sz w:val="20"/>
              </w:rPr>
            </w:pPr>
          </w:p>
        </w:tc>
        <w:tc>
          <w:tcPr>
            <w:tcW w:w="2694" w:type="dxa"/>
          </w:tcPr>
          <w:p w14:paraId="1E07BDBC" w14:textId="77777777" w:rsidR="00356A53" w:rsidRPr="00776790" w:rsidRDefault="00356A53" w:rsidP="005C66B9">
            <w:pPr>
              <w:pStyle w:val="TableParagraph"/>
              <w:rPr>
                <w:rFonts w:ascii="Times New Roman"/>
                <w:sz w:val="20"/>
              </w:rPr>
            </w:pPr>
          </w:p>
        </w:tc>
      </w:tr>
      <w:tr w:rsidR="00356A53" w:rsidRPr="00776790" w14:paraId="5A4D2DAD" w14:textId="77777777" w:rsidTr="003102A7">
        <w:trPr>
          <w:trHeight w:val="434"/>
        </w:trPr>
        <w:tc>
          <w:tcPr>
            <w:tcW w:w="3402" w:type="dxa"/>
          </w:tcPr>
          <w:p w14:paraId="5B155EEF" w14:textId="77777777" w:rsidR="00356A53" w:rsidRPr="00776790" w:rsidRDefault="00356A53" w:rsidP="005C66B9">
            <w:pPr>
              <w:pStyle w:val="TableParagraph"/>
              <w:rPr>
                <w:rFonts w:ascii="Times New Roman"/>
                <w:sz w:val="20"/>
              </w:rPr>
            </w:pPr>
          </w:p>
        </w:tc>
        <w:tc>
          <w:tcPr>
            <w:tcW w:w="3260" w:type="dxa"/>
          </w:tcPr>
          <w:p w14:paraId="5DE7CBA4" w14:textId="77777777" w:rsidR="00356A53" w:rsidRPr="00776790" w:rsidRDefault="00356A53" w:rsidP="005C66B9">
            <w:pPr>
              <w:pStyle w:val="TableParagraph"/>
              <w:rPr>
                <w:rFonts w:ascii="Times New Roman"/>
                <w:sz w:val="20"/>
              </w:rPr>
            </w:pPr>
          </w:p>
        </w:tc>
        <w:tc>
          <w:tcPr>
            <w:tcW w:w="2694" w:type="dxa"/>
          </w:tcPr>
          <w:p w14:paraId="207C4419" w14:textId="77777777" w:rsidR="00356A53" w:rsidRPr="00776790" w:rsidRDefault="00356A53" w:rsidP="005C66B9">
            <w:pPr>
              <w:pStyle w:val="TableParagraph"/>
              <w:rPr>
                <w:rFonts w:ascii="Times New Roman"/>
                <w:sz w:val="20"/>
              </w:rPr>
            </w:pPr>
          </w:p>
        </w:tc>
      </w:tr>
      <w:tr w:rsidR="00356A53" w:rsidRPr="00776790" w14:paraId="5AE43E7F" w14:textId="77777777" w:rsidTr="003102A7">
        <w:trPr>
          <w:trHeight w:val="431"/>
        </w:trPr>
        <w:tc>
          <w:tcPr>
            <w:tcW w:w="3402" w:type="dxa"/>
          </w:tcPr>
          <w:p w14:paraId="5DDE2155" w14:textId="77777777" w:rsidR="00356A53" w:rsidRPr="00776790" w:rsidRDefault="00356A53" w:rsidP="005C66B9">
            <w:pPr>
              <w:pStyle w:val="TableParagraph"/>
              <w:rPr>
                <w:rFonts w:ascii="Times New Roman"/>
                <w:sz w:val="20"/>
              </w:rPr>
            </w:pPr>
          </w:p>
        </w:tc>
        <w:tc>
          <w:tcPr>
            <w:tcW w:w="3260" w:type="dxa"/>
          </w:tcPr>
          <w:p w14:paraId="2DB1B1C4" w14:textId="77777777" w:rsidR="00356A53" w:rsidRPr="00776790" w:rsidRDefault="00356A53" w:rsidP="005C66B9">
            <w:pPr>
              <w:pStyle w:val="TableParagraph"/>
              <w:rPr>
                <w:rFonts w:ascii="Times New Roman"/>
                <w:sz w:val="20"/>
              </w:rPr>
            </w:pPr>
          </w:p>
        </w:tc>
        <w:tc>
          <w:tcPr>
            <w:tcW w:w="2694" w:type="dxa"/>
          </w:tcPr>
          <w:p w14:paraId="14FD77A9" w14:textId="77777777" w:rsidR="00356A53" w:rsidRPr="00776790" w:rsidRDefault="00356A53" w:rsidP="005C66B9">
            <w:pPr>
              <w:pStyle w:val="TableParagraph"/>
              <w:rPr>
                <w:rFonts w:ascii="Times New Roman"/>
                <w:sz w:val="20"/>
              </w:rPr>
            </w:pPr>
          </w:p>
        </w:tc>
      </w:tr>
      <w:tr w:rsidR="00356A53" w:rsidRPr="00776790" w14:paraId="1448FE9E" w14:textId="77777777" w:rsidTr="003102A7">
        <w:trPr>
          <w:trHeight w:val="433"/>
        </w:trPr>
        <w:tc>
          <w:tcPr>
            <w:tcW w:w="3402" w:type="dxa"/>
          </w:tcPr>
          <w:p w14:paraId="013E7F82" w14:textId="77777777" w:rsidR="00356A53" w:rsidRPr="00776790" w:rsidRDefault="00356A53" w:rsidP="005C66B9">
            <w:pPr>
              <w:pStyle w:val="TableParagraph"/>
              <w:rPr>
                <w:rFonts w:ascii="Times New Roman"/>
                <w:sz w:val="20"/>
              </w:rPr>
            </w:pPr>
          </w:p>
        </w:tc>
        <w:tc>
          <w:tcPr>
            <w:tcW w:w="3260" w:type="dxa"/>
          </w:tcPr>
          <w:p w14:paraId="55AE4AE2" w14:textId="77777777" w:rsidR="00356A53" w:rsidRPr="00776790" w:rsidRDefault="00356A53" w:rsidP="005C66B9">
            <w:pPr>
              <w:pStyle w:val="TableParagraph"/>
              <w:rPr>
                <w:rFonts w:ascii="Times New Roman"/>
                <w:sz w:val="20"/>
              </w:rPr>
            </w:pPr>
          </w:p>
        </w:tc>
        <w:tc>
          <w:tcPr>
            <w:tcW w:w="2694" w:type="dxa"/>
          </w:tcPr>
          <w:p w14:paraId="1A7BA3D6" w14:textId="77777777" w:rsidR="00356A53" w:rsidRPr="00776790" w:rsidRDefault="00356A53" w:rsidP="005C66B9">
            <w:pPr>
              <w:pStyle w:val="TableParagraph"/>
              <w:rPr>
                <w:rFonts w:ascii="Times New Roman"/>
                <w:sz w:val="20"/>
              </w:rPr>
            </w:pPr>
          </w:p>
        </w:tc>
      </w:tr>
    </w:tbl>
    <w:p w14:paraId="4F5CBDE0" w14:textId="77777777" w:rsidR="00356A53" w:rsidRPr="00776790" w:rsidRDefault="00356A53" w:rsidP="00356A53">
      <w:pPr>
        <w:pStyle w:val="BodyText"/>
      </w:pPr>
    </w:p>
    <w:p w14:paraId="33ED2958" w14:textId="77777777" w:rsidR="00356A53" w:rsidRPr="00776790" w:rsidRDefault="00356A53" w:rsidP="00356A53">
      <w:pPr>
        <w:pStyle w:val="BodyText"/>
        <w:spacing w:before="10"/>
        <w:rPr>
          <w:sz w:val="24"/>
        </w:rPr>
      </w:pPr>
    </w:p>
    <w:p w14:paraId="2C57EF2F" w14:textId="77777777" w:rsidR="00356A53" w:rsidRPr="00776790" w:rsidRDefault="00356A53" w:rsidP="00356A53">
      <w:pPr>
        <w:pStyle w:val="BodyText"/>
        <w:tabs>
          <w:tab w:val="left" w:pos="9129"/>
        </w:tabs>
        <w:spacing w:before="93"/>
        <w:ind w:left="158"/>
      </w:pPr>
      <w:r w:rsidRPr="00776790">
        <w:t>AUTHORISED SIGNATORY OF THE</w:t>
      </w:r>
      <w:r w:rsidRPr="00776790">
        <w:rPr>
          <w:spacing w:val="-8"/>
        </w:rPr>
        <w:t xml:space="preserve"> </w:t>
      </w:r>
      <w:r w:rsidRPr="00776790">
        <w:t>BIDDER:</w:t>
      </w:r>
      <w:r w:rsidRPr="00776790">
        <w:rPr>
          <w:spacing w:val="-1"/>
        </w:rPr>
        <w:t xml:space="preserve"> </w:t>
      </w:r>
      <w:r w:rsidRPr="00776790">
        <w:rPr>
          <w:w w:val="99"/>
          <w:u w:val="single"/>
        </w:rPr>
        <w:t xml:space="preserve"> </w:t>
      </w:r>
      <w:r w:rsidRPr="00776790">
        <w:rPr>
          <w:u w:val="single"/>
        </w:rPr>
        <w:tab/>
      </w:r>
    </w:p>
    <w:p w14:paraId="447FAC39" w14:textId="77777777" w:rsidR="00356A53" w:rsidRPr="00776790" w:rsidRDefault="00356A53" w:rsidP="00356A53">
      <w:pPr>
        <w:pStyle w:val="BodyText"/>
      </w:pPr>
    </w:p>
    <w:p w14:paraId="70FEF1DA" w14:textId="77777777" w:rsidR="00356A53" w:rsidRPr="00776790" w:rsidRDefault="00356A53" w:rsidP="00356A53">
      <w:pPr>
        <w:pStyle w:val="BodyText"/>
        <w:spacing w:before="2"/>
        <w:rPr>
          <w:sz w:val="23"/>
        </w:rPr>
      </w:pPr>
    </w:p>
    <w:p w14:paraId="7F912EA7" w14:textId="77777777" w:rsidR="00356A53" w:rsidRPr="00776790" w:rsidRDefault="00356A53" w:rsidP="00356A53">
      <w:pPr>
        <w:pStyle w:val="BodyText"/>
        <w:tabs>
          <w:tab w:val="left" w:pos="9162"/>
        </w:tabs>
        <w:spacing w:before="93"/>
        <w:ind w:left="158"/>
      </w:pPr>
      <w:r w:rsidRPr="00776790">
        <w:t>NAME OF AUTHORISED</w:t>
      </w:r>
      <w:r w:rsidRPr="00776790">
        <w:rPr>
          <w:spacing w:val="-12"/>
        </w:rPr>
        <w:t xml:space="preserve"> </w:t>
      </w:r>
      <w:r w:rsidRPr="00776790">
        <w:t>SIGNATORY:</w:t>
      </w:r>
      <w:r w:rsidRPr="00776790">
        <w:rPr>
          <w:spacing w:val="1"/>
        </w:rPr>
        <w:t xml:space="preserve"> </w:t>
      </w:r>
      <w:r w:rsidRPr="00776790">
        <w:rPr>
          <w:w w:val="99"/>
          <w:u w:val="single"/>
        </w:rPr>
        <w:t xml:space="preserve"> </w:t>
      </w:r>
      <w:r w:rsidRPr="00776790">
        <w:rPr>
          <w:u w:val="single"/>
        </w:rPr>
        <w:tab/>
      </w:r>
    </w:p>
    <w:p w14:paraId="7FB7C39C" w14:textId="77777777" w:rsidR="00356A53" w:rsidRPr="00776790" w:rsidRDefault="00356A53" w:rsidP="00356A53">
      <w:pPr>
        <w:pStyle w:val="BodyText"/>
      </w:pPr>
    </w:p>
    <w:p w14:paraId="47D83D1E" w14:textId="77777777" w:rsidR="00356A53" w:rsidRPr="00776790" w:rsidRDefault="00356A53" w:rsidP="00356A53">
      <w:pPr>
        <w:pStyle w:val="BodyText"/>
        <w:spacing w:before="10"/>
      </w:pPr>
    </w:p>
    <w:p w14:paraId="4DAD9512" w14:textId="77777777" w:rsidR="00356A53" w:rsidRPr="00776790" w:rsidRDefault="00356A53" w:rsidP="00356A53">
      <w:pPr>
        <w:pStyle w:val="BodyText"/>
        <w:tabs>
          <w:tab w:val="left" w:pos="9164"/>
        </w:tabs>
        <w:spacing w:before="93"/>
        <w:ind w:left="158"/>
      </w:pPr>
      <w:r w:rsidRPr="00776790">
        <w:t>NAME OF THE</w:t>
      </w:r>
      <w:r w:rsidRPr="00776790">
        <w:rPr>
          <w:spacing w:val="-7"/>
        </w:rPr>
        <w:t xml:space="preserve"> </w:t>
      </w:r>
      <w:r w:rsidRPr="00776790">
        <w:t>BIDDER:</w:t>
      </w:r>
      <w:r w:rsidRPr="00776790">
        <w:rPr>
          <w:spacing w:val="1"/>
        </w:rPr>
        <w:t xml:space="preserve"> </w:t>
      </w:r>
      <w:r w:rsidRPr="00776790">
        <w:rPr>
          <w:w w:val="99"/>
          <w:u w:val="single"/>
        </w:rPr>
        <w:t xml:space="preserve"> </w:t>
      </w:r>
      <w:r w:rsidRPr="00776790">
        <w:rPr>
          <w:u w:val="single"/>
        </w:rPr>
        <w:tab/>
      </w:r>
    </w:p>
    <w:p w14:paraId="173C9FF8" w14:textId="77777777" w:rsidR="006620F1" w:rsidRPr="006620F1" w:rsidRDefault="006620F1" w:rsidP="00356A53">
      <w:pPr>
        <w:suppressAutoHyphens/>
        <w:rPr>
          <w:rFonts w:cs="Tahoma"/>
          <w:szCs w:val="24"/>
          <w:lang w:eastAsia="en-US"/>
        </w:rPr>
      </w:pPr>
    </w:p>
    <w:p w14:paraId="0BD1AB10" w14:textId="77777777" w:rsidR="001405DB" w:rsidRPr="003E75EC" w:rsidRDefault="001405DB" w:rsidP="008E437F">
      <w:pPr>
        <w:suppressAutoHyphens/>
        <w:rPr>
          <w:rFonts w:cs="Tahoma"/>
          <w:b/>
          <w:bCs/>
          <w:iCs/>
          <w:szCs w:val="24"/>
          <w:lang w:eastAsia="en-US"/>
        </w:rPr>
      </w:pPr>
      <w:r w:rsidRPr="003E75EC">
        <w:rPr>
          <w:rFonts w:cs="Tahoma"/>
          <w:szCs w:val="24"/>
          <w:lang w:eastAsia="en-US"/>
        </w:rPr>
        <w:br w:type="page"/>
      </w:r>
      <w:r w:rsidRPr="00D841C6">
        <w:rPr>
          <w:rFonts w:cs="Tahoma"/>
          <w:b/>
          <w:bCs/>
          <w:iCs/>
          <w:sz w:val="24"/>
          <w:szCs w:val="28"/>
          <w:lang w:eastAsia="en-US"/>
        </w:rPr>
        <w:lastRenderedPageBreak/>
        <w:t>Qualification Information Form</w:t>
      </w:r>
      <w:r w:rsidRPr="00D841C6">
        <w:rPr>
          <w:rFonts w:cs="Tahoma"/>
          <w:b/>
          <w:bCs/>
          <w:iCs/>
          <w:sz w:val="24"/>
          <w:szCs w:val="28"/>
          <w:lang w:val="x-none" w:eastAsia="en-US"/>
        </w:rPr>
        <w:t xml:space="preserve"> </w:t>
      </w:r>
      <w:r w:rsidRPr="00D841C6">
        <w:rPr>
          <w:rFonts w:cs="Tahoma"/>
          <w:b/>
          <w:bCs/>
          <w:iCs/>
          <w:sz w:val="24"/>
          <w:szCs w:val="28"/>
          <w:lang w:eastAsia="en-US"/>
        </w:rPr>
        <w:t xml:space="preserve">B: </w:t>
      </w:r>
      <w:r w:rsidRPr="00D841C6">
        <w:rPr>
          <w:rFonts w:cs="Tahoma"/>
          <w:b/>
          <w:bCs/>
          <w:iCs/>
          <w:sz w:val="24"/>
          <w:szCs w:val="28"/>
          <w:lang w:val="x-none" w:eastAsia="en-US"/>
        </w:rPr>
        <w:t>Historical Contract Non-Performance</w:t>
      </w:r>
      <w:bookmarkEnd w:id="40"/>
      <w:bookmarkEnd w:id="41"/>
      <w:bookmarkEnd w:id="42"/>
      <w:bookmarkEnd w:id="43"/>
      <w:bookmarkEnd w:id="44"/>
      <w:bookmarkEnd w:id="45"/>
      <w:bookmarkEnd w:id="46"/>
      <w:bookmarkEnd w:id="47"/>
      <w:bookmarkEnd w:id="48"/>
      <w:bookmarkEnd w:id="49"/>
      <w:bookmarkEnd w:id="50"/>
      <w:bookmarkEnd w:id="51"/>
    </w:p>
    <w:p w14:paraId="059C409C"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’s Name:  _______________________</w:t>
      </w:r>
      <w:r w:rsidR="001405DB" w:rsidRPr="003E75EC">
        <w:rPr>
          <w:rFonts w:cs="Tahoma"/>
          <w:szCs w:val="24"/>
          <w:lang w:eastAsia="en-US"/>
        </w:rPr>
        <w:tab/>
        <w:t>Date:  _____________________</w:t>
      </w:r>
    </w:p>
    <w:p w14:paraId="56675233"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JV/ Consortium / Association Partner Names:  ___________________</w:t>
      </w:r>
    </w:p>
    <w:p w14:paraId="54C94AD7"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 xml:space="preserve">Procurement Reference No.: ________________  </w:t>
      </w:r>
    </w:p>
    <w:tbl>
      <w:tblP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440"/>
        <w:gridCol w:w="5038"/>
        <w:gridCol w:w="1709"/>
      </w:tblGrid>
      <w:tr w:rsidR="001405DB" w:rsidRPr="003E75EC" w14:paraId="0D816B13" w14:textId="77777777" w:rsidTr="006C1DCC">
        <w:trPr>
          <w:cantSplit/>
          <w:trHeight w:val="440"/>
        </w:trPr>
        <w:tc>
          <w:tcPr>
            <w:tcW w:w="9195" w:type="dxa"/>
            <w:gridSpan w:val="4"/>
            <w:tcBorders>
              <w:top w:val="single" w:sz="4" w:space="0" w:color="auto"/>
              <w:left w:val="single" w:sz="4" w:space="0" w:color="auto"/>
              <w:bottom w:val="single" w:sz="4" w:space="0" w:color="auto"/>
              <w:right w:val="single" w:sz="4" w:space="0" w:color="auto"/>
            </w:tcBorders>
            <w:hideMark/>
          </w:tcPr>
          <w:p w14:paraId="4948EB8D" w14:textId="77777777" w:rsidR="001405DB" w:rsidRPr="003E75EC" w:rsidRDefault="001405DB" w:rsidP="008E437F">
            <w:pPr>
              <w:suppressAutoHyphens/>
              <w:rPr>
                <w:rFonts w:cs="Tahoma"/>
                <w:b/>
                <w:szCs w:val="24"/>
                <w:lang w:eastAsia="en-US"/>
              </w:rPr>
            </w:pPr>
            <w:r w:rsidRPr="003E75EC">
              <w:rPr>
                <w:rFonts w:cs="Tahoma"/>
                <w:b/>
                <w:szCs w:val="24"/>
                <w:lang w:eastAsia="en-US"/>
              </w:rPr>
              <w:t>Non-Performing Contracts in accordance with the Technical Criteria</w:t>
            </w:r>
          </w:p>
        </w:tc>
      </w:tr>
      <w:tr w:rsidR="001405DB" w:rsidRPr="003E75EC" w14:paraId="0FEB9BF2" w14:textId="77777777" w:rsidTr="006C1DCC">
        <w:trPr>
          <w:cantSplit/>
          <w:trHeight w:val="440"/>
        </w:trPr>
        <w:tc>
          <w:tcPr>
            <w:tcW w:w="9195" w:type="dxa"/>
            <w:gridSpan w:val="4"/>
            <w:tcBorders>
              <w:top w:val="single" w:sz="4" w:space="0" w:color="auto"/>
              <w:left w:val="single" w:sz="4" w:space="0" w:color="auto"/>
              <w:bottom w:val="single" w:sz="4" w:space="0" w:color="auto"/>
              <w:right w:val="single" w:sz="4" w:space="0" w:color="auto"/>
            </w:tcBorders>
          </w:tcPr>
          <w:p w14:paraId="38F56C21" w14:textId="77777777" w:rsidR="001405DB" w:rsidRPr="003E75EC" w:rsidRDefault="001405DB">
            <w:pPr>
              <w:numPr>
                <w:ilvl w:val="0"/>
                <w:numId w:val="26"/>
              </w:numPr>
              <w:suppressAutoHyphens/>
              <w:ind w:left="709" w:hanging="709"/>
              <w:rPr>
                <w:rFonts w:cs="Tahoma"/>
                <w:szCs w:val="24"/>
                <w:lang w:eastAsia="en-US"/>
              </w:rPr>
            </w:pPr>
            <w:r w:rsidRPr="003E75EC">
              <w:rPr>
                <w:rFonts w:cs="Tahoma"/>
                <w:szCs w:val="24"/>
                <w:lang w:eastAsia="en-US"/>
              </w:rPr>
              <w:t>Contract non-performance did not occur during the stipulated period, in accordance with Factor 8 of Section 3.</w:t>
            </w:r>
          </w:p>
          <w:p w14:paraId="3A41F89E" w14:textId="77777777" w:rsidR="001405DB" w:rsidRPr="003E75EC" w:rsidRDefault="001405DB">
            <w:pPr>
              <w:numPr>
                <w:ilvl w:val="0"/>
                <w:numId w:val="26"/>
              </w:numPr>
              <w:suppressAutoHyphens/>
              <w:ind w:left="709" w:hanging="709"/>
              <w:rPr>
                <w:rFonts w:cs="Tahoma"/>
                <w:szCs w:val="24"/>
                <w:lang w:eastAsia="en-US"/>
              </w:rPr>
            </w:pPr>
            <w:r w:rsidRPr="003E75EC">
              <w:rPr>
                <w:rFonts w:cs="Tahoma"/>
                <w:szCs w:val="24"/>
                <w:lang w:eastAsia="en-US"/>
              </w:rPr>
              <w:t>Contract non-performance during the stipulated period, in accordance with Factor 8 of Section 3.</w:t>
            </w:r>
          </w:p>
        </w:tc>
      </w:tr>
      <w:tr w:rsidR="001405DB" w:rsidRPr="003E75EC" w14:paraId="5B3657CB" w14:textId="77777777" w:rsidTr="006C1DCC">
        <w:trPr>
          <w:cantSplit/>
        </w:trPr>
        <w:tc>
          <w:tcPr>
            <w:tcW w:w="1008" w:type="dxa"/>
            <w:tcBorders>
              <w:top w:val="single" w:sz="4" w:space="0" w:color="auto"/>
              <w:left w:val="single" w:sz="4" w:space="0" w:color="auto"/>
              <w:bottom w:val="single" w:sz="4" w:space="0" w:color="auto"/>
              <w:right w:val="single" w:sz="4" w:space="0" w:color="auto"/>
            </w:tcBorders>
            <w:hideMark/>
          </w:tcPr>
          <w:p w14:paraId="5CCA3E85" w14:textId="77777777" w:rsidR="001405DB" w:rsidRPr="003E75EC" w:rsidRDefault="001405DB" w:rsidP="008E437F">
            <w:pPr>
              <w:suppressAutoHyphens/>
              <w:rPr>
                <w:rFonts w:cs="Tahoma"/>
                <w:b/>
                <w:szCs w:val="24"/>
                <w:lang w:eastAsia="en-US"/>
              </w:rPr>
            </w:pPr>
            <w:r w:rsidRPr="003E75EC">
              <w:rPr>
                <w:rFonts w:cs="Tahoma"/>
                <w:b/>
                <w:szCs w:val="24"/>
                <w:lang w:eastAsia="en-US"/>
              </w:rPr>
              <w:t>Year</w:t>
            </w:r>
          </w:p>
        </w:tc>
        <w:tc>
          <w:tcPr>
            <w:tcW w:w="1440" w:type="dxa"/>
            <w:tcBorders>
              <w:top w:val="single" w:sz="4" w:space="0" w:color="auto"/>
              <w:left w:val="single" w:sz="4" w:space="0" w:color="auto"/>
              <w:bottom w:val="single" w:sz="4" w:space="0" w:color="auto"/>
              <w:right w:val="single" w:sz="4" w:space="0" w:color="auto"/>
            </w:tcBorders>
            <w:hideMark/>
          </w:tcPr>
          <w:p w14:paraId="55CD6994" w14:textId="77777777" w:rsidR="001405DB" w:rsidRPr="003E75EC" w:rsidRDefault="001405DB" w:rsidP="008E437F">
            <w:pPr>
              <w:suppressAutoHyphens/>
              <w:rPr>
                <w:rFonts w:cs="Tahoma"/>
                <w:b/>
                <w:szCs w:val="24"/>
                <w:lang w:eastAsia="en-US"/>
              </w:rPr>
            </w:pPr>
            <w:r w:rsidRPr="003E75EC">
              <w:rPr>
                <w:rFonts w:cs="Tahoma"/>
                <w:b/>
                <w:szCs w:val="24"/>
                <w:lang w:eastAsia="en-US"/>
              </w:rPr>
              <w:t>Outcome as Percent   of Total Assets</w:t>
            </w:r>
          </w:p>
        </w:tc>
        <w:tc>
          <w:tcPr>
            <w:tcW w:w="5038" w:type="dxa"/>
            <w:tcBorders>
              <w:top w:val="single" w:sz="4" w:space="0" w:color="auto"/>
              <w:left w:val="single" w:sz="4" w:space="0" w:color="auto"/>
              <w:bottom w:val="single" w:sz="4" w:space="0" w:color="auto"/>
              <w:right w:val="single" w:sz="4" w:space="0" w:color="auto"/>
            </w:tcBorders>
          </w:tcPr>
          <w:p w14:paraId="445836DF" w14:textId="77777777" w:rsidR="001405DB" w:rsidRPr="003E75EC" w:rsidRDefault="001405DB" w:rsidP="008E437F">
            <w:pPr>
              <w:suppressAutoHyphens/>
              <w:rPr>
                <w:rFonts w:cs="Tahoma"/>
                <w:b/>
                <w:szCs w:val="24"/>
                <w:lang w:eastAsia="en-US"/>
              </w:rPr>
            </w:pPr>
          </w:p>
          <w:p w14:paraId="073DD644"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Contract Identification </w:t>
            </w:r>
          </w:p>
          <w:p w14:paraId="6A51AC97" w14:textId="77777777" w:rsidR="001405DB" w:rsidRPr="003E75EC" w:rsidRDefault="001405DB" w:rsidP="008E437F">
            <w:pPr>
              <w:suppressAutoHyphens/>
              <w:rPr>
                <w:rFonts w:cs="Tahoma"/>
                <w:b/>
                <w:szCs w:val="24"/>
                <w:lang w:eastAsia="en-US"/>
              </w:rPr>
            </w:pPr>
          </w:p>
        </w:tc>
        <w:tc>
          <w:tcPr>
            <w:tcW w:w="1709" w:type="dxa"/>
            <w:tcBorders>
              <w:top w:val="single" w:sz="4" w:space="0" w:color="auto"/>
              <w:left w:val="single" w:sz="4" w:space="0" w:color="auto"/>
              <w:bottom w:val="single" w:sz="4" w:space="0" w:color="auto"/>
              <w:right w:val="single" w:sz="4" w:space="0" w:color="auto"/>
            </w:tcBorders>
            <w:hideMark/>
          </w:tcPr>
          <w:p w14:paraId="5A571E68"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Total Contract Amount </w:t>
            </w:r>
          </w:p>
        </w:tc>
      </w:tr>
      <w:tr w:rsidR="001405DB" w:rsidRPr="003E75EC" w14:paraId="7031DF9D" w14:textId="77777777" w:rsidTr="006C1DCC">
        <w:trPr>
          <w:cantSplit/>
        </w:trPr>
        <w:tc>
          <w:tcPr>
            <w:tcW w:w="1008" w:type="dxa"/>
            <w:tcBorders>
              <w:top w:val="single" w:sz="4" w:space="0" w:color="auto"/>
              <w:left w:val="single" w:sz="4" w:space="0" w:color="auto"/>
              <w:bottom w:val="single" w:sz="4" w:space="0" w:color="auto"/>
              <w:right w:val="single" w:sz="4" w:space="0" w:color="auto"/>
            </w:tcBorders>
            <w:vAlign w:val="center"/>
          </w:tcPr>
          <w:p w14:paraId="4ED2E2AF" w14:textId="77777777" w:rsidR="001405DB" w:rsidRPr="003E75EC" w:rsidRDefault="001405DB" w:rsidP="008E437F">
            <w:pPr>
              <w:suppressAutoHyphens/>
              <w:rPr>
                <w:rFonts w:cs="Tahoma"/>
                <w:szCs w:val="24"/>
                <w:lang w:eastAsia="en-US"/>
              </w:rPr>
            </w:pPr>
          </w:p>
          <w:p w14:paraId="0B4F288C"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440" w:type="dxa"/>
            <w:tcBorders>
              <w:top w:val="single" w:sz="4" w:space="0" w:color="auto"/>
              <w:left w:val="single" w:sz="4" w:space="0" w:color="auto"/>
              <w:bottom w:val="single" w:sz="4" w:space="0" w:color="auto"/>
              <w:right w:val="single" w:sz="4" w:space="0" w:color="auto"/>
            </w:tcBorders>
            <w:vAlign w:val="center"/>
          </w:tcPr>
          <w:p w14:paraId="76D33595" w14:textId="77777777" w:rsidR="001405DB" w:rsidRPr="003E75EC" w:rsidRDefault="001405DB" w:rsidP="008E437F">
            <w:pPr>
              <w:suppressAutoHyphens/>
              <w:rPr>
                <w:rFonts w:cs="Tahoma"/>
                <w:szCs w:val="24"/>
                <w:lang w:eastAsia="en-US"/>
              </w:rPr>
            </w:pPr>
          </w:p>
          <w:p w14:paraId="1FBB9436"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5038" w:type="dxa"/>
            <w:tcBorders>
              <w:top w:val="single" w:sz="4" w:space="0" w:color="auto"/>
              <w:left w:val="single" w:sz="4" w:space="0" w:color="auto"/>
              <w:bottom w:val="single" w:sz="4" w:space="0" w:color="auto"/>
              <w:right w:val="single" w:sz="4" w:space="0" w:color="auto"/>
            </w:tcBorders>
            <w:hideMark/>
          </w:tcPr>
          <w:p w14:paraId="7A31917D"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 ____________________</w:t>
            </w:r>
          </w:p>
          <w:p w14:paraId="5AA75940" w14:textId="77777777" w:rsidR="001405DB" w:rsidRPr="003E75EC" w:rsidRDefault="001405DB" w:rsidP="008E437F">
            <w:pPr>
              <w:suppressAutoHyphens/>
              <w:rPr>
                <w:rFonts w:cs="Tahoma"/>
                <w:szCs w:val="24"/>
                <w:lang w:eastAsia="en-US"/>
              </w:rPr>
            </w:pPr>
            <w:r w:rsidRPr="003E75EC">
              <w:rPr>
                <w:rFonts w:cs="Tahoma"/>
                <w:szCs w:val="24"/>
                <w:lang w:eastAsia="en-US"/>
              </w:rPr>
              <w:t>Name of Client: ________________________</w:t>
            </w:r>
          </w:p>
          <w:p w14:paraId="6117DB5E" w14:textId="77777777" w:rsidR="001405DB" w:rsidRPr="003E75EC" w:rsidRDefault="001405DB" w:rsidP="008E437F">
            <w:pPr>
              <w:suppressAutoHyphens/>
              <w:rPr>
                <w:rFonts w:cs="Tahoma"/>
                <w:szCs w:val="24"/>
                <w:lang w:eastAsia="en-US"/>
              </w:rPr>
            </w:pPr>
            <w:r w:rsidRPr="003E75EC">
              <w:rPr>
                <w:rFonts w:cs="Tahoma"/>
                <w:szCs w:val="24"/>
                <w:lang w:eastAsia="en-US"/>
              </w:rPr>
              <w:t>Address of Client: ______________________</w:t>
            </w:r>
          </w:p>
          <w:p w14:paraId="6B478D4C" w14:textId="77777777" w:rsidR="001405DB" w:rsidRPr="003E75EC" w:rsidRDefault="001405DB" w:rsidP="008E437F">
            <w:pPr>
              <w:suppressAutoHyphens/>
              <w:rPr>
                <w:rFonts w:cs="Tahoma"/>
                <w:szCs w:val="24"/>
                <w:lang w:eastAsia="en-US"/>
              </w:rPr>
            </w:pPr>
            <w:r w:rsidRPr="003E75EC">
              <w:rPr>
                <w:rFonts w:cs="Tahoma"/>
                <w:szCs w:val="24"/>
                <w:lang w:eastAsia="en-US"/>
              </w:rPr>
              <w:t>Matter in dispute: _______________________</w:t>
            </w:r>
          </w:p>
        </w:tc>
        <w:tc>
          <w:tcPr>
            <w:tcW w:w="1709" w:type="dxa"/>
            <w:tcBorders>
              <w:top w:val="single" w:sz="4" w:space="0" w:color="auto"/>
              <w:left w:val="single" w:sz="4" w:space="0" w:color="auto"/>
              <w:bottom w:val="single" w:sz="4" w:space="0" w:color="auto"/>
              <w:right w:val="single" w:sz="4" w:space="0" w:color="auto"/>
            </w:tcBorders>
            <w:vAlign w:val="center"/>
          </w:tcPr>
          <w:p w14:paraId="330488E2" w14:textId="77777777" w:rsidR="001405DB" w:rsidRPr="003E75EC" w:rsidRDefault="001405DB" w:rsidP="008E437F">
            <w:pPr>
              <w:suppressAutoHyphens/>
              <w:rPr>
                <w:rFonts w:cs="Tahoma"/>
                <w:szCs w:val="24"/>
                <w:lang w:eastAsia="en-US"/>
              </w:rPr>
            </w:pPr>
          </w:p>
          <w:p w14:paraId="50040BB6" w14:textId="77777777" w:rsidR="001405DB" w:rsidRPr="003E75EC" w:rsidRDefault="001405DB" w:rsidP="008E437F">
            <w:pPr>
              <w:suppressAutoHyphens/>
              <w:rPr>
                <w:rFonts w:cs="Tahoma"/>
                <w:szCs w:val="24"/>
                <w:lang w:eastAsia="en-US"/>
              </w:rPr>
            </w:pPr>
            <w:r w:rsidRPr="003E75EC">
              <w:rPr>
                <w:rFonts w:cs="Tahoma"/>
                <w:szCs w:val="24"/>
                <w:lang w:eastAsia="en-US"/>
              </w:rPr>
              <w:t>___________</w:t>
            </w:r>
          </w:p>
          <w:p w14:paraId="46421524" w14:textId="77777777" w:rsidR="001405DB" w:rsidRPr="003E75EC" w:rsidRDefault="001405DB" w:rsidP="008E437F">
            <w:pPr>
              <w:suppressAutoHyphens/>
              <w:rPr>
                <w:rFonts w:cs="Tahoma"/>
                <w:szCs w:val="24"/>
                <w:lang w:eastAsia="en-US"/>
              </w:rPr>
            </w:pPr>
          </w:p>
        </w:tc>
      </w:tr>
    </w:tbl>
    <w:p w14:paraId="445C8C8F" w14:textId="77777777" w:rsidR="001405DB" w:rsidRPr="003E75EC" w:rsidRDefault="001405DB" w:rsidP="008E437F">
      <w:pPr>
        <w:suppressAutoHyphens/>
        <w:rPr>
          <w:rFonts w:cs="Tahoma"/>
          <w:szCs w:val="24"/>
          <w:lang w:eastAsia="en-US"/>
        </w:rPr>
      </w:pPr>
    </w:p>
    <w:p w14:paraId="2D8933F9" w14:textId="77777777" w:rsidR="001405DB" w:rsidRPr="003E75EC" w:rsidRDefault="001405DB" w:rsidP="008E437F">
      <w:pPr>
        <w:suppressAutoHyphens/>
        <w:spacing w:after="240"/>
        <w:rPr>
          <w:rFonts w:cs="Tahoma"/>
          <w:b/>
          <w:bCs/>
          <w:iCs/>
          <w:szCs w:val="24"/>
          <w:lang w:eastAsia="en-US"/>
        </w:rPr>
      </w:pPr>
      <w:r w:rsidRPr="003E75EC">
        <w:rPr>
          <w:rFonts w:cs="Tahoma"/>
          <w:b/>
          <w:szCs w:val="24"/>
          <w:lang w:eastAsia="en-US"/>
        </w:rPr>
        <w:br w:type="page"/>
      </w:r>
      <w:bookmarkStart w:id="55" w:name="_Toc20746007"/>
      <w:bookmarkStart w:id="56" w:name="_Toc125873866"/>
      <w:r w:rsidRPr="003E75EC">
        <w:rPr>
          <w:rFonts w:cs="Tahoma"/>
          <w:b/>
          <w:szCs w:val="24"/>
          <w:lang w:eastAsia="en-US"/>
        </w:rPr>
        <w:lastRenderedPageBreak/>
        <w:t xml:space="preserve">Qualification Form C: </w:t>
      </w:r>
      <w:r w:rsidRPr="003E75EC">
        <w:rPr>
          <w:rFonts w:cs="Tahoma"/>
          <w:b/>
          <w:bCs/>
          <w:iCs/>
          <w:szCs w:val="24"/>
          <w:lang w:val="x-none" w:eastAsia="en-US"/>
        </w:rPr>
        <w:t>Pending Litigation</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2434"/>
        <w:gridCol w:w="2737"/>
        <w:gridCol w:w="2724"/>
      </w:tblGrid>
      <w:tr w:rsidR="001405DB" w:rsidRPr="003E75EC" w14:paraId="070D20DD" w14:textId="77777777" w:rsidTr="006C1DCC">
        <w:tc>
          <w:tcPr>
            <w:tcW w:w="0" w:type="auto"/>
            <w:gridSpan w:val="4"/>
          </w:tcPr>
          <w:p w14:paraId="039BB220" w14:textId="77777777" w:rsidR="001405DB" w:rsidRPr="003E75EC" w:rsidRDefault="001405DB" w:rsidP="008E437F">
            <w:pPr>
              <w:suppressAutoHyphens/>
              <w:rPr>
                <w:rFonts w:cs="Tahoma"/>
                <w:b/>
                <w:szCs w:val="24"/>
                <w:lang w:eastAsia="en-US"/>
              </w:rPr>
            </w:pPr>
            <w:r w:rsidRPr="003E75EC">
              <w:rPr>
                <w:rFonts w:cs="Tahoma"/>
                <w:b/>
                <w:szCs w:val="24"/>
                <w:lang w:eastAsia="en-US"/>
              </w:rPr>
              <w:t>Pending Litigation, in accordance with Section 3</w:t>
            </w:r>
          </w:p>
        </w:tc>
      </w:tr>
      <w:tr w:rsidR="001405DB" w:rsidRPr="003E75EC" w14:paraId="6F2EE2CD" w14:textId="77777777" w:rsidTr="006C1DCC">
        <w:tc>
          <w:tcPr>
            <w:tcW w:w="0" w:type="auto"/>
            <w:gridSpan w:val="4"/>
          </w:tcPr>
          <w:p w14:paraId="1DB26A58" w14:textId="77777777" w:rsidR="001405DB" w:rsidRPr="003E75EC" w:rsidRDefault="001405DB">
            <w:pPr>
              <w:numPr>
                <w:ilvl w:val="0"/>
                <w:numId w:val="27"/>
              </w:numPr>
              <w:suppressAutoHyphens/>
              <w:ind w:left="851" w:hanging="425"/>
              <w:rPr>
                <w:rFonts w:cs="Tahoma"/>
                <w:szCs w:val="24"/>
                <w:lang w:eastAsia="en-US"/>
              </w:rPr>
            </w:pPr>
            <w:r w:rsidRPr="003E75EC">
              <w:rPr>
                <w:rFonts w:cs="Tahoma"/>
                <w:szCs w:val="24"/>
                <w:lang w:eastAsia="en-US"/>
              </w:rPr>
              <w:t>No pending litigation in accordance with Factor 8 of Section 3</w:t>
            </w:r>
          </w:p>
          <w:p w14:paraId="60A68450" w14:textId="77777777" w:rsidR="001405DB" w:rsidRPr="003E75EC" w:rsidRDefault="001405DB">
            <w:pPr>
              <w:numPr>
                <w:ilvl w:val="0"/>
                <w:numId w:val="27"/>
              </w:numPr>
              <w:suppressAutoHyphens/>
              <w:ind w:left="851" w:hanging="425"/>
              <w:rPr>
                <w:rFonts w:cs="Tahoma"/>
                <w:b/>
                <w:szCs w:val="24"/>
                <w:lang w:eastAsia="en-US"/>
              </w:rPr>
            </w:pPr>
            <w:r w:rsidRPr="003E75EC">
              <w:rPr>
                <w:rFonts w:cs="Tahoma"/>
                <w:szCs w:val="24"/>
                <w:lang w:eastAsia="en-US"/>
              </w:rPr>
              <w:t>Pending litigation in accordance with Factor 8 of Section 3, as indicated below</w:t>
            </w:r>
          </w:p>
        </w:tc>
      </w:tr>
      <w:tr w:rsidR="001405DB" w:rsidRPr="003E75EC" w14:paraId="520C0B1C" w14:textId="77777777" w:rsidTr="006C1DCC">
        <w:tc>
          <w:tcPr>
            <w:tcW w:w="0" w:type="auto"/>
          </w:tcPr>
          <w:p w14:paraId="74BFC855" w14:textId="77777777" w:rsidR="001405DB" w:rsidRPr="003E75EC" w:rsidRDefault="001405DB" w:rsidP="008E437F">
            <w:pPr>
              <w:suppressAutoHyphens/>
              <w:rPr>
                <w:rFonts w:cs="Tahoma"/>
                <w:b/>
                <w:szCs w:val="24"/>
                <w:lang w:eastAsia="en-US"/>
              </w:rPr>
            </w:pPr>
            <w:r w:rsidRPr="003E75EC">
              <w:rPr>
                <w:rFonts w:cs="Tahoma"/>
                <w:b/>
                <w:szCs w:val="24"/>
                <w:lang w:eastAsia="en-US"/>
              </w:rPr>
              <w:t>Year</w:t>
            </w:r>
          </w:p>
        </w:tc>
        <w:tc>
          <w:tcPr>
            <w:tcW w:w="0" w:type="auto"/>
          </w:tcPr>
          <w:p w14:paraId="7C755A70" w14:textId="77777777" w:rsidR="001405DB" w:rsidRPr="003E75EC" w:rsidRDefault="001405DB" w:rsidP="008E437F">
            <w:pPr>
              <w:suppressAutoHyphens/>
              <w:rPr>
                <w:rFonts w:cs="Tahoma"/>
                <w:b/>
                <w:szCs w:val="24"/>
                <w:lang w:eastAsia="en-US"/>
              </w:rPr>
            </w:pPr>
            <w:r w:rsidRPr="003E75EC">
              <w:rPr>
                <w:rFonts w:cs="Tahoma"/>
                <w:b/>
                <w:szCs w:val="24"/>
                <w:lang w:eastAsia="en-US"/>
              </w:rPr>
              <w:t>Outcome as Percent</w:t>
            </w:r>
          </w:p>
          <w:p w14:paraId="3D1B7ABE" w14:textId="77777777" w:rsidR="001405DB" w:rsidRPr="003E75EC" w:rsidRDefault="001405DB" w:rsidP="008E437F">
            <w:pPr>
              <w:suppressAutoHyphens/>
              <w:rPr>
                <w:rFonts w:cs="Tahoma"/>
                <w:b/>
                <w:szCs w:val="24"/>
                <w:lang w:eastAsia="en-US"/>
              </w:rPr>
            </w:pPr>
            <w:r w:rsidRPr="003E75EC">
              <w:rPr>
                <w:rFonts w:cs="Tahoma"/>
                <w:b/>
                <w:szCs w:val="24"/>
                <w:lang w:eastAsia="en-US"/>
              </w:rPr>
              <w:t>of Total Assets</w:t>
            </w:r>
          </w:p>
        </w:tc>
        <w:tc>
          <w:tcPr>
            <w:tcW w:w="0" w:type="auto"/>
          </w:tcPr>
          <w:p w14:paraId="62408ED5" w14:textId="77777777" w:rsidR="001405DB" w:rsidRPr="003E75EC" w:rsidRDefault="001405DB" w:rsidP="008E437F">
            <w:pPr>
              <w:suppressAutoHyphens/>
              <w:rPr>
                <w:rFonts w:cs="Tahoma"/>
                <w:b/>
                <w:szCs w:val="24"/>
                <w:lang w:eastAsia="en-US"/>
              </w:rPr>
            </w:pPr>
          </w:p>
          <w:p w14:paraId="61B469FA"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Contract Identification </w:t>
            </w:r>
          </w:p>
          <w:p w14:paraId="61528B89" w14:textId="77777777" w:rsidR="001405DB" w:rsidRPr="003E75EC" w:rsidRDefault="001405DB" w:rsidP="008E437F">
            <w:pPr>
              <w:suppressAutoHyphens/>
              <w:rPr>
                <w:rFonts w:cs="Tahoma"/>
                <w:b/>
                <w:szCs w:val="24"/>
                <w:lang w:eastAsia="en-US"/>
              </w:rPr>
            </w:pPr>
          </w:p>
        </w:tc>
        <w:tc>
          <w:tcPr>
            <w:tcW w:w="0" w:type="auto"/>
          </w:tcPr>
          <w:p w14:paraId="36C0004E" w14:textId="77777777" w:rsidR="001405DB" w:rsidRPr="003E75EC" w:rsidRDefault="001405DB" w:rsidP="008E437F">
            <w:pPr>
              <w:suppressAutoHyphens/>
              <w:rPr>
                <w:rFonts w:cs="Tahoma"/>
                <w:b/>
                <w:szCs w:val="24"/>
                <w:lang w:eastAsia="en-US"/>
              </w:rPr>
            </w:pPr>
          </w:p>
          <w:p w14:paraId="7ED87BA3"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Total Contract Amount </w:t>
            </w:r>
          </w:p>
        </w:tc>
      </w:tr>
      <w:tr w:rsidR="001405DB" w:rsidRPr="003E75EC" w14:paraId="3133649B" w14:textId="77777777" w:rsidTr="006C1DCC">
        <w:tc>
          <w:tcPr>
            <w:tcW w:w="0" w:type="auto"/>
          </w:tcPr>
          <w:p w14:paraId="3313046B" w14:textId="77777777" w:rsidR="001405DB" w:rsidRPr="003E75EC" w:rsidRDefault="001405DB" w:rsidP="008E437F">
            <w:pPr>
              <w:suppressAutoHyphens/>
              <w:rPr>
                <w:rFonts w:cs="Tahoma"/>
                <w:szCs w:val="24"/>
                <w:lang w:eastAsia="en-US"/>
              </w:rPr>
            </w:pPr>
          </w:p>
          <w:p w14:paraId="7B9D4F24"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5CF202D9" w14:textId="77777777" w:rsidR="001405DB" w:rsidRPr="003E75EC" w:rsidRDefault="001405DB" w:rsidP="008E437F">
            <w:pPr>
              <w:suppressAutoHyphens/>
              <w:rPr>
                <w:rFonts w:cs="Tahoma"/>
                <w:szCs w:val="24"/>
                <w:lang w:eastAsia="en-US"/>
              </w:rPr>
            </w:pPr>
          </w:p>
          <w:p w14:paraId="4B6438E4"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5EE7588B"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p w14:paraId="6C3CC4E7"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725ACE25" w14:textId="77777777" w:rsidR="001405DB" w:rsidRPr="003E75EC" w:rsidRDefault="001405DB" w:rsidP="008E437F">
            <w:pPr>
              <w:suppressAutoHyphens/>
              <w:rPr>
                <w:rFonts w:cs="Tahoma"/>
                <w:szCs w:val="24"/>
                <w:lang w:eastAsia="en-US"/>
              </w:rPr>
            </w:pPr>
            <w:r w:rsidRPr="003E75EC">
              <w:rPr>
                <w:rFonts w:cs="Tahoma"/>
                <w:szCs w:val="24"/>
                <w:lang w:eastAsia="en-US"/>
              </w:rPr>
              <w:t>Address of Client:</w:t>
            </w:r>
          </w:p>
          <w:p w14:paraId="20A367F1" w14:textId="77777777" w:rsidR="001405DB" w:rsidRPr="003E75EC" w:rsidRDefault="001405DB" w:rsidP="008E437F">
            <w:pPr>
              <w:suppressAutoHyphens/>
              <w:rPr>
                <w:rFonts w:cs="Tahoma"/>
                <w:szCs w:val="24"/>
                <w:lang w:eastAsia="en-US"/>
              </w:rPr>
            </w:pPr>
            <w:r w:rsidRPr="003E75EC">
              <w:rPr>
                <w:rFonts w:cs="Tahoma"/>
                <w:szCs w:val="24"/>
                <w:lang w:eastAsia="en-US"/>
              </w:rPr>
              <w:t>Matter in dispute:</w:t>
            </w:r>
          </w:p>
        </w:tc>
        <w:tc>
          <w:tcPr>
            <w:tcW w:w="0" w:type="auto"/>
          </w:tcPr>
          <w:p w14:paraId="37D73DD3" w14:textId="77777777" w:rsidR="001405DB" w:rsidRPr="003E75EC" w:rsidRDefault="001405DB" w:rsidP="008E437F">
            <w:pPr>
              <w:suppressAutoHyphens/>
              <w:rPr>
                <w:rFonts w:cs="Tahoma"/>
                <w:szCs w:val="24"/>
                <w:lang w:eastAsia="en-US"/>
              </w:rPr>
            </w:pPr>
          </w:p>
          <w:p w14:paraId="576BA71C" w14:textId="77777777" w:rsidR="001405DB" w:rsidRPr="003E75EC" w:rsidRDefault="001405DB" w:rsidP="008E437F">
            <w:pPr>
              <w:suppressAutoHyphens/>
              <w:rPr>
                <w:rFonts w:cs="Tahoma"/>
                <w:szCs w:val="24"/>
                <w:lang w:eastAsia="en-US"/>
              </w:rPr>
            </w:pPr>
            <w:r w:rsidRPr="003E75EC">
              <w:rPr>
                <w:rFonts w:cs="Tahoma"/>
                <w:szCs w:val="24"/>
                <w:lang w:eastAsia="en-US"/>
              </w:rPr>
              <w:t>___________</w:t>
            </w:r>
          </w:p>
          <w:p w14:paraId="57F6C6BF" w14:textId="77777777" w:rsidR="001405DB" w:rsidRPr="003E75EC" w:rsidRDefault="001405DB" w:rsidP="008E437F">
            <w:pPr>
              <w:suppressAutoHyphens/>
              <w:rPr>
                <w:rFonts w:cs="Tahoma"/>
                <w:szCs w:val="24"/>
                <w:lang w:eastAsia="en-US"/>
              </w:rPr>
            </w:pPr>
          </w:p>
        </w:tc>
      </w:tr>
      <w:tr w:rsidR="001405DB" w:rsidRPr="003E75EC" w14:paraId="2EF47800" w14:textId="77777777" w:rsidTr="006C1DCC">
        <w:tc>
          <w:tcPr>
            <w:tcW w:w="0" w:type="auto"/>
          </w:tcPr>
          <w:p w14:paraId="1BA75245" w14:textId="77777777" w:rsidR="001405DB" w:rsidRPr="003E75EC" w:rsidRDefault="001405DB" w:rsidP="008E437F">
            <w:pPr>
              <w:suppressAutoHyphens/>
              <w:rPr>
                <w:rFonts w:cs="Tahoma"/>
                <w:szCs w:val="24"/>
                <w:lang w:eastAsia="en-US"/>
              </w:rPr>
            </w:pPr>
          </w:p>
          <w:p w14:paraId="7D0BF13C"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4E3298A3" w14:textId="77777777" w:rsidR="001405DB" w:rsidRPr="003E75EC" w:rsidRDefault="001405DB" w:rsidP="008E437F">
            <w:pPr>
              <w:suppressAutoHyphens/>
              <w:rPr>
                <w:rFonts w:cs="Tahoma"/>
                <w:szCs w:val="24"/>
                <w:lang w:eastAsia="en-US"/>
              </w:rPr>
            </w:pPr>
          </w:p>
          <w:p w14:paraId="06167937"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2734D7D9"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p w14:paraId="31496165"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672A370E" w14:textId="77777777" w:rsidR="001405DB" w:rsidRPr="003E75EC" w:rsidRDefault="001405DB" w:rsidP="008E437F">
            <w:pPr>
              <w:suppressAutoHyphens/>
              <w:rPr>
                <w:rFonts w:cs="Tahoma"/>
                <w:szCs w:val="24"/>
                <w:lang w:eastAsia="en-US"/>
              </w:rPr>
            </w:pPr>
            <w:r w:rsidRPr="003E75EC">
              <w:rPr>
                <w:rFonts w:cs="Tahoma"/>
                <w:szCs w:val="24"/>
                <w:lang w:eastAsia="en-US"/>
              </w:rPr>
              <w:t>Address of Client:</w:t>
            </w:r>
          </w:p>
          <w:p w14:paraId="598F0C58" w14:textId="77777777" w:rsidR="001405DB" w:rsidRPr="003E75EC" w:rsidRDefault="001405DB" w:rsidP="008E437F">
            <w:pPr>
              <w:suppressAutoHyphens/>
              <w:rPr>
                <w:rFonts w:cs="Tahoma"/>
                <w:szCs w:val="24"/>
                <w:lang w:eastAsia="en-US"/>
              </w:rPr>
            </w:pPr>
            <w:r w:rsidRPr="003E75EC">
              <w:rPr>
                <w:rFonts w:cs="Tahoma"/>
                <w:szCs w:val="24"/>
                <w:lang w:eastAsia="en-US"/>
              </w:rPr>
              <w:t>Matter in dispute:</w:t>
            </w:r>
          </w:p>
        </w:tc>
        <w:tc>
          <w:tcPr>
            <w:tcW w:w="0" w:type="auto"/>
          </w:tcPr>
          <w:p w14:paraId="5FD97A43" w14:textId="77777777" w:rsidR="001405DB" w:rsidRPr="003E75EC" w:rsidRDefault="001405DB" w:rsidP="008E437F">
            <w:pPr>
              <w:suppressAutoHyphens/>
              <w:rPr>
                <w:rFonts w:cs="Tahoma"/>
                <w:szCs w:val="24"/>
                <w:lang w:eastAsia="en-US"/>
              </w:rPr>
            </w:pPr>
          </w:p>
          <w:p w14:paraId="35344491" w14:textId="77777777" w:rsidR="001405DB" w:rsidRPr="003E75EC" w:rsidRDefault="001405DB" w:rsidP="008E437F">
            <w:pPr>
              <w:suppressAutoHyphens/>
              <w:rPr>
                <w:rFonts w:cs="Tahoma"/>
                <w:szCs w:val="24"/>
                <w:lang w:eastAsia="en-US"/>
              </w:rPr>
            </w:pPr>
            <w:r w:rsidRPr="003E75EC">
              <w:rPr>
                <w:rFonts w:cs="Tahoma"/>
                <w:szCs w:val="24"/>
                <w:lang w:eastAsia="en-US"/>
              </w:rPr>
              <w:t>___________</w:t>
            </w:r>
          </w:p>
          <w:p w14:paraId="31373B8E" w14:textId="77777777" w:rsidR="001405DB" w:rsidRPr="003E75EC" w:rsidRDefault="001405DB" w:rsidP="008E437F">
            <w:pPr>
              <w:suppressAutoHyphens/>
              <w:rPr>
                <w:rFonts w:cs="Tahoma"/>
                <w:szCs w:val="24"/>
                <w:lang w:eastAsia="en-US"/>
              </w:rPr>
            </w:pPr>
          </w:p>
        </w:tc>
      </w:tr>
      <w:tr w:rsidR="001405DB" w:rsidRPr="003E75EC" w14:paraId="33706E92" w14:textId="77777777" w:rsidTr="006C1DCC">
        <w:tc>
          <w:tcPr>
            <w:tcW w:w="0" w:type="auto"/>
          </w:tcPr>
          <w:p w14:paraId="73AC616D" w14:textId="77777777" w:rsidR="001405DB" w:rsidRPr="003E75EC" w:rsidRDefault="001405DB" w:rsidP="008E437F">
            <w:pPr>
              <w:suppressAutoHyphens/>
              <w:rPr>
                <w:rFonts w:cs="Tahoma"/>
                <w:szCs w:val="24"/>
                <w:lang w:eastAsia="en-US"/>
              </w:rPr>
            </w:pPr>
          </w:p>
          <w:p w14:paraId="3722931A"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447213B4" w14:textId="77777777" w:rsidR="001405DB" w:rsidRPr="003E75EC" w:rsidRDefault="001405DB" w:rsidP="008E437F">
            <w:pPr>
              <w:suppressAutoHyphens/>
              <w:rPr>
                <w:rFonts w:cs="Tahoma"/>
                <w:szCs w:val="24"/>
                <w:lang w:eastAsia="en-US"/>
              </w:rPr>
            </w:pPr>
          </w:p>
          <w:p w14:paraId="676AB043"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0" w:type="auto"/>
          </w:tcPr>
          <w:p w14:paraId="02F8EC4F"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p w14:paraId="228E50BE"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48BC4BC9" w14:textId="77777777" w:rsidR="001405DB" w:rsidRPr="003E75EC" w:rsidRDefault="001405DB" w:rsidP="008E437F">
            <w:pPr>
              <w:suppressAutoHyphens/>
              <w:rPr>
                <w:rFonts w:cs="Tahoma"/>
                <w:szCs w:val="24"/>
                <w:lang w:eastAsia="en-US"/>
              </w:rPr>
            </w:pPr>
            <w:r w:rsidRPr="003E75EC">
              <w:rPr>
                <w:rFonts w:cs="Tahoma"/>
                <w:szCs w:val="24"/>
                <w:lang w:eastAsia="en-US"/>
              </w:rPr>
              <w:t>Address of Client:</w:t>
            </w:r>
          </w:p>
          <w:p w14:paraId="7AB448CA" w14:textId="77777777" w:rsidR="001405DB" w:rsidRPr="003E75EC" w:rsidRDefault="001405DB" w:rsidP="008E437F">
            <w:pPr>
              <w:suppressAutoHyphens/>
              <w:rPr>
                <w:rFonts w:cs="Tahoma"/>
                <w:szCs w:val="24"/>
                <w:lang w:eastAsia="en-US"/>
              </w:rPr>
            </w:pPr>
            <w:r w:rsidRPr="003E75EC">
              <w:rPr>
                <w:rFonts w:cs="Tahoma"/>
                <w:szCs w:val="24"/>
                <w:lang w:eastAsia="en-US"/>
              </w:rPr>
              <w:t>Matter in dispute:</w:t>
            </w:r>
          </w:p>
        </w:tc>
        <w:tc>
          <w:tcPr>
            <w:tcW w:w="0" w:type="auto"/>
          </w:tcPr>
          <w:p w14:paraId="7159675D" w14:textId="77777777" w:rsidR="001405DB" w:rsidRPr="003E75EC" w:rsidRDefault="001405DB" w:rsidP="008E437F">
            <w:pPr>
              <w:suppressAutoHyphens/>
              <w:rPr>
                <w:rFonts w:cs="Tahoma"/>
                <w:szCs w:val="24"/>
                <w:lang w:eastAsia="en-US"/>
              </w:rPr>
            </w:pPr>
          </w:p>
          <w:p w14:paraId="0DDF4FE7" w14:textId="77777777" w:rsidR="001405DB" w:rsidRPr="003E75EC" w:rsidRDefault="001405DB" w:rsidP="008E437F">
            <w:pPr>
              <w:suppressAutoHyphens/>
              <w:rPr>
                <w:rFonts w:cs="Tahoma"/>
                <w:szCs w:val="24"/>
                <w:lang w:eastAsia="en-US"/>
              </w:rPr>
            </w:pPr>
            <w:r w:rsidRPr="003E75EC">
              <w:rPr>
                <w:rFonts w:cs="Tahoma"/>
                <w:szCs w:val="24"/>
                <w:lang w:eastAsia="en-US"/>
              </w:rPr>
              <w:t>___________</w:t>
            </w:r>
          </w:p>
          <w:p w14:paraId="4B0900CC" w14:textId="77777777" w:rsidR="001405DB" w:rsidRPr="003E75EC" w:rsidRDefault="001405DB" w:rsidP="008E437F">
            <w:pPr>
              <w:suppressAutoHyphens/>
              <w:rPr>
                <w:rFonts w:cs="Tahoma"/>
                <w:szCs w:val="24"/>
                <w:lang w:eastAsia="en-US"/>
              </w:rPr>
            </w:pPr>
          </w:p>
        </w:tc>
      </w:tr>
    </w:tbl>
    <w:p w14:paraId="7B4EB66B" w14:textId="77777777" w:rsidR="001405DB" w:rsidRPr="003E75EC" w:rsidRDefault="001405DB" w:rsidP="008E437F">
      <w:pPr>
        <w:suppressAutoHyphens/>
        <w:rPr>
          <w:rFonts w:cs="Tahoma"/>
          <w:b/>
          <w:szCs w:val="24"/>
          <w:lang w:eastAsia="en-US"/>
        </w:rPr>
      </w:pPr>
    </w:p>
    <w:p w14:paraId="15B92FD8" w14:textId="77777777" w:rsidR="001405DB" w:rsidRPr="003E75EC" w:rsidRDefault="001405DB" w:rsidP="008E437F">
      <w:pPr>
        <w:suppressAutoHyphens/>
        <w:rPr>
          <w:rFonts w:cs="Tahoma"/>
          <w:b/>
          <w:szCs w:val="24"/>
          <w:lang w:eastAsia="en-US"/>
        </w:rPr>
      </w:pPr>
    </w:p>
    <w:p w14:paraId="7C6D2671" w14:textId="77777777" w:rsidR="001405DB" w:rsidRPr="003E75EC" w:rsidRDefault="001405DB" w:rsidP="008E437F">
      <w:pPr>
        <w:suppressAutoHyphens/>
        <w:rPr>
          <w:rFonts w:cs="Tahoma"/>
          <w:b/>
          <w:szCs w:val="24"/>
          <w:lang w:eastAsia="en-US"/>
        </w:rPr>
      </w:pPr>
    </w:p>
    <w:p w14:paraId="0268A701" w14:textId="77777777" w:rsidR="001405DB" w:rsidRPr="003E75EC" w:rsidRDefault="001405DB" w:rsidP="008E437F">
      <w:pPr>
        <w:suppressAutoHyphens/>
        <w:rPr>
          <w:rFonts w:cs="Tahoma"/>
          <w:b/>
          <w:bCs/>
          <w:iCs/>
          <w:szCs w:val="24"/>
          <w:lang w:val="x-none" w:eastAsia="en-US"/>
        </w:rPr>
        <w:sectPr w:rsidR="001405DB" w:rsidRPr="003E75EC" w:rsidSect="006620F1">
          <w:headerReference w:type="default" r:id="rId23"/>
          <w:footerReference w:type="default" r:id="rId24"/>
          <w:endnotePr>
            <w:numFmt w:val="decimal"/>
          </w:endnotePr>
          <w:pgSz w:w="12240" w:h="15840" w:code="1"/>
          <w:pgMar w:top="1440" w:right="1440" w:bottom="1440" w:left="1440" w:header="720" w:footer="720" w:gutter="0"/>
          <w:cols w:space="720"/>
          <w:noEndnote/>
        </w:sectPr>
      </w:pPr>
      <w:bookmarkStart w:id="57" w:name="_Toc20746009"/>
    </w:p>
    <w:bookmarkEnd w:id="57"/>
    <w:p w14:paraId="03DB7ED9" w14:textId="77777777" w:rsidR="001405DB" w:rsidRPr="00803111" w:rsidRDefault="001405DB" w:rsidP="008E437F">
      <w:pPr>
        <w:suppressAutoHyphens/>
        <w:rPr>
          <w:rFonts w:cs="Tahoma"/>
          <w:b/>
          <w:bCs/>
          <w:iCs/>
          <w:sz w:val="24"/>
          <w:szCs w:val="28"/>
          <w:lang w:val="x-none" w:eastAsia="en-US"/>
        </w:rPr>
      </w:pPr>
      <w:r w:rsidRPr="00803111">
        <w:rPr>
          <w:rFonts w:cs="Tahoma"/>
          <w:b/>
          <w:bCs/>
          <w:sz w:val="24"/>
          <w:szCs w:val="28"/>
          <w:lang w:eastAsia="en-US"/>
        </w:rPr>
        <w:lastRenderedPageBreak/>
        <w:t xml:space="preserve">Qualification Form D: </w:t>
      </w:r>
      <w:r w:rsidRPr="00803111">
        <w:rPr>
          <w:rFonts w:cs="Tahoma"/>
          <w:b/>
          <w:bCs/>
          <w:iCs/>
          <w:sz w:val="24"/>
          <w:szCs w:val="28"/>
          <w:lang w:val="x-none" w:eastAsia="en-US"/>
        </w:rPr>
        <w:t>Environmental, Social, Health and Safety Performance Declaration</w:t>
      </w:r>
    </w:p>
    <w:p w14:paraId="169E0821" w14:textId="77777777" w:rsidR="001405DB" w:rsidRPr="003E75EC" w:rsidRDefault="001405DB" w:rsidP="008E437F">
      <w:pPr>
        <w:suppressAutoHyphens/>
        <w:rPr>
          <w:rFonts w:cs="Tahoma"/>
          <w:b/>
          <w:bCs/>
          <w:iCs/>
          <w:szCs w:val="24"/>
          <w:lang w:eastAsia="en-US"/>
        </w:rPr>
      </w:pPr>
    </w:p>
    <w:tbl>
      <w:tblPr>
        <w:tblW w:w="9396" w:type="dxa"/>
        <w:tblLayout w:type="fixed"/>
        <w:tblCellMar>
          <w:left w:w="0" w:type="dxa"/>
          <w:right w:w="0" w:type="dxa"/>
        </w:tblCellMar>
        <w:tblLook w:val="0000" w:firstRow="0" w:lastRow="0" w:firstColumn="0" w:lastColumn="0" w:noHBand="0" w:noVBand="0"/>
      </w:tblPr>
      <w:tblGrid>
        <w:gridCol w:w="854"/>
        <w:gridCol w:w="10"/>
        <w:gridCol w:w="2133"/>
        <w:gridCol w:w="3946"/>
        <w:gridCol w:w="2453"/>
      </w:tblGrid>
      <w:tr w:rsidR="001405DB" w:rsidRPr="005D3F69" w14:paraId="65C380D9" w14:textId="77777777" w:rsidTr="005D3F69">
        <w:trPr>
          <w:trHeight w:val="561"/>
        </w:trPr>
        <w:tc>
          <w:tcPr>
            <w:tcW w:w="9395" w:type="dxa"/>
            <w:gridSpan w:val="5"/>
            <w:tcBorders>
              <w:top w:val="single" w:sz="2" w:space="0" w:color="auto"/>
              <w:left w:val="single" w:sz="2" w:space="0" w:color="auto"/>
              <w:bottom w:val="single" w:sz="2" w:space="0" w:color="auto"/>
              <w:right w:val="single" w:sz="2" w:space="0" w:color="auto"/>
            </w:tcBorders>
          </w:tcPr>
          <w:p w14:paraId="47AA946C" w14:textId="77777777" w:rsidR="001405DB" w:rsidRPr="005D3F69" w:rsidRDefault="001405DB" w:rsidP="008E437F">
            <w:pPr>
              <w:suppressAutoHyphens/>
              <w:ind w:left="113" w:right="170"/>
              <w:rPr>
                <w:rFonts w:cs="Tahoma"/>
                <w:b/>
                <w:sz w:val="20"/>
                <w:lang w:eastAsia="en-US"/>
              </w:rPr>
            </w:pPr>
            <w:r w:rsidRPr="005D3F69">
              <w:rPr>
                <w:rFonts w:cs="Tahoma"/>
                <w:b/>
                <w:sz w:val="20"/>
                <w:lang w:eastAsia="en-US"/>
              </w:rPr>
              <w:t>Environmental, Social, Health, and Safety Performance Declaration</w:t>
            </w:r>
          </w:p>
          <w:p w14:paraId="760CD7E6"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t>in accordance with Section 3, Qualification Criteria, and Requirements</w:t>
            </w:r>
          </w:p>
        </w:tc>
      </w:tr>
      <w:tr w:rsidR="001405DB" w:rsidRPr="005D3F69" w14:paraId="174DC8EE" w14:textId="77777777" w:rsidTr="005D3F69">
        <w:trPr>
          <w:trHeight w:val="1854"/>
        </w:trPr>
        <w:tc>
          <w:tcPr>
            <w:tcW w:w="9395" w:type="dxa"/>
            <w:gridSpan w:val="5"/>
            <w:tcBorders>
              <w:top w:val="single" w:sz="2" w:space="0" w:color="auto"/>
              <w:left w:val="single" w:sz="2" w:space="0" w:color="auto"/>
              <w:bottom w:val="single" w:sz="2" w:space="0" w:color="auto"/>
              <w:right w:val="single" w:sz="2" w:space="0" w:color="auto"/>
            </w:tcBorders>
          </w:tcPr>
          <w:p w14:paraId="1832ED0F"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sym w:font="Wingdings" w:char="F0A8"/>
            </w:r>
            <w:r w:rsidRPr="005D3F69">
              <w:rPr>
                <w:rFonts w:cs="Tahoma"/>
                <w:sz w:val="20"/>
                <w:lang w:eastAsia="en-US"/>
              </w:rPr>
              <w:tab/>
            </w:r>
            <w:r w:rsidRPr="005D3F69">
              <w:rPr>
                <w:rFonts w:cs="Tahoma"/>
                <w:b/>
                <w:sz w:val="20"/>
                <w:lang w:eastAsia="en-US"/>
              </w:rPr>
              <w:t>No suspension or termination of contract</w:t>
            </w:r>
            <w:r w:rsidRPr="005D3F69">
              <w:rPr>
                <w:rFonts w:cs="Tahoma"/>
                <w:sz w:val="20"/>
                <w:lang w:eastAsia="en-US"/>
              </w:rPr>
              <w:t>: A Client has not suspended or terminated a contract and/or called the performance security for a contract for reasons related to Environmental, Social, Health, or Safety (ESHS) performance specified in ITB Clause 38.</w:t>
            </w:r>
          </w:p>
          <w:p w14:paraId="74BD2553"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sym w:font="Wingdings" w:char="F0A8"/>
            </w:r>
            <w:r w:rsidRPr="005D3F69">
              <w:rPr>
                <w:rFonts w:cs="Tahoma"/>
                <w:sz w:val="20"/>
                <w:lang w:eastAsia="en-US"/>
              </w:rPr>
              <w:tab/>
            </w:r>
            <w:r w:rsidRPr="005D3F69">
              <w:rPr>
                <w:rFonts w:cs="Tahoma"/>
                <w:b/>
                <w:sz w:val="20"/>
                <w:lang w:eastAsia="en-US"/>
              </w:rPr>
              <w:t>Declaration of suspension or termination of contract</w:t>
            </w:r>
            <w:r w:rsidRPr="005D3F69">
              <w:rPr>
                <w:rFonts w:cs="Tahoma"/>
                <w:sz w:val="20"/>
                <w:lang w:eastAsia="en-US"/>
              </w:rPr>
              <w:t xml:space="preserve">:  The following contract(s) has/have been suspended or terminated and/or Performance Security called by a </w:t>
            </w:r>
            <w:proofErr w:type="gramStart"/>
            <w:r w:rsidRPr="005D3F69">
              <w:rPr>
                <w:rFonts w:cs="Tahoma"/>
                <w:sz w:val="20"/>
                <w:lang w:eastAsia="en-US"/>
              </w:rPr>
              <w:t>Client</w:t>
            </w:r>
            <w:proofErr w:type="gramEnd"/>
            <w:r w:rsidRPr="005D3F69">
              <w:rPr>
                <w:rFonts w:cs="Tahoma"/>
                <w:sz w:val="20"/>
                <w:lang w:eastAsia="en-US"/>
              </w:rPr>
              <w:t>(s) for reasons related to Environmental, Social, Health, or Safety (ESHS) performance as specified in, ITB Clause 38. Details are described below:</w:t>
            </w:r>
          </w:p>
        </w:tc>
      </w:tr>
      <w:tr w:rsidR="001405DB" w:rsidRPr="005D3F69" w14:paraId="5DC88AC2" w14:textId="77777777" w:rsidTr="005D3F69">
        <w:trPr>
          <w:trHeight w:val="1037"/>
        </w:trPr>
        <w:tc>
          <w:tcPr>
            <w:tcW w:w="864" w:type="dxa"/>
            <w:gridSpan w:val="2"/>
            <w:tcBorders>
              <w:top w:val="single" w:sz="2" w:space="0" w:color="auto"/>
              <w:left w:val="single" w:sz="2" w:space="0" w:color="auto"/>
              <w:bottom w:val="single" w:sz="2" w:space="0" w:color="auto"/>
              <w:right w:val="single" w:sz="2" w:space="0" w:color="auto"/>
            </w:tcBorders>
          </w:tcPr>
          <w:p w14:paraId="1E221BF8" w14:textId="77777777" w:rsidR="001405DB" w:rsidRPr="005D3F69" w:rsidRDefault="001405DB" w:rsidP="008E437F">
            <w:pPr>
              <w:suppressAutoHyphens/>
              <w:ind w:left="113" w:right="170"/>
              <w:rPr>
                <w:rFonts w:cs="Tahoma"/>
                <w:b/>
                <w:bCs/>
                <w:sz w:val="20"/>
                <w:lang w:eastAsia="en-US"/>
              </w:rPr>
            </w:pPr>
            <w:r w:rsidRPr="005D3F69">
              <w:rPr>
                <w:rFonts w:cs="Tahoma"/>
                <w:b/>
                <w:bCs/>
                <w:sz w:val="20"/>
                <w:lang w:eastAsia="en-US"/>
              </w:rPr>
              <w:t>Year</w:t>
            </w:r>
          </w:p>
        </w:tc>
        <w:tc>
          <w:tcPr>
            <w:tcW w:w="2133" w:type="dxa"/>
            <w:tcBorders>
              <w:top w:val="single" w:sz="2" w:space="0" w:color="auto"/>
              <w:left w:val="single" w:sz="2" w:space="0" w:color="auto"/>
              <w:bottom w:val="single" w:sz="2" w:space="0" w:color="auto"/>
              <w:right w:val="single" w:sz="2" w:space="0" w:color="auto"/>
            </w:tcBorders>
          </w:tcPr>
          <w:p w14:paraId="1D97B3D7" w14:textId="77777777" w:rsidR="001405DB" w:rsidRPr="005D3F69" w:rsidRDefault="001405DB" w:rsidP="008E437F">
            <w:pPr>
              <w:suppressAutoHyphens/>
              <w:ind w:left="113" w:right="170"/>
              <w:rPr>
                <w:rFonts w:cs="Tahoma"/>
                <w:b/>
                <w:bCs/>
                <w:sz w:val="20"/>
                <w:lang w:eastAsia="en-US"/>
              </w:rPr>
            </w:pPr>
            <w:r w:rsidRPr="005D3F69">
              <w:rPr>
                <w:rFonts w:cs="Tahoma"/>
                <w:b/>
                <w:bCs/>
                <w:sz w:val="20"/>
                <w:lang w:eastAsia="en-US"/>
              </w:rPr>
              <w:t>Suspended or terminated portion of contract</w:t>
            </w:r>
          </w:p>
        </w:tc>
        <w:tc>
          <w:tcPr>
            <w:tcW w:w="3946" w:type="dxa"/>
            <w:tcBorders>
              <w:top w:val="single" w:sz="2" w:space="0" w:color="auto"/>
              <w:left w:val="single" w:sz="2" w:space="0" w:color="auto"/>
              <w:bottom w:val="single" w:sz="2" w:space="0" w:color="auto"/>
              <w:right w:val="single" w:sz="2" w:space="0" w:color="auto"/>
            </w:tcBorders>
          </w:tcPr>
          <w:p w14:paraId="5FDB022A" w14:textId="77777777" w:rsidR="001405DB" w:rsidRPr="005D3F69" w:rsidRDefault="001405DB" w:rsidP="008E437F">
            <w:pPr>
              <w:suppressAutoHyphens/>
              <w:ind w:left="113" w:right="170"/>
              <w:rPr>
                <w:rFonts w:cs="Tahoma"/>
                <w:b/>
                <w:bCs/>
                <w:sz w:val="20"/>
                <w:lang w:eastAsia="en-US"/>
              </w:rPr>
            </w:pPr>
            <w:r w:rsidRPr="005D3F69">
              <w:rPr>
                <w:rFonts w:cs="Tahoma"/>
                <w:b/>
                <w:bCs/>
                <w:sz w:val="20"/>
                <w:lang w:eastAsia="en-US"/>
              </w:rPr>
              <w:t>Contract Identification</w:t>
            </w:r>
          </w:p>
          <w:p w14:paraId="6FEEF4E6" w14:textId="77777777" w:rsidR="001405DB" w:rsidRPr="005D3F69" w:rsidRDefault="001405DB" w:rsidP="008E437F">
            <w:pPr>
              <w:suppressAutoHyphens/>
              <w:ind w:left="113" w:right="170"/>
              <w:rPr>
                <w:rFonts w:cs="Tahoma"/>
                <w:i/>
                <w:iCs/>
                <w:sz w:val="20"/>
                <w:lang w:eastAsia="en-US"/>
              </w:rPr>
            </w:pPr>
          </w:p>
        </w:tc>
        <w:tc>
          <w:tcPr>
            <w:tcW w:w="2453" w:type="dxa"/>
            <w:tcBorders>
              <w:top w:val="single" w:sz="2" w:space="0" w:color="auto"/>
              <w:left w:val="single" w:sz="2" w:space="0" w:color="auto"/>
              <w:bottom w:val="single" w:sz="2" w:space="0" w:color="auto"/>
              <w:right w:val="single" w:sz="2" w:space="0" w:color="auto"/>
            </w:tcBorders>
          </w:tcPr>
          <w:p w14:paraId="3D360E1F" w14:textId="77777777" w:rsidR="001405DB" w:rsidRPr="005D3F69" w:rsidRDefault="001405DB" w:rsidP="008E437F">
            <w:pPr>
              <w:suppressAutoHyphens/>
              <w:ind w:left="113" w:right="170"/>
              <w:rPr>
                <w:rFonts w:cs="Tahoma"/>
                <w:i/>
                <w:iCs/>
                <w:sz w:val="20"/>
                <w:lang w:eastAsia="en-US"/>
              </w:rPr>
            </w:pPr>
            <w:r w:rsidRPr="005D3F69">
              <w:rPr>
                <w:rFonts w:cs="Tahoma"/>
                <w:b/>
                <w:bCs/>
                <w:sz w:val="20"/>
                <w:lang w:eastAsia="en-US"/>
              </w:rPr>
              <w:t>Total Contract Amount (value, currency, exchange rate and MWK equivalent)</w:t>
            </w:r>
          </w:p>
        </w:tc>
      </w:tr>
      <w:tr w:rsidR="001405DB" w:rsidRPr="005D3F69" w14:paraId="37A14679" w14:textId="77777777" w:rsidTr="005D3F69">
        <w:trPr>
          <w:trHeight w:val="1670"/>
        </w:trPr>
        <w:tc>
          <w:tcPr>
            <w:tcW w:w="864" w:type="dxa"/>
            <w:gridSpan w:val="2"/>
            <w:tcBorders>
              <w:top w:val="single" w:sz="2" w:space="0" w:color="auto"/>
              <w:left w:val="single" w:sz="2" w:space="0" w:color="auto"/>
              <w:bottom w:val="single" w:sz="2" w:space="0" w:color="auto"/>
              <w:right w:val="single" w:sz="2" w:space="0" w:color="auto"/>
            </w:tcBorders>
          </w:tcPr>
          <w:p w14:paraId="718029F6" w14:textId="77777777" w:rsidR="001405DB" w:rsidRPr="005D3F69" w:rsidRDefault="001405DB" w:rsidP="008E437F">
            <w:pPr>
              <w:suppressAutoHyphens/>
              <w:ind w:left="113" w:right="170"/>
              <w:rPr>
                <w:rFonts w:cs="Tahoma"/>
                <w:sz w:val="20"/>
                <w:lang w:eastAsia="en-US"/>
              </w:rPr>
            </w:pPr>
            <w:r w:rsidRPr="005D3F69">
              <w:rPr>
                <w:rFonts w:cs="Tahoma"/>
                <w:i/>
                <w:iCs/>
                <w:sz w:val="20"/>
                <w:lang w:eastAsia="en-US"/>
              </w:rPr>
              <w:t>[insert year]</w:t>
            </w:r>
          </w:p>
        </w:tc>
        <w:tc>
          <w:tcPr>
            <w:tcW w:w="2133" w:type="dxa"/>
            <w:tcBorders>
              <w:top w:val="single" w:sz="2" w:space="0" w:color="auto"/>
              <w:left w:val="single" w:sz="2" w:space="0" w:color="auto"/>
              <w:bottom w:val="single" w:sz="2" w:space="0" w:color="auto"/>
              <w:right w:val="single" w:sz="2" w:space="0" w:color="auto"/>
            </w:tcBorders>
          </w:tcPr>
          <w:p w14:paraId="5CD6BB60" w14:textId="77777777" w:rsidR="001405DB" w:rsidRPr="005D3F69" w:rsidRDefault="001405DB" w:rsidP="008E437F">
            <w:pPr>
              <w:suppressAutoHyphens/>
              <w:ind w:left="113" w:right="170"/>
              <w:rPr>
                <w:rFonts w:cs="Tahoma"/>
                <w:sz w:val="20"/>
                <w:lang w:eastAsia="en-US"/>
              </w:rPr>
            </w:pPr>
            <w:r w:rsidRPr="005D3F69">
              <w:rPr>
                <w:rFonts w:cs="Tahoma"/>
                <w:i/>
                <w:iCs/>
                <w:sz w:val="20"/>
                <w:lang w:eastAsia="en-US"/>
              </w:rPr>
              <w:t>[insert amount and percentage]</w:t>
            </w:r>
          </w:p>
        </w:tc>
        <w:tc>
          <w:tcPr>
            <w:tcW w:w="3946" w:type="dxa"/>
            <w:tcBorders>
              <w:top w:val="single" w:sz="2" w:space="0" w:color="auto"/>
              <w:left w:val="single" w:sz="2" w:space="0" w:color="auto"/>
              <w:bottom w:val="single" w:sz="2" w:space="0" w:color="auto"/>
              <w:right w:val="single" w:sz="2" w:space="0" w:color="auto"/>
            </w:tcBorders>
          </w:tcPr>
          <w:p w14:paraId="34DF3934"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Contract Identification: </w:t>
            </w:r>
            <w:r w:rsidRPr="005D3F69">
              <w:rPr>
                <w:rFonts w:cs="Tahoma"/>
                <w:i/>
                <w:iCs/>
                <w:sz w:val="20"/>
                <w:lang w:eastAsia="en-US"/>
              </w:rPr>
              <w:t>[indicate complete contract name/ number, and any other identification]</w:t>
            </w:r>
          </w:p>
          <w:p w14:paraId="72A245DF"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Name of Client: </w:t>
            </w:r>
            <w:r w:rsidRPr="005D3F69">
              <w:rPr>
                <w:rFonts w:cs="Tahoma"/>
                <w:i/>
                <w:iCs/>
                <w:sz w:val="20"/>
                <w:lang w:eastAsia="en-US"/>
              </w:rPr>
              <w:t>[insert full name]</w:t>
            </w:r>
          </w:p>
          <w:p w14:paraId="565F6EE0"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Address of Client: </w:t>
            </w:r>
            <w:r w:rsidRPr="005D3F69">
              <w:rPr>
                <w:rFonts w:cs="Tahoma"/>
                <w:i/>
                <w:iCs/>
                <w:sz w:val="20"/>
                <w:lang w:eastAsia="en-US"/>
              </w:rPr>
              <w:t>[insert street/city/country]</w:t>
            </w:r>
          </w:p>
          <w:p w14:paraId="262D72C0"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t xml:space="preserve">Reason(s) for suspension or termination: </w:t>
            </w:r>
            <w:r w:rsidRPr="005D3F69">
              <w:rPr>
                <w:rFonts w:cs="Tahoma"/>
                <w:i/>
                <w:iCs/>
                <w:sz w:val="20"/>
                <w:lang w:eastAsia="en-US"/>
              </w:rPr>
              <w:t>[indicate main reason(s)]</w:t>
            </w:r>
          </w:p>
        </w:tc>
        <w:tc>
          <w:tcPr>
            <w:tcW w:w="2453" w:type="dxa"/>
            <w:tcBorders>
              <w:top w:val="single" w:sz="2" w:space="0" w:color="auto"/>
              <w:left w:val="single" w:sz="2" w:space="0" w:color="auto"/>
              <w:bottom w:val="single" w:sz="2" w:space="0" w:color="auto"/>
              <w:right w:val="single" w:sz="2" w:space="0" w:color="auto"/>
            </w:tcBorders>
          </w:tcPr>
          <w:p w14:paraId="3897EE64" w14:textId="77777777" w:rsidR="001405DB" w:rsidRPr="005D3F69" w:rsidRDefault="001405DB" w:rsidP="008E437F">
            <w:pPr>
              <w:suppressAutoHyphens/>
              <w:ind w:left="113" w:right="170"/>
              <w:rPr>
                <w:rFonts w:cs="Tahoma"/>
                <w:sz w:val="20"/>
                <w:lang w:eastAsia="en-US"/>
              </w:rPr>
            </w:pPr>
            <w:r w:rsidRPr="005D3F69">
              <w:rPr>
                <w:rFonts w:cs="Tahoma"/>
                <w:i/>
                <w:iCs/>
                <w:sz w:val="20"/>
                <w:lang w:eastAsia="en-US"/>
              </w:rPr>
              <w:t>[insert amount]</w:t>
            </w:r>
          </w:p>
        </w:tc>
      </w:tr>
      <w:tr w:rsidR="001405DB" w:rsidRPr="005D3F69" w14:paraId="771EBAD4" w14:textId="77777777" w:rsidTr="005D3F69">
        <w:trPr>
          <w:trHeight w:val="1710"/>
        </w:trPr>
        <w:tc>
          <w:tcPr>
            <w:tcW w:w="864" w:type="dxa"/>
            <w:gridSpan w:val="2"/>
            <w:tcBorders>
              <w:top w:val="single" w:sz="2" w:space="0" w:color="auto"/>
              <w:left w:val="single" w:sz="2" w:space="0" w:color="auto"/>
              <w:bottom w:val="single" w:sz="2" w:space="0" w:color="auto"/>
              <w:right w:val="single" w:sz="2" w:space="0" w:color="auto"/>
            </w:tcBorders>
          </w:tcPr>
          <w:p w14:paraId="4119691F"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year]</w:t>
            </w:r>
          </w:p>
        </w:tc>
        <w:tc>
          <w:tcPr>
            <w:tcW w:w="2133" w:type="dxa"/>
            <w:tcBorders>
              <w:top w:val="single" w:sz="2" w:space="0" w:color="auto"/>
              <w:left w:val="single" w:sz="2" w:space="0" w:color="auto"/>
              <w:bottom w:val="single" w:sz="2" w:space="0" w:color="auto"/>
              <w:right w:val="single" w:sz="2" w:space="0" w:color="auto"/>
            </w:tcBorders>
          </w:tcPr>
          <w:p w14:paraId="06E2A9F3"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amount and percentage]</w:t>
            </w:r>
          </w:p>
        </w:tc>
        <w:tc>
          <w:tcPr>
            <w:tcW w:w="3946" w:type="dxa"/>
            <w:tcBorders>
              <w:top w:val="single" w:sz="2" w:space="0" w:color="auto"/>
              <w:left w:val="single" w:sz="2" w:space="0" w:color="auto"/>
              <w:bottom w:val="single" w:sz="2" w:space="0" w:color="auto"/>
              <w:right w:val="single" w:sz="2" w:space="0" w:color="auto"/>
            </w:tcBorders>
          </w:tcPr>
          <w:p w14:paraId="409E8108"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Contract Identification: </w:t>
            </w:r>
            <w:r w:rsidRPr="005D3F69">
              <w:rPr>
                <w:rFonts w:cs="Tahoma"/>
                <w:i/>
                <w:iCs/>
                <w:sz w:val="20"/>
                <w:lang w:eastAsia="en-US"/>
              </w:rPr>
              <w:t>[indicate complete contract name/ number, and any other identification]</w:t>
            </w:r>
          </w:p>
          <w:p w14:paraId="1BC8DAC3"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Name of Client: </w:t>
            </w:r>
            <w:r w:rsidRPr="005D3F69">
              <w:rPr>
                <w:rFonts w:cs="Tahoma"/>
                <w:i/>
                <w:iCs/>
                <w:sz w:val="20"/>
                <w:lang w:eastAsia="en-US"/>
              </w:rPr>
              <w:t>[insert full name]</w:t>
            </w:r>
          </w:p>
          <w:p w14:paraId="037D2FEE"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Address of Client: </w:t>
            </w:r>
            <w:r w:rsidRPr="005D3F69">
              <w:rPr>
                <w:rFonts w:cs="Tahoma"/>
                <w:i/>
                <w:iCs/>
                <w:sz w:val="20"/>
                <w:lang w:eastAsia="en-US"/>
              </w:rPr>
              <w:t>[insert street/city/country]</w:t>
            </w:r>
          </w:p>
          <w:p w14:paraId="74A45CB4" w14:textId="77777777" w:rsidR="001405DB" w:rsidRPr="005D3F69" w:rsidRDefault="001405DB" w:rsidP="008E437F">
            <w:pPr>
              <w:suppressAutoHyphens/>
              <w:ind w:left="113" w:right="170"/>
              <w:rPr>
                <w:rFonts w:cs="Tahoma"/>
                <w:sz w:val="20"/>
                <w:lang w:eastAsia="en-US"/>
              </w:rPr>
            </w:pPr>
            <w:r w:rsidRPr="005D3F69">
              <w:rPr>
                <w:rFonts w:cs="Tahoma"/>
                <w:sz w:val="20"/>
                <w:lang w:eastAsia="en-US"/>
              </w:rPr>
              <w:t xml:space="preserve">Reason(s) for suspension or termination: </w:t>
            </w:r>
            <w:r w:rsidRPr="005D3F69">
              <w:rPr>
                <w:rFonts w:cs="Tahoma"/>
                <w:i/>
                <w:iCs/>
                <w:sz w:val="20"/>
                <w:lang w:eastAsia="en-US"/>
              </w:rPr>
              <w:t>[indicate main reason(s)]</w:t>
            </w:r>
          </w:p>
        </w:tc>
        <w:tc>
          <w:tcPr>
            <w:tcW w:w="2453" w:type="dxa"/>
            <w:tcBorders>
              <w:top w:val="single" w:sz="2" w:space="0" w:color="auto"/>
              <w:left w:val="single" w:sz="2" w:space="0" w:color="auto"/>
              <w:bottom w:val="single" w:sz="2" w:space="0" w:color="auto"/>
              <w:right w:val="single" w:sz="2" w:space="0" w:color="auto"/>
            </w:tcBorders>
          </w:tcPr>
          <w:p w14:paraId="60855BC7"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amount]</w:t>
            </w:r>
          </w:p>
        </w:tc>
      </w:tr>
      <w:tr w:rsidR="001405DB" w:rsidRPr="005D3F69" w14:paraId="5C9E2A4D" w14:textId="77777777" w:rsidTr="005D3F69">
        <w:trPr>
          <w:trHeight w:val="280"/>
        </w:trPr>
        <w:tc>
          <w:tcPr>
            <w:tcW w:w="864" w:type="dxa"/>
            <w:gridSpan w:val="2"/>
            <w:tcBorders>
              <w:top w:val="single" w:sz="2" w:space="0" w:color="auto"/>
              <w:left w:val="single" w:sz="2" w:space="0" w:color="auto"/>
              <w:bottom w:val="single" w:sz="2" w:space="0" w:color="auto"/>
              <w:right w:val="single" w:sz="2" w:space="0" w:color="auto"/>
            </w:tcBorders>
          </w:tcPr>
          <w:p w14:paraId="70F2598A"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w:t>
            </w:r>
          </w:p>
        </w:tc>
        <w:tc>
          <w:tcPr>
            <w:tcW w:w="2133" w:type="dxa"/>
            <w:tcBorders>
              <w:top w:val="single" w:sz="2" w:space="0" w:color="auto"/>
              <w:left w:val="single" w:sz="2" w:space="0" w:color="auto"/>
              <w:bottom w:val="single" w:sz="2" w:space="0" w:color="auto"/>
              <w:right w:val="single" w:sz="2" w:space="0" w:color="auto"/>
            </w:tcBorders>
          </w:tcPr>
          <w:p w14:paraId="1C61ED29"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w:t>
            </w:r>
          </w:p>
        </w:tc>
        <w:tc>
          <w:tcPr>
            <w:tcW w:w="3946" w:type="dxa"/>
            <w:tcBorders>
              <w:top w:val="single" w:sz="2" w:space="0" w:color="auto"/>
              <w:left w:val="single" w:sz="2" w:space="0" w:color="auto"/>
              <w:bottom w:val="single" w:sz="2" w:space="0" w:color="auto"/>
              <w:right w:val="single" w:sz="2" w:space="0" w:color="auto"/>
            </w:tcBorders>
          </w:tcPr>
          <w:p w14:paraId="73D3F244" w14:textId="77777777" w:rsidR="001405DB" w:rsidRPr="005D3F69" w:rsidRDefault="001405DB" w:rsidP="008E437F">
            <w:pPr>
              <w:suppressAutoHyphens/>
              <w:ind w:left="113" w:right="170"/>
              <w:rPr>
                <w:rFonts w:cs="Tahoma"/>
                <w:i/>
                <w:sz w:val="20"/>
                <w:lang w:eastAsia="en-US"/>
              </w:rPr>
            </w:pPr>
            <w:r w:rsidRPr="005D3F69">
              <w:rPr>
                <w:rFonts w:cs="Tahoma"/>
                <w:i/>
                <w:sz w:val="20"/>
                <w:lang w:eastAsia="en-US"/>
              </w:rPr>
              <w:t>[list all applicable contracts]</w:t>
            </w:r>
          </w:p>
        </w:tc>
        <w:tc>
          <w:tcPr>
            <w:tcW w:w="2453" w:type="dxa"/>
            <w:tcBorders>
              <w:top w:val="single" w:sz="2" w:space="0" w:color="auto"/>
              <w:left w:val="single" w:sz="2" w:space="0" w:color="auto"/>
              <w:bottom w:val="single" w:sz="2" w:space="0" w:color="auto"/>
              <w:right w:val="single" w:sz="2" w:space="0" w:color="auto"/>
            </w:tcBorders>
          </w:tcPr>
          <w:p w14:paraId="250219A2"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w:t>
            </w:r>
          </w:p>
        </w:tc>
      </w:tr>
      <w:tr w:rsidR="001405DB" w:rsidRPr="005D3F69" w14:paraId="65F08277" w14:textId="77777777" w:rsidTr="005D3F69">
        <w:trPr>
          <w:trHeight w:val="336"/>
        </w:trPr>
        <w:tc>
          <w:tcPr>
            <w:tcW w:w="9395" w:type="dxa"/>
            <w:gridSpan w:val="5"/>
            <w:tcBorders>
              <w:top w:val="single" w:sz="2" w:space="0" w:color="auto"/>
              <w:left w:val="single" w:sz="2" w:space="0" w:color="auto"/>
              <w:bottom w:val="single" w:sz="2" w:space="0" w:color="auto"/>
              <w:right w:val="single" w:sz="2" w:space="0" w:color="auto"/>
            </w:tcBorders>
          </w:tcPr>
          <w:p w14:paraId="3AC9ACA1" w14:textId="77777777" w:rsidR="001405DB" w:rsidRPr="005D3F69" w:rsidRDefault="001405DB" w:rsidP="008E437F">
            <w:pPr>
              <w:suppressAutoHyphens/>
              <w:ind w:left="113" w:right="170"/>
              <w:rPr>
                <w:rFonts w:cs="Tahoma"/>
                <w:i/>
                <w:iCs/>
                <w:sz w:val="20"/>
                <w:lang w:eastAsia="en-US"/>
              </w:rPr>
            </w:pPr>
            <w:r w:rsidRPr="005D3F69">
              <w:rPr>
                <w:rFonts w:cs="Tahoma"/>
                <w:b/>
                <w:sz w:val="20"/>
                <w:lang w:eastAsia="en-US"/>
              </w:rPr>
              <w:t xml:space="preserve">Performance Security called by a </w:t>
            </w:r>
            <w:proofErr w:type="gramStart"/>
            <w:r w:rsidRPr="005D3F69">
              <w:rPr>
                <w:rFonts w:cs="Tahoma"/>
                <w:b/>
                <w:sz w:val="20"/>
                <w:lang w:eastAsia="en-US"/>
              </w:rPr>
              <w:t>Client</w:t>
            </w:r>
            <w:proofErr w:type="gramEnd"/>
            <w:r w:rsidRPr="005D3F69">
              <w:rPr>
                <w:rFonts w:cs="Tahoma"/>
                <w:b/>
                <w:sz w:val="20"/>
                <w:lang w:eastAsia="en-US"/>
              </w:rPr>
              <w:t>(s) for reasons related to ESHS Performance</w:t>
            </w:r>
          </w:p>
        </w:tc>
      </w:tr>
      <w:tr w:rsidR="001405DB" w:rsidRPr="005D3F69" w14:paraId="1F88FF0E" w14:textId="77777777" w:rsidTr="005D3F69">
        <w:trPr>
          <w:trHeight w:val="715"/>
        </w:trPr>
        <w:tc>
          <w:tcPr>
            <w:tcW w:w="854" w:type="dxa"/>
            <w:tcBorders>
              <w:top w:val="single" w:sz="2" w:space="0" w:color="auto"/>
              <w:left w:val="single" w:sz="2" w:space="0" w:color="auto"/>
              <w:bottom w:val="single" w:sz="2" w:space="0" w:color="auto"/>
              <w:right w:val="single" w:sz="2" w:space="0" w:color="auto"/>
            </w:tcBorders>
          </w:tcPr>
          <w:p w14:paraId="56C9F13C" w14:textId="77777777" w:rsidR="001405DB" w:rsidRPr="005D3F69" w:rsidRDefault="001405DB" w:rsidP="008E437F">
            <w:pPr>
              <w:suppressAutoHyphens/>
              <w:ind w:left="113" w:right="170"/>
              <w:rPr>
                <w:rFonts w:cs="Tahoma"/>
                <w:b/>
                <w:i/>
                <w:iCs/>
                <w:sz w:val="20"/>
                <w:lang w:eastAsia="en-US"/>
              </w:rPr>
            </w:pPr>
            <w:r w:rsidRPr="005D3F69">
              <w:rPr>
                <w:rFonts w:cs="Tahoma"/>
                <w:b/>
                <w:bCs/>
                <w:sz w:val="20"/>
                <w:lang w:eastAsia="en-US"/>
              </w:rPr>
              <w:t>Year</w:t>
            </w:r>
          </w:p>
        </w:tc>
        <w:tc>
          <w:tcPr>
            <w:tcW w:w="6089" w:type="dxa"/>
            <w:gridSpan w:val="3"/>
            <w:tcBorders>
              <w:top w:val="single" w:sz="2" w:space="0" w:color="auto"/>
              <w:left w:val="single" w:sz="2" w:space="0" w:color="auto"/>
              <w:bottom w:val="single" w:sz="2" w:space="0" w:color="auto"/>
              <w:right w:val="single" w:sz="2" w:space="0" w:color="auto"/>
            </w:tcBorders>
          </w:tcPr>
          <w:p w14:paraId="1C387B1E" w14:textId="77777777" w:rsidR="001405DB" w:rsidRPr="005D3F69" w:rsidRDefault="001405DB" w:rsidP="008E437F">
            <w:pPr>
              <w:suppressAutoHyphens/>
              <w:ind w:left="113" w:right="170"/>
              <w:rPr>
                <w:rFonts w:cs="Tahoma"/>
                <w:b/>
                <w:bCs/>
                <w:sz w:val="20"/>
                <w:lang w:eastAsia="en-US"/>
              </w:rPr>
            </w:pPr>
            <w:r w:rsidRPr="005D3F69">
              <w:rPr>
                <w:rFonts w:cs="Tahoma"/>
                <w:b/>
                <w:bCs/>
                <w:sz w:val="20"/>
                <w:lang w:eastAsia="en-US"/>
              </w:rPr>
              <w:t>Contract Identification</w:t>
            </w:r>
          </w:p>
        </w:tc>
        <w:tc>
          <w:tcPr>
            <w:tcW w:w="2453" w:type="dxa"/>
            <w:tcBorders>
              <w:top w:val="single" w:sz="2" w:space="0" w:color="auto"/>
              <w:left w:val="single" w:sz="2" w:space="0" w:color="auto"/>
              <w:bottom w:val="single" w:sz="2" w:space="0" w:color="auto"/>
              <w:right w:val="single" w:sz="2" w:space="0" w:color="auto"/>
            </w:tcBorders>
          </w:tcPr>
          <w:p w14:paraId="3DD7EC17" w14:textId="77777777" w:rsidR="001405DB" w:rsidRPr="005D3F69" w:rsidRDefault="001405DB" w:rsidP="008E437F">
            <w:pPr>
              <w:suppressAutoHyphens/>
              <w:ind w:left="113" w:right="170"/>
              <w:rPr>
                <w:rFonts w:cs="Tahoma"/>
                <w:b/>
                <w:i/>
                <w:iCs/>
                <w:sz w:val="20"/>
                <w:lang w:eastAsia="en-US"/>
              </w:rPr>
            </w:pPr>
            <w:r w:rsidRPr="005D3F69">
              <w:rPr>
                <w:rFonts w:cs="Tahoma"/>
                <w:b/>
                <w:bCs/>
                <w:sz w:val="20"/>
                <w:lang w:eastAsia="en-US"/>
              </w:rPr>
              <w:t>Total Contract Amount (current value, currency, exchange rate and MWK equivalent)</w:t>
            </w:r>
          </w:p>
        </w:tc>
      </w:tr>
      <w:tr w:rsidR="001405DB" w:rsidRPr="005D3F69" w14:paraId="0F3CDEF8" w14:textId="77777777" w:rsidTr="005D3F69">
        <w:trPr>
          <w:trHeight w:val="1298"/>
        </w:trPr>
        <w:tc>
          <w:tcPr>
            <w:tcW w:w="854" w:type="dxa"/>
            <w:tcBorders>
              <w:top w:val="single" w:sz="2" w:space="0" w:color="auto"/>
              <w:left w:val="single" w:sz="2" w:space="0" w:color="auto"/>
              <w:bottom w:val="single" w:sz="2" w:space="0" w:color="auto"/>
              <w:right w:val="single" w:sz="2" w:space="0" w:color="auto"/>
            </w:tcBorders>
          </w:tcPr>
          <w:p w14:paraId="65AD879D"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year]</w:t>
            </w:r>
          </w:p>
        </w:tc>
        <w:tc>
          <w:tcPr>
            <w:tcW w:w="6089" w:type="dxa"/>
            <w:gridSpan w:val="3"/>
            <w:tcBorders>
              <w:top w:val="single" w:sz="2" w:space="0" w:color="auto"/>
              <w:left w:val="single" w:sz="2" w:space="0" w:color="auto"/>
              <w:bottom w:val="single" w:sz="2" w:space="0" w:color="auto"/>
              <w:right w:val="single" w:sz="2" w:space="0" w:color="auto"/>
            </w:tcBorders>
          </w:tcPr>
          <w:p w14:paraId="4D386F78"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Contract Identification: </w:t>
            </w:r>
            <w:r w:rsidRPr="005D3F69">
              <w:rPr>
                <w:rFonts w:cs="Tahoma"/>
                <w:i/>
                <w:iCs/>
                <w:sz w:val="20"/>
                <w:lang w:eastAsia="en-US"/>
              </w:rPr>
              <w:t>[indicate complete contract name/ number, and any other identification]</w:t>
            </w:r>
          </w:p>
          <w:p w14:paraId="09193BD8"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Name of Client: </w:t>
            </w:r>
            <w:r w:rsidRPr="005D3F69">
              <w:rPr>
                <w:rFonts w:cs="Tahoma"/>
                <w:i/>
                <w:iCs/>
                <w:sz w:val="20"/>
                <w:lang w:eastAsia="en-US"/>
              </w:rPr>
              <w:t>[insert full name]</w:t>
            </w:r>
          </w:p>
          <w:p w14:paraId="28197A81" w14:textId="77777777" w:rsidR="001405DB" w:rsidRPr="005D3F69" w:rsidRDefault="001405DB" w:rsidP="008E437F">
            <w:pPr>
              <w:suppressAutoHyphens/>
              <w:ind w:left="113" w:right="170"/>
              <w:rPr>
                <w:rFonts w:cs="Tahoma"/>
                <w:i/>
                <w:iCs/>
                <w:sz w:val="20"/>
                <w:lang w:eastAsia="en-US"/>
              </w:rPr>
            </w:pPr>
            <w:r w:rsidRPr="005D3F69">
              <w:rPr>
                <w:rFonts w:cs="Tahoma"/>
                <w:sz w:val="20"/>
                <w:lang w:eastAsia="en-US"/>
              </w:rPr>
              <w:t xml:space="preserve">Address of Client: </w:t>
            </w:r>
            <w:r w:rsidRPr="005D3F69">
              <w:rPr>
                <w:rFonts w:cs="Tahoma"/>
                <w:i/>
                <w:iCs/>
                <w:sz w:val="20"/>
                <w:lang w:eastAsia="en-US"/>
              </w:rPr>
              <w:t>[insert street/city/country]</w:t>
            </w:r>
          </w:p>
          <w:p w14:paraId="747D60B4" w14:textId="77777777" w:rsidR="001405DB" w:rsidRPr="005D3F69" w:rsidRDefault="001405DB" w:rsidP="008E437F">
            <w:pPr>
              <w:suppressAutoHyphens/>
              <w:ind w:left="113" w:right="170"/>
              <w:rPr>
                <w:rFonts w:cs="Tahoma"/>
                <w:i/>
                <w:sz w:val="20"/>
                <w:lang w:eastAsia="en-US"/>
              </w:rPr>
            </w:pPr>
            <w:r w:rsidRPr="005D3F69">
              <w:rPr>
                <w:rFonts w:cs="Tahoma"/>
                <w:sz w:val="20"/>
                <w:lang w:eastAsia="en-US"/>
              </w:rPr>
              <w:t xml:space="preserve">Reason(s) for calling of performance security: </w:t>
            </w:r>
            <w:r w:rsidRPr="005D3F69">
              <w:rPr>
                <w:rFonts w:cs="Tahoma"/>
                <w:i/>
                <w:iCs/>
                <w:sz w:val="20"/>
                <w:lang w:eastAsia="en-US"/>
              </w:rPr>
              <w:t>[indicate main reason(s)]</w:t>
            </w:r>
          </w:p>
        </w:tc>
        <w:tc>
          <w:tcPr>
            <w:tcW w:w="2453" w:type="dxa"/>
            <w:tcBorders>
              <w:top w:val="single" w:sz="2" w:space="0" w:color="auto"/>
              <w:left w:val="single" w:sz="2" w:space="0" w:color="auto"/>
              <w:bottom w:val="single" w:sz="2" w:space="0" w:color="auto"/>
              <w:right w:val="single" w:sz="2" w:space="0" w:color="auto"/>
            </w:tcBorders>
          </w:tcPr>
          <w:p w14:paraId="08F3E24A" w14:textId="77777777" w:rsidR="001405DB" w:rsidRPr="005D3F69" w:rsidRDefault="001405DB" w:rsidP="008E437F">
            <w:pPr>
              <w:suppressAutoHyphens/>
              <w:ind w:left="113" w:right="170"/>
              <w:rPr>
                <w:rFonts w:cs="Tahoma"/>
                <w:i/>
                <w:iCs/>
                <w:sz w:val="20"/>
                <w:lang w:eastAsia="en-US"/>
              </w:rPr>
            </w:pPr>
            <w:r w:rsidRPr="005D3F69">
              <w:rPr>
                <w:rFonts w:cs="Tahoma"/>
                <w:i/>
                <w:iCs/>
                <w:sz w:val="20"/>
                <w:lang w:eastAsia="en-US"/>
              </w:rPr>
              <w:t>[insert amount]</w:t>
            </w:r>
          </w:p>
        </w:tc>
      </w:tr>
    </w:tbl>
    <w:p w14:paraId="2D427868" w14:textId="77777777" w:rsidR="001405DB" w:rsidRPr="003E75EC" w:rsidRDefault="001405DB" w:rsidP="008E437F">
      <w:pPr>
        <w:suppressAutoHyphens/>
        <w:rPr>
          <w:rFonts w:cs="Tahoma"/>
          <w:b/>
          <w:bCs/>
          <w:iCs/>
          <w:szCs w:val="24"/>
          <w:lang w:val="x-none" w:eastAsia="en-US"/>
        </w:rPr>
        <w:sectPr w:rsidR="001405DB" w:rsidRPr="003E75EC" w:rsidSect="005D3F69">
          <w:endnotePr>
            <w:numFmt w:val="decimal"/>
          </w:endnotePr>
          <w:pgSz w:w="12240" w:h="15840" w:code="1"/>
          <w:pgMar w:top="1440" w:right="1440" w:bottom="1440" w:left="1440" w:header="720" w:footer="720" w:gutter="0"/>
          <w:cols w:space="720"/>
          <w:noEndnote/>
        </w:sectPr>
      </w:pPr>
    </w:p>
    <w:p w14:paraId="6A11FCFA" w14:textId="77777777" w:rsidR="001405DB" w:rsidRPr="00D841C6" w:rsidRDefault="001405DB" w:rsidP="008E437F">
      <w:pPr>
        <w:suppressAutoHyphens/>
        <w:rPr>
          <w:rFonts w:cs="Tahoma"/>
          <w:b/>
          <w:bCs/>
          <w:iCs/>
          <w:sz w:val="24"/>
          <w:szCs w:val="28"/>
          <w:lang w:val="x-none" w:eastAsia="en-US"/>
        </w:rPr>
      </w:pPr>
      <w:bookmarkStart w:id="58" w:name="_Toc197160047"/>
      <w:bookmarkStart w:id="59" w:name="_Toc138144068"/>
      <w:bookmarkStart w:id="60" w:name="_Toc127160596"/>
      <w:bookmarkStart w:id="61" w:name="_Toc125871312"/>
      <w:bookmarkStart w:id="62" w:name="_Toc41971547"/>
      <w:bookmarkStart w:id="63" w:name="_Toc20746011"/>
      <w:bookmarkEnd w:id="56"/>
      <w:r w:rsidRPr="00D841C6">
        <w:rPr>
          <w:rFonts w:cs="Tahoma"/>
          <w:b/>
          <w:bCs/>
          <w:iCs/>
          <w:sz w:val="24"/>
          <w:szCs w:val="28"/>
          <w:lang w:eastAsia="en-US"/>
        </w:rPr>
        <w:lastRenderedPageBreak/>
        <w:t xml:space="preserve">Qualification Form E: </w:t>
      </w:r>
      <w:r w:rsidRPr="00D841C6">
        <w:rPr>
          <w:rFonts w:cs="Tahoma"/>
          <w:b/>
          <w:bCs/>
          <w:iCs/>
          <w:sz w:val="24"/>
          <w:szCs w:val="28"/>
          <w:lang w:val="x-none" w:eastAsia="en-US"/>
        </w:rPr>
        <w:t>Current Contract Commitments / Works in Progress</w:t>
      </w:r>
      <w:bookmarkEnd w:id="58"/>
      <w:bookmarkEnd w:id="59"/>
      <w:bookmarkEnd w:id="60"/>
      <w:bookmarkEnd w:id="61"/>
      <w:bookmarkEnd w:id="62"/>
      <w:bookmarkEnd w:id="63"/>
    </w:p>
    <w:p w14:paraId="4F2302CC" w14:textId="77777777" w:rsidR="001405DB" w:rsidRPr="003E75EC" w:rsidRDefault="001405DB" w:rsidP="008E437F">
      <w:pPr>
        <w:suppressAutoHyphens/>
        <w:rPr>
          <w:rFonts w:cs="Tahoma"/>
          <w:bCs/>
          <w:i/>
          <w:szCs w:val="24"/>
          <w:lang w:eastAsia="en-US"/>
        </w:rPr>
      </w:pPr>
    </w:p>
    <w:p w14:paraId="0D2F2F3E" w14:textId="77777777" w:rsidR="001405DB" w:rsidRPr="003E75EC" w:rsidRDefault="001405DB" w:rsidP="008E437F">
      <w:pPr>
        <w:suppressAutoHyphens/>
        <w:rPr>
          <w:rFonts w:cs="Tahoma"/>
          <w:i/>
          <w:iCs/>
          <w:szCs w:val="24"/>
          <w:lang w:eastAsia="en-US"/>
        </w:rPr>
      </w:pPr>
      <w:r w:rsidRPr="003E75EC">
        <w:rPr>
          <w:rFonts w:cs="Tahoma"/>
          <w:bCs/>
          <w:i/>
          <w:szCs w:val="24"/>
          <w:lang w:eastAsia="en-US"/>
        </w:rPr>
        <w:t>[</w:t>
      </w:r>
      <w:r w:rsidRPr="003E75EC">
        <w:rPr>
          <w:rFonts w:cs="Tahoma"/>
          <w:i/>
          <w:iCs/>
          <w:szCs w:val="24"/>
          <w:lang w:eastAsia="en-US"/>
        </w:rPr>
        <w:t xml:space="preserve">The following table shall be filled in by the </w:t>
      </w:r>
      <w:r w:rsidR="009A63C2">
        <w:rPr>
          <w:rFonts w:cs="Tahoma"/>
          <w:i/>
          <w:iCs/>
          <w:szCs w:val="24"/>
          <w:lang w:eastAsia="en-US"/>
        </w:rPr>
        <w:t>Bidder</w:t>
      </w:r>
      <w:r w:rsidRPr="003E75EC">
        <w:rPr>
          <w:rFonts w:cs="Tahoma"/>
          <w:i/>
          <w:iCs/>
          <w:szCs w:val="24"/>
          <w:lang w:eastAsia="en-US"/>
        </w:rPr>
        <w:t>, each member of a Joint Venture / Consortium /Association]</w:t>
      </w:r>
    </w:p>
    <w:p w14:paraId="66341CE9" w14:textId="77777777" w:rsidR="001405DB" w:rsidRPr="003E75EC" w:rsidRDefault="001405DB" w:rsidP="008E437F">
      <w:pPr>
        <w:suppressAutoHyphens/>
        <w:rPr>
          <w:rFonts w:cs="Tahoma"/>
          <w:i/>
          <w:iCs/>
          <w:szCs w:val="24"/>
          <w:lang w:eastAsia="en-US"/>
        </w:rPr>
      </w:pPr>
    </w:p>
    <w:p w14:paraId="78460A1B" w14:textId="77777777" w:rsidR="001405DB" w:rsidRPr="003E75EC" w:rsidRDefault="009A63C2" w:rsidP="008E437F">
      <w:pPr>
        <w:suppressAutoHyphens/>
        <w:rPr>
          <w:rFonts w:cs="Tahoma"/>
          <w:i/>
          <w:iCs/>
          <w:szCs w:val="24"/>
          <w:lang w:eastAsia="en-US"/>
        </w:rPr>
      </w:pPr>
      <w:r>
        <w:rPr>
          <w:rFonts w:cs="Tahoma"/>
          <w:szCs w:val="24"/>
          <w:lang w:eastAsia="en-US"/>
        </w:rPr>
        <w:t>Bidder</w:t>
      </w:r>
      <w:r w:rsidR="001405DB" w:rsidRPr="003E75EC">
        <w:rPr>
          <w:rFonts w:cs="Tahoma"/>
          <w:szCs w:val="24"/>
          <w:lang w:eastAsia="en-US"/>
        </w:rPr>
        <w:t xml:space="preserve">’s Name: </w:t>
      </w:r>
      <w:r w:rsidR="001405DB" w:rsidRPr="003E75EC">
        <w:rPr>
          <w:rFonts w:cs="Tahoma"/>
          <w:i/>
          <w:iCs/>
          <w:szCs w:val="24"/>
          <w:lang w:eastAsia="en-US"/>
        </w:rPr>
        <w:t>[insert full name]</w:t>
      </w:r>
      <w:r w:rsidR="001405DB" w:rsidRPr="003E75EC">
        <w:rPr>
          <w:rFonts w:cs="Tahoma"/>
          <w:szCs w:val="24"/>
          <w:lang w:eastAsia="en-US"/>
        </w:rPr>
        <w:t xml:space="preserve"> Date: </w:t>
      </w:r>
      <w:r w:rsidR="001405DB" w:rsidRPr="003E75EC">
        <w:rPr>
          <w:rFonts w:cs="Tahoma"/>
          <w:i/>
          <w:iCs/>
          <w:szCs w:val="24"/>
          <w:lang w:eastAsia="en-US"/>
        </w:rPr>
        <w:t>[insert day, month, year]</w:t>
      </w:r>
    </w:p>
    <w:p w14:paraId="31FEAA7E" w14:textId="77777777" w:rsidR="001405DB" w:rsidRPr="003E75EC" w:rsidRDefault="001405DB" w:rsidP="008E437F">
      <w:pPr>
        <w:suppressAutoHyphens/>
        <w:rPr>
          <w:rFonts w:cs="Tahoma"/>
          <w:i/>
          <w:iCs/>
          <w:szCs w:val="24"/>
          <w:lang w:eastAsia="en-US"/>
        </w:rPr>
      </w:pPr>
      <w:r w:rsidRPr="003E75EC">
        <w:rPr>
          <w:rFonts w:cs="Tahoma"/>
          <w:szCs w:val="24"/>
          <w:lang w:eastAsia="en-US"/>
        </w:rPr>
        <w:t xml:space="preserve">Joint Venture / Consortium / Association Member’s Name: </w:t>
      </w:r>
      <w:r w:rsidRPr="003E75EC">
        <w:rPr>
          <w:rFonts w:cs="Tahoma"/>
          <w:i/>
          <w:szCs w:val="24"/>
          <w:lang w:eastAsia="en-US"/>
        </w:rPr>
        <w:t>[</w:t>
      </w:r>
      <w:r w:rsidRPr="003E75EC">
        <w:rPr>
          <w:rFonts w:cs="Tahoma"/>
          <w:i/>
          <w:iCs/>
          <w:szCs w:val="24"/>
          <w:lang w:eastAsia="en-US"/>
        </w:rPr>
        <w:t>insert</w:t>
      </w:r>
      <w:r w:rsidRPr="003E75EC">
        <w:rPr>
          <w:rFonts w:cs="Tahoma"/>
          <w:szCs w:val="24"/>
          <w:lang w:eastAsia="en-US"/>
        </w:rPr>
        <w:t xml:space="preserve"> </w:t>
      </w:r>
      <w:r w:rsidRPr="003E75EC">
        <w:rPr>
          <w:rFonts w:cs="Tahoma"/>
          <w:i/>
          <w:iCs/>
          <w:szCs w:val="24"/>
          <w:lang w:eastAsia="en-US"/>
        </w:rPr>
        <w:t>full name]</w:t>
      </w:r>
    </w:p>
    <w:p w14:paraId="11DF60D8"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Proc. Reference No: </w:t>
      </w:r>
      <w:r w:rsidRPr="003E75EC">
        <w:rPr>
          <w:rFonts w:cs="Tahoma"/>
          <w:i/>
          <w:iCs/>
          <w:szCs w:val="24"/>
          <w:lang w:eastAsia="en-US"/>
        </w:rPr>
        <w:t>[insert Reference Number]</w:t>
      </w:r>
    </w:p>
    <w:p w14:paraId="4192F35E" w14:textId="77777777" w:rsidR="001405DB" w:rsidRPr="003E75EC" w:rsidRDefault="001405DB" w:rsidP="008E437F">
      <w:pPr>
        <w:suppressAutoHyphens/>
        <w:rPr>
          <w:rFonts w:cs="Tahoma"/>
          <w:i/>
          <w:iCs/>
          <w:szCs w:val="24"/>
          <w:lang w:eastAsia="en-US"/>
        </w:rPr>
      </w:pPr>
    </w:p>
    <w:p w14:paraId="3D8F4021" w14:textId="77777777" w:rsidR="001405DB" w:rsidRPr="003E75EC" w:rsidRDefault="001405DB" w:rsidP="008E437F">
      <w:pPr>
        <w:suppressAutoHyphens/>
        <w:rPr>
          <w:rFonts w:cs="Tahoma"/>
          <w:szCs w:val="24"/>
          <w:lang w:eastAsia="en-US"/>
        </w:rPr>
      </w:pPr>
      <w:r w:rsidRPr="003E75EC">
        <w:rPr>
          <w:rFonts w:cs="Tahoma"/>
          <w:i/>
          <w:iCs/>
          <w:szCs w:val="24"/>
          <w:lang w:eastAsia="en-US"/>
        </w:rPr>
        <w:t>[</w:t>
      </w:r>
      <w:r w:rsidR="009A63C2">
        <w:rPr>
          <w:rFonts w:cs="Tahoma"/>
          <w:szCs w:val="24"/>
          <w:lang w:eastAsia="en-US"/>
        </w:rPr>
        <w:t>Bidder</w:t>
      </w:r>
      <w:r w:rsidRPr="003E75EC">
        <w:rPr>
          <w:rFonts w:cs="Tahoma"/>
          <w:szCs w:val="24"/>
          <w:lang w:eastAsia="en-US"/>
        </w:rPr>
        <w:t>s and each partner to a JV/ Consortium / Association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r w:rsidRPr="003E75EC">
        <w:rPr>
          <w:rFonts w:cs="Tahoma"/>
          <w:i/>
          <w:iCs/>
          <w:szCs w:val="24"/>
          <w:lang w:eastAsia="en-US"/>
        </w:rPr>
        <w:t>]</w:t>
      </w:r>
    </w:p>
    <w:p w14:paraId="3B9C09CE" w14:textId="77777777" w:rsidR="001405DB" w:rsidRPr="003E75EC" w:rsidRDefault="001405DB" w:rsidP="008E437F">
      <w:pPr>
        <w:suppressAutoHyphens/>
        <w:rPr>
          <w:rFonts w:cs="Tahoma"/>
          <w:szCs w:val="24"/>
          <w:lang w:eastAsia="en-US"/>
        </w:rPr>
      </w:pPr>
    </w:p>
    <w:p w14:paraId="6C30F92D" w14:textId="77777777" w:rsidR="001405DB" w:rsidRPr="003E75EC" w:rsidRDefault="001405DB" w:rsidP="008E437F">
      <w:pPr>
        <w:suppressAutoHyphens/>
        <w:rPr>
          <w:rFonts w:cs="Tahoma"/>
          <w:szCs w:val="24"/>
          <w:lang w:eastAsia="en-US"/>
        </w:rPr>
      </w:pPr>
    </w:p>
    <w:tbl>
      <w:tblPr>
        <w:tblW w:w="8461" w:type="dxa"/>
        <w:tblInd w:w="72" w:type="dxa"/>
        <w:tblLayout w:type="fixed"/>
        <w:tblCellMar>
          <w:left w:w="72" w:type="dxa"/>
          <w:right w:w="72" w:type="dxa"/>
        </w:tblCellMar>
        <w:tblLook w:val="04A0" w:firstRow="1" w:lastRow="0" w:firstColumn="1" w:lastColumn="0" w:noHBand="0" w:noVBand="1"/>
      </w:tblPr>
      <w:tblGrid>
        <w:gridCol w:w="1890"/>
        <w:gridCol w:w="1620"/>
        <w:gridCol w:w="1655"/>
        <w:gridCol w:w="1414"/>
        <w:gridCol w:w="1882"/>
      </w:tblGrid>
      <w:tr w:rsidR="001405DB" w:rsidRPr="003E75EC" w14:paraId="65FE039C" w14:textId="77777777" w:rsidTr="009F6E4B">
        <w:trPr>
          <w:cantSplit/>
        </w:trPr>
        <w:tc>
          <w:tcPr>
            <w:tcW w:w="1890" w:type="dxa"/>
            <w:tcBorders>
              <w:top w:val="single" w:sz="6" w:space="0" w:color="auto"/>
              <w:left w:val="single" w:sz="6" w:space="0" w:color="auto"/>
              <w:bottom w:val="single" w:sz="6" w:space="0" w:color="auto"/>
              <w:right w:val="single" w:sz="6" w:space="0" w:color="auto"/>
            </w:tcBorders>
            <w:hideMark/>
          </w:tcPr>
          <w:p w14:paraId="2DD42F48"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Name of contract</w:t>
            </w:r>
          </w:p>
        </w:tc>
        <w:tc>
          <w:tcPr>
            <w:tcW w:w="1620" w:type="dxa"/>
            <w:tcBorders>
              <w:top w:val="single" w:sz="6" w:space="0" w:color="auto"/>
              <w:left w:val="nil"/>
              <w:bottom w:val="nil"/>
              <w:right w:val="nil"/>
            </w:tcBorders>
            <w:hideMark/>
          </w:tcPr>
          <w:p w14:paraId="4026A16B"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Client, contact address/</w:t>
            </w:r>
            <w:proofErr w:type="spellStart"/>
            <w:r w:rsidRPr="009F6E4B">
              <w:rPr>
                <w:rFonts w:cs="Tahoma"/>
                <w:sz w:val="18"/>
                <w:szCs w:val="18"/>
                <w:lang w:eastAsia="en-US"/>
              </w:rPr>
              <w:t>tel</w:t>
            </w:r>
            <w:proofErr w:type="spellEnd"/>
            <w:r w:rsidRPr="009F6E4B">
              <w:rPr>
                <w:rFonts w:cs="Tahoma"/>
                <w:sz w:val="18"/>
                <w:szCs w:val="18"/>
                <w:lang w:eastAsia="en-US"/>
              </w:rPr>
              <w:t>/fax</w:t>
            </w:r>
          </w:p>
        </w:tc>
        <w:tc>
          <w:tcPr>
            <w:tcW w:w="1655" w:type="dxa"/>
            <w:tcBorders>
              <w:top w:val="single" w:sz="6" w:space="0" w:color="auto"/>
              <w:left w:val="single" w:sz="6" w:space="0" w:color="auto"/>
              <w:bottom w:val="nil"/>
              <w:right w:val="nil"/>
            </w:tcBorders>
            <w:hideMark/>
          </w:tcPr>
          <w:p w14:paraId="250B4B8E"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Value of outstanding work</w:t>
            </w:r>
          </w:p>
        </w:tc>
        <w:tc>
          <w:tcPr>
            <w:tcW w:w="1414" w:type="dxa"/>
            <w:tcBorders>
              <w:top w:val="single" w:sz="6" w:space="0" w:color="auto"/>
              <w:left w:val="single" w:sz="6" w:space="0" w:color="auto"/>
              <w:bottom w:val="nil"/>
              <w:right w:val="nil"/>
            </w:tcBorders>
            <w:hideMark/>
          </w:tcPr>
          <w:p w14:paraId="3D5E5D94"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Estimated completion date</w:t>
            </w:r>
          </w:p>
        </w:tc>
        <w:tc>
          <w:tcPr>
            <w:tcW w:w="1882" w:type="dxa"/>
            <w:tcBorders>
              <w:top w:val="single" w:sz="6" w:space="0" w:color="auto"/>
              <w:left w:val="single" w:sz="6" w:space="0" w:color="auto"/>
              <w:bottom w:val="single" w:sz="6" w:space="0" w:color="auto"/>
              <w:right w:val="single" w:sz="6" w:space="0" w:color="auto"/>
            </w:tcBorders>
            <w:hideMark/>
          </w:tcPr>
          <w:p w14:paraId="6838CC2F" w14:textId="77777777" w:rsidR="001405DB" w:rsidRPr="009F6E4B" w:rsidRDefault="001405DB" w:rsidP="008E437F">
            <w:pPr>
              <w:suppressAutoHyphens/>
              <w:rPr>
                <w:rFonts w:cs="Tahoma"/>
                <w:sz w:val="18"/>
                <w:szCs w:val="18"/>
                <w:lang w:eastAsia="en-US"/>
              </w:rPr>
            </w:pPr>
            <w:r w:rsidRPr="009F6E4B">
              <w:rPr>
                <w:rFonts w:cs="Tahoma"/>
                <w:sz w:val="18"/>
                <w:szCs w:val="18"/>
                <w:lang w:eastAsia="en-US"/>
              </w:rPr>
              <w:t>Average monthly invoicing over last six months</w:t>
            </w:r>
            <w:r w:rsidRPr="009F6E4B">
              <w:rPr>
                <w:rFonts w:cs="Tahoma"/>
                <w:sz w:val="18"/>
                <w:szCs w:val="18"/>
                <w:lang w:eastAsia="en-US"/>
              </w:rPr>
              <w:br/>
              <w:t>(MWK /month)</w:t>
            </w:r>
          </w:p>
        </w:tc>
      </w:tr>
      <w:tr w:rsidR="001405DB" w:rsidRPr="003E75EC" w14:paraId="058931BA"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5CDD5E06" w14:textId="77777777" w:rsidR="001405DB" w:rsidRPr="003E75EC" w:rsidRDefault="001405DB" w:rsidP="008E437F">
            <w:pPr>
              <w:suppressAutoHyphens/>
              <w:rPr>
                <w:rFonts w:cs="Tahoma"/>
                <w:szCs w:val="24"/>
                <w:lang w:eastAsia="en-US"/>
              </w:rPr>
            </w:pPr>
            <w:r w:rsidRPr="003E75EC">
              <w:rPr>
                <w:rFonts w:cs="Tahoma"/>
                <w:szCs w:val="24"/>
                <w:lang w:eastAsia="en-US"/>
              </w:rPr>
              <w:t>1.</w:t>
            </w:r>
          </w:p>
          <w:p w14:paraId="336CEAAA"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74735778"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07EF7D06"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099C0E59"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42DF2487" w14:textId="77777777" w:rsidR="001405DB" w:rsidRPr="003E75EC" w:rsidRDefault="001405DB" w:rsidP="008E437F">
            <w:pPr>
              <w:suppressAutoHyphens/>
              <w:rPr>
                <w:rFonts w:cs="Tahoma"/>
                <w:szCs w:val="24"/>
                <w:lang w:eastAsia="en-US"/>
              </w:rPr>
            </w:pPr>
          </w:p>
        </w:tc>
      </w:tr>
      <w:tr w:rsidR="001405DB" w:rsidRPr="003E75EC" w14:paraId="64A8D23D"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7B456882" w14:textId="77777777" w:rsidR="001405DB" w:rsidRPr="003E75EC" w:rsidRDefault="001405DB" w:rsidP="008E437F">
            <w:pPr>
              <w:suppressAutoHyphens/>
              <w:rPr>
                <w:rFonts w:cs="Tahoma"/>
                <w:szCs w:val="24"/>
                <w:lang w:eastAsia="en-US"/>
              </w:rPr>
            </w:pPr>
            <w:r w:rsidRPr="003E75EC">
              <w:rPr>
                <w:rFonts w:cs="Tahoma"/>
                <w:szCs w:val="24"/>
                <w:lang w:eastAsia="en-US"/>
              </w:rPr>
              <w:t>2.</w:t>
            </w:r>
          </w:p>
          <w:p w14:paraId="30C74F6B"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693E9003"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2027C29F"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30620715"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3BB688BF" w14:textId="77777777" w:rsidR="001405DB" w:rsidRPr="003E75EC" w:rsidRDefault="001405DB" w:rsidP="008E437F">
            <w:pPr>
              <w:suppressAutoHyphens/>
              <w:rPr>
                <w:rFonts w:cs="Tahoma"/>
                <w:szCs w:val="24"/>
                <w:lang w:eastAsia="en-US"/>
              </w:rPr>
            </w:pPr>
          </w:p>
        </w:tc>
      </w:tr>
      <w:tr w:rsidR="001405DB" w:rsidRPr="003E75EC" w14:paraId="7C0C748A"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3B96599C" w14:textId="77777777" w:rsidR="001405DB" w:rsidRPr="003E75EC" w:rsidRDefault="001405DB" w:rsidP="008E437F">
            <w:pPr>
              <w:suppressAutoHyphens/>
              <w:rPr>
                <w:rFonts w:cs="Tahoma"/>
                <w:szCs w:val="24"/>
                <w:lang w:eastAsia="en-US"/>
              </w:rPr>
            </w:pPr>
            <w:r w:rsidRPr="003E75EC">
              <w:rPr>
                <w:rFonts w:cs="Tahoma"/>
                <w:szCs w:val="24"/>
                <w:lang w:eastAsia="en-US"/>
              </w:rPr>
              <w:t>3.</w:t>
            </w:r>
          </w:p>
          <w:p w14:paraId="11F87B49"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049E492F"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476A4340"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52A2CA69"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4A3C0805" w14:textId="77777777" w:rsidR="001405DB" w:rsidRPr="003E75EC" w:rsidRDefault="001405DB" w:rsidP="008E437F">
            <w:pPr>
              <w:suppressAutoHyphens/>
              <w:rPr>
                <w:rFonts w:cs="Tahoma"/>
                <w:szCs w:val="24"/>
                <w:lang w:eastAsia="en-US"/>
              </w:rPr>
            </w:pPr>
          </w:p>
        </w:tc>
      </w:tr>
      <w:tr w:rsidR="001405DB" w:rsidRPr="003E75EC" w14:paraId="17A8B58E"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04DFD257" w14:textId="77777777" w:rsidR="001405DB" w:rsidRPr="003E75EC" w:rsidRDefault="001405DB" w:rsidP="008E437F">
            <w:pPr>
              <w:suppressAutoHyphens/>
              <w:rPr>
                <w:rFonts w:cs="Tahoma"/>
                <w:szCs w:val="24"/>
                <w:lang w:eastAsia="en-US"/>
              </w:rPr>
            </w:pPr>
            <w:r w:rsidRPr="003E75EC">
              <w:rPr>
                <w:rFonts w:cs="Tahoma"/>
                <w:szCs w:val="24"/>
                <w:lang w:eastAsia="en-US"/>
              </w:rPr>
              <w:t>4.</w:t>
            </w:r>
          </w:p>
          <w:p w14:paraId="1994FEFE"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04071046"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1E07F12C"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31BBF11D"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121DADFE" w14:textId="77777777" w:rsidR="001405DB" w:rsidRPr="003E75EC" w:rsidRDefault="001405DB" w:rsidP="008E437F">
            <w:pPr>
              <w:suppressAutoHyphens/>
              <w:rPr>
                <w:rFonts w:cs="Tahoma"/>
                <w:szCs w:val="24"/>
                <w:lang w:eastAsia="en-US"/>
              </w:rPr>
            </w:pPr>
          </w:p>
        </w:tc>
      </w:tr>
      <w:tr w:rsidR="001405DB" w:rsidRPr="003E75EC" w14:paraId="5CF5B2A2"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3E49B89E" w14:textId="77777777" w:rsidR="001405DB" w:rsidRPr="003E75EC" w:rsidRDefault="001405DB" w:rsidP="008E437F">
            <w:pPr>
              <w:suppressAutoHyphens/>
              <w:rPr>
                <w:rFonts w:cs="Tahoma"/>
                <w:szCs w:val="24"/>
                <w:lang w:eastAsia="en-US"/>
              </w:rPr>
            </w:pPr>
            <w:r w:rsidRPr="003E75EC">
              <w:rPr>
                <w:rFonts w:cs="Tahoma"/>
                <w:szCs w:val="24"/>
                <w:lang w:eastAsia="en-US"/>
              </w:rPr>
              <w:t>5.</w:t>
            </w:r>
          </w:p>
          <w:p w14:paraId="2D3C496F"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nil"/>
              <w:right w:val="nil"/>
            </w:tcBorders>
          </w:tcPr>
          <w:p w14:paraId="7CD9FE76"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nil"/>
              <w:right w:val="nil"/>
            </w:tcBorders>
          </w:tcPr>
          <w:p w14:paraId="5203FE96"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nil"/>
              <w:right w:val="nil"/>
            </w:tcBorders>
          </w:tcPr>
          <w:p w14:paraId="7E4A94EF"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0E4089DE" w14:textId="77777777" w:rsidR="001405DB" w:rsidRPr="003E75EC" w:rsidRDefault="001405DB" w:rsidP="008E437F">
            <w:pPr>
              <w:suppressAutoHyphens/>
              <w:rPr>
                <w:rFonts w:cs="Tahoma"/>
                <w:szCs w:val="24"/>
                <w:lang w:eastAsia="en-US"/>
              </w:rPr>
            </w:pPr>
          </w:p>
        </w:tc>
      </w:tr>
      <w:tr w:rsidR="001405DB" w:rsidRPr="003E75EC" w14:paraId="72E8BF9C" w14:textId="77777777" w:rsidTr="009F6E4B">
        <w:trPr>
          <w:cantSplit/>
        </w:trPr>
        <w:tc>
          <w:tcPr>
            <w:tcW w:w="1890" w:type="dxa"/>
            <w:tcBorders>
              <w:top w:val="single" w:sz="6" w:space="0" w:color="auto"/>
              <w:left w:val="single" w:sz="6" w:space="0" w:color="auto"/>
              <w:bottom w:val="single" w:sz="6" w:space="0" w:color="auto"/>
              <w:right w:val="single" w:sz="6" w:space="0" w:color="auto"/>
            </w:tcBorders>
          </w:tcPr>
          <w:p w14:paraId="58D2D867" w14:textId="77777777" w:rsidR="001405DB" w:rsidRPr="003E75EC" w:rsidRDefault="001405DB" w:rsidP="008E437F">
            <w:pPr>
              <w:suppressAutoHyphens/>
              <w:rPr>
                <w:rFonts w:cs="Tahoma"/>
                <w:szCs w:val="24"/>
                <w:lang w:eastAsia="en-US"/>
              </w:rPr>
            </w:pPr>
            <w:r w:rsidRPr="003E75EC">
              <w:rPr>
                <w:rFonts w:cs="Tahoma"/>
                <w:szCs w:val="24"/>
                <w:lang w:eastAsia="en-US"/>
              </w:rPr>
              <w:t>etc.</w:t>
            </w:r>
          </w:p>
          <w:p w14:paraId="2BC4C24F" w14:textId="77777777" w:rsidR="001405DB" w:rsidRPr="003E75EC" w:rsidRDefault="001405DB" w:rsidP="008E437F">
            <w:pPr>
              <w:suppressAutoHyphens/>
              <w:rPr>
                <w:rFonts w:cs="Tahoma"/>
                <w:szCs w:val="24"/>
                <w:lang w:eastAsia="en-US"/>
              </w:rPr>
            </w:pPr>
          </w:p>
        </w:tc>
        <w:tc>
          <w:tcPr>
            <w:tcW w:w="1620" w:type="dxa"/>
            <w:tcBorders>
              <w:top w:val="single" w:sz="6" w:space="0" w:color="auto"/>
              <w:left w:val="nil"/>
              <w:bottom w:val="single" w:sz="6" w:space="0" w:color="auto"/>
              <w:right w:val="nil"/>
            </w:tcBorders>
          </w:tcPr>
          <w:p w14:paraId="365F10D7" w14:textId="77777777" w:rsidR="001405DB" w:rsidRPr="003E75EC" w:rsidRDefault="001405DB" w:rsidP="008E437F">
            <w:pPr>
              <w:suppressAutoHyphens/>
              <w:rPr>
                <w:rFonts w:cs="Tahoma"/>
                <w:szCs w:val="24"/>
                <w:lang w:eastAsia="en-US"/>
              </w:rPr>
            </w:pPr>
          </w:p>
        </w:tc>
        <w:tc>
          <w:tcPr>
            <w:tcW w:w="1655" w:type="dxa"/>
            <w:tcBorders>
              <w:top w:val="single" w:sz="6" w:space="0" w:color="auto"/>
              <w:left w:val="single" w:sz="6" w:space="0" w:color="auto"/>
              <w:bottom w:val="single" w:sz="6" w:space="0" w:color="auto"/>
              <w:right w:val="nil"/>
            </w:tcBorders>
          </w:tcPr>
          <w:p w14:paraId="7815CE29" w14:textId="77777777" w:rsidR="001405DB" w:rsidRPr="003E75EC" w:rsidRDefault="001405DB" w:rsidP="008E437F">
            <w:pPr>
              <w:suppressAutoHyphens/>
              <w:rPr>
                <w:rFonts w:cs="Tahoma"/>
                <w:szCs w:val="24"/>
                <w:lang w:eastAsia="en-US"/>
              </w:rPr>
            </w:pPr>
          </w:p>
        </w:tc>
        <w:tc>
          <w:tcPr>
            <w:tcW w:w="1414" w:type="dxa"/>
            <w:tcBorders>
              <w:top w:val="single" w:sz="6" w:space="0" w:color="auto"/>
              <w:left w:val="single" w:sz="6" w:space="0" w:color="auto"/>
              <w:bottom w:val="single" w:sz="6" w:space="0" w:color="auto"/>
              <w:right w:val="nil"/>
            </w:tcBorders>
          </w:tcPr>
          <w:p w14:paraId="7792F4BA" w14:textId="77777777" w:rsidR="001405DB" w:rsidRPr="003E75EC" w:rsidRDefault="001405DB" w:rsidP="008E437F">
            <w:pPr>
              <w:suppressAutoHyphens/>
              <w:rPr>
                <w:rFonts w:cs="Tahoma"/>
                <w:szCs w:val="24"/>
                <w:lang w:eastAsia="en-US"/>
              </w:rPr>
            </w:pPr>
          </w:p>
        </w:tc>
        <w:tc>
          <w:tcPr>
            <w:tcW w:w="1882" w:type="dxa"/>
            <w:tcBorders>
              <w:top w:val="single" w:sz="6" w:space="0" w:color="auto"/>
              <w:left w:val="single" w:sz="6" w:space="0" w:color="auto"/>
              <w:bottom w:val="single" w:sz="6" w:space="0" w:color="auto"/>
              <w:right w:val="single" w:sz="6" w:space="0" w:color="auto"/>
            </w:tcBorders>
          </w:tcPr>
          <w:p w14:paraId="5BC36AE5" w14:textId="77777777" w:rsidR="001405DB" w:rsidRPr="003E75EC" w:rsidRDefault="001405DB" w:rsidP="008E437F">
            <w:pPr>
              <w:suppressAutoHyphens/>
              <w:rPr>
                <w:rFonts w:cs="Tahoma"/>
                <w:szCs w:val="24"/>
                <w:lang w:eastAsia="en-US"/>
              </w:rPr>
            </w:pPr>
          </w:p>
        </w:tc>
      </w:tr>
    </w:tbl>
    <w:p w14:paraId="660BBD81" w14:textId="77777777" w:rsidR="001405DB" w:rsidRPr="003E75EC" w:rsidRDefault="001405DB" w:rsidP="008E437F">
      <w:pPr>
        <w:suppressAutoHyphens/>
        <w:rPr>
          <w:rFonts w:cs="Tahoma"/>
          <w:szCs w:val="24"/>
          <w:lang w:eastAsia="en-US"/>
        </w:rPr>
      </w:pPr>
    </w:p>
    <w:p w14:paraId="6B71E530" w14:textId="77777777" w:rsidR="001405DB" w:rsidRPr="003E75EC" w:rsidRDefault="001405DB" w:rsidP="008E437F">
      <w:pPr>
        <w:suppressAutoHyphens/>
        <w:rPr>
          <w:rFonts w:cs="Tahoma"/>
          <w:b/>
          <w:szCs w:val="24"/>
          <w:lang w:eastAsia="en-US"/>
        </w:rPr>
      </w:pPr>
      <w:r w:rsidRPr="003E75EC">
        <w:rPr>
          <w:rFonts w:cs="Tahoma"/>
          <w:b/>
          <w:bCs/>
          <w:i/>
          <w:iCs/>
          <w:szCs w:val="24"/>
          <w:lang w:val="x-none" w:eastAsia="en-US"/>
        </w:rPr>
        <w:br w:type="page"/>
      </w:r>
      <w:bookmarkStart w:id="64" w:name="_Toc197160048"/>
      <w:bookmarkStart w:id="65" w:name="_Toc138144069"/>
      <w:bookmarkStart w:id="66" w:name="_Toc127160597"/>
      <w:bookmarkStart w:id="67" w:name="_Toc20746013"/>
      <w:bookmarkStart w:id="68" w:name="_Toc41971548"/>
      <w:r w:rsidRPr="005F6610">
        <w:rPr>
          <w:rFonts w:cs="Tahoma"/>
          <w:b/>
          <w:bCs/>
          <w:iCs/>
          <w:sz w:val="24"/>
          <w:szCs w:val="28"/>
          <w:lang w:eastAsia="en-US"/>
        </w:rPr>
        <w:lastRenderedPageBreak/>
        <w:t xml:space="preserve">Qualification Form F: </w:t>
      </w:r>
      <w:r w:rsidRPr="005F6610">
        <w:rPr>
          <w:rFonts w:cs="Tahoma"/>
          <w:b/>
          <w:bCs/>
          <w:iCs/>
          <w:sz w:val="24"/>
          <w:szCs w:val="28"/>
          <w:lang w:val="x-none" w:eastAsia="en-US"/>
        </w:rPr>
        <w:t>Financial Situation</w:t>
      </w:r>
      <w:bookmarkEnd w:id="64"/>
      <w:bookmarkEnd w:id="65"/>
      <w:bookmarkEnd w:id="66"/>
      <w:bookmarkEnd w:id="67"/>
      <w:r w:rsidRPr="005F6610">
        <w:rPr>
          <w:rFonts w:cs="Tahoma"/>
          <w:b/>
          <w:bCs/>
          <w:iCs/>
          <w:sz w:val="24"/>
          <w:szCs w:val="28"/>
          <w:lang w:eastAsia="en-US"/>
        </w:rPr>
        <w:t xml:space="preserve">: </w:t>
      </w:r>
      <w:r w:rsidRPr="005F6610">
        <w:rPr>
          <w:rFonts w:cs="Tahoma"/>
          <w:b/>
          <w:sz w:val="24"/>
          <w:szCs w:val="28"/>
          <w:lang w:eastAsia="en-US"/>
        </w:rPr>
        <w:t>Historical Financial Performance</w:t>
      </w:r>
    </w:p>
    <w:p w14:paraId="0B724ECA"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’s Name:  _______________________</w:t>
      </w:r>
      <w:r w:rsidR="001405DB" w:rsidRPr="003E75EC">
        <w:rPr>
          <w:rFonts w:cs="Tahoma"/>
          <w:szCs w:val="24"/>
          <w:lang w:eastAsia="en-US"/>
        </w:rPr>
        <w:tab/>
        <w:t>Date:  _____________________</w:t>
      </w:r>
    </w:p>
    <w:p w14:paraId="3B4541AC"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JV/ Consortium / Association Partner Legal Name:  ___________________________</w:t>
      </w:r>
    </w:p>
    <w:p w14:paraId="6AF5365A"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Procurement Reference No.:  _______________</w:t>
      </w:r>
    </w:p>
    <w:p w14:paraId="5C3316DA"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To be completed by the </w:t>
      </w:r>
      <w:r w:rsidR="009A63C2">
        <w:rPr>
          <w:rFonts w:cs="Tahoma"/>
          <w:szCs w:val="24"/>
          <w:lang w:eastAsia="en-US"/>
        </w:rPr>
        <w:t>Bidder</w:t>
      </w:r>
      <w:r w:rsidRPr="003E75EC">
        <w:rPr>
          <w:rFonts w:cs="Tahoma"/>
          <w:szCs w:val="24"/>
          <w:lang w:eastAsia="en-US"/>
        </w:rPr>
        <w:t xml:space="preserve"> and, if JV/ Consortium / Association, by each partner</w:t>
      </w:r>
    </w:p>
    <w:p w14:paraId="2F008249" w14:textId="77777777" w:rsidR="001405DB" w:rsidRPr="003E75EC" w:rsidRDefault="001405DB" w:rsidP="008E437F">
      <w:pPr>
        <w:suppressAutoHyphens/>
        <w:rPr>
          <w:rFonts w:cs="Tahoma"/>
          <w:szCs w:val="24"/>
          <w:lang w:eastAsia="en-US"/>
        </w:rPr>
      </w:pPr>
    </w:p>
    <w:tbl>
      <w:tblPr>
        <w:tblW w:w="88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850"/>
        <w:gridCol w:w="851"/>
        <w:gridCol w:w="850"/>
        <w:gridCol w:w="1080"/>
        <w:gridCol w:w="905"/>
        <w:gridCol w:w="1152"/>
        <w:gridCol w:w="6"/>
      </w:tblGrid>
      <w:tr w:rsidR="001405DB" w:rsidRPr="003E75EC" w14:paraId="2FCF7E5B" w14:textId="77777777" w:rsidTr="00803111">
        <w:trPr>
          <w:cantSplit/>
          <w:trHeight w:val="200"/>
        </w:trPr>
        <w:tc>
          <w:tcPr>
            <w:tcW w:w="2268" w:type="dxa"/>
            <w:tcBorders>
              <w:top w:val="single" w:sz="4" w:space="0" w:color="auto"/>
              <w:left w:val="single" w:sz="4" w:space="0" w:color="auto"/>
              <w:bottom w:val="single" w:sz="4" w:space="0" w:color="auto"/>
              <w:right w:val="single" w:sz="4" w:space="0" w:color="auto"/>
            </w:tcBorders>
            <w:hideMark/>
          </w:tcPr>
          <w:p w14:paraId="4193033C" w14:textId="77777777" w:rsidR="001405DB" w:rsidRPr="003E75EC" w:rsidRDefault="001405DB" w:rsidP="008E437F">
            <w:pPr>
              <w:suppressAutoHyphens/>
              <w:rPr>
                <w:rFonts w:cs="Tahoma"/>
                <w:szCs w:val="24"/>
                <w:lang w:eastAsia="en-US"/>
              </w:rPr>
            </w:pPr>
            <w:r w:rsidRPr="003E75EC">
              <w:rPr>
                <w:rFonts w:cs="Tahoma"/>
                <w:szCs w:val="24"/>
                <w:lang w:eastAsia="en-US"/>
              </w:rPr>
              <w:t>Financial information in MWK equivalent</w:t>
            </w:r>
          </w:p>
        </w:tc>
        <w:tc>
          <w:tcPr>
            <w:tcW w:w="6545" w:type="dxa"/>
            <w:gridSpan w:val="8"/>
            <w:tcBorders>
              <w:top w:val="single" w:sz="4" w:space="0" w:color="auto"/>
              <w:left w:val="single" w:sz="4" w:space="0" w:color="auto"/>
              <w:bottom w:val="single" w:sz="4" w:space="0" w:color="auto"/>
              <w:right w:val="single" w:sz="4" w:space="0" w:color="auto"/>
            </w:tcBorders>
            <w:hideMark/>
          </w:tcPr>
          <w:p w14:paraId="3FEFF109" w14:textId="77777777" w:rsidR="001405DB" w:rsidRPr="003E75EC" w:rsidRDefault="001405DB" w:rsidP="008E437F">
            <w:pPr>
              <w:suppressAutoHyphens/>
              <w:rPr>
                <w:rFonts w:cs="Tahoma"/>
                <w:szCs w:val="24"/>
                <w:lang w:eastAsia="en-US"/>
              </w:rPr>
            </w:pPr>
            <w:r w:rsidRPr="003E75EC">
              <w:rPr>
                <w:rFonts w:cs="Tahoma"/>
                <w:szCs w:val="24"/>
                <w:lang w:eastAsia="en-US"/>
              </w:rPr>
              <w:t>Historic information for previous ______ (__) years</w:t>
            </w:r>
          </w:p>
          <w:p w14:paraId="72FEB0BF" w14:textId="77777777" w:rsidR="001405DB" w:rsidRPr="003E75EC" w:rsidRDefault="001405DB" w:rsidP="008E437F">
            <w:pPr>
              <w:suppressAutoHyphens/>
              <w:rPr>
                <w:rFonts w:cs="Tahoma"/>
                <w:szCs w:val="24"/>
                <w:lang w:eastAsia="en-US"/>
              </w:rPr>
            </w:pPr>
            <w:r w:rsidRPr="003E75EC">
              <w:rPr>
                <w:rFonts w:cs="Tahoma"/>
                <w:szCs w:val="24"/>
                <w:lang w:eastAsia="en-US"/>
              </w:rPr>
              <w:t>(MWK equivalent in 000s)</w:t>
            </w:r>
          </w:p>
        </w:tc>
      </w:tr>
      <w:tr w:rsidR="001405DB" w:rsidRPr="003E75EC" w14:paraId="205949DD" w14:textId="77777777" w:rsidTr="00803111">
        <w:trPr>
          <w:gridAfter w:val="1"/>
          <w:wAfter w:w="6" w:type="dxa"/>
          <w:cantSplit/>
        </w:trPr>
        <w:tc>
          <w:tcPr>
            <w:tcW w:w="2268" w:type="dxa"/>
            <w:tcBorders>
              <w:top w:val="single" w:sz="4" w:space="0" w:color="auto"/>
              <w:left w:val="single" w:sz="4" w:space="0" w:color="auto"/>
              <w:bottom w:val="single" w:sz="4" w:space="0" w:color="auto"/>
              <w:right w:val="single" w:sz="4" w:space="0" w:color="auto"/>
            </w:tcBorders>
          </w:tcPr>
          <w:p w14:paraId="462F4359"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E378274"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1</w:t>
            </w:r>
          </w:p>
        </w:tc>
        <w:tc>
          <w:tcPr>
            <w:tcW w:w="850" w:type="dxa"/>
            <w:tcBorders>
              <w:top w:val="single" w:sz="4" w:space="0" w:color="auto"/>
              <w:left w:val="single" w:sz="4" w:space="0" w:color="auto"/>
              <w:bottom w:val="single" w:sz="4" w:space="0" w:color="auto"/>
              <w:right w:val="single" w:sz="4" w:space="0" w:color="auto"/>
            </w:tcBorders>
            <w:hideMark/>
          </w:tcPr>
          <w:p w14:paraId="52945CCE"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2</w:t>
            </w:r>
          </w:p>
        </w:tc>
        <w:tc>
          <w:tcPr>
            <w:tcW w:w="851" w:type="dxa"/>
            <w:tcBorders>
              <w:top w:val="single" w:sz="4" w:space="0" w:color="auto"/>
              <w:left w:val="single" w:sz="4" w:space="0" w:color="auto"/>
              <w:bottom w:val="single" w:sz="4" w:space="0" w:color="auto"/>
              <w:right w:val="single" w:sz="4" w:space="0" w:color="auto"/>
            </w:tcBorders>
            <w:hideMark/>
          </w:tcPr>
          <w:p w14:paraId="20B91B50"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3</w:t>
            </w:r>
          </w:p>
        </w:tc>
        <w:tc>
          <w:tcPr>
            <w:tcW w:w="850" w:type="dxa"/>
            <w:tcBorders>
              <w:top w:val="single" w:sz="4" w:space="0" w:color="auto"/>
              <w:left w:val="single" w:sz="4" w:space="0" w:color="auto"/>
              <w:bottom w:val="single" w:sz="4" w:space="0" w:color="auto"/>
              <w:right w:val="single" w:sz="4" w:space="0" w:color="auto"/>
            </w:tcBorders>
            <w:hideMark/>
          </w:tcPr>
          <w:p w14:paraId="785982AF"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w:t>
            </w:r>
          </w:p>
        </w:tc>
        <w:tc>
          <w:tcPr>
            <w:tcW w:w="1080" w:type="dxa"/>
            <w:tcBorders>
              <w:top w:val="single" w:sz="4" w:space="0" w:color="auto"/>
              <w:left w:val="single" w:sz="4" w:space="0" w:color="auto"/>
              <w:bottom w:val="single" w:sz="4" w:space="0" w:color="auto"/>
              <w:right w:val="single" w:sz="4" w:space="0" w:color="auto"/>
            </w:tcBorders>
            <w:hideMark/>
          </w:tcPr>
          <w:p w14:paraId="1CF75D60"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Year n</w:t>
            </w:r>
          </w:p>
        </w:tc>
        <w:tc>
          <w:tcPr>
            <w:tcW w:w="905" w:type="dxa"/>
            <w:tcBorders>
              <w:top w:val="single" w:sz="4" w:space="0" w:color="auto"/>
              <w:left w:val="single" w:sz="4" w:space="0" w:color="auto"/>
              <w:bottom w:val="single" w:sz="4" w:space="0" w:color="auto"/>
              <w:right w:val="single" w:sz="4" w:space="0" w:color="auto"/>
            </w:tcBorders>
            <w:hideMark/>
          </w:tcPr>
          <w:p w14:paraId="58C5F1A2"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Avg.</w:t>
            </w:r>
          </w:p>
        </w:tc>
        <w:tc>
          <w:tcPr>
            <w:tcW w:w="1152" w:type="dxa"/>
            <w:tcBorders>
              <w:top w:val="single" w:sz="4" w:space="0" w:color="auto"/>
              <w:left w:val="single" w:sz="4" w:space="0" w:color="auto"/>
              <w:bottom w:val="single" w:sz="4" w:space="0" w:color="auto"/>
              <w:right w:val="single" w:sz="4" w:space="0" w:color="auto"/>
            </w:tcBorders>
            <w:hideMark/>
          </w:tcPr>
          <w:p w14:paraId="3CD3B1D0" w14:textId="77777777" w:rsidR="001405DB" w:rsidRPr="00803111" w:rsidRDefault="001405DB" w:rsidP="008E437F">
            <w:pPr>
              <w:suppressAutoHyphens/>
              <w:rPr>
                <w:rFonts w:cs="Tahoma"/>
                <w:sz w:val="20"/>
                <w:szCs w:val="22"/>
                <w:lang w:eastAsia="en-US"/>
              </w:rPr>
            </w:pPr>
            <w:r w:rsidRPr="00803111">
              <w:rPr>
                <w:rFonts w:cs="Tahoma"/>
                <w:sz w:val="20"/>
                <w:szCs w:val="22"/>
                <w:lang w:eastAsia="en-US"/>
              </w:rPr>
              <w:t>Avg. Ratio</w:t>
            </w:r>
          </w:p>
        </w:tc>
      </w:tr>
      <w:tr w:rsidR="001405DB" w:rsidRPr="003E75EC" w14:paraId="104A2336" w14:textId="77777777" w:rsidTr="00803111">
        <w:trPr>
          <w:cantSplit/>
        </w:trPr>
        <w:tc>
          <w:tcPr>
            <w:tcW w:w="8813" w:type="dxa"/>
            <w:gridSpan w:val="9"/>
            <w:tcBorders>
              <w:top w:val="single" w:sz="4" w:space="0" w:color="auto"/>
              <w:left w:val="single" w:sz="4" w:space="0" w:color="auto"/>
              <w:bottom w:val="single" w:sz="4" w:space="0" w:color="auto"/>
              <w:right w:val="single" w:sz="4" w:space="0" w:color="auto"/>
            </w:tcBorders>
            <w:hideMark/>
          </w:tcPr>
          <w:p w14:paraId="1C7359D6" w14:textId="77777777" w:rsidR="001405DB" w:rsidRPr="003E75EC" w:rsidRDefault="001405DB" w:rsidP="008E437F">
            <w:pPr>
              <w:suppressAutoHyphens/>
              <w:rPr>
                <w:rFonts w:cs="Tahoma"/>
                <w:szCs w:val="24"/>
                <w:lang w:eastAsia="en-US"/>
              </w:rPr>
            </w:pPr>
            <w:r w:rsidRPr="003E75EC">
              <w:rPr>
                <w:rFonts w:cs="Tahoma"/>
                <w:szCs w:val="24"/>
                <w:lang w:eastAsia="en-US"/>
              </w:rPr>
              <w:t>Information from Balance Sheet</w:t>
            </w:r>
          </w:p>
        </w:tc>
      </w:tr>
      <w:tr w:rsidR="001405DB" w:rsidRPr="003E75EC" w14:paraId="39E6DB7A" w14:textId="77777777" w:rsidTr="00803111">
        <w:trPr>
          <w:gridAfter w:val="1"/>
          <w:wAfter w:w="6" w:type="dxa"/>
          <w:cantSplit/>
          <w:trHeight w:val="672"/>
        </w:trPr>
        <w:tc>
          <w:tcPr>
            <w:tcW w:w="2268" w:type="dxa"/>
            <w:tcBorders>
              <w:top w:val="single" w:sz="4" w:space="0" w:color="auto"/>
              <w:left w:val="single" w:sz="4" w:space="0" w:color="auto"/>
              <w:bottom w:val="single" w:sz="4" w:space="0" w:color="auto"/>
              <w:right w:val="single" w:sz="4" w:space="0" w:color="auto"/>
            </w:tcBorders>
            <w:hideMark/>
          </w:tcPr>
          <w:p w14:paraId="07359880" w14:textId="77777777" w:rsidR="001405DB" w:rsidRPr="003E75EC" w:rsidRDefault="001405DB" w:rsidP="008E437F">
            <w:pPr>
              <w:suppressAutoHyphens/>
              <w:rPr>
                <w:rFonts w:cs="Tahoma"/>
                <w:szCs w:val="24"/>
                <w:lang w:eastAsia="en-US"/>
              </w:rPr>
            </w:pPr>
            <w:r w:rsidRPr="003E75EC">
              <w:rPr>
                <w:rFonts w:cs="Tahoma"/>
                <w:szCs w:val="24"/>
                <w:lang w:eastAsia="en-US"/>
              </w:rPr>
              <w:t>Total Assets (TA)</w:t>
            </w:r>
          </w:p>
        </w:tc>
        <w:tc>
          <w:tcPr>
            <w:tcW w:w="851" w:type="dxa"/>
            <w:tcBorders>
              <w:top w:val="single" w:sz="4" w:space="0" w:color="auto"/>
              <w:left w:val="single" w:sz="4" w:space="0" w:color="auto"/>
              <w:bottom w:val="single" w:sz="4" w:space="0" w:color="auto"/>
              <w:right w:val="single" w:sz="4" w:space="0" w:color="auto"/>
            </w:tcBorders>
          </w:tcPr>
          <w:p w14:paraId="2E281DB9"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54091706"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7BC532B1"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5736B79F"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692F2A66"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517A6A83" w14:textId="77777777" w:rsidR="001405DB" w:rsidRPr="003E75EC" w:rsidRDefault="001405DB" w:rsidP="008E437F">
            <w:pPr>
              <w:suppressAutoHyphens/>
              <w:rPr>
                <w:rFonts w:cs="Tahoma"/>
                <w:szCs w:val="24"/>
                <w:lang w:eastAsia="en-US"/>
              </w:rPr>
            </w:pPr>
          </w:p>
        </w:tc>
        <w:tc>
          <w:tcPr>
            <w:tcW w:w="1152" w:type="dxa"/>
            <w:vMerge w:val="restart"/>
            <w:tcBorders>
              <w:top w:val="single" w:sz="4" w:space="0" w:color="auto"/>
              <w:left w:val="single" w:sz="4" w:space="0" w:color="auto"/>
              <w:bottom w:val="single" w:sz="4" w:space="0" w:color="auto"/>
              <w:right w:val="single" w:sz="4" w:space="0" w:color="auto"/>
            </w:tcBorders>
          </w:tcPr>
          <w:p w14:paraId="60550D2A" w14:textId="77777777" w:rsidR="001405DB" w:rsidRPr="003E75EC" w:rsidRDefault="001405DB" w:rsidP="008E437F">
            <w:pPr>
              <w:suppressAutoHyphens/>
              <w:rPr>
                <w:rFonts w:cs="Tahoma"/>
                <w:szCs w:val="24"/>
                <w:lang w:eastAsia="en-US"/>
              </w:rPr>
            </w:pPr>
          </w:p>
        </w:tc>
      </w:tr>
      <w:tr w:rsidR="001405DB" w:rsidRPr="003E75EC" w14:paraId="2C0A7E07" w14:textId="77777777" w:rsidTr="00803111">
        <w:trPr>
          <w:gridAfter w:val="1"/>
          <w:wAfter w:w="6" w:type="dxa"/>
          <w:cantSplit/>
          <w:trHeight w:val="673"/>
        </w:trPr>
        <w:tc>
          <w:tcPr>
            <w:tcW w:w="2268" w:type="dxa"/>
            <w:tcBorders>
              <w:top w:val="single" w:sz="4" w:space="0" w:color="auto"/>
              <w:left w:val="single" w:sz="4" w:space="0" w:color="auto"/>
              <w:bottom w:val="single" w:sz="4" w:space="0" w:color="auto"/>
              <w:right w:val="single" w:sz="4" w:space="0" w:color="auto"/>
            </w:tcBorders>
            <w:hideMark/>
          </w:tcPr>
          <w:p w14:paraId="687E9B47" w14:textId="77777777" w:rsidR="001405DB" w:rsidRPr="003E75EC" w:rsidRDefault="001405DB" w:rsidP="008E437F">
            <w:pPr>
              <w:suppressAutoHyphens/>
              <w:rPr>
                <w:rFonts w:cs="Tahoma"/>
                <w:szCs w:val="24"/>
                <w:lang w:eastAsia="en-US"/>
              </w:rPr>
            </w:pPr>
            <w:r w:rsidRPr="003E75EC">
              <w:rPr>
                <w:rFonts w:cs="Tahoma"/>
                <w:szCs w:val="24"/>
                <w:lang w:eastAsia="en-US"/>
              </w:rPr>
              <w:t>Total Liabilities (TL)</w:t>
            </w:r>
          </w:p>
        </w:tc>
        <w:tc>
          <w:tcPr>
            <w:tcW w:w="851" w:type="dxa"/>
            <w:tcBorders>
              <w:top w:val="single" w:sz="4" w:space="0" w:color="auto"/>
              <w:left w:val="single" w:sz="4" w:space="0" w:color="auto"/>
              <w:bottom w:val="single" w:sz="4" w:space="0" w:color="auto"/>
              <w:right w:val="single" w:sz="4" w:space="0" w:color="auto"/>
            </w:tcBorders>
          </w:tcPr>
          <w:p w14:paraId="5C17E954"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1C5F22FE"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08CE3E32"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6B34C86C"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62F9C347"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22C5784D" w14:textId="77777777" w:rsidR="001405DB" w:rsidRPr="003E75EC" w:rsidRDefault="001405DB" w:rsidP="008E437F">
            <w:pPr>
              <w:suppressAutoHyphens/>
              <w:rPr>
                <w:rFonts w:cs="Tahoma"/>
                <w:szCs w:val="24"/>
                <w:lang w:eastAsia="en-US"/>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0CA4DEF8" w14:textId="77777777" w:rsidR="001405DB" w:rsidRPr="003E75EC" w:rsidRDefault="001405DB" w:rsidP="008E437F">
            <w:pPr>
              <w:suppressAutoHyphens/>
              <w:rPr>
                <w:rFonts w:cs="Tahoma"/>
                <w:szCs w:val="24"/>
                <w:lang w:eastAsia="en-US"/>
              </w:rPr>
            </w:pPr>
          </w:p>
        </w:tc>
      </w:tr>
      <w:tr w:rsidR="001405DB" w:rsidRPr="003E75EC" w14:paraId="54E291AD" w14:textId="77777777" w:rsidTr="00803111">
        <w:trPr>
          <w:gridAfter w:val="1"/>
          <w:wAfter w:w="6" w:type="dxa"/>
          <w:cantSplit/>
          <w:trHeight w:val="673"/>
        </w:trPr>
        <w:tc>
          <w:tcPr>
            <w:tcW w:w="2268" w:type="dxa"/>
            <w:tcBorders>
              <w:top w:val="single" w:sz="4" w:space="0" w:color="auto"/>
              <w:left w:val="single" w:sz="4" w:space="0" w:color="auto"/>
              <w:bottom w:val="single" w:sz="4" w:space="0" w:color="auto"/>
              <w:right w:val="single" w:sz="4" w:space="0" w:color="auto"/>
            </w:tcBorders>
            <w:hideMark/>
          </w:tcPr>
          <w:p w14:paraId="29919348" w14:textId="77777777" w:rsidR="001405DB" w:rsidRPr="003E75EC" w:rsidRDefault="001405DB" w:rsidP="008E437F">
            <w:pPr>
              <w:suppressAutoHyphens/>
              <w:rPr>
                <w:rFonts w:cs="Tahoma"/>
                <w:szCs w:val="24"/>
                <w:lang w:eastAsia="en-US"/>
              </w:rPr>
            </w:pPr>
            <w:r w:rsidRPr="003E75EC">
              <w:rPr>
                <w:rFonts w:cs="Tahoma"/>
                <w:szCs w:val="24"/>
                <w:lang w:eastAsia="en-US"/>
              </w:rPr>
              <w:t>Net Worth (NW)</w:t>
            </w:r>
          </w:p>
        </w:tc>
        <w:tc>
          <w:tcPr>
            <w:tcW w:w="851" w:type="dxa"/>
            <w:tcBorders>
              <w:top w:val="single" w:sz="4" w:space="0" w:color="auto"/>
              <w:left w:val="single" w:sz="4" w:space="0" w:color="auto"/>
              <w:bottom w:val="single" w:sz="4" w:space="0" w:color="auto"/>
              <w:right w:val="single" w:sz="4" w:space="0" w:color="auto"/>
            </w:tcBorders>
          </w:tcPr>
          <w:p w14:paraId="50CC0899"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3E72AE73"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509B3596"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6D63A417"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229AF613"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2DDF0A26" w14:textId="77777777" w:rsidR="001405DB" w:rsidRPr="003E75EC" w:rsidRDefault="001405DB" w:rsidP="008E437F">
            <w:pPr>
              <w:suppressAutoHyphens/>
              <w:rPr>
                <w:rFonts w:cs="Tahoma"/>
                <w:szCs w:val="24"/>
                <w:lang w:eastAsia="en-US"/>
              </w:rPr>
            </w:pPr>
          </w:p>
        </w:tc>
        <w:tc>
          <w:tcPr>
            <w:tcW w:w="1152" w:type="dxa"/>
            <w:tcBorders>
              <w:top w:val="single" w:sz="4" w:space="0" w:color="auto"/>
              <w:left w:val="single" w:sz="4" w:space="0" w:color="auto"/>
              <w:bottom w:val="single" w:sz="4" w:space="0" w:color="auto"/>
              <w:right w:val="single" w:sz="4" w:space="0" w:color="auto"/>
            </w:tcBorders>
          </w:tcPr>
          <w:p w14:paraId="60952613" w14:textId="77777777" w:rsidR="001405DB" w:rsidRPr="003E75EC" w:rsidRDefault="001405DB" w:rsidP="008E437F">
            <w:pPr>
              <w:suppressAutoHyphens/>
              <w:rPr>
                <w:rFonts w:cs="Tahoma"/>
                <w:szCs w:val="24"/>
                <w:lang w:eastAsia="en-US"/>
              </w:rPr>
            </w:pPr>
          </w:p>
        </w:tc>
      </w:tr>
      <w:tr w:rsidR="001405DB" w:rsidRPr="003E75EC" w14:paraId="1825CEA8" w14:textId="77777777" w:rsidTr="00803111">
        <w:trPr>
          <w:gridAfter w:val="1"/>
          <w:wAfter w:w="6" w:type="dxa"/>
          <w:cantSplit/>
          <w:trHeight w:val="673"/>
        </w:trPr>
        <w:tc>
          <w:tcPr>
            <w:tcW w:w="2268" w:type="dxa"/>
            <w:tcBorders>
              <w:top w:val="single" w:sz="4" w:space="0" w:color="auto"/>
              <w:left w:val="single" w:sz="4" w:space="0" w:color="auto"/>
              <w:bottom w:val="single" w:sz="4" w:space="0" w:color="auto"/>
              <w:right w:val="single" w:sz="4" w:space="0" w:color="auto"/>
            </w:tcBorders>
            <w:hideMark/>
          </w:tcPr>
          <w:p w14:paraId="12FB6D79" w14:textId="77777777" w:rsidR="001405DB" w:rsidRPr="003E75EC" w:rsidRDefault="001405DB" w:rsidP="008E437F">
            <w:pPr>
              <w:suppressAutoHyphens/>
              <w:rPr>
                <w:rFonts w:cs="Tahoma"/>
                <w:szCs w:val="24"/>
                <w:lang w:eastAsia="en-US"/>
              </w:rPr>
            </w:pPr>
            <w:r w:rsidRPr="003E75EC">
              <w:rPr>
                <w:rFonts w:cs="Tahoma"/>
                <w:szCs w:val="24"/>
                <w:lang w:eastAsia="en-US"/>
              </w:rPr>
              <w:t>Current Assets (CA)</w:t>
            </w:r>
          </w:p>
        </w:tc>
        <w:tc>
          <w:tcPr>
            <w:tcW w:w="851" w:type="dxa"/>
            <w:tcBorders>
              <w:top w:val="single" w:sz="4" w:space="0" w:color="auto"/>
              <w:left w:val="single" w:sz="4" w:space="0" w:color="auto"/>
              <w:bottom w:val="single" w:sz="4" w:space="0" w:color="auto"/>
              <w:right w:val="single" w:sz="4" w:space="0" w:color="auto"/>
            </w:tcBorders>
          </w:tcPr>
          <w:p w14:paraId="52A36358"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6126FD22"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2FC9FD36"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7303BDC2"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71939DB4"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471607B0" w14:textId="77777777" w:rsidR="001405DB" w:rsidRPr="003E75EC" w:rsidRDefault="001405DB" w:rsidP="008E437F">
            <w:pPr>
              <w:suppressAutoHyphens/>
              <w:rPr>
                <w:rFonts w:cs="Tahoma"/>
                <w:szCs w:val="24"/>
                <w:lang w:eastAsia="en-US"/>
              </w:rPr>
            </w:pPr>
          </w:p>
        </w:tc>
        <w:tc>
          <w:tcPr>
            <w:tcW w:w="1152" w:type="dxa"/>
            <w:vMerge w:val="restart"/>
            <w:tcBorders>
              <w:top w:val="single" w:sz="4" w:space="0" w:color="auto"/>
              <w:left w:val="single" w:sz="4" w:space="0" w:color="auto"/>
              <w:bottom w:val="single" w:sz="4" w:space="0" w:color="auto"/>
              <w:right w:val="single" w:sz="4" w:space="0" w:color="auto"/>
            </w:tcBorders>
          </w:tcPr>
          <w:p w14:paraId="3331CA2C" w14:textId="77777777" w:rsidR="001405DB" w:rsidRPr="003E75EC" w:rsidRDefault="001405DB" w:rsidP="008E437F">
            <w:pPr>
              <w:suppressAutoHyphens/>
              <w:rPr>
                <w:rFonts w:cs="Tahoma"/>
                <w:szCs w:val="24"/>
                <w:lang w:eastAsia="en-US"/>
              </w:rPr>
            </w:pPr>
          </w:p>
        </w:tc>
      </w:tr>
      <w:tr w:rsidR="001405DB" w:rsidRPr="003E75EC" w14:paraId="47FCECD7" w14:textId="77777777" w:rsidTr="00803111">
        <w:trPr>
          <w:gridAfter w:val="1"/>
          <w:wAfter w:w="6" w:type="dxa"/>
          <w:cantSplit/>
          <w:trHeight w:val="673"/>
        </w:trPr>
        <w:tc>
          <w:tcPr>
            <w:tcW w:w="2268" w:type="dxa"/>
            <w:tcBorders>
              <w:top w:val="single" w:sz="4" w:space="0" w:color="auto"/>
              <w:left w:val="single" w:sz="4" w:space="0" w:color="auto"/>
              <w:bottom w:val="single" w:sz="4" w:space="0" w:color="auto"/>
              <w:right w:val="single" w:sz="4" w:space="0" w:color="auto"/>
            </w:tcBorders>
            <w:hideMark/>
          </w:tcPr>
          <w:p w14:paraId="7D75C03F" w14:textId="77777777" w:rsidR="001405DB" w:rsidRPr="003E75EC" w:rsidRDefault="001405DB" w:rsidP="008E437F">
            <w:pPr>
              <w:suppressAutoHyphens/>
              <w:rPr>
                <w:rFonts w:cs="Tahoma"/>
                <w:szCs w:val="24"/>
                <w:lang w:eastAsia="en-US"/>
              </w:rPr>
            </w:pPr>
            <w:r w:rsidRPr="003E75EC">
              <w:rPr>
                <w:rFonts w:cs="Tahoma"/>
                <w:szCs w:val="24"/>
                <w:lang w:eastAsia="en-US"/>
              </w:rPr>
              <w:t>Current Liabilities (CL)</w:t>
            </w:r>
          </w:p>
        </w:tc>
        <w:tc>
          <w:tcPr>
            <w:tcW w:w="851" w:type="dxa"/>
            <w:tcBorders>
              <w:top w:val="single" w:sz="4" w:space="0" w:color="auto"/>
              <w:left w:val="single" w:sz="4" w:space="0" w:color="auto"/>
              <w:bottom w:val="single" w:sz="4" w:space="0" w:color="auto"/>
              <w:right w:val="single" w:sz="4" w:space="0" w:color="auto"/>
            </w:tcBorders>
          </w:tcPr>
          <w:p w14:paraId="295D1A16"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73BE98BA"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71F6167F"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08C9FAF4"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47AD1D02"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573EC2AC" w14:textId="77777777" w:rsidR="001405DB" w:rsidRPr="003E75EC" w:rsidRDefault="001405DB" w:rsidP="008E437F">
            <w:pPr>
              <w:suppressAutoHyphens/>
              <w:rPr>
                <w:rFonts w:cs="Tahoma"/>
                <w:szCs w:val="24"/>
                <w:lang w:eastAsia="en-US"/>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1DBF1E5F" w14:textId="77777777" w:rsidR="001405DB" w:rsidRPr="003E75EC" w:rsidRDefault="001405DB" w:rsidP="008E437F">
            <w:pPr>
              <w:suppressAutoHyphens/>
              <w:rPr>
                <w:rFonts w:cs="Tahoma"/>
                <w:szCs w:val="24"/>
                <w:lang w:eastAsia="en-US"/>
              </w:rPr>
            </w:pPr>
          </w:p>
        </w:tc>
      </w:tr>
      <w:tr w:rsidR="001405DB" w:rsidRPr="003E75EC" w14:paraId="7FFB822B" w14:textId="77777777" w:rsidTr="00803111">
        <w:trPr>
          <w:cantSplit/>
        </w:trPr>
        <w:tc>
          <w:tcPr>
            <w:tcW w:w="8813" w:type="dxa"/>
            <w:gridSpan w:val="9"/>
            <w:tcBorders>
              <w:top w:val="single" w:sz="4" w:space="0" w:color="auto"/>
              <w:left w:val="single" w:sz="4" w:space="0" w:color="auto"/>
              <w:bottom w:val="single" w:sz="4" w:space="0" w:color="auto"/>
              <w:right w:val="single" w:sz="4" w:space="0" w:color="auto"/>
            </w:tcBorders>
            <w:hideMark/>
          </w:tcPr>
          <w:p w14:paraId="4D16D523" w14:textId="77777777" w:rsidR="001405DB" w:rsidRPr="003E75EC" w:rsidRDefault="001405DB" w:rsidP="008E437F">
            <w:pPr>
              <w:suppressAutoHyphens/>
              <w:rPr>
                <w:rFonts w:cs="Tahoma"/>
                <w:szCs w:val="24"/>
                <w:lang w:eastAsia="en-US"/>
              </w:rPr>
            </w:pPr>
            <w:r w:rsidRPr="003E75EC">
              <w:rPr>
                <w:rFonts w:cs="Tahoma"/>
                <w:szCs w:val="24"/>
                <w:lang w:eastAsia="en-US"/>
              </w:rPr>
              <w:t>Information from Income Statement</w:t>
            </w:r>
          </w:p>
        </w:tc>
      </w:tr>
      <w:tr w:rsidR="001405DB" w:rsidRPr="003E75EC" w14:paraId="705DF275" w14:textId="77777777" w:rsidTr="00803111">
        <w:trPr>
          <w:gridAfter w:val="1"/>
          <w:wAfter w:w="6" w:type="dxa"/>
          <w:cantSplit/>
          <w:trHeight w:val="672"/>
        </w:trPr>
        <w:tc>
          <w:tcPr>
            <w:tcW w:w="2268" w:type="dxa"/>
            <w:tcBorders>
              <w:top w:val="single" w:sz="4" w:space="0" w:color="auto"/>
              <w:left w:val="single" w:sz="4" w:space="0" w:color="auto"/>
              <w:bottom w:val="single" w:sz="4" w:space="0" w:color="auto"/>
              <w:right w:val="single" w:sz="4" w:space="0" w:color="auto"/>
            </w:tcBorders>
            <w:hideMark/>
          </w:tcPr>
          <w:p w14:paraId="6EBD9F62" w14:textId="77777777" w:rsidR="001405DB" w:rsidRPr="003E75EC" w:rsidRDefault="001405DB" w:rsidP="008E437F">
            <w:pPr>
              <w:suppressAutoHyphens/>
              <w:rPr>
                <w:rFonts w:cs="Tahoma"/>
                <w:szCs w:val="24"/>
                <w:lang w:eastAsia="en-US"/>
              </w:rPr>
            </w:pPr>
            <w:r w:rsidRPr="003E75EC">
              <w:rPr>
                <w:rFonts w:cs="Tahoma"/>
                <w:szCs w:val="24"/>
                <w:lang w:eastAsia="en-US"/>
              </w:rPr>
              <w:t>Total Revenue (TR)</w:t>
            </w:r>
          </w:p>
        </w:tc>
        <w:tc>
          <w:tcPr>
            <w:tcW w:w="851" w:type="dxa"/>
            <w:tcBorders>
              <w:top w:val="single" w:sz="4" w:space="0" w:color="auto"/>
              <w:left w:val="single" w:sz="4" w:space="0" w:color="auto"/>
              <w:bottom w:val="single" w:sz="4" w:space="0" w:color="auto"/>
              <w:right w:val="single" w:sz="4" w:space="0" w:color="auto"/>
            </w:tcBorders>
          </w:tcPr>
          <w:p w14:paraId="7B9864DD"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206272A4"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7BD4B6E5"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2A796DAC"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0F712A57"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037210B2" w14:textId="77777777" w:rsidR="001405DB" w:rsidRPr="003E75EC" w:rsidRDefault="001405DB" w:rsidP="008E437F">
            <w:pPr>
              <w:suppressAutoHyphens/>
              <w:rPr>
                <w:rFonts w:cs="Tahoma"/>
                <w:szCs w:val="24"/>
                <w:lang w:eastAsia="en-US"/>
              </w:rPr>
            </w:pPr>
          </w:p>
        </w:tc>
        <w:tc>
          <w:tcPr>
            <w:tcW w:w="1152" w:type="dxa"/>
            <w:vMerge w:val="restart"/>
            <w:tcBorders>
              <w:top w:val="single" w:sz="4" w:space="0" w:color="auto"/>
              <w:left w:val="single" w:sz="4" w:space="0" w:color="auto"/>
              <w:bottom w:val="single" w:sz="4" w:space="0" w:color="auto"/>
              <w:right w:val="single" w:sz="4" w:space="0" w:color="auto"/>
            </w:tcBorders>
          </w:tcPr>
          <w:p w14:paraId="49F71BE9" w14:textId="77777777" w:rsidR="001405DB" w:rsidRPr="003E75EC" w:rsidRDefault="001405DB" w:rsidP="008E437F">
            <w:pPr>
              <w:suppressAutoHyphens/>
              <w:rPr>
                <w:rFonts w:cs="Tahoma"/>
                <w:szCs w:val="24"/>
                <w:lang w:eastAsia="en-US"/>
              </w:rPr>
            </w:pPr>
          </w:p>
          <w:p w14:paraId="27F689AB" w14:textId="77777777" w:rsidR="001405DB" w:rsidRPr="003E75EC" w:rsidRDefault="001405DB" w:rsidP="008E437F">
            <w:pPr>
              <w:suppressAutoHyphens/>
              <w:rPr>
                <w:rFonts w:cs="Tahoma"/>
                <w:szCs w:val="24"/>
                <w:lang w:eastAsia="en-US"/>
              </w:rPr>
            </w:pPr>
          </w:p>
          <w:p w14:paraId="380C3EA9" w14:textId="77777777" w:rsidR="001405DB" w:rsidRPr="003E75EC" w:rsidRDefault="001405DB" w:rsidP="008E437F">
            <w:pPr>
              <w:suppressAutoHyphens/>
              <w:rPr>
                <w:rFonts w:cs="Tahoma"/>
                <w:szCs w:val="24"/>
                <w:lang w:eastAsia="en-US"/>
              </w:rPr>
            </w:pPr>
          </w:p>
          <w:p w14:paraId="48CCB58E" w14:textId="77777777" w:rsidR="001405DB" w:rsidRPr="003E75EC" w:rsidRDefault="001405DB" w:rsidP="008E437F">
            <w:pPr>
              <w:suppressAutoHyphens/>
              <w:rPr>
                <w:rFonts w:cs="Tahoma"/>
                <w:szCs w:val="24"/>
                <w:lang w:eastAsia="en-US"/>
              </w:rPr>
            </w:pPr>
          </w:p>
        </w:tc>
      </w:tr>
      <w:tr w:rsidR="001405DB" w:rsidRPr="003E75EC" w14:paraId="03D8F3AE" w14:textId="77777777" w:rsidTr="00803111">
        <w:trPr>
          <w:gridAfter w:val="1"/>
          <w:wAfter w:w="6" w:type="dxa"/>
          <w:cantSplit/>
          <w:trHeight w:val="672"/>
        </w:trPr>
        <w:tc>
          <w:tcPr>
            <w:tcW w:w="2268" w:type="dxa"/>
            <w:tcBorders>
              <w:top w:val="single" w:sz="4" w:space="0" w:color="auto"/>
              <w:left w:val="single" w:sz="4" w:space="0" w:color="auto"/>
              <w:bottom w:val="single" w:sz="4" w:space="0" w:color="auto"/>
              <w:right w:val="single" w:sz="4" w:space="0" w:color="auto"/>
            </w:tcBorders>
            <w:hideMark/>
          </w:tcPr>
          <w:p w14:paraId="5F2B6598" w14:textId="77777777" w:rsidR="001405DB" w:rsidRPr="003E75EC" w:rsidRDefault="001405DB" w:rsidP="008E437F">
            <w:pPr>
              <w:suppressAutoHyphens/>
              <w:rPr>
                <w:rFonts w:cs="Tahoma"/>
                <w:szCs w:val="24"/>
                <w:lang w:eastAsia="en-US"/>
              </w:rPr>
            </w:pPr>
            <w:r w:rsidRPr="003E75EC">
              <w:rPr>
                <w:rFonts w:cs="Tahoma"/>
                <w:szCs w:val="24"/>
                <w:lang w:eastAsia="en-US"/>
              </w:rPr>
              <w:t>Profits Before Taxes (PBT)</w:t>
            </w:r>
          </w:p>
        </w:tc>
        <w:tc>
          <w:tcPr>
            <w:tcW w:w="851" w:type="dxa"/>
            <w:tcBorders>
              <w:top w:val="single" w:sz="4" w:space="0" w:color="auto"/>
              <w:left w:val="single" w:sz="4" w:space="0" w:color="auto"/>
              <w:bottom w:val="single" w:sz="4" w:space="0" w:color="auto"/>
              <w:right w:val="single" w:sz="4" w:space="0" w:color="auto"/>
            </w:tcBorders>
          </w:tcPr>
          <w:p w14:paraId="1EE5520F"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5E89DB1F" w14:textId="77777777" w:rsidR="001405DB" w:rsidRPr="003E75EC" w:rsidRDefault="001405DB" w:rsidP="008E437F">
            <w:pPr>
              <w:suppressAutoHyphens/>
              <w:rPr>
                <w:rFonts w:cs="Tahoma"/>
                <w:szCs w:val="24"/>
                <w:lang w:eastAsia="en-US"/>
              </w:rPr>
            </w:pPr>
          </w:p>
        </w:tc>
        <w:tc>
          <w:tcPr>
            <w:tcW w:w="851" w:type="dxa"/>
            <w:tcBorders>
              <w:top w:val="single" w:sz="4" w:space="0" w:color="auto"/>
              <w:left w:val="single" w:sz="4" w:space="0" w:color="auto"/>
              <w:bottom w:val="single" w:sz="4" w:space="0" w:color="auto"/>
              <w:right w:val="single" w:sz="4" w:space="0" w:color="auto"/>
            </w:tcBorders>
          </w:tcPr>
          <w:p w14:paraId="69A80DA6" w14:textId="77777777" w:rsidR="001405DB" w:rsidRPr="003E75EC" w:rsidRDefault="001405DB" w:rsidP="008E437F">
            <w:pPr>
              <w:suppressAutoHyphens/>
              <w:rPr>
                <w:rFonts w:cs="Tahoma"/>
                <w:szCs w:val="24"/>
                <w:lang w:eastAsia="en-US"/>
              </w:rPr>
            </w:pPr>
          </w:p>
        </w:tc>
        <w:tc>
          <w:tcPr>
            <w:tcW w:w="850" w:type="dxa"/>
            <w:tcBorders>
              <w:top w:val="single" w:sz="4" w:space="0" w:color="auto"/>
              <w:left w:val="single" w:sz="4" w:space="0" w:color="auto"/>
              <w:bottom w:val="single" w:sz="4" w:space="0" w:color="auto"/>
              <w:right w:val="single" w:sz="4" w:space="0" w:color="auto"/>
            </w:tcBorders>
          </w:tcPr>
          <w:p w14:paraId="6F208DE4" w14:textId="77777777" w:rsidR="001405DB" w:rsidRPr="003E75EC" w:rsidRDefault="001405DB" w:rsidP="008E437F">
            <w:pPr>
              <w:suppressAutoHyphens/>
              <w:rPr>
                <w:rFonts w:cs="Tahoma"/>
                <w:szCs w:val="24"/>
                <w:lang w:eastAsia="en-US"/>
              </w:rPr>
            </w:pPr>
          </w:p>
        </w:tc>
        <w:tc>
          <w:tcPr>
            <w:tcW w:w="1080" w:type="dxa"/>
            <w:tcBorders>
              <w:top w:val="single" w:sz="4" w:space="0" w:color="auto"/>
              <w:left w:val="single" w:sz="4" w:space="0" w:color="auto"/>
              <w:bottom w:val="single" w:sz="4" w:space="0" w:color="auto"/>
              <w:right w:val="single" w:sz="4" w:space="0" w:color="auto"/>
            </w:tcBorders>
          </w:tcPr>
          <w:p w14:paraId="4EF055F1" w14:textId="77777777" w:rsidR="001405DB" w:rsidRPr="003E75EC" w:rsidRDefault="001405DB" w:rsidP="008E437F">
            <w:pPr>
              <w:suppressAutoHyphens/>
              <w:rPr>
                <w:rFonts w:cs="Tahoma"/>
                <w:szCs w:val="24"/>
                <w:lang w:eastAsia="en-US"/>
              </w:rPr>
            </w:pPr>
          </w:p>
        </w:tc>
        <w:tc>
          <w:tcPr>
            <w:tcW w:w="905" w:type="dxa"/>
            <w:tcBorders>
              <w:top w:val="single" w:sz="4" w:space="0" w:color="auto"/>
              <w:left w:val="single" w:sz="4" w:space="0" w:color="auto"/>
              <w:bottom w:val="single" w:sz="4" w:space="0" w:color="auto"/>
              <w:right w:val="single" w:sz="4" w:space="0" w:color="auto"/>
            </w:tcBorders>
          </w:tcPr>
          <w:p w14:paraId="751DF0F7" w14:textId="77777777" w:rsidR="001405DB" w:rsidRPr="003E75EC" w:rsidRDefault="001405DB" w:rsidP="008E437F">
            <w:pPr>
              <w:suppressAutoHyphens/>
              <w:rPr>
                <w:rFonts w:cs="Tahoma"/>
                <w:szCs w:val="24"/>
                <w:lang w:eastAsia="en-US"/>
              </w:rPr>
            </w:pPr>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18B21B95" w14:textId="77777777" w:rsidR="001405DB" w:rsidRPr="003E75EC" w:rsidRDefault="001405DB" w:rsidP="008E437F">
            <w:pPr>
              <w:suppressAutoHyphens/>
              <w:rPr>
                <w:rFonts w:cs="Tahoma"/>
                <w:szCs w:val="24"/>
                <w:lang w:eastAsia="en-US"/>
              </w:rPr>
            </w:pPr>
          </w:p>
        </w:tc>
      </w:tr>
    </w:tbl>
    <w:p w14:paraId="350917CE" w14:textId="77777777" w:rsidR="001405DB" w:rsidRPr="003E75EC" w:rsidRDefault="001405DB" w:rsidP="008E437F">
      <w:pPr>
        <w:suppressAutoHyphens/>
        <w:spacing w:before="240"/>
        <w:rPr>
          <w:rFonts w:cs="Tahoma"/>
          <w:szCs w:val="24"/>
          <w:lang w:eastAsia="en-US"/>
        </w:rPr>
      </w:pPr>
      <w:bookmarkStart w:id="69" w:name="_Toc498851720"/>
      <w:bookmarkStart w:id="70" w:name="_Toc498850115"/>
      <w:bookmarkStart w:id="71" w:name="_Toc498849276"/>
      <w:r w:rsidRPr="003E75EC">
        <w:rPr>
          <w:rFonts w:cs="Tahoma"/>
          <w:szCs w:val="24"/>
          <w:lang w:eastAsia="en-US"/>
        </w:rPr>
        <w:t>Attached are copies of financial statements (balance sheets, including all related notes, and income statements) for the years required above complying with the following conditions:</w:t>
      </w:r>
      <w:bookmarkEnd w:id="69"/>
      <w:bookmarkEnd w:id="70"/>
      <w:bookmarkEnd w:id="71"/>
    </w:p>
    <w:p w14:paraId="38E2F927" w14:textId="77777777" w:rsidR="001405DB" w:rsidRPr="003E75EC" w:rsidRDefault="001405DB">
      <w:pPr>
        <w:numPr>
          <w:ilvl w:val="0"/>
          <w:numId w:val="25"/>
        </w:numPr>
        <w:suppressAutoHyphens/>
        <w:rPr>
          <w:rFonts w:cs="Tahoma"/>
          <w:szCs w:val="24"/>
          <w:lang w:eastAsia="en-US"/>
        </w:rPr>
      </w:pPr>
      <w:bookmarkStart w:id="72" w:name="_Toc498851721"/>
      <w:bookmarkStart w:id="73" w:name="_Toc498850116"/>
      <w:bookmarkStart w:id="74" w:name="_Toc498849277"/>
      <w:r w:rsidRPr="003E75EC">
        <w:rPr>
          <w:rFonts w:cs="Tahoma"/>
          <w:szCs w:val="24"/>
          <w:lang w:eastAsia="en-US"/>
        </w:rPr>
        <w:t xml:space="preserve">Must reflect the financial situation of the </w:t>
      </w:r>
      <w:r w:rsidR="009A63C2">
        <w:rPr>
          <w:rFonts w:cs="Tahoma"/>
          <w:szCs w:val="24"/>
          <w:lang w:eastAsia="en-US"/>
        </w:rPr>
        <w:t>Bidder</w:t>
      </w:r>
      <w:r w:rsidRPr="003E75EC">
        <w:rPr>
          <w:rFonts w:cs="Tahoma"/>
          <w:szCs w:val="24"/>
          <w:lang w:eastAsia="en-US"/>
        </w:rPr>
        <w:t xml:space="preserve"> or partner to a JV, and not sister or parent companies</w:t>
      </w:r>
      <w:bookmarkEnd w:id="72"/>
      <w:bookmarkEnd w:id="73"/>
      <w:bookmarkEnd w:id="74"/>
    </w:p>
    <w:p w14:paraId="767D134C" w14:textId="77777777" w:rsidR="001405DB" w:rsidRPr="003E75EC" w:rsidRDefault="001405DB">
      <w:pPr>
        <w:numPr>
          <w:ilvl w:val="0"/>
          <w:numId w:val="25"/>
        </w:numPr>
        <w:suppressAutoHyphens/>
        <w:rPr>
          <w:rFonts w:cs="Tahoma"/>
          <w:szCs w:val="24"/>
          <w:lang w:eastAsia="en-US"/>
        </w:rPr>
      </w:pPr>
      <w:bookmarkStart w:id="75" w:name="_Toc498851722"/>
      <w:bookmarkStart w:id="76" w:name="_Toc498850117"/>
      <w:bookmarkStart w:id="77" w:name="_Toc498849278"/>
      <w:r w:rsidRPr="003E75EC">
        <w:rPr>
          <w:rFonts w:cs="Tahoma"/>
          <w:szCs w:val="24"/>
          <w:lang w:eastAsia="en-US"/>
        </w:rPr>
        <w:t>Historic financial statements must be audited by a certified accountant</w:t>
      </w:r>
      <w:bookmarkEnd w:id="75"/>
      <w:bookmarkEnd w:id="76"/>
      <w:bookmarkEnd w:id="77"/>
    </w:p>
    <w:p w14:paraId="375A4B69" w14:textId="77777777" w:rsidR="001405DB" w:rsidRPr="003E75EC" w:rsidRDefault="001405DB">
      <w:pPr>
        <w:numPr>
          <w:ilvl w:val="0"/>
          <w:numId w:val="25"/>
        </w:numPr>
        <w:suppressAutoHyphens/>
        <w:rPr>
          <w:rFonts w:cs="Tahoma"/>
          <w:szCs w:val="24"/>
          <w:lang w:eastAsia="en-US"/>
        </w:rPr>
      </w:pPr>
      <w:r w:rsidRPr="003E75EC">
        <w:rPr>
          <w:rFonts w:cs="Tahoma"/>
          <w:szCs w:val="24"/>
          <w:lang w:eastAsia="en-US"/>
        </w:rPr>
        <w:t>Historic financial statements must be complete, including all notes to the financial statements</w:t>
      </w:r>
    </w:p>
    <w:p w14:paraId="1E0BDE47" w14:textId="77777777" w:rsidR="001405DB" w:rsidRPr="003E75EC" w:rsidRDefault="001405DB">
      <w:pPr>
        <w:numPr>
          <w:ilvl w:val="0"/>
          <w:numId w:val="25"/>
        </w:numPr>
        <w:suppressAutoHyphens/>
        <w:rPr>
          <w:rFonts w:cs="Tahoma"/>
          <w:szCs w:val="24"/>
          <w:lang w:eastAsia="en-US"/>
        </w:rPr>
      </w:pPr>
      <w:bookmarkStart w:id="78" w:name="_Toc498851724"/>
      <w:bookmarkStart w:id="79" w:name="_Toc498850119"/>
      <w:bookmarkStart w:id="80" w:name="_Toc498849280"/>
      <w:r w:rsidRPr="003E75EC">
        <w:rPr>
          <w:rFonts w:cs="Tahoma"/>
          <w:szCs w:val="24"/>
          <w:lang w:eastAsia="en-US"/>
        </w:rPr>
        <w:t>Historic financial statements must correspond to accounting periods already completed and audited (no statements for partial periods shall be requested or accepted)</w:t>
      </w:r>
      <w:bookmarkEnd w:id="78"/>
      <w:bookmarkEnd w:id="79"/>
      <w:bookmarkEnd w:id="80"/>
    </w:p>
    <w:p w14:paraId="485B092F" w14:textId="77777777" w:rsidR="001405DB" w:rsidRPr="003E75EC" w:rsidRDefault="001405DB" w:rsidP="008E437F">
      <w:pPr>
        <w:suppressAutoHyphens/>
        <w:rPr>
          <w:rFonts w:cs="Tahoma"/>
          <w:b/>
          <w:bCs/>
          <w:iCs/>
          <w:szCs w:val="24"/>
          <w:lang w:eastAsia="en-US"/>
        </w:rPr>
      </w:pPr>
      <w:r w:rsidRPr="003E75EC">
        <w:rPr>
          <w:rFonts w:cs="Tahoma"/>
          <w:b/>
          <w:bCs/>
          <w:i/>
          <w:iCs/>
          <w:szCs w:val="24"/>
          <w:lang w:val="x-none" w:eastAsia="en-US"/>
        </w:rPr>
        <w:br w:type="page"/>
      </w:r>
      <w:bookmarkStart w:id="81" w:name="_Toc498849282"/>
      <w:bookmarkStart w:id="82" w:name="_Toc498850121"/>
      <w:bookmarkStart w:id="83" w:name="_Toc498851726"/>
      <w:bookmarkStart w:id="84" w:name="_Toc197160049"/>
      <w:bookmarkStart w:id="85" w:name="_Toc138144070"/>
      <w:bookmarkStart w:id="86" w:name="_Toc127160599"/>
      <w:bookmarkStart w:id="87" w:name="_Toc125871314"/>
      <w:bookmarkStart w:id="88" w:name="_Toc23302382"/>
      <w:bookmarkStart w:id="89" w:name="_Toc20746015"/>
      <w:bookmarkEnd w:id="81"/>
      <w:bookmarkEnd w:id="82"/>
      <w:bookmarkEnd w:id="83"/>
      <w:r w:rsidRPr="005F6610">
        <w:rPr>
          <w:rFonts w:cs="Tahoma"/>
          <w:b/>
          <w:bCs/>
          <w:iCs/>
          <w:sz w:val="24"/>
          <w:szCs w:val="28"/>
          <w:lang w:eastAsia="en-US"/>
        </w:rPr>
        <w:lastRenderedPageBreak/>
        <w:t xml:space="preserve">Qualification Form G: </w:t>
      </w:r>
      <w:r w:rsidRPr="005F6610">
        <w:rPr>
          <w:rFonts w:cs="Tahoma"/>
          <w:b/>
          <w:bCs/>
          <w:iCs/>
          <w:sz w:val="24"/>
          <w:szCs w:val="28"/>
          <w:lang w:val="x-none" w:eastAsia="en-US"/>
        </w:rPr>
        <w:t xml:space="preserve">Average Annual </w:t>
      </w:r>
      <w:r w:rsidRPr="005F6610">
        <w:rPr>
          <w:rFonts w:cs="Tahoma"/>
          <w:b/>
          <w:bCs/>
          <w:iCs/>
          <w:sz w:val="24"/>
          <w:szCs w:val="28"/>
          <w:lang w:val="en-US" w:eastAsia="en-US"/>
        </w:rPr>
        <w:t xml:space="preserve">Construction </w:t>
      </w:r>
      <w:r w:rsidRPr="005F6610">
        <w:rPr>
          <w:rFonts w:cs="Tahoma"/>
          <w:b/>
          <w:bCs/>
          <w:iCs/>
          <w:sz w:val="24"/>
          <w:szCs w:val="28"/>
          <w:lang w:val="x-none" w:eastAsia="en-US"/>
        </w:rPr>
        <w:t>Turnover</w:t>
      </w:r>
      <w:bookmarkEnd w:id="84"/>
      <w:bookmarkEnd w:id="85"/>
      <w:bookmarkEnd w:id="86"/>
      <w:bookmarkEnd w:id="87"/>
      <w:bookmarkEnd w:id="88"/>
      <w:bookmarkEnd w:id="89"/>
    </w:p>
    <w:p w14:paraId="677C1D2C"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’s Name:  _______________________</w:t>
      </w:r>
      <w:r w:rsidR="001405DB" w:rsidRPr="003E75EC">
        <w:rPr>
          <w:rFonts w:cs="Tahoma"/>
          <w:szCs w:val="24"/>
          <w:lang w:eastAsia="en-US"/>
        </w:rPr>
        <w:tab/>
        <w:t>Date:  _____________________</w:t>
      </w:r>
    </w:p>
    <w:p w14:paraId="1F781DAB"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JV/ Consortium / Association Partner Name:  ___________________                   </w:t>
      </w:r>
    </w:p>
    <w:p w14:paraId="5E16E630"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Procurement Reference No.:  _______________</w:t>
      </w:r>
    </w:p>
    <w:tbl>
      <w:tblPr>
        <w:tblW w:w="8925" w:type="dxa"/>
        <w:tblLayout w:type="fixed"/>
        <w:tblCellMar>
          <w:left w:w="72" w:type="dxa"/>
          <w:right w:w="72" w:type="dxa"/>
        </w:tblCellMar>
        <w:tblLook w:val="04A0" w:firstRow="1" w:lastRow="0" w:firstColumn="1" w:lastColumn="0" w:noHBand="0" w:noVBand="1"/>
      </w:tblPr>
      <w:tblGrid>
        <w:gridCol w:w="1494"/>
        <w:gridCol w:w="4815"/>
        <w:gridCol w:w="2610"/>
        <w:gridCol w:w="6"/>
      </w:tblGrid>
      <w:tr w:rsidR="001405DB" w:rsidRPr="003E75EC" w14:paraId="4D00A802" w14:textId="77777777" w:rsidTr="00803111">
        <w:trPr>
          <w:cantSplit/>
        </w:trPr>
        <w:tc>
          <w:tcPr>
            <w:tcW w:w="8925" w:type="dxa"/>
            <w:gridSpan w:val="4"/>
            <w:tcBorders>
              <w:top w:val="single" w:sz="6" w:space="0" w:color="auto"/>
              <w:left w:val="single" w:sz="6" w:space="0" w:color="auto"/>
              <w:bottom w:val="nil"/>
              <w:right w:val="nil"/>
            </w:tcBorders>
            <w:hideMark/>
          </w:tcPr>
          <w:p w14:paraId="2F899AB4" w14:textId="77777777" w:rsidR="001405DB" w:rsidRPr="003E75EC" w:rsidRDefault="001405DB" w:rsidP="008E437F">
            <w:pPr>
              <w:suppressAutoHyphens/>
              <w:rPr>
                <w:rFonts w:cs="Tahoma"/>
                <w:szCs w:val="24"/>
                <w:lang w:eastAsia="en-US"/>
              </w:rPr>
            </w:pPr>
            <w:r w:rsidRPr="003E75EC">
              <w:rPr>
                <w:rFonts w:cs="Tahoma"/>
                <w:szCs w:val="24"/>
                <w:lang w:eastAsia="en-US"/>
              </w:rPr>
              <w:t>Annual turnover data (construction only)</w:t>
            </w:r>
          </w:p>
        </w:tc>
      </w:tr>
      <w:tr w:rsidR="001405DB" w:rsidRPr="003E75EC" w14:paraId="0127F6F6" w14:textId="77777777" w:rsidTr="00803111">
        <w:trPr>
          <w:gridAfter w:val="1"/>
          <w:wAfter w:w="6" w:type="dxa"/>
          <w:cantSplit/>
        </w:trPr>
        <w:tc>
          <w:tcPr>
            <w:tcW w:w="1494" w:type="dxa"/>
            <w:tcBorders>
              <w:top w:val="single" w:sz="6" w:space="0" w:color="auto"/>
              <w:left w:val="single" w:sz="6" w:space="0" w:color="auto"/>
              <w:bottom w:val="nil"/>
              <w:right w:val="nil"/>
            </w:tcBorders>
            <w:hideMark/>
          </w:tcPr>
          <w:p w14:paraId="2D3A2C8B" w14:textId="77777777" w:rsidR="001405DB" w:rsidRPr="003E75EC" w:rsidRDefault="001405DB" w:rsidP="008E437F">
            <w:pPr>
              <w:suppressAutoHyphens/>
              <w:rPr>
                <w:rFonts w:cs="Tahoma"/>
                <w:szCs w:val="24"/>
                <w:lang w:eastAsia="en-US"/>
              </w:rPr>
            </w:pPr>
            <w:r w:rsidRPr="003E75EC">
              <w:rPr>
                <w:rFonts w:cs="Tahoma"/>
                <w:szCs w:val="24"/>
                <w:lang w:eastAsia="en-US"/>
              </w:rPr>
              <w:t>Year</w:t>
            </w:r>
          </w:p>
        </w:tc>
        <w:tc>
          <w:tcPr>
            <w:tcW w:w="4815" w:type="dxa"/>
            <w:tcBorders>
              <w:top w:val="single" w:sz="6" w:space="0" w:color="auto"/>
              <w:left w:val="single" w:sz="6" w:space="0" w:color="auto"/>
              <w:bottom w:val="nil"/>
              <w:right w:val="nil"/>
            </w:tcBorders>
            <w:hideMark/>
          </w:tcPr>
          <w:p w14:paraId="2BCBA5D7" w14:textId="77777777" w:rsidR="001405DB" w:rsidRPr="003E75EC" w:rsidRDefault="001405DB" w:rsidP="008E437F">
            <w:pPr>
              <w:suppressAutoHyphens/>
              <w:rPr>
                <w:rFonts w:cs="Tahoma"/>
                <w:szCs w:val="24"/>
                <w:lang w:eastAsia="en-US"/>
              </w:rPr>
            </w:pPr>
            <w:r w:rsidRPr="003E75EC">
              <w:rPr>
                <w:rFonts w:cs="Tahoma"/>
                <w:szCs w:val="24"/>
                <w:lang w:eastAsia="en-US"/>
              </w:rPr>
              <w:t>Amount and Currency</w:t>
            </w:r>
          </w:p>
        </w:tc>
        <w:tc>
          <w:tcPr>
            <w:tcW w:w="2610" w:type="dxa"/>
            <w:tcBorders>
              <w:top w:val="single" w:sz="6" w:space="0" w:color="auto"/>
              <w:left w:val="single" w:sz="6" w:space="0" w:color="auto"/>
              <w:bottom w:val="nil"/>
              <w:right w:val="single" w:sz="6" w:space="0" w:color="auto"/>
            </w:tcBorders>
            <w:hideMark/>
          </w:tcPr>
          <w:p w14:paraId="3EA5FEAD" w14:textId="77777777" w:rsidR="001405DB" w:rsidRPr="003E75EC" w:rsidRDefault="001405DB" w:rsidP="008E437F">
            <w:pPr>
              <w:suppressAutoHyphens/>
              <w:rPr>
                <w:rFonts w:cs="Tahoma"/>
                <w:szCs w:val="24"/>
                <w:lang w:eastAsia="en-US"/>
              </w:rPr>
            </w:pPr>
            <w:r w:rsidRPr="003E75EC">
              <w:rPr>
                <w:rFonts w:cs="Tahoma"/>
                <w:szCs w:val="24"/>
                <w:lang w:eastAsia="en-US"/>
              </w:rPr>
              <w:t>MWK equivalent</w:t>
            </w:r>
          </w:p>
        </w:tc>
      </w:tr>
      <w:tr w:rsidR="001405DB" w:rsidRPr="003E75EC" w14:paraId="1CAB0D55" w14:textId="77777777" w:rsidTr="00803111">
        <w:trPr>
          <w:gridAfter w:val="1"/>
          <w:wAfter w:w="6" w:type="dxa"/>
          <w:cantSplit/>
        </w:trPr>
        <w:tc>
          <w:tcPr>
            <w:tcW w:w="1494" w:type="dxa"/>
            <w:tcBorders>
              <w:top w:val="single" w:sz="6" w:space="0" w:color="auto"/>
              <w:left w:val="single" w:sz="6" w:space="0" w:color="auto"/>
              <w:bottom w:val="nil"/>
              <w:right w:val="nil"/>
            </w:tcBorders>
          </w:tcPr>
          <w:p w14:paraId="7539F31C"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4B307EC5"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1E7C2BDA"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68CD703D" w14:textId="77777777" w:rsidTr="00803111">
        <w:trPr>
          <w:gridAfter w:val="1"/>
          <w:wAfter w:w="6" w:type="dxa"/>
          <w:cantSplit/>
        </w:trPr>
        <w:tc>
          <w:tcPr>
            <w:tcW w:w="1494" w:type="dxa"/>
            <w:tcBorders>
              <w:top w:val="single" w:sz="6" w:space="0" w:color="auto"/>
              <w:left w:val="single" w:sz="6" w:space="0" w:color="auto"/>
              <w:bottom w:val="nil"/>
              <w:right w:val="nil"/>
            </w:tcBorders>
          </w:tcPr>
          <w:p w14:paraId="692B4620"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3C2E2812"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51C40A56"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24410958" w14:textId="77777777" w:rsidTr="00803111">
        <w:trPr>
          <w:gridAfter w:val="1"/>
          <w:wAfter w:w="6" w:type="dxa"/>
          <w:cantSplit/>
        </w:trPr>
        <w:tc>
          <w:tcPr>
            <w:tcW w:w="1494" w:type="dxa"/>
            <w:tcBorders>
              <w:top w:val="single" w:sz="6" w:space="0" w:color="auto"/>
              <w:left w:val="single" w:sz="6" w:space="0" w:color="auto"/>
              <w:bottom w:val="nil"/>
              <w:right w:val="nil"/>
            </w:tcBorders>
          </w:tcPr>
          <w:p w14:paraId="2C57BCB0"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3CEE6E53"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220B3D72"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03D99815" w14:textId="77777777" w:rsidTr="00803111">
        <w:trPr>
          <w:gridAfter w:val="1"/>
          <w:wAfter w:w="6" w:type="dxa"/>
          <w:cantSplit/>
        </w:trPr>
        <w:tc>
          <w:tcPr>
            <w:tcW w:w="1494" w:type="dxa"/>
            <w:tcBorders>
              <w:top w:val="single" w:sz="6" w:space="0" w:color="auto"/>
              <w:left w:val="single" w:sz="6" w:space="0" w:color="auto"/>
              <w:bottom w:val="nil"/>
              <w:right w:val="nil"/>
            </w:tcBorders>
          </w:tcPr>
          <w:p w14:paraId="6E104105"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009B44AC"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5FA624AB"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0E3CB060" w14:textId="77777777" w:rsidTr="00803111">
        <w:trPr>
          <w:gridAfter w:val="1"/>
          <w:wAfter w:w="6" w:type="dxa"/>
          <w:cantSplit/>
        </w:trPr>
        <w:tc>
          <w:tcPr>
            <w:tcW w:w="1494" w:type="dxa"/>
            <w:tcBorders>
              <w:top w:val="single" w:sz="6" w:space="0" w:color="auto"/>
              <w:left w:val="single" w:sz="6" w:space="0" w:color="auto"/>
              <w:bottom w:val="nil"/>
              <w:right w:val="nil"/>
            </w:tcBorders>
          </w:tcPr>
          <w:p w14:paraId="4DAC020B" w14:textId="77777777" w:rsidR="001405DB" w:rsidRPr="003E75EC" w:rsidRDefault="001405DB" w:rsidP="008E437F">
            <w:pPr>
              <w:suppressAutoHyphens/>
              <w:rPr>
                <w:rFonts w:cs="Tahoma"/>
                <w:szCs w:val="24"/>
                <w:lang w:eastAsia="en-US"/>
              </w:rPr>
            </w:pPr>
          </w:p>
        </w:tc>
        <w:tc>
          <w:tcPr>
            <w:tcW w:w="4815" w:type="dxa"/>
            <w:tcBorders>
              <w:top w:val="single" w:sz="6" w:space="0" w:color="auto"/>
              <w:left w:val="single" w:sz="6" w:space="0" w:color="auto"/>
              <w:bottom w:val="nil"/>
              <w:right w:val="nil"/>
            </w:tcBorders>
            <w:hideMark/>
          </w:tcPr>
          <w:p w14:paraId="5AD74479"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nil"/>
              <w:right w:val="single" w:sz="6" w:space="0" w:color="auto"/>
            </w:tcBorders>
            <w:hideMark/>
          </w:tcPr>
          <w:p w14:paraId="0F6AC60E"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r w:rsidR="001405DB" w:rsidRPr="003E75EC" w14:paraId="43862414" w14:textId="77777777" w:rsidTr="00803111">
        <w:trPr>
          <w:gridAfter w:val="1"/>
          <w:wAfter w:w="6" w:type="dxa"/>
          <w:cantSplit/>
        </w:trPr>
        <w:tc>
          <w:tcPr>
            <w:tcW w:w="1494" w:type="dxa"/>
            <w:tcBorders>
              <w:top w:val="single" w:sz="6" w:space="0" w:color="auto"/>
              <w:left w:val="single" w:sz="6" w:space="0" w:color="auto"/>
              <w:bottom w:val="single" w:sz="6" w:space="0" w:color="auto"/>
              <w:right w:val="nil"/>
            </w:tcBorders>
            <w:hideMark/>
          </w:tcPr>
          <w:p w14:paraId="49470993" w14:textId="77777777" w:rsidR="001405DB" w:rsidRPr="003E75EC" w:rsidRDefault="001405DB" w:rsidP="008E437F">
            <w:pPr>
              <w:suppressAutoHyphens/>
              <w:rPr>
                <w:rFonts w:cs="Tahoma"/>
                <w:szCs w:val="24"/>
                <w:lang w:eastAsia="en-US"/>
              </w:rPr>
            </w:pPr>
            <w:r w:rsidRPr="003E75EC">
              <w:rPr>
                <w:rFonts w:cs="Tahoma"/>
                <w:szCs w:val="24"/>
                <w:lang w:eastAsia="en-US"/>
              </w:rPr>
              <w:t>*Average Annual Construction Turnover</w:t>
            </w:r>
          </w:p>
        </w:tc>
        <w:tc>
          <w:tcPr>
            <w:tcW w:w="4815" w:type="dxa"/>
            <w:tcBorders>
              <w:top w:val="single" w:sz="6" w:space="0" w:color="auto"/>
              <w:left w:val="single" w:sz="6" w:space="0" w:color="auto"/>
              <w:bottom w:val="single" w:sz="6" w:space="0" w:color="auto"/>
              <w:right w:val="nil"/>
            </w:tcBorders>
            <w:hideMark/>
          </w:tcPr>
          <w:p w14:paraId="454716CE"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 ______________________________________</w:t>
            </w:r>
          </w:p>
        </w:tc>
        <w:tc>
          <w:tcPr>
            <w:tcW w:w="2610" w:type="dxa"/>
            <w:tcBorders>
              <w:top w:val="single" w:sz="6" w:space="0" w:color="auto"/>
              <w:left w:val="single" w:sz="6" w:space="0" w:color="auto"/>
              <w:bottom w:val="single" w:sz="6" w:space="0" w:color="auto"/>
              <w:right w:val="single" w:sz="6" w:space="0" w:color="auto"/>
            </w:tcBorders>
            <w:hideMark/>
          </w:tcPr>
          <w:p w14:paraId="5342C4D6"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w:t>
            </w:r>
          </w:p>
        </w:tc>
      </w:tr>
    </w:tbl>
    <w:p w14:paraId="0C22E10B" w14:textId="77777777" w:rsidR="001405DB" w:rsidRPr="003E75EC" w:rsidRDefault="001405DB" w:rsidP="008E437F">
      <w:pPr>
        <w:suppressAutoHyphens/>
        <w:rPr>
          <w:rFonts w:cs="Tahoma"/>
          <w:szCs w:val="24"/>
          <w:lang w:eastAsia="en-US"/>
        </w:rPr>
      </w:pPr>
    </w:p>
    <w:p w14:paraId="31202B4E" w14:textId="77777777" w:rsidR="001405DB" w:rsidRPr="003E75EC" w:rsidRDefault="001405DB" w:rsidP="008E437F">
      <w:pPr>
        <w:suppressAutoHyphens/>
        <w:rPr>
          <w:rFonts w:cs="Tahoma"/>
          <w:szCs w:val="24"/>
          <w:lang w:eastAsia="en-US"/>
        </w:rPr>
      </w:pPr>
      <w:bookmarkStart w:id="90" w:name="_Toc125954068"/>
      <w:bookmarkStart w:id="91" w:name="_Toc23215170"/>
      <w:bookmarkStart w:id="92" w:name="_Toc4405767"/>
      <w:bookmarkStart w:id="93" w:name="_Toc4390862"/>
      <w:r w:rsidRPr="003E75EC">
        <w:rPr>
          <w:rFonts w:cs="Tahoma"/>
          <w:szCs w:val="24"/>
          <w:lang w:eastAsia="en-US"/>
        </w:rPr>
        <w:t>*Average annual turnover calculated as total certified payments received for work in progress or completed over the number of years specified in Section 3, Factor 8, divided by that same number of years.</w:t>
      </w:r>
      <w:bookmarkEnd w:id="90"/>
      <w:bookmarkEnd w:id="91"/>
      <w:bookmarkEnd w:id="92"/>
      <w:bookmarkEnd w:id="93"/>
    </w:p>
    <w:p w14:paraId="3A2A0DAD" w14:textId="77777777" w:rsidR="001405DB" w:rsidRPr="003E75EC" w:rsidRDefault="001405DB" w:rsidP="008E437F">
      <w:pPr>
        <w:suppressAutoHyphens/>
        <w:rPr>
          <w:rFonts w:cs="Tahoma"/>
          <w:szCs w:val="24"/>
          <w:lang w:eastAsia="en-US"/>
        </w:rPr>
      </w:pPr>
    </w:p>
    <w:p w14:paraId="7A5B847B" w14:textId="77777777" w:rsidR="001405DB" w:rsidRPr="003E75EC" w:rsidRDefault="001405DB" w:rsidP="008E437F">
      <w:pPr>
        <w:suppressAutoHyphens/>
        <w:rPr>
          <w:rFonts w:cs="Tahoma"/>
          <w:b/>
          <w:bCs/>
          <w:iCs/>
          <w:szCs w:val="24"/>
          <w:lang w:eastAsia="en-US"/>
        </w:rPr>
      </w:pPr>
      <w:r w:rsidRPr="003E75EC">
        <w:rPr>
          <w:rFonts w:cs="Tahoma"/>
          <w:b/>
          <w:bCs/>
          <w:i/>
          <w:iCs/>
          <w:szCs w:val="24"/>
          <w:lang w:val="x-none" w:eastAsia="en-US"/>
        </w:rPr>
        <w:br w:type="page"/>
      </w:r>
      <w:bookmarkStart w:id="94" w:name="_Toc197160050"/>
      <w:bookmarkStart w:id="95" w:name="_Toc138144071"/>
      <w:bookmarkStart w:id="96" w:name="_Toc127160600"/>
      <w:bookmarkStart w:id="97" w:name="_Toc125871315"/>
      <w:bookmarkStart w:id="98" w:name="_Toc41971549"/>
      <w:bookmarkStart w:id="99" w:name="_Toc20746017"/>
      <w:bookmarkEnd w:id="68"/>
      <w:r w:rsidRPr="005363D6">
        <w:rPr>
          <w:rFonts w:cs="Tahoma"/>
          <w:b/>
          <w:bCs/>
          <w:iCs/>
          <w:sz w:val="24"/>
          <w:szCs w:val="28"/>
          <w:lang w:eastAsia="en-US"/>
        </w:rPr>
        <w:lastRenderedPageBreak/>
        <w:t xml:space="preserve">Qualification Form H: </w:t>
      </w:r>
      <w:r w:rsidRPr="005363D6">
        <w:rPr>
          <w:rFonts w:cs="Tahoma"/>
          <w:b/>
          <w:bCs/>
          <w:iCs/>
          <w:sz w:val="24"/>
          <w:szCs w:val="28"/>
          <w:lang w:val="x-none" w:eastAsia="en-US"/>
        </w:rPr>
        <w:t>Financial Resources</w:t>
      </w:r>
      <w:bookmarkEnd w:id="94"/>
      <w:bookmarkEnd w:id="95"/>
      <w:bookmarkEnd w:id="96"/>
      <w:bookmarkEnd w:id="97"/>
      <w:bookmarkEnd w:id="98"/>
      <w:bookmarkEnd w:id="99"/>
    </w:p>
    <w:p w14:paraId="23F64C56"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 xml:space="preserve">Specify proposed sources of financing, such as liquid assets, unencumbered real assets, lines of credit, and other financial means, net of current commitments, available to meet the total construction cash flow demands of the subject contract or contracts as indicated in </w:t>
      </w:r>
      <w:r w:rsidRPr="003E75EC">
        <w:rPr>
          <w:rFonts w:cs="Tahoma"/>
          <w:bCs/>
          <w:szCs w:val="24"/>
          <w:lang w:eastAsia="en-US"/>
        </w:rPr>
        <w:t>Section 3: Evaluation Methodology and Criteria</w:t>
      </w:r>
      <w:r w:rsidRPr="003E75EC">
        <w:rPr>
          <w:rFonts w:cs="Tahoma"/>
          <w:iCs/>
          <w:szCs w:val="24"/>
          <w:lang w:eastAsia="en-US"/>
        </w:rPr>
        <w:t xml:space="preserve">. </w:t>
      </w:r>
    </w:p>
    <w:tbl>
      <w:tblPr>
        <w:tblW w:w="8744" w:type="dxa"/>
        <w:tblInd w:w="72" w:type="dxa"/>
        <w:tblLayout w:type="fixed"/>
        <w:tblCellMar>
          <w:left w:w="72" w:type="dxa"/>
          <w:right w:w="72" w:type="dxa"/>
        </w:tblCellMar>
        <w:tblLook w:val="04A0" w:firstRow="1" w:lastRow="0" w:firstColumn="1" w:lastColumn="0" w:noHBand="0" w:noVBand="1"/>
      </w:tblPr>
      <w:tblGrid>
        <w:gridCol w:w="5954"/>
        <w:gridCol w:w="2790"/>
      </w:tblGrid>
      <w:tr w:rsidR="001405DB" w:rsidRPr="003E75EC" w14:paraId="282A08C9" w14:textId="77777777" w:rsidTr="00873307">
        <w:trPr>
          <w:cantSplit/>
        </w:trPr>
        <w:tc>
          <w:tcPr>
            <w:tcW w:w="5954" w:type="dxa"/>
            <w:tcBorders>
              <w:top w:val="single" w:sz="6" w:space="0" w:color="auto"/>
              <w:left w:val="single" w:sz="6" w:space="0" w:color="auto"/>
              <w:bottom w:val="nil"/>
              <w:right w:val="nil"/>
            </w:tcBorders>
            <w:hideMark/>
          </w:tcPr>
          <w:p w14:paraId="3ADB3737" w14:textId="77777777" w:rsidR="001405DB" w:rsidRPr="003E75EC" w:rsidRDefault="001405DB" w:rsidP="008E437F">
            <w:pPr>
              <w:suppressAutoHyphens/>
              <w:rPr>
                <w:rFonts w:cs="Tahoma"/>
                <w:szCs w:val="24"/>
                <w:lang w:eastAsia="en-US"/>
              </w:rPr>
            </w:pPr>
            <w:r w:rsidRPr="003E75EC">
              <w:rPr>
                <w:rFonts w:cs="Tahoma"/>
                <w:szCs w:val="24"/>
                <w:lang w:eastAsia="en-US"/>
              </w:rPr>
              <w:t>Source of financing</w:t>
            </w:r>
          </w:p>
        </w:tc>
        <w:tc>
          <w:tcPr>
            <w:tcW w:w="2790" w:type="dxa"/>
            <w:tcBorders>
              <w:top w:val="single" w:sz="6" w:space="0" w:color="auto"/>
              <w:left w:val="single" w:sz="6" w:space="0" w:color="auto"/>
              <w:bottom w:val="nil"/>
              <w:right w:val="single" w:sz="6" w:space="0" w:color="auto"/>
            </w:tcBorders>
            <w:hideMark/>
          </w:tcPr>
          <w:p w14:paraId="06E206C3" w14:textId="77777777" w:rsidR="001405DB" w:rsidRPr="003E75EC" w:rsidRDefault="001405DB" w:rsidP="008E437F">
            <w:pPr>
              <w:suppressAutoHyphens/>
              <w:rPr>
                <w:rFonts w:cs="Tahoma"/>
                <w:szCs w:val="24"/>
                <w:lang w:eastAsia="en-US"/>
              </w:rPr>
            </w:pPr>
            <w:r w:rsidRPr="003E75EC">
              <w:rPr>
                <w:rFonts w:cs="Tahoma"/>
                <w:szCs w:val="24"/>
                <w:lang w:eastAsia="en-US"/>
              </w:rPr>
              <w:t>Amount (MWK equivalent)</w:t>
            </w:r>
          </w:p>
        </w:tc>
      </w:tr>
      <w:tr w:rsidR="001405DB" w:rsidRPr="003E75EC" w14:paraId="56E8655A" w14:textId="77777777" w:rsidTr="00873307">
        <w:trPr>
          <w:cantSplit/>
        </w:trPr>
        <w:tc>
          <w:tcPr>
            <w:tcW w:w="5954" w:type="dxa"/>
            <w:tcBorders>
              <w:top w:val="single" w:sz="6" w:space="0" w:color="auto"/>
              <w:left w:val="single" w:sz="6" w:space="0" w:color="auto"/>
              <w:bottom w:val="nil"/>
              <w:right w:val="nil"/>
            </w:tcBorders>
          </w:tcPr>
          <w:p w14:paraId="6F9FC55B" w14:textId="77777777" w:rsidR="001405DB" w:rsidRPr="003E75EC" w:rsidRDefault="001405DB" w:rsidP="008E437F">
            <w:pPr>
              <w:suppressAutoHyphens/>
              <w:rPr>
                <w:rFonts w:cs="Tahoma"/>
                <w:szCs w:val="24"/>
                <w:lang w:eastAsia="en-US"/>
              </w:rPr>
            </w:pPr>
            <w:r w:rsidRPr="003E75EC">
              <w:rPr>
                <w:rFonts w:cs="Tahoma"/>
                <w:szCs w:val="24"/>
                <w:lang w:eastAsia="en-US"/>
              </w:rPr>
              <w:t>1.</w:t>
            </w:r>
          </w:p>
          <w:p w14:paraId="5F63390E" w14:textId="77777777" w:rsidR="001405DB" w:rsidRPr="003E75EC" w:rsidRDefault="001405DB" w:rsidP="008E437F">
            <w:pPr>
              <w:suppressAutoHyphens/>
              <w:rPr>
                <w:rFonts w:cs="Tahoma"/>
                <w:szCs w:val="24"/>
                <w:lang w:eastAsia="en-US"/>
              </w:rPr>
            </w:pPr>
          </w:p>
        </w:tc>
        <w:tc>
          <w:tcPr>
            <w:tcW w:w="2790" w:type="dxa"/>
            <w:tcBorders>
              <w:top w:val="single" w:sz="6" w:space="0" w:color="auto"/>
              <w:left w:val="single" w:sz="6" w:space="0" w:color="auto"/>
              <w:bottom w:val="nil"/>
              <w:right w:val="single" w:sz="6" w:space="0" w:color="auto"/>
            </w:tcBorders>
          </w:tcPr>
          <w:p w14:paraId="7C90B7CE" w14:textId="77777777" w:rsidR="001405DB" w:rsidRPr="003E75EC" w:rsidRDefault="001405DB" w:rsidP="008E437F">
            <w:pPr>
              <w:suppressAutoHyphens/>
              <w:rPr>
                <w:rFonts w:cs="Tahoma"/>
                <w:szCs w:val="24"/>
                <w:lang w:eastAsia="en-US"/>
              </w:rPr>
            </w:pPr>
          </w:p>
        </w:tc>
      </w:tr>
      <w:tr w:rsidR="001405DB" w:rsidRPr="003E75EC" w14:paraId="35F77FFD" w14:textId="77777777" w:rsidTr="00873307">
        <w:trPr>
          <w:cantSplit/>
        </w:trPr>
        <w:tc>
          <w:tcPr>
            <w:tcW w:w="5954" w:type="dxa"/>
            <w:tcBorders>
              <w:top w:val="single" w:sz="6" w:space="0" w:color="auto"/>
              <w:left w:val="single" w:sz="6" w:space="0" w:color="auto"/>
              <w:bottom w:val="nil"/>
              <w:right w:val="nil"/>
            </w:tcBorders>
          </w:tcPr>
          <w:p w14:paraId="2C850FEE" w14:textId="77777777" w:rsidR="001405DB" w:rsidRPr="003E75EC" w:rsidRDefault="001405DB" w:rsidP="008E437F">
            <w:pPr>
              <w:suppressAutoHyphens/>
              <w:rPr>
                <w:rFonts w:cs="Tahoma"/>
                <w:szCs w:val="24"/>
                <w:lang w:eastAsia="en-US"/>
              </w:rPr>
            </w:pPr>
            <w:r w:rsidRPr="003E75EC">
              <w:rPr>
                <w:rFonts w:cs="Tahoma"/>
                <w:szCs w:val="24"/>
                <w:lang w:eastAsia="en-US"/>
              </w:rPr>
              <w:t>2.</w:t>
            </w:r>
          </w:p>
          <w:p w14:paraId="07C0D5F6" w14:textId="77777777" w:rsidR="001405DB" w:rsidRPr="003E75EC" w:rsidRDefault="001405DB" w:rsidP="008E437F">
            <w:pPr>
              <w:suppressAutoHyphens/>
              <w:rPr>
                <w:rFonts w:cs="Tahoma"/>
                <w:szCs w:val="24"/>
                <w:lang w:eastAsia="en-US"/>
              </w:rPr>
            </w:pPr>
          </w:p>
        </w:tc>
        <w:tc>
          <w:tcPr>
            <w:tcW w:w="2790" w:type="dxa"/>
            <w:tcBorders>
              <w:top w:val="single" w:sz="6" w:space="0" w:color="auto"/>
              <w:left w:val="single" w:sz="6" w:space="0" w:color="auto"/>
              <w:bottom w:val="nil"/>
              <w:right w:val="single" w:sz="6" w:space="0" w:color="auto"/>
            </w:tcBorders>
          </w:tcPr>
          <w:p w14:paraId="0BDCF033" w14:textId="77777777" w:rsidR="001405DB" w:rsidRPr="003E75EC" w:rsidRDefault="001405DB" w:rsidP="008E437F">
            <w:pPr>
              <w:suppressAutoHyphens/>
              <w:rPr>
                <w:rFonts w:cs="Tahoma"/>
                <w:szCs w:val="24"/>
                <w:lang w:eastAsia="en-US"/>
              </w:rPr>
            </w:pPr>
          </w:p>
        </w:tc>
      </w:tr>
      <w:tr w:rsidR="001405DB" w:rsidRPr="003E75EC" w14:paraId="1A8E79C7" w14:textId="77777777" w:rsidTr="00873307">
        <w:trPr>
          <w:cantSplit/>
        </w:trPr>
        <w:tc>
          <w:tcPr>
            <w:tcW w:w="5954" w:type="dxa"/>
            <w:tcBorders>
              <w:top w:val="single" w:sz="6" w:space="0" w:color="auto"/>
              <w:left w:val="single" w:sz="6" w:space="0" w:color="auto"/>
              <w:bottom w:val="nil"/>
              <w:right w:val="nil"/>
            </w:tcBorders>
          </w:tcPr>
          <w:p w14:paraId="72F5CDDF" w14:textId="77777777" w:rsidR="001405DB" w:rsidRPr="003E75EC" w:rsidRDefault="001405DB" w:rsidP="008E437F">
            <w:pPr>
              <w:suppressAutoHyphens/>
              <w:rPr>
                <w:rFonts w:cs="Tahoma"/>
                <w:szCs w:val="24"/>
                <w:lang w:eastAsia="en-US"/>
              </w:rPr>
            </w:pPr>
            <w:r w:rsidRPr="003E75EC">
              <w:rPr>
                <w:rFonts w:cs="Tahoma"/>
                <w:szCs w:val="24"/>
                <w:lang w:eastAsia="en-US"/>
              </w:rPr>
              <w:t>3.</w:t>
            </w:r>
          </w:p>
          <w:p w14:paraId="5AE7D05B" w14:textId="77777777" w:rsidR="001405DB" w:rsidRPr="003E75EC" w:rsidRDefault="001405DB" w:rsidP="008E437F">
            <w:pPr>
              <w:suppressAutoHyphens/>
              <w:rPr>
                <w:rFonts w:cs="Tahoma"/>
                <w:szCs w:val="24"/>
                <w:lang w:eastAsia="en-US"/>
              </w:rPr>
            </w:pPr>
          </w:p>
        </w:tc>
        <w:tc>
          <w:tcPr>
            <w:tcW w:w="2790" w:type="dxa"/>
            <w:tcBorders>
              <w:top w:val="single" w:sz="6" w:space="0" w:color="auto"/>
              <w:left w:val="single" w:sz="6" w:space="0" w:color="auto"/>
              <w:bottom w:val="nil"/>
              <w:right w:val="single" w:sz="6" w:space="0" w:color="auto"/>
            </w:tcBorders>
          </w:tcPr>
          <w:p w14:paraId="0A312614" w14:textId="77777777" w:rsidR="001405DB" w:rsidRPr="003E75EC" w:rsidRDefault="001405DB" w:rsidP="008E437F">
            <w:pPr>
              <w:suppressAutoHyphens/>
              <w:rPr>
                <w:rFonts w:cs="Tahoma"/>
                <w:szCs w:val="24"/>
                <w:lang w:eastAsia="en-US"/>
              </w:rPr>
            </w:pPr>
          </w:p>
        </w:tc>
      </w:tr>
      <w:tr w:rsidR="001405DB" w:rsidRPr="003E75EC" w14:paraId="02C99E81" w14:textId="77777777" w:rsidTr="00873307">
        <w:trPr>
          <w:cantSplit/>
        </w:trPr>
        <w:tc>
          <w:tcPr>
            <w:tcW w:w="5954" w:type="dxa"/>
            <w:tcBorders>
              <w:top w:val="single" w:sz="6" w:space="0" w:color="auto"/>
              <w:left w:val="single" w:sz="6" w:space="0" w:color="auto"/>
              <w:bottom w:val="single" w:sz="6" w:space="0" w:color="auto"/>
              <w:right w:val="nil"/>
            </w:tcBorders>
          </w:tcPr>
          <w:p w14:paraId="66E276B8" w14:textId="77777777" w:rsidR="001405DB" w:rsidRPr="003E75EC" w:rsidRDefault="001405DB" w:rsidP="008E437F">
            <w:pPr>
              <w:suppressAutoHyphens/>
              <w:rPr>
                <w:rFonts w:cs="Tahoma"/>
                <w:szCs w:val="24"/>
                <w:lang w:eastAsia="en-US"/>
              </w:rPr>
            </w:pPr>
            <w:r w:rsidRPr="003E75EC">
              <w:rPr>
                <w:rFonts w:cs="Tahoma"/>
                <w:szCs w:val="24"/>
                <w:lang w:eastAsia="en-US"/>
              </w:rPr>
              <w:t>4.</w:t>
            </w:r>
          </w:p>
          <w:p w14:paraId="18F17039" w14:textId="77777777" w:rsidR="001405DB" w:rsidRPr="003E75EC" w:rsidRDefault="001405DB" w:rsidP="008E437F">
            <w:pPr>
              <w:suppressAutoHyphens/>
              <w:rPr>
                <w:rFonts w:cs="Tahoma"/>
                <w:szCs w:val="24"/>
                <w:lang w:eastAsia="en-US"/>
              </w:rPr>
            </w:pPr>
          </w:p>
        </w:tc>
        <w:tc>
          <w:tcPr>
            <w:tcW w:w="2790" w:type="dxa"/>
            <w:tcBorders>
              <w:top w:val="single" w:sz="6" w:space="0" w:color="auto"/>
              <w:left w:val="single" w:sz="6" w:space="0" w:color="auto"/>
              <w:bottom w:val="single" w:sz="6" w:space="0" w:color="auto"/>
              <w:right w:val="single" w:sz="6" w:space="0" w:color="auto"/>
            </w:tcBorders>
          </w:tcPr>
          <w:p w14:paraId="016B0C75" w14:textId="77777777" w:rsidR="001405DB" w:rsidRPr="003E75EC" w:rsidRDefault="001405DB" w:rsidP="008E437F">
            <w:pPr>
              <w:suppressAutoHyphens/>
              <w:rPr>
                <w:rFonts w:cs="Tahoma"/>
                <w:szCs w:val="24"/>
                <w:lang w:eastAsia="en-US"/>
              </w:rPr>
            </w:pPr>
          </w:p>
        </w:tc>
      </w:tr>
    </w:tbl>
    <w:p w14:paraId="0BD25E9C" w14:textId="77777777" w:rsidR="001405DB" w:rsidRPr="003E75EC" w:rsidRDefault="001405DB" w:rsidP="008E437F">
      <w:pPr>
        <w:suppressAutoHyphens/>
        <w:rPr>
          <w:rFonts w:cs="Tahoma"/>
          <w:b/>
          <w:szCs w:val="24"/>
          <w:lang w:eastAsia="en-US"/>
        </w:rPr>
      </w:pPr>
    </w:p>
    <w:p w14:paraId="208437F0" w14:textId="77777777" w:rsidR="001405DB" w:rsidRPr="003E75EC" w:rsidRDefault="001405DB" w:rsidP="008E437F">
      <w:pPr>
        <w:suppressAutoHyphens/>
        <w:rPr>
          <w:rFonts w:cs="Tahoma"/>
          <w:b/>
          <w:szCs w:val="24"/>
          <w:lang w:eastAsia="en-US"/>
        </w:rPr>
      </w:pPr>
      <w:r w:rsidRPr="003E75EC">
        <w:rPr>
          <w:rFonts w:cs="Tahoma"/>
          <w:b/>
          <w:bCs/>
          <w:i/>
          <w:iCs/>
          <w:szCs w:val="24"/>
          <w:lang w:val="x-none" w:eastAsia="en-US"/>
        </w:rPr>
        <w:br w:type="page"/>
      </w:r>
      <w:bookmarkStart w:id="100" w:name="_Toc197160051"/>
      <w:bookmarkStart w:id="101" w:name="_Toc138144072"/>
      <w:bookmarkStart w:id="102" w:name="_Toc127160602"/>
      <w:bookmarkStart w:id="103" w:name="_Toc125871316"/>
      <w:bookmarkStart w:id="104" w:name="_Toc23302383"/>
      <w:bookmarkStart w:id="105" w:name="_Toc501529962"/>
      <w:bookmarkStart w:id="106" w:name="_Toc499023480"/>
      <w:bookmarkStart w:id="107" w:name="_Toc499021797"/>
      <w:bookmarkStart w:id="108" w:name="_Toc498851729"/>
      <w:bookmarkStart w:id="109" w:name="_Toc498850124"/>
      <w:bookmarkStart w:id="110" w:name="_Toc498847218"/>
      <w:r w:rsidRPr="003E75EC">
        <w:rPr>
          <w:rFonts w:cs="Tahoma"/>
          <w:b/>
          <w:bCs/>
          <w:iCs/>
          <w:szCs w:val="24"/>
          <w:lang w:eastAsia="en-US"/>
        </w:rPr>
        <w:lastRenderedPageBreak/>
        <w:t xml:space="preserve">Qualification Form I: </w:t>
      </w:r>
      <w:r w:rsidRPr="003E75EC">
        <w:rPr>
          <w:rFonts w:cs="Tahoma"/>
          <w:b/>
          <w:szCs w:val="24"/>
          <w:lang w:eastAsia="en-US"/>
        </w:rPr>
        <w:t>General Experience</w:t>
      </w:r>
      <w:bookmarkEnd w:id="100"/>
      <w:bookmarkEnd w:id="101"/>
      <w:bookmarkEnd w:id="102"/>
      <w:bookmarkEnd w:id="103"/>
      <w:bookmarkEnd w:id="104"/>
      <w:bookmarkEnd w:id="105"/>
      <w:bookmarkEnd w:id="106"/>
      <w:bookmarkEnd w:id="107"/>
      <w:bookmarkEnd w:id="108"/>
      <w:bookmarkEnd w:id="109"/>
      <w:bookmarkEnd w:id="110"/>
    </w:p>
    <w:p w14:paraId="0B62B24D"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 xml:space="preserve">’s Name:  ____________________________     </w:t>
      </w:r>
      <w:r w:rsidR="001405DB" w:rsidRPr="003E75EC">
        <w:rPr>
          <w:rFonts w:cs="Tahoma"/>
          <w:szCs w:val="24"/>
          <w:lang w:eastAsia="en-US"/>
        </w:rPr>
        <w:tab/>
        <w:t>Date:  ___________________</w:t>
      </w:r>
    </w:p>
    <w:p w14:paraId="645EF29C"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JV/ Consortium / Association Partner Name:  ____________________________   </w:t>
      </w:r>
      <w:r w:rsidRPr="003E75EC">
        <w:rPr>
          <w:rFonts w:cs="Tahoma"/>
          <w:szCs w:val="24"/>
          <w:lang w:eastAsia="en-US"/>
        </w:rPr>
        <w:tab/>
      </w:r>
    </w:p>
    <w:p w14:paraId="298E452E"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Procurement Reference No.:  _______________</w:t>
      </w:r>
      <w:r w:rsidRPr="003E75EC">
        <w:rPr>
          <w:rFonts w:cs="Tahoma"/>
          <w:szCs w:val="24"/>
          <w:lang w:eastAsia="en-US"/>
        </w:rPr>
        <w:tab/>
      </w:r>
    </w:p>
    <w:tbl>
      <w:tblPr>
        <w:tblW w:w="8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033"/>
        <w:gridCol w:w="1037"/>
        <w:gridCol w:w="4363"/>
        <w:gridCol w:w="1260"/>
      </w:tblGrid>
      <w:tr w:rsidR="001405DB" w:rsidRPr="003E75EC" w14:paraId="0C00A2AB" w14:textId="77777777" w:rsidTr="005F6610">
        <w:trPr>
          <w:cantSplit/>
          <w:trHeight w:val="440"/>
          <w:tblHeader/>
        </w:trPr>
        <w:tc>
          <w:tcPr>
            <w:tcW w:w="1080" w:type="dxa"/>
            <w:tcBorders>
              <w:top w:val="single" w:sz="4" w:space="0" w:color="auto"/>
              <w:left w:val="single" w:sz="4" w:space="0" w:color="auto"/>
              <w:bottom w:val="single" w:sz="4" w:space="0" w:color="auto"/>
              <w:right w:val="single" w:sz="4" w:space="0" w:color="auto"/>
            </w:tcBorders>
            <w:hideMark/>
          </w:tcPr>
          <w:p w14:paraId="5200CEE0" w14:textId="77777777" w:rsidR="001405DB" w:rsidRPr="003E75EC" w:rsidRDefault="001405DB" w:rsidP="008E437F">
            <w:pPr>
              <w:suppressAutoHyphens/>
              <w:rPr>
                <w:rFonts w:cs="Tahoma"/>
                <w:b/>
                <w:szCs w:val="24"/>
                <w:lang w:eastAsia="en-US"/>
              </w:rPr>
            </w:pPr>
            <w:r w:rsidRPr="003E75EC">
              <w:rPr>
                <w:rFonts w:cs="Tahoma"/>
                <w:b/>
                <w:szCs w:val="24"/>
                <w:lang w:eastAsia="en-US"/>
              </w:rPr>
              <w:t>Starting Month / Year</w:t>
            </w:r>
          </w:p>
        </w:tc>
        <w:tc>
          <w:tcPr>
            <w:tcW w:w="1033" w:type="dxa"/>
            <w:tcBorders>
              <w:top w:val="single" w:sz="4" w:space="0" w:color="auto"/>
              <w:left w:val="single" w:sz="4" w:space="0" w:color="auto"/>
              <w:bottom w:val="single" w:sz="4" w:space="0" w:color="auto"/>
              <w:right w:val="single" w:sz="4" w:space="0" w:color="auto"/>
            </w:tcBorders>
            <w:hideMark/>
          </w:tcPr>
          <w:p w14:paraId="040D4710" w14:textId="77777777" w:rsidR="001405DB" w:rsidRPr="003E75EC" w:rsidRDefault="001405DB" w:rsidP="008E437F">
            <w:pPr>
              <w:suppressAutoHyphens/>
              <w:rPr>
                <w:rFonts w:cs="Tahoma"/>
                <w:b/>
                <w:szCs w:val="24"/>
                <w:lang w:eastAsia="en-US"/>
              </w:rPr>
            </w:pPr>
            <w:r w:rsidRPr="003E75EC">
              <w:rPr>
                <w:rFonts w:cs="Tahoma"/>
                <w:b/>
                <w:szCs w:val="24"/>
                <w:lang w:eastAsia="en-US"/>
              </w:rPr>
              <w:t>Ending Month / Year</w:t>
            </w:r>
          </w:p>
        </w:tc>
        <w:tc>
          <w:tcPr>
            <w:tcW w:w="1037" w:type="dxa"/>
            <w:tcBorders>
              <w:top w:val="single" w:sz="4" w:space="0" w:color="auto"/>
              <w:left w:val="single" w:sz="4" w:space="0" w:color="auto"/>
              <w:bottom w:val="single" w:sz="4" w:space="0" w:color="auto"/>
              <w:right w:val="single" w:sz="4" w:space="0" w:color="auto"/>
            </w:tcBorders>
          </w:tcPr>
          <w:p w14:paraId="0C6BE292" w14:textId="77777777" w:rsidR="001405DB" w:rsidRPr="003E75EC" w:rsidRDefault="001405DB" w:rsidP="008E437F">
            <w:pPr>
              <w:suppressAutoHyphens/>
              <w:rPr>
                <w:rFonts w:cs="Tahoma"/>
                <w:b/>
                <w:szCs w:val="24"/>
                <w:lang w:eastAsia="en-US"/>
              </w:rPr>
            </w:pPr>
          </w:p>
          <w:p w14:paraId="21DF9F88" w14:textId="77777777" w:rsidR="001405DB" w:rsidRPr="003E75EC" w:rsidRDefault="001405DB" w:rsidP="008E437F">
            <w:pPr>
              <w:suppressAutoHyphens/>
              <w:rPr>
                <w:rFonts w:cs="Tahoma"/>
                <w:b/>
                <w:szCs w:val="24"/>
                <w:lang w:eastAsia="en-US"/>
              </w:rPr>
            </w:pPr>
            <w:r w:rsidRPr="003E75EC">
              <w:rPr>
                <w:rFonts w:cs="Tahoma"/>
                <w:b/>
                <w:szCs w:val="24"/>
                <w:lang w:eastAsia="en-US"/>
              </w:rPr>
              <w:t>Years*</w:t>
            </w:r>
          </w:p>
        </w:tc>
        <w:tc>
          <w:tcPr>
            <w:tcW w:w="4363" w:type="dxa"/>
            <w:tcBorders>
              <w:top w:val="single" w:sz="4" w:space="0" w:color="auto"/>
              <w:left w:val="single" w:sz="4" w:space="0" w:color="auto"/>
              <w:bottom w:val="single" w:sz="4" w:space="0" w:color="auto"/>
              <w:right w:val="single" w:sz="4" w:space="0" w:color="auto"/>
            </w:tcBorders>
          </w:tcPr>
          <w:p w14:paraId="1AF7E97E" w14:textId="77777777" w:rsidR="001405DB" w:rsidRPr="003E75EC" w:rsidRDefault="001405DB" w:rsidP="008E437F">
            <w:pPr>
              <w:suppressAutoHyphens/>
              <w:rPr>
                <w:rFonts w:cs="Tahoma"/>
                <w:b/>
                <w:szCs w:val="24"/>
                <w:lang w:eastAsia="en-US"/>
              </w:rPr>
            </w:pPr>
            <w:r w:rsidRPr="003E75EC">
              <w:rPr>
                <w:rFonts w:cs="Tahoma"/>
                <w:b/>
                <w:szCs w:val="24"/>
                <w:lang w:eastAsia="en-US"/>
              </w:rPr>
              <w:t>Contract Identification</w:t>
            </w:r>
          </w:p>
          <w:p w14:paraId="33C54C62" w14:textId="77777777" w:rsidR="001405DB" w:rsidRPr="003E75EC" w:rsidRDefault="001405DB" w:rsidP="008E437F">
            <w:pPr>
              <w:suppressAutoHyphens/>
              <w:rPr>
                <w:rFonts w:cs="Tahoma"/>
                <w:b/>
                <w:szCs w:val="24"/>
                <w:lang w:eastAsia="en-US"/>
              </w:rPr>
            </w:pPr>
          </w:p>
        </w:tc>
        <w:tc>
          <w:tcPr>
            <w:tcW w:w="1260" w:type="dxa"/>
            <w:tcBorders>
              <w:top w:val="single" w:sz="4" w:space="0" w:color="auto"/>
              <w:left w:val="single" w:sz="4" w:space="0" w:color="auto"/>
              <w:bottom w:val="single" w:sz="4" w:space="0" w:color="auto"/>
              <w:right w:val="single" w:sz="4" w:space="0" w:color="auto"/>
            </w:tcBorders>
            <w:hideMark/>
          </w:tcPr>
          <w:p w14:paraId="33101BA0"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Role of </w:t>
            </w:r>
            <w:r w:rsidR="009A63C2">
              <w:rPr>
                <w:rFonts w:cs="Tahoma"/>
                <w:b/>
                <w:szCs w:val="24"/>
                <w:lang w:eastAsia="en-US"/>
              </w:rPr>
              <w:t>Bidder</w:t>
            </w:r>
          </w:p>
        </w:tc>
      </w:tr>
      <w:tr w:rsidR="001405DB" w:rsidRPr="003E75EC" w14:paraId="6B01CE4C"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0F6D2FEC" w14:textId="77777777" w:rsidR="001405DB" w:rsidRPr="003E75EC" w:rsidRDefault="001405DB" w:rsidP="008E437F">
            <w:pPr>
              <w:suppressAutoHyphens/>
              <w:rPr>
                <w:rFonts w:cs="Tahoma"/>
                <w:szCs w:val="24"/>
                <w:lang w:eastAsia="en-US"/>
              </w:rPr>
            </w:pPr>
          </w:p>
          <w:p w14:paraId="6AD4343E"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69E5219C" w14:textId="77777777" w:rsidR="001405DB" w:rsidRPr="003E75EC" w:rsidRDefault="001405DB" w:rsidP="008E437F">
            <w:pPr>
              <w:suppressAutoHyphens/>
              <w:rPr>
                <w:rFonts w:cs="Tahoma"/>
                <w:szCs w:val="24"/>
                <w:lang w:eastAsia="en-US"/>
              </w:rPr>
            </w:pPr>
          </w:p>
          <w:p w14:paraId="16475DE1"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4AE92C0C"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6E4BA1BF"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668910F9"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335D1293"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149E5D62"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1A713320" w14:textId="77777777" w:rsidR="001405DB" w:rsidRPr="003E75EC" w:rsidRDefault="001405DB" w:rsidP="008E437F">
            <w:pPr>
              <w:suppressAutoHyphens/>
              <w:rPr>
                <w:rFonts w:cs="Tahoma"/>
                <w:szCs w:val="24"/>
                <w:lang w:eastAsia="en-US"/>
              </w:rPr>
            </w:pPr>
          </w:p>
          <w:p w14:paraId="03C300C9"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7F7016E2"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3F542B0D" w14:textId="77777777" w:rsidR="001405DB" w:rsidRPr="003E75EC" w:rsidRDefault="001405DB" w:rsidP="008E437F">
            <w:pPr>
              <w:suppressAutoHyphens/>
              <w:rPr>
                <w:rFonts w:cs="Tahoma"/>
                <w:szCs w:val="24"/>
                <w:lang w:eastAsia="en-US"/>
              </w:rPr>
            </w:pPr>
          </w:p>
          <w:p w14:paraId="1B046BDD"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13AAC478" w14:textId="77777777" w:rsidR="001405DB" w:rsidRPr="003E75EC" w:rsidRDefault="001405DB" w:rsidP="008E437F">
            <w:pPr>
              <w:suppressAutoHyphens/>
              <w:rPr>
                <w:rFonts w:cs="Tahoma"/>
                <w:szCs w:val="24"/>
                <w:lang w:eastAsia="en-US"/>
              </w:rPr>
            </w:pPr>
          </w:p>
          <w:p w14:paraId="193FF880"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462D1639"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4ABA6CBC"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6CEA54F1"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74C989EC"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72BD23FC"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5D1A611F" w14:textId="77777777" w:rsidR="001405DB" w:rsidRPr="003E75EC" w:rsidRDefault="001405DB" w:rsidP="008E437F">
            <w:pPr>
              <w:suppressAutoHyphens/>
              <w:rPr>
                <w:rFonts w:cs="Tahoma"/>
                <w:szCs w:val="24"/>
                <w:lang w:eastAsia="en-US"/>
              </w:rPr>
            </w:pPr>
          </w:p>
          <w:p w14:paraId="580CD5BA"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6D9831E8"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0A2AE5E6" w14:textId="77777777" w:rsidR="001405DB" w:rsidRPr="003E75EC" w:rsidRDefault="001405DB" w:rsidP="008E437F">
            <w:pPr>
              <w:suppressAutoHyphens/>
              <w:rPr>
                <w:rFonts w:cs="Tahoma"/>
                <w:szCs w:val="24"/>
                <w:lang w:eastAsia="en-US"/>
              </w:rPr>
            </w:pPr>
          </w:p>
          <w:p w14:paraId="2AC25D88"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7D8AEDFD" w14:textId="77777777" w:rsidR="001405DB" w:rsidRPr="003E75EC" w:rsidRDefault="001405DB" w:rsidP="008E437F">
            <w:pPr>
              <w:suppressAutoHyphens/>
              <w:rPr>
                <w:rFonts w:cs="Tahoma"/>
                <w:szCs w:val="24"/>
                <w:lang w:eastAsia="en-US"/>
              </w:rPr>
            </w:pPr>
          </w:p>
          <w:p w14:paraId="55D8FCF8"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006D8BE4"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059C5C7C"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5A94AC6E"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14A7E3D2"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07DB9A14"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0EB299E1" w14:textId="77777777" w:rsidR="001405DB" w:rsidRPr="003E75EC" w:rsidRDefault="001405DB" w:rsidP="008E437F">
            <w:pPr>
              <w:suppressAutoHyphens/>
              <w:rPr>
                <w:rFonts w:cs="Tahoma"/>
                <w:szCs w:val="24"/>
                <w:lang w:eastAsia="en-US"/>
              </w:rPr>
            </w:pPr>
          </w:p>
          <w:p w14:paraId="74C61172"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2FA110E3"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02BF75EA" w14:textId="77777777" w:rsidR="001405DB" w:rsidRPr="003E75EC" w:rsidRDefault="001405DB" w:rsidP="008E437F">
            <w:pPr>
              <w:suppressAutoHyphens/>
              <w:rPr>
                <w:rFonts w:cs="Tahoma"/>
                <w:szCs w:val="24"/>
                <w:lang w:eastAsia="en-US"/>
              </w:rPr>
            </w:pPr>
          </w:p>
          <w:p w14:paraId="061B4364"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5EF4FB57" w14:textId="77777777" w:rsidR="001405DB" w:rsidRPr="003E75EC" w:rsidRDefault="001405DB" w:rsidP="008E437F">
            <w:pPr>
              <w:suppressAutoHyphens/>
              <w:rPr>
                <w:rFonts w:cs="Tahoma"/>
                <w:szCs w:val="24"/>
                <w:lang w:eastAsia="en-US"/>
              </w:rPr>
            </w:pPr>
          </w:p>
          <w:p w14:paraId="775B2949"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7F4BCDA0"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1A1C79EC"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517E23E2"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6F336413"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219317FA"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230B9B07" w14:textId="77777777" w:rsidR="001405DB" w:rsidRPr="003E75EC" w:rsidRDefault="001405DB" w:rsidP="008E437F">
            <w:pPr>
              <w:suppressAutoHyphens/>
              <w:rPr>
                <w:rFonts w:cs="Tahoma"/>
                <w:szCs w:val="24"/>
                <w:lang w:eastAsia="en-US"/>
              </w:rPr>
            </w:pPr>
          </w:p>
          <w:p w14:paraId="0F4720C8"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p w14:paraId="36C145D7" w14:textId="77777777" w:rsidR="001405DB" w:rsidRPr="003E75EC" w:rsidRDefault="001405DB" w:rsidP="008E437F">
            <w:pPr>
              <w:suppressAutoHyphens/>
              <w:rPr>
                <w:rFonts w:cs="Tahoma"/>
                <w:szCs w:val="24"/>
                <w:lang w:eastAsia="en-US"/>
              </w:rPr>
            </w:pPr>
          </w:p>
        </w:tc>
      </w:tr>
      <w:tr w:rsidR="001405DB" w:rsidRPr="003E75EC" w14:paraId="7FE156A0"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5111AEC1" w14:textId="77777777" w:rsidR="001405DB" w:rsidRPr="003E75EC" w:rsidRDefault="001405DB" w:rsidP="008E437F">
            <w:pPr>
              <w:suppressAutoHyphens/>
              <w:rPr>
                <w:rFonts w:cs="Tahoma"/>
                <w:szCs w:val="24"/>
                <w:lang w:eastAsia="en-US"/>
              </w:rPr>
            </w:pPr>
          </w:p>
          <w:p w14:paraId="2E69F73C"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323E7976" w14:textId="77777777" w:rsidR="001405DB" w:rsidRPr="003E75EC" w:rsidRDefault="001405DB" w:rsidP="008E437F">
            <w:pPr>
              <w:suppressAutoHyphens/>
              <w:rPr>
                <w:rFonts w:cs="Tahoma"/>
                <w:szCs w:val="24"/>
                <w:lang w:eastAsia="en-US"/>
              </w:rPr>
            </w:pPr>
          </w:p>
          <w:p w14:paraId="21C67458"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556A0A97"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60252CA7"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0D2EEECB"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5C8B9957"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72869643"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303F8B9E" w14:textId="77777777" w:rsidR="001405DB" w:rsidRPr="003E75EC" w:rsidRDefault="001405DB" w:rsidP="008E437F">
            <w:pPr>
              <w:suppressAutoHyphens/>
              <w:rPr>
                <w:rFonts w:cs="Tahoma"/>
                <w:szCs w:val="24"/>
                <w:lang w:eastAsia="en-US"/>
              </w:rPr>
            </w:pPr>
          </w:p>
          <w:p w14:paraId="10DBE8DE"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p w14:paraId="5F815687" w14:textId="77777777" w:rsidR="001405DB" w:rsidRPr="003E75EC" w:rsidRDefault="001405DB" w:rsidP="008E437F">
            <w:pPr>
              <w:suppressAutoHyphens/>
              <w:rPr>
                <w:rFonts w:cs="Tahoma"/>
                <w:szCs w:val="24"/>
                <w:lang w:eastAsia="en-US"/>
              </w:rPr>
            </w:pPr>
          </w:p>
        </w:tc>
      </w:tr>
      <w:tr w:rsidR="001405DB" w:rsidRPr="003E75EC" w14:paraId="6B6618FC" w14:textId="77777777" w:rsidTr="005F6610">
        <w:trPr>
          <w:cantSplit/>
        </w:trPr>
        <w:tc>
          <w:tcPr>
            <w:tcW w:w="1080" w:type="dxa"/>
            <w:tcBorders>
              <w:top w:val="single" w:sz="4" w:space="0" w:color="auto"/>
              <w:left w:val="single" w:sz="4" w:space="0" w:color="auto"/>
              <w:bottom w:val="single" w:sz="4" w:space="0" w:color="auto"/>
              <w:right w:val="single" w:sz="4" w:space="0" w:color="auto"/>
            </w:tcBorders>
          </w:tcPr>
          <w:p w14:paraId="02C53350" w14:textId="77777777" w:rsidR="001405DB" w:rsidRPr="003E75EC" w:rsidRDefault="001405DB" w:rsidP="008E437F">
            <w:pPr>
              <w:suppressAutoHyphens/>
              <w:rPr>
                <w:rFonts w:cs="Tahoma"/>
                <w:szCs w:val="24"/>
                <w:lang w:eastAsia="en-US"/>
              </w:rPr>
            </w:pPr>
          </w:p>
          <w:p w14:paraId="624E28DA"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3" w:type="dxa"/>
            <w:tcBorders>
              <w:top w:val="single" w:sz="4" w:space="0" w:color="auto"/>
              <w:left w:val="single" w:sz="4" w:space="0" w:color="auto"/>
              <w:bottom w:val="single" w:sz="4" w:space="0" w:color="auto"/>
              <w:right w:val="single" w:sz="4" w:space="0" w:color="auto"/>
            </w:tcBorders>
          </w:tcPr>
          <w:p w14:paraId="6B821427" w14:textId="77777777" w:rsidR="001405DB" w:rsidRPr="003E75EC" w:rsidRDefault="001405DB" w:rsidP="008E437F">
            <w:pPr>
              <w:suppressAutoHyphens/>
              <w:rPr>
                <w:rFonts w:cs="Tahoma"/>
                <w:szCs w:val="24"/>
                <w:lang w:eastAsia="en-US"/>
              </w:rPr>
            </w:pPr>
          </w:p>
          <w:p w14:paraId="784C0EA8" w14:textId="77777777" w:rsidR="001405DB" w:rsidRPr="003E75EC" w:rsidRDefault="001405DB" w:rsidP="008E437F">
            <w:pPr>
              <w:suppressAutoHyphens/>
              <w:rPr>
                <w:rFonts w:cs="Tahoma"/>
                <w:szCs w:val="24"/>
                <w:lang w:eastAsia="en-US"/>
              </w:rPr>
            </w:pPr>
            <w:r w:rsidRPr="003E75EC">
              <w:rPr>
                <w:rFonts w:cs="Tahoma"/>
                <w:szCs w:val="24"/>
                <w:lang w:eastAsia="en-US"/>
              </w:rPr>
              <w:t>______</w:t>
            </w:r>
          </w:p>
        </w:tc>
        <w:tc>
          <w:tcPr>
            <w:tcW w:w="1037" w:type="dxa"/>
            <w:tcBorders>
              <w:top w:val="single" w:sz="4" w:space="0" w:color="auto"/>
              <w:left w:val="single" w:sz="4" w:space="0" w:color="auto"/>
              <w:bottom w:val="single" w:sz="4" w:space="0" w:color="auto"/>
              <w:right w:val="single" w:sz="4" w:space="0" w:color="auto"/>
            </w:tcBorders>
          </w:tcPr>
          <w:p w14:paraId="18DB31DA" w14:textId="77777777" w:rsidR="001405DB" w:rsidRPr="003E75EC" w:rsidRDefault="001405DB" w:rsidP="008E437F">
            <w:pPr>
              <w:suppressAutoHyphens/>
              <w:rPr>
                <w:rFonts w:cs="Tahoma"/>
                <w:szCs w:val="24"/>
                <w:lang w:eastAsia="en-US"/>
              </w:rPr>
            </w:pPr>
          </w:p>
        </w:tc>
        <w:tc>
          <w:tcPr>
            <w:tcW w:w="4363" w:type="dxa"/>
            <w:tcBorders>
              <w:top w:val="single" w:sz="4" w:space="0" w:color="auto"/>
              <w:left w:val="single" w:sz="4" w:space="0" w:color="auto"/>
              <w:bottom w:val="single" w:sz="4" w:space="0" w:color="auto"/>
              <w:right w:val="single" w:sz="4" w:space="0" w:color="auto"/>
            </w:tcBorders>
            <w:hideMark/>
          </w:tcPr>
          <w:p w14:paraId="2C14448C" w14:textId="77777777" w:rsidR="001405DB" w:rsidRPr="003E75EC" w:rsidRDefault="001405DB" w:rsidP="008E437F">
            <w:pPr>
              <w:suppressAutoHyphens/>
              <w:rPr>
                <w:rFonts w:cs="Tahoma"/>
                <w:szCs w:val="24"/>
                <w:lang w:eastAsia="en-US"/>
              </w:rPr>
            </w:pPr>
            <w:r w:rsidRPr="003E75EC">
              <w:rPr>
                <w:rFonts w:cs="Tahoma"/>
                <w:szCs w:val="24"/>
                <w:lang w:eastAsia="en-US"/>
              </w:rPr>
              <w:t>Contract name:</w:t>
            </w:r>
          </w:p>
          <w:p w14:paraId="20968C39"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Brief Description of the Works performed by the </w:t>
            </w:r>
            <w:r w:rsidR="009A63C2">
              <w:rPr>
                <w:rFonts w:cs="Tahoma"/>
                <w:szCs w:val="24"/>
                <w:lang w:eastAsia="en-US"/>
              </w:rPr>
              <w:t>Bidder</w:t>
            </w:r>
            <w:r w:rsidRPr="003E75EC">
              <w:rPr>
                <w:rFonts w:cs="Tahoma"/>
                <w:szCs w:val="24"/>
                <w:lang w:eastAsia="en-US"/>
              </w:rPr>
              <w:t>:</w:t>
            </w:r>
          </w:p>
          <w:p w14:paraId="4A8E269F" w14:textId="77777777" w:rsidR="001405DB" w:rsidRPr="003E75EC" w:rsidRDefault="001405DB" w:rsidP="008E437F">
            <w:pPr>
              <w:suppressAutoHyphens/>
              <w:rPr>
                <w:rFonts w:cs="Tahoma"/>
                <w:szCs w:val="24"/>
                <w:lang w:eastAsia="en-US"/>
              </w:rPr>
            </w:pPr>
            <w:r w:rsidRPr="003E75EC">
              <w:rPr>
                <w:rFonts w:cs="Tahoma"/>
                <w:szCs w:val="24"/>
                <w:lang w:eastAsia="en-US"/>
              </w:rPr>
              <w:t>Name of Client:</w:t>
            </w:r>
          </w:p>
          <w:p w14:paraId="4A6C7947"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tc>
        <w:tc>
          <w:tcPr>
            <w:tcW w:w="1260" w:type="dxa"/>
            <w:tcBorders>
              <w:top w:val="single" w:sz="4" w:space="0" w:color="auto"/>
              <w:left w:val="single" w:sz="4" w:space="0" w:color="auto"/>
              <w:bottom w:val="single" w:sz="4" w:space="0" w:color="auto"/>
              <w:right w:val="single" w:sz="4" w:space="0" w:color="auto"/>
            </w:tcBorders>
          </w:tcPr>
          <w:p w14:paraId="3E7578A0" w14:textId="77777777" w:rsidR="001405DB" w:rsidRPr="003E75EC" w:rsidRDefault="001405DB" w:rsidP="008E437F">
            <w:pPr>
              <w:suppressAutoHyphens/>
              <w:rPr>
                <w:rFonts w:cs="Tahoma"/>
                <w:szCs w:val="24"/>
                <w:lang w:eastAsia="en-US"/>
              </w:rPr>
            </w:pPr>
          </w:p>
          <w:p w14:paraId="3BA1782E"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p w14:paraId="3C8C3F53" w14:textId="77777777" w:rsidR="001405DB" w:rsidRPr="003E75EC" w:rsidRDefault="001405DB" w:rsidP="008E437F">
            <w:pPr>
              <w:suppressAutoHyphens/>
              <w:rPr>
                <w:rFonts w:cs="Tahoma"/>
                <w:szCs w:val="24"/>
                <w:lang w:eastAsia="en-US"/>
              </w:rPr>
            </w:pPr>
          </w:p>
        </w:tc>
      </w:tr>
    </w:tbl>
    <w:p w14:paraId="46D9607A" w14:textId="77777777" w:rsidR="001405DB" w:rsidRPr="003E75EC" w:rsidRDefault="001405DB" w:rsidP="008E437F">
      <w:pPr>
        <w:suppressAutoHyphens/>
        <w:rPr>
          <w:rFonts w:cs="Tahoma"/>
          <w:szCs w:val="24"/>
          <w:lang w:eastAsia="en-US"/>
        </w:rPr>
      </w:pPr>
    </w:p>
    <w:p w14:paraId="1C56F593" w14:textId="77777777" w:rsidR="001405DB" w:rsidRPr="003E75EC" w:rsidRDefault="001405DB" w:rsidP="008E437F">
      <w:pPr>
        <w:suppressAutoHyphens/>
        <w:rPr>
          <w:rFonts w:cs="Tahoma"/>
          <w:szCs w:val="24"/>
          <w:lang w:eastAsia="en-US"/>
        </w:rPr>
      </w:pPr>
      <w:r w:rsidRPr="003E75EC">
        <w:rPr>
          <w:rFonts w:cs="Tahoma"/>
          <w:szCs w:val="24"/>
          <w:lang w:eastAsia="en-US"/>
        </w:rPr>
        <w:t>*List calendar year for years with contracts with at least nine (9) months activity per year starting with the earliest year</w:t>
      </w:r>
    </w:p>
    <w:p w14:paraId="4F17C64B" w14:textId="77777777" w:rsidR="001405DB" w:rsidRPr="003E75EC" w:rsidRDefault="001405DB" w:rsidP="008E437F">
      <w:pPr>
        <w:suppressAutoHyphens/>
        <w:rPr>
          <w:rFonts w:cs="Tahoma"/>
          <w:b/>
          <w:bCs/>
          <w:iCs/>
          <w:szCs w:val="24"/>
          <w:lang w:eastAsia="en-US"/>
        </w:rPr>
      </w:pPr>
      <w:r w:rsidRPr="003E75EC">
        <w:rPr>
          <w:rFonts w:cs="Tahoma"/>
          <w:szCs w:val="24"/>
          <w:lang w:eastAsia="en-US"/>
        </w:rPr>
        <w:br w:type="page"/>
      </w:r>
      <w:bookmarkStart w:id="111" w:name="_Toc197160052"/>
      <w:bookmarkStart w:id="112" w:name="_Toc138144073"/>
      <w:bookmarkStart w:id="113" w:name="_Toc127160603"/>
      <w:bookmarkStart w:id="114" w:name="_Toc125871317"/>
      <w:bookmarkStart w:id="115" w:name="_Toc23302384"/>
      <w:bookmarkStart w:id="116" w:name="_Toc20746021"/>
      <w:r w:rsidRPr="005F6610">
        <w:rPr>
          <w:rFonts w:cs="Tahoma"/>
          <w:b/>
          <w:sz w:val="24"/>
          <w:szCs w:val="28"/>
          <w:lang w:eastAsia="en-US"/>
        </w:rPr>
        <w:lastRenderedPageBreak/>
        <w:t xml:space="preserve">Qualification Form J: </w:t>
      </w:r>
      <w:r w:rsidRPr="005F6610">
        <w:rPr>
          <w:rFonts w:cs="Tahoma"/>
          <w:b/>
          <w:bCs/>
          <w:iCs/>
          <w:sz w:val="24"/>
          <w:szCs w:val="28"/>
          <w:lang w:val="x-none" w:eastAsia="en-US"/>
        </w:rPr>
        <w:t>Specific Experience</w:t>
      </w:r>
      <w:bookmarkEnd w:id="111"/>
      <w:bookmarkEnd w:id="112"/>
      <w:bookmarkEnd w:id="113"/>
      <w:bookmarkEnd w:id="114"/>
      <w:bookmarkEnd w:id="115"/>
      <w:bookmarkEnd w:id="116"/>
      <w:r w:rsidRPr="005F6610">
        <w:rPr>
          <w:rFonts w:cs="Tahoma"/>
          <w:b/>
          <w:bCs/>
          <w:iCs/>
          <w:sz w:val="24"/>
          <w:szCs w:val="28"/>
          <w:lang w:eastAsia="en-US"/>
        </w:rPr>
        <w:t xml:space="preserve"> Form 1</w:t>
      </w:r>
    </w:p>
    <w:p w14:paraId="5E1F066F"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 xml:space="preserve">’s Name:  ________________________   </w:t>
      </w:r>
      <w:r w:rsidR="001405DB" w:rsidRPr="003E75EC">
        <w:rPr>
          <w:rFonts w:cs="Tahoma"/>
          <w:szCs w:val="24"/>
          <w:lang w:eastAsia="en-US"/>
        </w:rPr>
        <w:tab/>
        <w:t>Date:  _____________________</w:t>
      </w:r>
    </w:p>
    <w:p w14:paraId="6746AC56"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JV/ Consortium / Association Partner Name: ________________________   </w:t>
      </w:r>
    </w:p>
    <w:p w14:paraId="1D4E3B2F"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 xml:space="preserve">Procurement Reference No.:  _______________  </w:t>
      </w:r>
    </w:p>
    <w:p w14:paraId="5D4128AE" w14:textId="77777777" w:rsidR="001405DB" w:rsidRPr="003E75EC" w:rsidRDefault="001405DB" w:rsidP="008E437F">
      <w:pPr>
        <w:suppressAutoHyphens/>
        <w:rPr>
          <w:rFonts w:cs="Tahoma"/>
          <w:szCs w:val="24"/>
          <w:lang w:eastAsia="en-US"/>
        </w:rPr>
      </w:pPr>
    </w:p>
    <w:tbl>
      <w:tblPr>
        <w:tblW w:w="8706" w:type="dxa"/>
        <w:tblInd w:w="72" w:type="dxa"/>
        <w:tblLayout w:type="fixed"/>
        <w:tblCellMar>
          <w:left w:w="72" w:type="dxa"/>
          <w:right w:w="72" w:type="dxa"/>
        </w:tblCellMar>
        <w:tblLook w:val="04A0" w:firstRow="1" w:lastRow="0" w:firstColumn="1" w:lastColumn="0" w:noHBand="0" w:noVBand="1"/>
      </w:tblPr>
      <w:tblGrid>
        <w:gridCol w:w="3828"/>
        <w:gridCol w:w="1548"/>
        <w:gridCol w:w="1800"/>
        <w:gridCol w:w="1530"/>
      </w:tblGrid>
      <w:tr w:rsidR="001405DB" w:rsidRPr="003E75EC" w14:paraId="64DFEA2C" w14:textId="77777777" w:rsidTr="005F6610">
        <w:trPr>
          <w:cantSplit/>
          <w:tblHeader/>
        </w:trPr>
        <w:tc>
          <w:tcPr>
            <w:tcW w:w="3828" w:type="dxa"/>
            <w:tcBorders>
              <w:top w:val="single" w:sz="6" w:space="0" w:color="auto"/>
              <w:left w:val="single" w:sz="6" w:space="0" w:color="auto"/>
              <w:bottom w:val="single" w:sz="6" w:space="0" w:color="auto"/>
              <w:right w:val="single" w:sz="6" w:space="0" w:color="auto"/>
            </w:tcBorders>
            <w:hideMark/>
          </w:tcPr>
          <w:p w14:paraId="27C2744D" w14:textId="77777777" w:rsidR="001405DB" w:rsidRPr="003E75EC" w:rsidRDefault="001405DB" w:rsidP="008E437F">
            <w:pPr>
              <w:suppressAutoHyphens/>
              <w:rPr>
                <w:rFonts w:cs="Tahoma"/>
                <w:b/>
                <w:szCs w:val="24"/>
                <w:lang w:eastAsia="en-US"/>
              </w:rPr>
            </w:pPr>
            <w:r w:rsidRPr="003E75EC">
              <w:rPr>
                <w:rFonts w:cs="Tahoma"/>
                <w:b/>
                <w:szCs w:val="24"/>
                <w:lang w:eastAsia="en-US"/>
              </w:rPr>
              <w:t>Similar Contract Number:  ___</w:t>
            </w:r>
            <w:r w:rsidRPr="003E75EC">
              <w:rPr>
                <w:rFonts w:cs="Tahoma"/>
                <w:b/>
                <w:i/>
                <w:szCs w:val="24"/>
                <w:lang w:eastAsia="en-US"/>
              </w:rPr>
              <w:t xml:space="preserve"> [insert specific </w:t>
            </w:r>
            <w:proofErr w:type="gramStart"/>
            <w:r w:rsidRPr="003E75EC">
              <w:rPr>
                <w:rFonts w:cs="Tahoma"/>
                <w:b/>
                <w:i/>
                <w:szCs w:val="24"/>
                <w:lang w:eastAsia="en-US"/>
              </w:rPr>
              <w:t>number]</w:t>
            </w:r>
            <w:r w:rsidRPr="003E75EC">
              <w:rPr>
                <w:rFonts w:cs="Tahoma"/>
                <w:b/>
                <w:szCs w:val="24"/>
                <w:lang w:eastAsia="en-US"/>
              </w:rPr>
              <w:t xml:space="preserve">  of</w:t>
            </w:r>
            <w:proofErr w:type="gramEnd"/>
            <w:r w:rsidRPr="003E75EC">
              <w:rPr>
                <w:rFonts w:cs="Tahoma"/>
                <w:b/>
                <w:szCs w:val="24"/>
                <w:lang w:eastAsia="en-US"/>
              </w:rPr>
              <w:t xml:space="preserve"> __</w:t>
            </w:r>
            <w:proofErr w:type="gramStart"/>
            <w:r w:rsidRPr="003E75EC">
              <w:rPr>
                <w:rFonts w:cs="Tahoma"/>
                <w:b/>
                <w:szCs w:val="24"/>
                <w:lang w:eastAsia="en-US"/>
              </w:rPr>
              <w:t>_</w:t>
            </w:r>
            <w:r w:rsidRPr="003E75EC">
              <w:rPr>
                <w:rFonts w:cs="Tahoma"/>
                <w:b/>
                <w:i/>
                <w:szCs w:val="24"/>
                <w:lang w:eastAsia="en-US"/>
              </w:rPr>
              <w:t>[</w:t>
            </w:r>
            <w:proofErr w:type="gramEnd"/>
            <w:r w:rsidRPr="003E75EC">
              <w:rPr>
                <w:rFonts w:cs="Tahoma"/>
                <w:b/>
                <w:i/>
                <w:szCs w:val="24"/>
                <w:lang w:eastAsia="en-US"/>
              </w:rPr>
              <w:t>insert total number of contracts</w:t>
            </w:r>
            <w:r w:rsidRPr="003E75EC">
              <w:rPr>
                <w:rFonts w:cs="Tahoma"/>
                <w:b/>
                <w:szCs w:val="24"/>
                <w:lang w:eastAsia="en-US"/>
              </w:rPr>
              <w:t xml:space="preserve"> required.</w:t>
            </w:r>
          </w:p>
        </w:tc>
        <w:tc>
          <w:tcPr>
            <w:tcW w:w="4878" w:type="dxa"/>
            <w:gridSpan w:val="3"/>
            <w:tcBorders>
              <w:top w:val="single" w:sz="6" w:space="0" w:color="auto"/>
              <w:left w:val="single" w:sz="6" w:space="0" w:color="auto"/>
              <w:bottom w:val="single" w:sz="6" w:space="0" w:color="auto"/>
              <w:right w:val="single" w:sz="6" w:space="0" w:color="auto"/>
            </w:tcBorders>
            <w:hideMark/>
          </w:tcPr>
          <w:p w14:paraId="69F486AF" w14:textId="77777777" w:rsidR="001405DB" w:rsidRPr="003E75EC" w:rsidRDefault="001405DB" w:rsidP="008E437F">
            <w:pPr>
              <w:suppressAutoHyphens/>
              <w:rPr>
                <w:rFonts w:cs="Tahoma"/>
                <w:b/>
                <w:szCs w:val="24"/>
                <w:lang w:eastAsia="en-US"/>
              </w:rPr>
            </w:pPr>
            <w:r w:rsidRPr="003E75EC">
              <w:rPr>
                <w:rFonts w:cs="Tahoma"/>
                <w:b/>
                <w:szCs w:val="24"/>
                <w:lang w:eastAsia="en-US"/>
              </w:rPr>
              <w:t>Information</w:t>
            </w:r>
          </w:p>
        </w:tc>
      </w:tr>
      <w:tr w:rsidR="001405DB" w:rsidRPr="003E75EC" w14:paraId="022F410E"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7D278AD3"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hideMark/>
          </w:tcPr>
          <w:p w14:paraId="7105AF9E"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10AF40D2"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69DF64EA"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Award date </w:t>
            </w:r>
          </w:p>
          <w:p w14:paraId="3A2F5301" w14:textId="77777777" w:rsidR="001405DB" w:rsidRPr="003E75EC" w:rsidRDefault="001405DB" w:rsidP="008E437F">
            <w:pPr>
              <w:suppressAutoHyphens/>
              <w:rPr>
                <w:rFonts w:cs="Tahoma"/>
                <w:szCs w:val="24"/>
                <w:lang w:eastAsia="en-US"/>
              </w:rPr>
            </w:pPr>
            <w:r w:rsidRPr="003E75EC">
              <w:rPr>
                <w:rFonts w:cs="Tahoma"/>
                <w:szCs w:val="24"/>
                <w:lang w:eastAsia="en-US"/>
              </w:rPr>
              <w:t>Completion date</w:t>
            </w:r>
          </w:p>
        </w:tc>
        <w:tc>
          <w:tcPr>
            <w:tcW w:w="4878" w:type="dxa"/>
            <w:gridSpan w:val="3"/>
            <w:tcBorders>
              <w:top w:val="single" w:sz="6" w:space="0" w:color="auto"/>
              <w:left w:val="nil"/>
              <w:bottom w:val="single" w:sz="6" w:space="0" w:color="auto"/>
              <w:right w:val="single" w:sz="6" w:space="0" w:color="auto"/>
            </w:tcBorders>
            <w:hideMark/>
          </w:tcPr>
          <w:p w14:paraId="449030B8"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6AA9D723"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77ADA143" w14:textId="77777777" w:rsidTr="005F6610">
        <w:trPr>
          <w:cantSplit/>
        </w:trPr>
        <w:tc>
          <w:tcPr>
            <w:tcW w:w="3828" w:type="dxa"/>
            <w:tcBorders>
              <w:top w:val="single" w:sz="6" w:space="0" w:color="auto"/>
              <w:left w:val="single" w:sz="6" w:space="0" w:color="auto"/>
              <w:bottom w:val="single" w:sz="6" w:space="0" w:color="auto"/>
              <w:right w:val="single" w:sz="6" w:space="0" w:color="auto"/>
            </w:tcBorders>
          </w:tcPr>
          <w:p w14:paraId="2E56695E" w14:textId="77777777" w:rsidR="001405DB" w:rsidRPr="003E75EC" w:rsidRDefault="001405DB" w:rsidP="008E437F">
            <w:pPr>
              <w:suppressAutoHyphens/>
              <w:rPr>
                <w:rFonts w:cs="Tahoma"/>
                <w:szCs w:val="24"/>
                <w:lang w:eastAsia="en-US"/>
              </w:rPr>
            </w:pPr>
          </w:p>
        </w:tc>
        <w:tc>
          <w:tcPr>
            <w:tcW w:w="4878" w:type="dxa"/>
            <w:gridSpan w:val="3"/>
            <w:tcBorders>
              <w:top w:val="single" w:sz="6" w:space="0" w:color="auto"/>
              <w:left w:val="nil"/>
              <w:bottom w:val="single" w:sz="6" w:space="0" w:color="auto"/>
              <w:right w:val="single" w:sz="4" w:space="0" w:color="auto"/>
            </w:tcBorders>
          </w:tcPr>
          <w:p w14:paraId="44151403" w14:textId="77777777" w:rsidR="001405DB" w:rsidRPr="003E75EC" w:rsidRDefault="001405DB" w:rsidP="008E437F">
            <w:pPr>
              <w:suppressAutoHyphens/>
              <w:rPr>
                <w:rFonts w:cs="Tahoma"/>
                <w:szCs w:val="24"/>
                <w:lang w:eastAsia="en-US"/>
              </w:rPr>
            </w:pPr>
          </w:p>
        </w:tc>
      </w:tr>
      <w:tr w:rsidR="001405DB" w:rsidRPr="003E75EC" w14:paraId="24D93129"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5B106FF0" w14:textId="77777777" w:rsidR="001405DB" w:rsidRPr="003E75EC" w:rsidRDefault="001405DB" w:rsidP="008E437F">
            <w:pPr>
              <w:suppressAutoHyphens/>
              <w:rPr>
                <w:rFonts w:cs="Tahoma"/>
                <w:szCs w:val="24"/>
                <w:lang w:eastAsia="en-US"/>
              </w:rPr>
            </w:pPr>
            <w:r w:rsidRPr="003E75EC">
              <w:rPr>
                <w:rFonts w:cs="Tahoma"/>
                <w:szCs w:val="24"/>
                <w:lang w:eastAsia="en-US"/>
              </w:rPr>
              <w:t>Role in Contract</w:t>
            </w:r>
          </w:p>
        </w:tc>
        <w:tc>
          <w:tcPr>
            <w:tcW w:w="1548" w:type="dxa"/>
            <w:tcBorders>
              <w:top w:val="single" w:sz="6" w:space="0" w:color="auto"/>
              <w:left w:val="nil"/>
              <w:bottom w:val="single" w:sz="6" w:space="0" w:color="auto"/>
              <w:right w:val="single" w:sz="6" w:space="0" w:color="auto"/>
            </w:tcBorders>
            <w:hideMark/>
          </w:tcPr>
          <w:p w14:paraId="20A339E8"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w:t>
            </w:r>
            <w:r w:rsidRPr="003E75EC">
              <w:rPr>
                <w:rFonts w:cs="Tahoma"/>
                <w:szCs w:val="24"/>
                <w:lang w:eastAsia="en-US"/>
              </w:rPr>
              <w:br/>
              <w:t xml:space="preserve">Prime Contractor </w:t>
            </w:r>
          </w:p>
        </w:tc>
        <w:tc>
          <w:tcPr>
            <w:tcW w:w="1800" w:type="dxa"/>
            <w:tcBorders>
              <w:top w:val="single" w:sz="6" w:space="0" w:color="auto"/>
              <w:left w:val="nil"/>
              <w:bottom w:val="single" w:sz="6" w:space="0" w:color="auto"/>
              <w:right w:val="single" w:sz="6" w:space="0" w:color="auto"/>
            </w:tcBorders>
            <w:hideMark/>
          </w:tcPr>
          <w:p w14:paraId="30F14C74"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w:t>
            </w:r>
            <w:r w:rsidRPr="003E75EC">
              <w:rPr>
                <w:rFonts w:cs="Tahoma"/>
                <w:szCs w:val="24"/>
                <w:lang w:eastAsia="en-US"/>
              </w:rPr>
              <w:br/>
              <w:t>Management Contractor</w:t>
            </w:r>
          </w:p>
        </w:tc>
        <w:tc>
          <w:tcPr>
            <w:tcW w:w="1530" w:type="dxa"/>
            <w:tcBorders>
              <w:top w:val="single" w:sz="6" w:space="0" w:color="auto"/>
              <w:left w:val="single" w:sz="6" w:space="0" w:color="auto"/>
              <w:bottom w:val="single" w:sz="6" w:space="0" w:color="auto"/>
              <w:right w:val="single" w:sz="6" w:space="0" w:color="auto"/>
            </w:tcBorders>
          </w:tcPr>
          <w:p w14:paraId="340EC972"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Subcontractor</w:t>
            </w:r>
          </w:p>
          <w:p w14:paraId="3652E2F2" w14:textId="77777777" w:rsidR="001405DB" w:rsidRPr="003E75EC" w:rsidRDefault="001405DB" w:rsidP="008E437F">
            <w:pPr>
              <w:suppressAutoHyphens/>
              <w:rPr>
                <w:rFonts w:cs="Tahoma"/>
                <w:szCs w:val="24"/>
                <w:lang w:eastAsia="en-US"/>
              </w:rPr>
            </w:pPr>
          </w:p>
        </w:tc>
      </w:tr>
      <w:tr w:rsidR="001405DB" w:rsidRPr="003E75EC" w14:paraId="446F71CB"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3B3FC42B" w14:textId="77777777" w:rsidR="001405DB" w:rsidRPr="003E75EC" w:rsidRDefault="001405DB" w:rsidP="008E437F">
            <w:pPr>
              <w:suppressAutoHyphens/>
              <w:rPr>
                <w:rFonts w:cs="Tahoma"/>
                <w:szCs w:val="24"/>
                <w:lang w:eastAsia="en-US"/>
              </w:rPr>
            </w:pPr>
            <w:r w:rsidRPr="003E75EC">
              <w:rPr>
                <w:rFonts w:cs="Tahoma"/>
                <w:szCs w:val="24"/>
                <w:lang w:eastAsia="en-US"/>
              </w:rPr>
              <w:t>Total contract amount</w:t>
            </w:r>
          </w:p>
        </w:tc>
        <w:tc>
          <w:tcPr>
            <w:tcW w:w="3348" w:type="dxa"/>
            <w:gridSpan w:val="2"/>
            <w:tcBorders>
              <w:top w:val="single" w:sz="6" w:space="0" w:color="auto"/>
              <w:left w:val="nil"/>
              <w:bottom w:val="single" w:sz="6" w:space="0" w:color="auto"/>
              <w:right w:val="single" w:sz="6" w:space="0" w:color="auto"/>
            </w:tcBorders>
            <w:hideMark/>
          </w:tcPr>
          <w:p w14:paraId="18556A09"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w:t>
            </w:r>
          </w:p>
        </w:tc>
        <w:tc>
          <w:tcPr>
            <w:tcW w:w="1530" w:type="dxa"/>
            <w:tcBorders>
              <w:top w:val="single" w:sz="6" w:space="0" w:color="auto"/>
              <w:left w:val="single" w:sz="6" w:space="0" w:color="auto"/>
              <w:bottom w:val="single" w:sz="6" w:space="0" w:color="auto"/>
              <w:right w:val="single" w:sz="6" w:space="0" w:color="auto"/>
            </w:tcBorders>
            <w:hideMark/>
          </w:tcPr>
          <w:p w14:paraId="1FD18887" w14:textId="77777777" w:rsidR="001405DB" w:rsidRPr="003E75EC" w:rsidRDefault="001405DB" w:rsidP="008E437F">
            <w:pPr>
              <w:suppressAutoHyphens/>
              <w:rPr>
                <w:rFonts w:cs="Tahoma"/>
                <w:szCs w:val="24"/>
                <w:lang w:eastAsia="en-US"/>
              </w:rPr>
            </w:pPr>
            <w:r w:rsidRPr="003E75EC">
              <w:rPr>
                <w:rFonts w:cs="Tahoma"/>
                <w:szCs w:val="24"/>
                <w:lang w:eastAsia="en-US"/>
              </w:rPr>
              <w:t>MWK__________</w:t>
            </w:r>
          </w:p>
        </w:tc>
      </w:tr>
      <w:tr w:rsidR="001405DB" w:rsidRPr="003E75EC" w14:paraId="2F466AC3"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026D4EEB" w14:textId="77777777" w:rsidR="001405DB" w:rsidRPr="003E75EC" w:rsidRDefault="001405DB" w:rsidP="008E437F">
            <w:pPr>
              <w:suppressAutoHyphens/>
              <w:rPr>
                <w:rFonts w:cs="Tahoma"/>
                <w:szCs w:val="24"/>
                <w:lang w:eastAsia="en-US"/>
              </w:rPr>
            </w:pPr>
            <w:r w:rsidRPr="003E75EC">
              <w:rPr>
                <w:rFonts w:cs="Tahoma"/>
                <w:szCs w:val="24"/>
                <w:lang w:eastAsia="en-US"/>
              </w:rPr>
              <w:t>If partner in a JV or subcontractor, specify participation of total contract amount</w:t>
            </w:r>
          </w:p>
        </w:tc>
        <w:tc>
          <w:tcPr>
            <w:tcW w:w="1548" w:type="dxa"/>
            <w:tcBorders>
              <w:top w:val="single" w:sz="6" w:space="0" w:color="auto"/>
              <w:left w:val="nil"/>
              <w:bottom w:val="single" w:sz="6" w:space="0" w:color="auto"/>
              <w:right w:val="single" w:sz="6" w:space="0" w:color="auto"/>
            </w:tcBorders>
          </w:tcPr>
          <w:p w14:paraId="36793C80" w14:textId="77777777" w:rsidR="001405DB" w:rsidRPr="003E75EC" w:rsidRDefault="001405DB" w:rsidP="008E437F">
            <w:pPr>
              <w:suppressAutoHyphens/>
              <w:rPr>
                <w:rFonts w:cs="Tahoma"/>
                <w:szCs w:val="24"/>
                <w:lang w:eastAsia="en-US"/>
              </w:rPr>
            </w:pPr>
          </w:p>
          <w:p w14:paraId="6412DE01" w14:textId="77777777" w:rsidR="001405DB" w:rsidRPr="003E75EC" w:rsidRDefault="001405DB" w:rsidP="008E437F">
            <w:pPr>
              <w:suppressAutoHyphens/>
              <w:rPr>
                <w:rFonts w:cs="Tahoma"/>
                <w:szCs w:val="24"/>
                <w:lang w:eastAsia="en-US"/>
              </w:rPr>
            </w:pPr>
            <w:r w:rsidRPr="003E75EC">
              <w:rPr>
                <w:rFonts w:cs="Tahoma"/>
                <w:szCs w:val="24"/>
                <w:lang w:eastAsia="en-US"/>
              </w:rPr>
              <w:t>__________%</w:t>
            </w:r>
          </w:p>
        </w:tc>
        <w:tc>
          <w:tcPr>
            <w:tcW w:w="1800" w:type="dxa"/>
            <w:tcBorders>
              <w:top w:val="single" w:sz="6" w:space="0" w:color="auto"/>
              <w:left w:val="single" w:sz="6" w:space="0" w:color="auto"/>
              <w:bottom w:val="single" w:sz="6" w:space="0" w:color="auto"/>
              <w:right w:val="single" w:sz="6" w:space="0" w:color="auto"/>
            </w:tcBorders>
          </w:tcPr>
          <w:p w14:paraId="42DBC599" w14:textId="77777777" w:rsidR="001405DB" w:rsidRPr="003E75EC" w:rsidRDefault="001405DB" w:rsidP="008E437F">
            <w:pPr>
              <w:suppressAutoHyphens/>
              <w:rPr>
                <w:rFonts w:cs="Tahoma"/>
                <w:szCs w:val="24"/>
                <w:lang w:eastAsia="en-US"/>
              </w:rPr>
            </w:pPr>
          </w:p>
          <w:p w14:paraId="04385461" w14:textId="77777777" w:rsidR="001405DB" w:rsidRPr="003E75EC" w:rsidRDefault="001405DB" w:rsidP="008E437F">
            <w:pPr>
              <w:suppressAutoHyphens/>
              <w:rPr>
                <w:rFonts w:cs="Tahoma"/>
                <w:szCs w:val="24"/>
                <w:lang w:eastAsia="en-US"/>
              </w:rPr>
            </w:pPr>
            <w:r w:rsidRPr="003E75EC">
              <w:rPr>
                <w:rFonts w:cs="Tahoma"/>
                <w:szCs w:val="24"/>
                <w:lang w:eastAsia="en-US"/>
              </w:rPr>
              <w:t>_____________</w:t>
            </w:r>
          </w:p>
        </w:tc>
        <w:tc>
          <w:tcPr>
            <w:tcW w:w="1530" w:type="dxa"/>
            <w:tcBorders>
              <w:top w:val="single" w:sz="6" w:space="0" w:color="auto"/>
              <w:left w:val="single" w:sz="6" w:space="0" w:color="auto"/>
              <w:bottom w:val="single" w:sz="6" w:space="0" w:color="auto"/>
              <w:right w:val="single" w:sz="6" w:space="0" w:color="auto"/>
            </w:tcBorders>
          </w:tcPr>
          <w:p w14:paraId="0009BFE5" w14:textId="77777777" w:rsidR="001405DB" w:rsidRPr="003E75EC" w:rsidRDefault="001405DB" w:rsidP="008E437F">
            <w:pPr>
              <w:suppressAutoHyphens/>
              <w:rPr>
                <w:rFonts w:cs="Tahoma"/>
                <w:szCs w:val="24"/>
                <w:lang w:eastAsia="en-US"/>
              </w:rPr>
            </w:pPr>
          </w:p>
          <w:p w14:paraId="11135F94" w14:textId="77777777" w:rsidR="001405DB" w:rsidRPr="003E75EC" w:rsidRDefault="001405DB" w:rsidP="008E437F">
            <w:pPr>
              <w:suppressAutoHyphens/>
              <w:rPr>
                <w:rFonts w:cs="Tahoma"/>
                <w:szCs w:val="24"/>
                <w:lang w:eastAsia="en-US"/>
              </w:rPr>
            </w:pPr>
            <w:r w:rsidRPr="003E75EC">
              <w:rPr>
                <w:rFonts w:cs="Tahoma"/>
                <w:szCs w:val="24"/>
                <w:lang w:eastAsia="en-US"/>
              </w:rPr>
              <w:t>MWK_______</w:t>
            </w:r>
          </w:p>
        </w:tc>
      </w:tr>
      <w:tr w:rsidR="001405DB" w:rsidRPr="003E75EC" w14:paraId="68870D0E" w14:textId="77777777" w:rsidTr="005F6610">
        <w:trPr>
          <w:cantSplit/>
        </w:trPr>
        <w:tc>
          <w:tcPr>
            <w:tcW w:w="3828" w:type="dxa"/>
            <w:tcBorders>
              <w:top w:val="single" w:sz="6" w:space="0" w:color="auto"/>
              <w:left w:val="single" w:sz="6" w:space="0" w:color="auto"/>
              <w:bottom w:val="single" w:sz="6" w:space="0" w:color="auto"/>
              <w:right w:val="single" w:sz="6" w:space="0" w:color="auto"/>
            </w:tcBorders>
            <w:hideMark/>
          </w:tcPr>
          <w:p w14:paraId="3B7A929A" w14:textId="77777777" w:rsidR="001405DB" w:rsidRPr="003E75EC" w:rsidRDefault="001405DB" w:rsidP="008E437F">
            <w:pPr>
              <w:suppressAutoHyphens/>
              <w:rPr>
                <w:rFonts w:cs="Tahoma"/>
                <w:szCs w:val="24"/>
                <w:lang w:eastAsia="en-US"/>
              </w:rPr>
            </w:pPr>
            <w:r w:rsidRPr="003E75EC">
              <w:rPr>
                <w:rFonts w:cs="Tahoma"/>
                <w:szCs w:val="24"/>
                <w:lang w:eastAsia="en-US"/>
              </w:rPr>
              <w:t>Client’s Name:</w:t>
            </w:r>
          </w:p>
        </w:tc>
        <w:tc>
          <w:tcPr>
            <w:tcW w:w="4878" w:type="dxa"/>
            <w:gridSpan w:val="3"/>
            <w:tcBorders>
              <w:top w:val="single" w:sz="6" w:space="0" w:color="auto"/>
              <w:left w:val="nil"/>
              <w:bottom w:val="single" w:sz="6" w:space="0" w:color="auto"/>
              <w:right w:val="single" w:sz="6" w:space="0" w:color="auto"/>
            </w:tcBorders>
            <w:hideMark/>
          </w:tcPr>
          <w:p w14:paraId="6856E473"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021B03B3" w14:textId="77777777" w:rsidTr="005F6610">
        <w:trPr>
          <w:cantSplit/>
        </w:trPr>
        <w:tc>
          <w:tcPr>
            <w:tcW w:w="3828" w:type="dxa"/>
            <w:tcBorders>
              <w:top w:val="single" w:sz="6" w:space="0" w:color="auto"/>
              <w:left w:val="single" w:sz="6" w:space="0" w:color="auto"/>
              <w:bottom w:val="single" w:sz="6" w:space="0" w:color="auto"/>
              <w:right w:val="single" w:sz="6" w:space="0" w:color="auto"/>
            </w:tcBorders>
          </w:tcPr>
          <w:p w14:paraId="200CC6E7"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p w14:paraId="25374637" w14:textId="77777777" w:rsidR="001405DB" w:rsidRPr="003E75EC" w:rsidRDefault="001405DB" w:rsidP="008E437F">
            <w:pPr>
              <w:suppressAutoHyphens/>
              <w:rPr>
                <w:rFonts w:cs="Tahoma"/>
                <w:szCs w:val="24"/>
                <w:lang w:eastAsia="en-US"/>
              </w:rPr>
            </w:pPr>
          </w:p>
          <w:p w14:paraId="548D6B98" w14:textId="77777777" w:rsidR="001405DB" w:rsidRPr="003E75EC" w:rsidRDefault="001405DB" w:rsidP="008E437F">
            <w:pPr>
              <w:suppressAutoHyphens/>
              <w:rPr>
                <w:rFonts w:cs="Tahoma"/>
                <w:szCs w:val="24"/>
                <w:lang w:eastAsia="en-US"/>
              </w:rPr>
            </w:pPr>
            <w:r w:rsidRPr="003E75EC">
              <w:rPr>
                <w:rFonts w:cs="Tahoma"/>
                <w:szCs w:val="24"/>
                <w:lang w:eastAsia="en-US"/>
              </w:rPr>
              <w:t>Telephone/fax number:</w:t>
            </w:r>
          </w:p>
          <w:p w14:paraId="50658839" w14:textId="77777777" w:rsidR="001405DB" w:rsidRPr="003E75EC" w:rsidRDefault="001405DB" w:rsidP="008E437F">
            <w:pPr>
              <w:suppressAutoHyphens/>
              <w:rPr>
                <w:rFonts w:cs="Tahoma"/>
                <w:szCs w:val="24"/>
                <w:lang w:eastAsia="en-US"/>
              </w:rPr>
            </w:pPr>
            <w:r w:rsidRPr="003E75EC">
              <w:rPr>
                <w:rFonts w:cs="Tahoma"/>
                <w:szCs w:val="24"/>
                <w:lang w:eastAsia="en-US"/>
              </w:rPr>
              <w:t>E-mail:</w:t>
            </w:r>
          </w:p>
        </w:tc>
        <w:tc>
          <w:tcPr>
            <w:tcW w:w="4878" w:type="dxa"/>
            <w:gridSpan w:val="3"/>
            <w:tcBorders>
              <w:top w:val="single" w:sz="6" w:space="0" w:color="auto"/>
              <w:left w:val="nil"/>
              <w:bottom w:val="single" w:sz="6" w:space="0" w:color="auto"/>
              <w:right w:val="single" w:sz="6" w:space="0" w:color="auto"/>
            </w:tcBorders>
            <w:hideMark/>
          </w:tcPr>
          <w:p w14:paraId="6227E306"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2F3D41BC"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5C0F99FE"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5D93972A"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bl>
    <w:p w14:paraId="61698A8B" w14:textId="77777777" w:rsidR="001405DB" w:rsidRPr="003E75EC" w:rsidRDefault="001405DB" w:rsidP="008E437F">
      <w:pPr>
        <w:suppressAutoHyphens/>
        <w:rPr>
          <w:rFonts w:cs="Tahoma"/>
          <w:b/>
          <w:szCs w:val="24"/>
          <w:lang w:eastAsia="en-US"/>
        </w:rPr>
      </w:pPr>
    </w:p>
    <w:p w14:paraId="28F4F042" w14:textId="77777777" w:rsidR="001405DB" w:rsidRPr="003E75EC" w:rsidRDefault="001405DB" w:rsidP="008E437F">
      <w:pPr>
        <w:suppressAutoHyphens/>
        <w:rPr>
          <w:rFonts w:cs="Tahoma"/>
          <w:b/>
          <w:szCs w:val="24"/>
          <w:lang w:eastAsia="en-US"/>
        </w:rPr>
      </w:pPr>
    </w:p>
    <w:p w14:paraId="57B1E4D3"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bookmarkStart w:id="117" w:name="_Toc499023483"/>
      <w:bookmarkStart w:id="118" w:name="_Toc499021800"/>
      <w:bookmarkStart w:id="119" w:name="_Toc498851734"/>
      <w:bookmarkStart w:id="120" w:name="_Toc498850129"/>
      <w:bookmarkStart w:id="121" w:name="_Toc498847221"/>
      <w:bookmarkStart w:id="122" w:name="_Toc501529965"/>
      <w:r w:rsidRPr="005F6610">
        <w:rPr>
          <w:rFonts w:cs="Tahoma"/>
          <w:b/>
          <w:sz w:val="24"/>
          <w:szCs w:val="28"/>
          <w:lang w:eastAsia="en-US"/>
        </w:rPr>
        <w:lastRenderedPageBreak/>
        <w:t>Qualification Form K: Specific Experience</w:t>
      </w:r>
      <w:bookmarkEnd w:id="117"/>
      <w:bookmarkEnd w:id="118"/>
      <w:bookmarkEnd w:id="119"/>
      <w:bookmarkEnd w:id="120"/>
      <w:bookmarkEnd w:id="121"/>
      <w:bookmarkEnd w:id="122"/>
      <w:r w:rsidRPr="005F6610">
        <w:rPr>
          <w:rFonts w:cs="Tahoma"/>
          <w:b/>
          <w:sz w:val="24"/>
          <w:szCs w:val="28"/>
          <w:lang w:eastAsia="en-US"/>
        </w:rPr>
        <w:t xml:space="preserve"> Form 2</w:t>
      </w:r>
    </w:p>
    <w:p w14:paraId="5EA44C1D"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’s Name:  ___________________________     Date:  _____________________</w:t>
      </w:r>
      <w:r w:rsidR="001405DB" w:rsidRPr="003E75EC">
        <w:rPr>
          <w:rFonts w:cs="Tahoma"/>
          <w:szCs w:val="24"/>
          <w:lang w:eastAsia="en-US"/>
        </w:rPr>
        <w:tab/>
      </w:r>
    </w:p>
    <w:p w14:paraId="6008F017"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JV/ Consortium / Association Partner Name:  ___________________________</w:t>
      </w:r>
    </w:p>
    <w:p w14:paraId="51EF9059" w14:textId="77777777" w:rsidR="001405DB" w:rsidRPr="003E75EC" w:rsidRDefault="001405DB" w:rsidP="008E437F">
      <w:pPr>
        <w:suppressAutoHyphens/>
        <w:spacing w:before="240" w:after="240"/>
        <w:rPr>
          <w:rFonts w:cs="Tahoma"/>
          <w:szCs w:val="24"/>
          <w:lang w:eastAsia="en-US"/>
        </w:rPr>
      </w:pPr>
      <w:r w:rsidRPr="003E75EC">
        <w:rPr>
          <w:rFonts w:cs="Tahoma"/>
          <w:szCs w:val="24"/>
          <w:lang w:eastAsia="en-US"/>
        </w:rPr>
        <w:t xml:space="preserve">Procurement Reference No.:  _______________  </w:t>
      </w:r>
    </w:p>
    <w:tbl>
      <w:tblPr>
        <w:tblW w:w="9090" w:type="dxa"/>
        <w:tblInd w:w="72" w:type="dxa"/>
        <w:tblLayout w:type="fixed"/>
        <w:tblCellMar>
          <w:left w:w="72" w:type="dxa"/>
          <w:right w:w="72" w:type="dxa"/>
        </w:tblCellMar>
        <w:tblLook w:val="04A0" w:firstRow="1" w:lastRow="0" w:firstColumn="1" w:lastColumn="0" w:noHBand="0" w:noVBand="1"/>
      </w:tblPr>
      <w:tblGrid>
        <w:gridCol w:w="4212"/>
        <w:gridCol w:w="4878"/>
      </w:tblGrid>
      <w:tr w:rsidR="001405DB" w:rsidRPr="003E75EC" w14:paraId="3547FF46" w14:textId="77777777" w:rsidTr="006C1DCC">
        <w:trPr>
          <w:cantSplit/>
          <w:tblHeader/>
        </w:trPr>
        <w:tc>
          <w:tcPr>
            <w:tcW w:w="4212" w:type="dxa"/>
            <w:tcBorders>
              <w:top w:val="single" w:sz="6" w:space="0" w:color="auto"/>
              <w:left w:val="single" w:sz="6" w:space="0" w:color="auto"/>
              <w:bottom w:val="single" w:sz="4" w:space="0" w:color="auto"/>
              <w:right w:val="single" w:sz="4" w:space="0" w:color="auto"/>
            </w:tcBorders>
            <w:hideMark/>
          </w:tcPr>
          <w:p w14:paraId="6E81990B" w14:textId="77777777" w:rsidR="001405DB" w:rsidRPr="003E75EC" w:rsidRDefault="001405DB" w:rsidP="008E437F">
            <w:pPr>
              <w:suppressAutoHyphens/>
              <w:rPr>
                <w:rFonts w:cs="Tahoma"/>
                <w:b/>
                <w:szCs w:val="24"/>
                <w:lang w:eastAsia="en-US"/>
              </w:rPr>
            </w:pPr>
            <w:r w:rsidRPr="003E75EC">
              <w:rPr>
                <w:rFonts w:cs="Tahoma"/>
                <w:b/>
                <w:szCs w:val="24"/>
                <w:lang w:eastAsia="en-US"/>
              </w:rPr>
              <w:t>Similar Contract No. _</w:t>
            </w:r>
            <w:proofErr w:type="gramStart"/>
            <w:r w:rsidRPr="003E75EC">
              <w:rPr>
                <w:rFonts w:cs="Tahoma"/>
                <w:b/>
                <w:szCs w:val="24"/>
                <w:lang w:eastAsia="en-US"/>
              </w:rPr>
              <w:t>_</w:t>
            </w:r>
            <w:r w:rsidRPr="003E75EC">
              <w:rPr>
                <w:rFonts w:cs="Tahoma"/>
                <w:b/>
                <w:i/>
                <w:szCs w:val="24"/>
                <w:lang w:eastAsia="en-US"/>
              </w:rPr>
              <w:t>[</w:t>
            </w:r>
            <w:proofErr w:type="gramEnd"/>
            <w:r w:rsidRPr="003E75EC">
              <w:rPr>
                <w:rFonts w:cs="Tahoma"/>
                <w:b/>
                <w:i/>
                <w:szCs w:val="24"/>
                <w:lang w:eastAsia="en-US"/>
              </w:rPr>
              <w:t>insert specific number]</w:t>
            </w:r>
            <w:r w:rsidRPr="003E75EC">
              <w:rPr>
                <w:rFonts w:cs="Tahoma"/>
                <w:b/>
                <w:szCs w:val="24"/>
                <w:lang w:eastAsia="en-US"/>
              </w:rPr>
              <w:t xml:space="preserve"> of __</w:t>
            </w:r>
            <w:proofErr w:type="gramStart"/>
            <w:r w:rsidRPr="003E75EC">
              <w:rPr>
                <w:rFonts w:cs="Tahoma"/>
                <w:b/>
                <w:szCs w:val="24"/>
                <w:lang w:eastAsia="en-US"/>
              </w:rPr>
              <w:t>_</w:t>
            </w:r>
            <w:r w:rsidRPr="003E75EC">
              <w:rPr>
                <w:rFonts w:cs="Tahoma"/>
                <w:b/>
                <w:i/>
                <w:szCs w:val="24"/>
                <w:lang w:eastAsia="en-US"/>
              </w:rPr>
              <w:t>[</w:t>
            </w:r>
            <w:proofErr w:type="gramEnd"/>
            <w:r w:rsidRPr="003E75EC">
              <w:rPr>
                <w:rFonts w:cs="Tahoma"/>
                <w:b/>
                <w:i/>
                <w:szCs w:val="24"/>
                <w:lang w:eastAsia="en-US"/>
              </w:rPr>
              <w:t xml:space="preserve">insert total number of </w:t>
            </w:r>
            <w:proofErr w:type="gramStart"/>
            <w:r w:rsidRPr="003E75EC">
              <w:rPr>
                <w:rFonts w:cs="Tahoma"/>
                <w:b/>
                <w:i/>
                <w:szCs w:val="24"/>
                <w:lang w:eastAsia="en-US"/>
              </w:rPr>
              <w:t>contracts]</w:t>
            </w:r>
            <w:r w:rsidRPr="003E75EC">
              <w:rPr>
                <w:rFonts w:cs="Tahoma"/>
                <w:b/>
                <w:szCs w:val="24"/>
                <w:lang w:eastAsia="en-US"/>
              </w:rPr>
              <w:t xml:space="preserve">  required</w:t>
            </w:r>
            <w:proofErr w:type="gramEnd"/>
          </w:p>
        </w:tc>
        <w:tc>
          <w:tcPr>
            <w:tcW w:w="4878" w:type="dxa"/>
            <w:tcBorders>
              <w:top w:val="single" w:sz="6" w:space="0" w:color="auto"/>
              <w:left w:val="single" w:sz="4" w:space="0" w:color="auto"/>
              <w:bottom w:val="single" w:sz="4" w:space="0" w:color="auto"/>
              <w:right w:val="single" w:sz="6" w:space="0" w:color="auto"/>
            </w:tcBorders>
            <w:hideMark/>
          </w:tcPr>
          <w:p w14:paraId="7CD93EB7" w14:textId="77777777" w:rsidR="001405DB" w:rsidRPr="003E75EC" w:rsidRDefault="001405DB" w:rsidP="008E437F">
            <w:pPr>
              <w:suppressAutoHyphens/>
              <w:rPr>
                <w:rFonts w:cs="Tahoma"/>
                <w:b/>
                <w:szCs w:val="24"/>
                <w:lang w:eastAsia="en-US"/>
              </w:rPr>
            </w:pPr>
            <w:r w:rsidRPr="003E75EC">
              <w:rPr>
                <w:rFonts w:cs="Tahoma"/>
                <w:b/>
                <w:szCs w:val="24"/>
                <w:lang w:eastAsia="en-US"/>
              </w:rPr>
              <w:t>Information</w:t>
            </w:r>
          </w:p>
        </w:tc>
      </w:tr>
      <w:tr w:rsidR="001405DB" w:rsidRPr="003E75EC" w14:paraId="68C5BCF9"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2618DF99"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Description of the similarity in accordance with Sub-Factor 6.2.8a) of </w:t>
            </w:r>
            <w:r w:rsidRPr="003E75EC">
              <w:rPr>
                <w:rFonts w:cs="Tahoma"/>
                <w:bCs/>
                <w:szCs w:val="24"/>
                <w:lang w:eastAsia="en-US"/>
              </w:rPr>
              <w:t>Section 3: Evaluation Methodology and Criteria</w:t>
            </w:r>
            <w:r w:rsidRPr="003E75EC">
              <w:rPr>
                <w:rFonts w:cs="Tahoma"/>
                <w:iCs/>
                <w:szCs w:val="24"/>
                <w:lang w:eastAsia="en-US"/>
              </w:rPr>
              <w:t>.</w:t>
            </w:r>
            <w:r w:rsidRPr="003E75EC">
              <w:rPr>
                <w:rFonts w:cs="Tahoma"/>
                <w:bCs/>
                <w:szCs w:val="24"/>
                <w:lang w:eastAsia="en-US"/>
              </w:rPr>
              <w:t>:</w:t>
            </w:r>
          </w:p>
        </w:tc>
        <w:tc>
          <w:tcPr>
            <w:tcW w:w="4878" w:type="dxa"/>
            <w:tcBorders>
              <w:top w:val="single" w:sz="4" w:space="0" w:color="auto"/>
              <w:left w:val="single" w:sz="4" w:space="0" w:color="auto"/>
              <w:bottom w:val="single" w:sz="4" w:space="0" w:color="auto"/>
              <w:right w:val="single" w:sz="6" w:space="0" w:color="auto"/>
            </w:tcBorders>
          </w:tcPr>
          <w:p w14:paraId="2346A8C8" w14:textId="77777777" w:rsidR="001405DB" w:rsidRPr="003E75EC" w:rsidRDefault="001405DB" w:rsidP="008E437F">
            <w:pPr>
              <w:suppressAutoHyphens/>
              <w:rPr>
                <w:rFonts w:cs="Tahoma"/>
                <w:szCs w:val="24"/>
                <w:lang w:eastAsia="en-US"/>
              </w:rPr>
            </w:pPr>
          </w:p>
        </w:tc>
      </w:tr>
      <w:tr w:rsidR="001405DB" w:rsidRPr="003E75EC" w14:paraId="6BF74830"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04EF7EC4" w14:textId="77777777" w:rsidR="001405DB" w:rsidRPr="003E75EC" w:rsidRDefault="001405DB" w:rsidP="008E437F">
            <w:pPr>
              <w:suppressAutoHyphens/>
              <w:rPr>
                <w:rFonts w:cs="Tahoma"/>
                <w:szCs w:val="24"/>
                <w:lang w:eastAsia="en-US"/>
              </w:rPr>
            </w:pPr>
            <w:r w:rsidRPr="003E75EC">
              <w:rPr>
                <w:rFonts w:cs="Tahoma"/>
                <w:szCs w:val="24"/>
                <w:lang w:eastAsia="en-US"/>
              </w:rPr>
              <w:t>Amount</w:t>
            </w:r>
          </w:p>
        </w:tc>
        <w:tc>
          <w:tcPr>
            <w:tcW w:w="4878" w:type="dxa"/>
            <w:tcBorders>
              <w:top w:val="single" w:sz="4" w:space="0" w:color="auto"/>
              <w:left w:val="single" w:sz="4" w:space="0" w:color="auto"/>
              <w:bottom w:val="single" w:sz="4" w:space="0" w:color="auto"/>
              <w:right w:val="single" w:sz="6" w:space="0" w:color="auto"/>
            </w:tcBorders>
            <w:hideMark/>
          </w:tcPr>
          <w:p w14:paraId="72DEE4AA"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r w:rsidR="001405DB" w:rsidRPr="003E75EC" w14:paraId="4F478571"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08995227" w14:textId="77777777" w:rsidR="001405DB" w:rsidRPr="003E75EC" w:rsidRDefault="001405DB" w:rsidP="008E437F">
            <w:pPr>
              <w:suppressAutoHyphens/>
              <w:rPr>
                <w:rFonts w:cs="Tahoma"/>
                <w:szCs w:val="24"/>
                <w:lang w:eastAsia="en-US"/>
              </w:rPr>
            </w:pPr>
            <w:r w:rsidRPr="003E75EC">
              <w:rPr>
                <w:rFonts w:cs="Tahoma"/>
                <w:szCs w:val="24"/>
                <w:lang w:eastAsia="en-US"/>
              </w:rPr>
              <w:t>Physical size</w:t>
            </w:r>
          </w:p>
        </w:tc>
        <w:tc>
          <w:tcPr>
            <w:tcW w:w="4878" w:type="dxa"/>
            <w:tcBorders>
              <w:top w:val="single" w:sz="4" w:space="0" w:color="auto"/>
              <w:left w:val="single" w:sz="4" w:space="0" w:color="auto"/>
              <w:bottom w:val="single" w:sz="4" w:space="0" w:color="auto"/>
              <w:right w:val="single" w:sz="6" w:space="0" w:color="auto"/>
            </w:tcBorders>
            <w:hideMark/>
          </w:tcPr>
          <w:p w14:paraId="7CF14741"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r w:rsidR="001405DB" w:rsidRPr="003E75EC" w14:paraId="1DDBEA57"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05D73192" w14:textId="77777777" w:rsidR="001405DB" w:rsidRPr="003E75EC" w:rsidRDefault="001405DB" w:rsidP="008E437F">
            <w:pPr>
              <w:suppressAutoHyphens/>
              <w:rPr>
                <w:rFonts w:cs="Tahoma"/>
                <w:szCs w:val="24"/>
                <w:lang w:eastAsia="en-US"/>
              </w:rPr>
            </w:pPr>
            <w:r w:rsidRPr="003E75EC">
              <w:rPr>
                <w:rFonts w:cs="Tahoma"/>
                <w:szCs w:val="24"/>
                <w:lang w:eastAsia="en-US"/>
              </w:rPr>
              <w:t>Complexity</w:t>
            </w:r>
          </w:p>
        </w:tc>
        <w:tc>
          <w:tcPr>
            <w:tcW w:w="4878" w:type="dxa"/>
            <w:tcBorders>
              <w:top w:val="single" w:sz="4" w:space="0" w:color="auto"/>
              <w:left w:val="single" w:sz="4" w:space="0" w:color="auto"/>
              <w:bottom w:val="single" w:sz="4" w:space="0" w:color="auto"/>
              <w:right w:val="single" w:sz="6" w:space="0" w:color="auto"/>
            </w:tcBorders>
            <w:hideMark/>
          </w:tcPr>
          <w:p w14:paraId="2B9568A2"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r w:rsidR="001405DB" w:rsidRPr="003E75EC" w14:paraId="17B4F385"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18B9DD21" w14:textId="77777777" w:rsidR="001405DB" w:rsidRPr="003E75EC" w:rsidRDefault="001405DB" w:rsidP="008E437F">
            <w:pPr>
              <w:suppressAutoHyphens/>
              <w:rPr>
                <w:rFonts w:cs="Tahoma"/>
                <w:szCs w:val="24"/>
                <w:lang w:eastAsia="en-US"/>
              </w:rPr>
            </w:pPr>
            <w:r w:rsidRPr="003E75EC">
              <w:rPr>
                <w:rFonts w:cs="Tahoma"/>
                <w:szCs w:val="24"/>
                <w:lang w:eastAsia="en-US"/>
              </w:rPr>
              <w:t>Methods/Technology</w:t>
            </w:r>
          </w:p>
        </w:tc>
        <w:tc>
          <w:tcPr>
            <w:tcW w:w="4878" w:type="dxa"/>
            <w:tcBorders>
              <w:top w:val="single" w:sz="4" w:space="0" w:color="auto"/>
              <w:left w:val="single" w:sz="4" w:space="0" w:color="auto"/>
              <w:bottom w:val="single" w:sz="4" w:space="0" w:color="auto"/>
              <w:right w:val="single" w:sz="6" w:space="0" w:color="auto"/>
            </w:tcBorders>
            <w:hideMark/>
          </w:tcPr>
          <w:p w14:paraId="2D650671"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r w:rsidR="001405DB" w:rsidRPr="003E75EC" w14:paraId="4EA1BF3C"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13EF0053" w14:textId="77777777" w:rsidR="001405DB" w:rsidRPr="003E75EC" w:rsidRDefault="001405DB" w:rsidP="008E437F">
            <w:pPr>
              <w:suppressAutoHyphens/>
              <w:rPr>
                <w:rFonts w:cs="Tahoma"/>
                <w:szCs w:val="24"/>
                <w:lang w:eastAsia="en-US"/>
              </w:rPr>
            </w:pPr>
            <w:r w:rsidRPr="003E75EC">
              <w:rPr>
                <w:rFonts w:cs="Tahoma"/>
                <w:szCs w:val="24"/>
                <w:lang w:eastAsia="en-US"/>
              </w:rPr>
              <w:t>Physical Production Rate</w:t>
            </w:r>
          </w:p>
          <w:p w14:paraId="52EC1CCF" w14:textId="77777777" w:rsidR="001405DB" w:rsidRPr="003E75EC" w:rsidRDefault="001405DB" w:rsidP="008E437F">
            <w:pPr>
              <w:suppressAutoHyphens/>
              <w:rPr>
                <w:rFonts w:cs="Tahoma"/>
                <w:szCs w:val="24"/>
                <w:lang w:eastAsia="en-US"/>
              </w:rPr>
            </w:pPr>
          </w:p>
        </w:tc>
        <w:tc>
          <w:tcPr>
            <w:tcW w:w="4878" w:type="dxa"/>
            <w:tcBorders>
              <w:top w:val="single" w:sz="4" w:space="0" w:color="auto"/>
              <w:left w:val="single" w:sz="4" w:space="0" w:color="auto"/>
              <w:bottom w:val="single" w:sz="4" w:space="0" w:color="auto"/>
              <w:right w:val="single" w:sz="6" w:space="0" w:color="auto"/>
            </w:tcBorders>
            <w:hideMark/>
          </w:tcPr>
          <w:p w14:paraId="471A14EE"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w:t>
            </w:r>
          </w:p>
        </w:tc>
      </w:tr>
    </w:tbl>
    <w:p w14:paraId="2E32334B" w14:textId="77777777" w:rsidR="001405DB" w:rsidRPr="003E75EC" w:rsidRDefault="001405DB" w:rsidP="008E437F">
      <w:pPr>
        <w:suppressAutoHyphens/>
        <w:rPr>
          <w:rFonts w:cs="Tahoma"/>
          <w:szCs w:val="24"/>
          <w:lang w:eastAsia="en-US"/>
        </w:rPr>
      </w:pPr>
    </w:p>
    <w:p w14:paraId="56E69D8F" w14:textId="77777777" w:rsidR="001405DB" w:rsidRPr="003E75EC" w:rsidRDefault="001405DB" w:rsidP="008E437F">
      <w:pPr>
        <w:suppressAutoHyphens/>
        <w:rPr>
          <w:rFonts w:cs="Tahoma"/>
          <w:szCs w:val="24"/>
          <w:lang w:eastAsia="en-US"/>
        </w:rPr>
      </w:pPr>
    </w:p>
    <w:p w14:paraId="68376491" w14:textId="77777777" w:rsidR="001405DB" w:rsidRPr="003E75EC" w:rsidRDefault="001405DB" w:rsidP="008E437F">
      <w:pPr>
        <w:suppressAutoHyphens/>
        <w:rPr>
          <w:rFonts w:cs="Tahoma"/>
          <w:szCs w:val="24"/>
          <w:lang w:eastAsia="en-US"/>
        </w:rPr>
      </w:pPr>
    </w:p>
    <w:p w14:paraId="301A04EA"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bookmarkStart w:id="123" w:name="_Toc197160053"/>
      <w:bookmarkStart w:id="124" w:name="_Toc138144074"/>
      <w:bookmarkStart w:id="125" w:name="_Toc127160604"/>
      <w:bookmarkStart w:id="126" w:name="_Toc125871318"/>
      <w:bookmarkStart w:id="127" w:name="_Toc23302385"/>
      <w:r w:rsidRPr="005F6610">
        <w:rPr>
          <w:rFonts w:cs="Tahoma"/>
          <w:b/>
          <w:sz w:val="24"/>
          <w:szCs w:val="28"/>
          <w:lang w:eastAsia="en-US"/>
        </w:rPr>
        <w:lastRenderedPageBreak/>
        <w:t>Qualification Form L: Specific Experience in Key Activities</w:t>
      </w:r>
      <w:bookmarkEnd w:id="123"/>
      <w:bookmarkEnd w:id="124"/>
      <w:bookmarkEnd w:id="125"/>
      <w:bookmarkEnd w:id="126"/>
      <w:bookmarkEnd w:id="127"/>
      <w:r w:rsidRPr="005F6610">
        <w:rPr>
          <w:rFonts w:cs="Tahoma"/>
          <w:b/>
          <w:sz w:val="24"/>
          <w:szCs w:val="28"/>
          <w:lang w:eastAsia="en-US"/>
        </w:rPr>
        <w:t xml:space="preserve"> 1</w:t>
      </w:r>
    </w:p>
    <w:p w14:paraId="713B509C" w14:textId="77777777" w:rsidR="001405DB" w:rsidRPr="003E75EC" w:rsidRDefault="009A63C2" w:rsidP="008E437F">
      <w:pPr>
        <w:suppressAutoHyphens/>
        <w:spacing w:before="240" w:after="240"/>
        <w:rPr>
          <w:rFonts w:cs="Tahoma"/>
          <w:szCs w:val="24"/>
          <w:lang w:eastAsia="en-US"/>
        </w:rPr>
      </w:pPr>
      <w:r>
        <w:rPr>
          <w:rFonts w:cs="Tahoma"/>
          <w:szCs w:val="24"/>
          <w:lang w:eastAsia="en-US"/>
        </w:rPr>
        <w:t>Bidder</w:t>
      </w:r>
      <w:r w:rsidR="001405DB" w:rsidRPr="003E75EC">
        <w:rPr>
          <w:rFonts w:cs="Tahoma"/>
          <w:szCs w:val="24"/>
          <w:lang w:eastAsia="en-US"/>
        </w:rPr>
        <w:t>’s Name:  _________________________     Date:  ________________________</w:t>
      </w:r>
    </w:p>
    <w:p w14:paraId="0B905514" w14:textId="77777777" w:rsidR="001405DB" w:rsidRPr="003E75EC" w:rsidRDefault="001405DB" w:rsidP="008E437F">
      <w:pPr>
        <w:suppressAutoHyphens/>
        <w:spacing w:after="240"/>
        <w:rPr>
          <w:rFonts w:cs="Tahoma"/>
          <w:szCs w:val="24"/>
          <w:lang w:eastAsia="en-US"/>
        </w:rPr>
      </w:pPr>
      <w:r w:rsidRPr="003E75EC">
        <w:rPr>
          <w:rFonts w:cs="Tahoma"/>
          <w:szCs w:val="24"/>
          <w:lang w:eastAsia="en-US"/>
        </w:rPr>
        <w:t>JV/ Consortium / Association Partner Name: _________________________</w:t>
      </w:r>
      <w:r w:rsidRPr="003E75EC">
        <w:rPr>
          <w:rFonts w:cs="Tahoma"/>
          <w:szCs w:val="24"/>
          <w:lang w:eastAsia="en-US"/>
        </w:rPr>
        <w:tab/>
        <w:t xml:space="preserve">    </w:t>
      </w:r>
    </w:p>
    <w:p w14:paraId="3B1CA307" w14:textId="77777777" w:rsidR="001405DB" w:rsidRPr="003E75EC" w:rsidRDefault="001405DB" w:rsidP="008E437F">
      <w:pPr>
        <w:suppressAutoHyphens/>
        <w:spacing w:after="240"/>
        <w:rPr>
          <w:rFonts w:cs="Tahoma"/>
          <w:szCs w:val="24"/>
          <w:lang w:eastAsia="en-US"/>
        </w:rPr>
      </w:pPr>
      <w:r w:rsidRPr="003E75EC">
        <w:rPr>
          <w:rFonts w:cs="Tahoma"/>
          <w:szCs w:val="24"/>
          <w:lang w:eastAsia="en-US"/>
        </w:rPr>
        <w:t>Procurement Reference No.:  __________________</w:t>
      </w:r>
    </w:p>
    <w:tbl>
      <w:tblPr>
        <w:tblW w:w="8847" w:type="dxa"/>
        <w:tblInd w:w="72" w:type="dxa"/>
        <w:tblLayout w:type="fixed"/>
        <w:tblCellMar>
          <w:left w:w="72" w:type="dxa"/>
          <w:right w:w="72" w:type="dxa"/>
        </w:tblCellMar>
        <w:tblLook w:val="04A0" w:firstRow="1" w:lastRow="0" w:firstColumn="1" w:lastColumn="0" w:noHBand="0" w:noVBand="1"/>
      </w:tblPr>
      <w:tblGrid>
        <w:gridCol w:w="3969"/>
        <w:gridCol w:w="1548"/>
        <w:gridCol w:w="1710"/>
        <w:gridCol w:w="1620"/>
      </w:tblGrid>
      <w:tr w:rsidR="001405DB" w:rsidRPr="003E75EC" w14:paraId="1F9277AD" w14:textId="77777777" w:rsidTr="005F6610">
        <w:trPr>
          <w:cantSplit/>
          <w:tblHeader/>
        </w:trPr>
        <w:tc>
          <w:tcPr>
            <w:tcW w:w="3969" w:type="dxa"/>
            <w:tcBorders>
              <w:top w:val="single" w:sz="6" w:space="0" w:color="auto"/>
              <w:left w:val="single" w:sz="6" w:space="0" w:color="auto"/>
              <w:bottom w:val="single" w:sz="6" w:space="0" w:color="auto"/>
              <w:right w:val="single" w:sz="6" w:space="0" w:color="auto"/>
            </w:tcBorders>
          </w:tcPr>
          <w:p w14:paraId="54A71750" w14:textId="77777777" w:rsidR="001405DB" w:rsidRPr="003E75EC" w:rsidRDefault="001405DB" w:rsidP="008E437F">
            <w:pPr>
              <w:suppressAutoHyphens/>
              <w:rPr>
                <w:rFonts w:cs="Tahoma"/>
                <w:szCs w:val="24"/>
                <w:lang w:eastAsia="en-US"/>
              </w:rPr>
            </w:pPr>
          </w:p>
        </w:tc>
        <w:tc>
          <w:tcPr>
            <w:tcW w:w="4878" w:type="dxa"/>
            <w:gridSpan w:val="3"/>
            <w:tcBorders>
              <w:top w:val="single" w:sz="6" w:space="0" w:color="auto"/>
              <w:left w:val="single" w:sz="6" w:space="0" w:color="auto"/>
              <w:bottom w:val="single" w:sz="6" w:space="0" w:color="auto"/>
              <w:right w:val="single" w:sz="6" w:space="0" w:color="auto"/>
            </w:tcBorders>
            <w:hideMark/>
          </w:tcPr>
          <w:p w14:paraId="293634C0" w14:textId="77777777" w:rsidR="001405DB" w:rsidRPr="003E75EC" w:rsidRDefault="001405DB" w:rsidP="008E437F">
            <w:pPr>
              <w:suppressAutoHyphens/>
              <w:rPr>
                <w:rFonts w:cs="Tahoma"/>
                <w:szCs w:val="24"/>
                <w:lang w:eastAsia="en-US"/>
              </w:rPr>
            </w:pPr>
            <w:r w:rsidRPr="003E75EC">
              <w:rPr>
                <w:rFonts w:cs="Tahoma"/>
                <w:szCs w:val="24"/>
                <w:lang w:eastAsia="en-US"/>
              </w:rPr>
              <w:t>Information</w:t>
            </w:r>
          </w:p>
        </w:tc>
      </w:tr>
      <w:tr w:rsidR="001405DB" w:rsidRPr="003E75EC" w14:paraId="67E6F54F"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5105FE17" w14:textId="77777777" w:rsidR="001405DB" w:rsidRPr="003E75EC" w:rsidRDefault="001405DB" w:rsidP="008E437F">
            <w:pPr>
              <w:suppressAutoHyphens/>
              <w:rPr>
                <w:rFonts w:cs="Tahoma"/>
                <w:szCs w:val="24"/>
                <w:lang w:eastAsia="en-US"/>
              </w:rPr>
            </w:pPr>
            <w:r w:rsidRPr="003E75EC">
              <w:rPr>
                <w:rFonts w:cs="Tahoma"/>
                <w:szCs w:val="24"/>
                <w:lang w:eastAsia="en-US"/>
              </w:rPr>
              <w:t>Contract Identification</w:t>
            </w:r>
          </w:p>
        </w:tc>
        <w:tc>
          <w:tcPr>
            <w:tcW w:w="4878" w:type="dxa"/>
            <w:gridSpan w:val="3"/>
            <w:tcBorders>
              <w:top w:val="single" w:sz="6" w:space="0" w:color="auto"/>
              <w:left w:val="single" w:sz="6" w:space="0" w:color="auto"/>
              <w:bottom w:val="single" w:sz="6" w:space="0" w:color="auto"/>
              <w:right w:val="single" w:sz="6" w:space="0" w:color="auto"/>
            </w:tcBorders>
            <w:hideMark/>
          </w:tcPr>
          <w:p w14:paraId="6DF194D1"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55A41771"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225DBA62"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Award date </w:t>
            </w:r>
          </w:p>
          <w:p w14:paraId="00C3FD8C" w14:textId="77777777" w:rsidR="001405DB" w:rsidRPr="003E75EC" w:rsidRDefault="001405DB" w:rsidP="008E437F">
            <w:pPr>
              <w:suppressAutoHyphens/>
              <w:rPr>
                <w:rFonts w:cs="Tahoma"/>
                <w:szCs w:val="24"/>
                <w:lang w:eastAsia="en-US"/>
              </w:rPr>
            </w:pPr>
            <w:r w:rsidRPr="003E75EC">
              <w:rPr>
                <w:rFonts w:cs="Tahoma"/>
                <w:szCs w:val="24"/>
                <w:lang w:eastAsia="en-US"/>
              </w:rPr>
              <w:t>Completion date</w:t>
            </w:r>
          </w:p>
        </w:tc>
        <w:tc>
          <w:tcPr>
            <w:tcW w:w="4878" w:type="dxa"/>
            <w:gridSpan w:val="3"/>
            <w:tcBorders>
              <w:top w:val="single" w:sz="6" w:space="0" w:color="auto"/>
              <w:left w:val="nil"/>
              <w:bottom w:val="single" w:sz="6" w:space="0" w:color="auto"/>
              <w:right w:val="single" w:sz="6" w:space="0" w:color="auto"/>
            </w:tcBorders>
            <w:hideMark/>
          </w:tcPr>
          <w:p w14:paraId="79E2A352"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06A07B3A"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10ADB8F4"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13242CCF" w14:textId="77777777" w:rsidR="001405DB" w:rsidRPr="003E75EC" w:rsidRDefault="001405DB" w:rsidP="008E437F">
            <w:pPr>
              <w:suppressAutoHyphens/>
              <w:rPr>
                <w:rFonts w:cs="Tahoma"/>
                <w:szCs w:val="24"/>
                <w:lang w:eastAsia="en-US"/>
              </w:rPr>
            </w:pPr>
            <w:r w:rsidRPr="003E75EC">
              <w:rPr>
                <w:rFonts w:cs="Tahoma"/>
                <w:szCs w:val="24"/>
                <w:lang w:eastAsia="en-US"/>
              </w:rPr>
              <w:t>Role in Contract</w:t>
            </w:r>
          </w:p>
        </w:tc>
        <w:tc>
          <w:tcPr>
            <w:tcW w:w="1548" w:type="dxa"/>
            <w:tcBorders>
              <w:top w:val="single" w:sz="6" w:space="0" w:color="auto"/>
              <w:left w:val="nil"/>
              <w:bottom w:val="single" w:sz="6" w:space="0" w:color="auto"/>
              <w:right w:val="single" w:sz="6" w:space="0" w:color="auto"/>
            </w:tcBorders>
            <w:hideMark/>
          </w:tcPr>
          <w:p w14:paraId="6DD7C41C"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w:t>
            </w:r>
            <w:r w:rsidRPr="003E75EC">
              <w:rPr>
                <w:rFonts w:cs="Tahoma"/>
                <w:szCs w:val="24"/>
                <w:lang w:eastAsia="en-US"/>
              </w:rPr>
              <w:br/>
              <w:t xml:space="preserve">Contractor </w:t>
            </w:r>
          </w:p>
        </w:tc>
        <w:tc>
          <w:tcPr>
            <w:tcW w:w="1710" w:type="dxa"/>
            <w:tcBorders>
              <w:top w:val="single" w:sz="6" w:space="0" w:color="auto"/>
              <w:left w:val="nil"/>
              <w:bottom w:val="single" w:sz="6" w:space="0" w:color="auto"/>
              <w:right w:val="single" w:sz="6" w:space="0" w:color="auto"/>
            </w:tcBorders>
            <w:hideMark/>
          </w:tcPr>
          <w:p w14:paraId="098B47E2"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w:t>
            </w:r>
            <w:r w:rsidRPr="003E75EC">
              <w:rPr>
                <w:rFonts w:cs="Tahoma"/>
                <w:szCs w:val="24"/>
                <w:lang w:eastAsia="en-US"/>
              </w:rPr>
              <w:br/>
              <w:t>Management Contractor</w:t>
            </w:r>
          </w:p>
        </w:tc>
        <w:tc>
          <w:tcPr>
            <w:tcW w:w="1620" w:type="dxa"/>
            <w:tcBorders>
              <w:top w:val="single" w:sz="6" w:space="0" w:color="auto"/>
              <w:left w:val="single" w:sz="6" w:space="0" w:color="auto"/>
              <w:bottom w:val="single" w:sz="6" w:space="0" w:color="auto"/>
              <w:right w:val="single" w:sz="6" w:space="0" w:color="auto"/>
            </w:tcBorders>
          </w:tcPr>
          <w:p w14:paraId="3F51572F" w14:textId="77777777" w:rsidR="001405DB" w:rsidRPr="003E75EC" w:rsidRDefault="001405DB" w:rsidP="008E437F">
            <w:pPr>
              <w:suppressAutoHyphens/>
              <w:rPr>
                <w:rFonts w:cs="Tahoma"/>
                <w:szCs w:val="24"/>
                <w:lang w:eastAsia="en-US"/>
              </w:rPr>
            </w:pPr>
            <w:r w:rsidRPr="003E75EC">
              <w:rPr>
                <w:rFonts w:cs="Tahoma"/>
                <w:szCs w:val="24"/>
                <w:lang w:eastAsia="en-US"/>
              </w:rPr>
              <w:sym w:font="Symbol" w:char="007F"/>
            </w:r>
            <w:r w:rsidRPr="003E75EC">
              <w:rPr>
                <w:rFonts w:cs="Tahoma"/>
                <w:szCs w:val="24"/>
                <w:lang w:eastAsia="en-US"/>
              </w:rPr>
              <w:t xml:space="preserve"> Subcontractor</w:t>
            </w:r>
          </w:p>
          <w:p w14:paraId="2E8A74C0" w14:textId="77777777" w:rsidR="001405DB" w:rsidRPr="003E75EC" w:rsidRDefault="001405DB" w:rsidP="008E437F">
            <w:pPr>
              <w:suppressAutoHyphens/>
              <w:rPr>
                <w:rFonts w:cs="Tahoma"/>
                <w:szCs w:val="24"/>
                <w:lang w:eastAsia="en-US"/>
              </w:rPr>
            </w:pPr>
          </w:p>
        </w:tc>
      </w:tr>
      <w:tr w:rsidR="001405DB" w:rsidRPr="003E75EC" w14:paraId="610E2786"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739D1BE4" w14:textId="77777777" w:rsidR="001405DB" w:rsidRPr="003E75EC" w:rsidRDefault="001405DB" w:rsidP="008E437F">
            <w:pPr>
              <w:suppressAutoHyphens/>
              <w:rPr>
                <w:rFonts w:cs="Tahoma"/>
                <w:szCs w:val="24"/>
                <w:lang w:eastAsia="en-US"/>
              </w:rPr>
            </w:pPr>
            <w:r w:rsidRPr="003E75EC">
              <w:rPr>
                <w:rFonts w:cs="Tahoma"/>
                <w:szCs w:val="24"/>
                <w:lang w:eastAsia="en-US"/>
              </w:rPr>
              <w:t>Total contract amount</w:t>
            </w:r>
          </w:p>
        </w:tc>
        <w:tc>
          <w:tcPr>
            <w:tcW w:w="3258" w:type="dxa"/>
            <w:gridSpan w:val="2"/>
            <w:tcBorders>
              <w:top w:val="single" w:sz="6" w:space="0" w:color="auto"/>
              <w:left w:val="nil"/>
              <w:bottom w:val="single" w:sz="6" w:space="0" w:color="auto"/>
              <w:right w:val="single" w:sz="6" w:space="0" w:color="auto"/>
            </w:tcBorders>
            <w:hideMark/>
          </w:tcPr>
          <w:p w14:paraId="6D43DCF5"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w:t>
            </w:r>
          </w:p>
        </w:tc>
        <w:tc>
          <w:tcPr>
            <w:tcW w:w="1620" w:type="dxa"/>
            <w:tcBorders>
              <w:top w:val="single" w:sz="6" w:space="0" w:color="auto"/>
              <w:left w:val="single" w:sz="6" w:space="0" w:color="auto"/>
              <w:bottom w:val="single" w:sz="6" w:space="0" w:color="auto"/>
              <w:right w:val="single" w:sz="6" w:space="0" w:color="auto"/>
            </w:tcBorders>
            <w:hideMark/>
          </w:tcPr>
          <w:p w14:paraId="5F8088D4"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7B667EE9"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770F18D7" w14:textId="77777777" w:rsidR="001405DB" w:rsidRPr="003E75EC" w:rsidRDefault="001405DB" w:rsidP="008E437F">
            <w:pPr>
              <w:suppressAutoHyphens/>
              <w:rPr>
                <w:rFonts w:cs="Tahoma"/>
                <w:szCs w:val="24"/>
                <w:lang w:eastAsia="en-US"/>
              </w:rPr>
            </w:pPr>
            <w:r w:rsidRPr="003E75EC">
              <w:rPr>
                <w:rFonts w:cs="Tahoma"/>
                <w:szCs w:val="24"/>
                <w:lang w:eastAsia="en-US"/>
              </w:rPr>
              <w:t>If partner in a JV / Consortium / Association, specify participation of total contract amount</w:t>
            </w:r>
          </w:p>
        </w:tc>
        <w:tc>
          <w:tcPr>
            <w:tcW w:w="1548" w:type="dxa"/>
            <w:tcBorders>
              <w:top w:val="single" w:sz="6" w:space="0" w:color="auto"/>
              <w:left w:val="nil"/>
              <w:bottom w:val="single" w:sz="6" w:space="0" w:color="auto"/>
              <w:right w:val="single" w:sz="6" w:space="0" w:color="auto"/>
            </w:tcBorders>
          </w:tcPr>
          <w:p w14:paraId="1938F628" w14:textId="77777777" w:rsidR="001405DB" w:rsidRPr="003E75EC" w:rsidRDefault="001405DB" w:rsidP="008E437F">
            <w:pPr>
              <w:suppressAutoHyphens/>
              <w:rPr>
                <w:rFonts w:cs="Tahoma"/>
                <w:szCs w:val="24"/>
                <w:lang w:eastAsia="en-US"/>
              </w:rPr>
            </w:pPr>
          </w:p>
          <w:p w14:paraId="39480E5C" w14:textId="77777777" w:rsidR="001405DB" w:rsidRPr="003E75EC" w:rsidRDefault="001405DB" w:rsidP="008E437F">
            <w:pPr>
              <w:suppressAutoHyphens/>
              <w:rPr>
                <w:rFonts w:cs="Tahoma"/>
                <w:szCs w:val="24"/>
                <w:lang w:eastAsia="en-US"/>
              </w:rPr>
            </w:pPr>
            <w:r w:rsidRPr="003E75EC">
              <w:rPr>
                <w:rFonts w:cs="Tahoma"/>
                <w:szCs w:val="24"/>
                <w:lang w:eastAsia="en-US"/>
              </w:rPr>
              <w:t>__________%</w:t>
            </w:r>
          </w:p>
        </w:tc>
        <w:tc>
          <w:tcPr>
            <w:tcW w:w="1710" w:type="dxa"/>
            <w:tcBorders>
              <w:top w:val="single" w:sz="6" w:space="0" w:color="auto"/>
              <w:left w:val="single" w:sz="6" w:space="0" w:color="auto"/>
              <w:bottom w:val="single" w:sz="6" w:space="0" w:color="auto"/>
              <w:right w:val="single" w:sz="6" w:space="0" w:color="auto"/>
            </w:tcBorders>
          </w:tcPr>
          <w:p w14:paraId="1C5BB13F" w14:textId="77777777" w:rsidR="001405DB" w:rsidRPr="003E75EC" w:rsidRDefault="001405DB" w:rsidP="008E437F">
            <w:pPr>
              <w:suppressAutoHyphens/>
              <w:rPr>
                <w:rFonts w:cs="Tahoma"/>
                <w:szCs w:val="24"/>
                <w:lang w:eastAsia="en-US"/>
              </w:rPr>
            </w:pPr>
          </w:p>
          <w:p w14:paraId="04AB7EDA" w14:textId="77777777" w:rsidR="001405DB" w:rsidRPr="003E75EC" w:rsidRDefault="001405DB" w:rsidP="008E437F">
            <w:pPr>
              <w:suppressAutoHyphens/>
              <w:rPr>
                <w:rFonts w:cs="Tahoma"/>
                <w:szCs w:val="24"/>
                <w:lang w:eastAsia="en-US"/>
              </w:rPr>
            </w:pPr>
            <w:r w:rsidRPr="003E75EC">
              <w:rPr>
                <w:rFonts w:cs="Tahoma"/>
                <w:szCs w:val="24"/>
                <w:lang w:eastAsia="en-US"/>
              </w:rPr>
              <w:t>_____________</w:t>
            </w:r>
          </w:p>
        </w:tc>
        <w:tc>
          <w:tcPr>
            <w:tcW w:w="1620" w:type="dxa"/>
            <w:tcBorders>
              <w:top w:val="single" w:sz="6" w:space="0" w:color="auto"/>
              <w:left w:val="single" w:sz="6" w:space="0" w:color="auto"/>
              <w:bottom w:val="single" w:sz="6" w:space="0" w:color="auto"/>
              <w:right w:val="single" w:sz="6" w:space="0" w:color="auto"/>
            </w:tcBorders>
          </w:tcPr>
          <w:p w14:paraId="422E372E" w14:textId="77777777" w:rsidR="001405DB" w:rsidRPr="003E75EC" w:rsidRDefault="001405DB" w:rsidP="008E437F">
            <w:pPr>
              <w:suppressAutoHyphens/>
              <w:rPr>
                <w:rFonts w:cs="Tahoma"/>
                <w:szCs w:val="24"/>
                <w:lang w:eastAsia="en-US"/>
              </w:rPr>
            </w:pPr>
          </w:p>
          <w:p w14:paraId="0207AC38" w14:textId="77777777" w:rsidR="001405DB" w:rsidRPr="003E75EC" w:rsidRDefault="001405DB" w:rsidP="008E437F">
            <w:pPr>
              <w:suppressAutoHyphens/>
              <w:rPr>
                <w:rFonts w:cs="Tahoma"/>
                <w:szCs w:val="24"/>
                <w:lang w:eastAsia="en-US"/>
              </w:rPr>
            </w:pPr>
            <w:r w:rsidRPr="003E75EC">
              <w:rPr>
                <w:rFonts w:cs="Tahoma"/>
                <w:szCs w:val="24"/>
                <w:lang w:eastAsia="en-US"/>
              </w:rPr>
              <w:t>________</w:t>
            </w:r>
          </w:p>
        </w:tc>
      </w:tr>
      <w:tr w:rsidR="001405DB" w:rsidRPr="003E75EC" w14:paraId="7C073E6C" w14:textId="77777777" w:rsidTr="005F6610">
        <w:trPr>
          <w:cantSplit/>
        </w:trPr>
        <w:tc>
          <w:tcPr>
            <w:tcW w:w="3969" w:type="dxa"/>
            <w:tcBorders>
              <w:top w:val="single" w:sz="6" w:space="0" w:color="auto"/>
              <w:left w:val="single" w:sz="6" w:space="0" w:color="auto"/>
              <w:bottom w:val="single" w:sz="6" w:space="0" w:color="auto"/>
              <w:right w:val="single" w:sz="6" w:space="0" w:color="auto"/>
            </w:tcBorders>
            <w:hideMark/>
          </w:tcPr>
          <w:p w14:paraId="261FB50C" w14:textId="77777777" w:rsidR="001405DB" w:rsidRPr="003E75EC" w:rsidRDefault="001405DB" w:rsidP="008E437F">
            <w:pPr>
              <w:suppressAutoHyphens/>
              <w:rPr>
                <w:rFonts w:cs="Tahoma"/>
                <w:szCs w:val="24"/>
                <w:lang w:eastAsia="en-US"/>
              </w:rPr>
            </w:pPr>
            <w:r w:rsidRPr="003E75EC">
              <w:rPr>
                <w:rFonts w:cs="Tahoma"/>
                <w:szCs w:val="24"/>
                <w:lang w:eastAsia="en-US"/>
              </w:rPr>
              <w:t>Client’s Name:</w:t>
            </w:r>
          </w:p>
        </w:tc>
        <w:tc>
          <w:tcPr>
            <w:tcW w:w="4878" w:type="dxa"/>
            <w:gridSpan w:val="3"/>
            <w:tcBorders>
              <w:top w:val="single" w:sz="6" w:space="0" w:color="auto"/>
              <w:left w:val="nil"/>
              <w:bottom w:val="single" w:sz="6" w:space="0" w:color="auto"/>
              <w:right w:val="single" w:sz="6" w:space="0" w:color="auto"/>
            </w:tcBorders>
            <w:hideMark/>
          </w:tcPr>
          <w:p w14:paraId="29715644"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r w:rsidR="001405DB" w:rsidRPr="003E75EC" w14:paraId="5A658B2E" w14:textId="77777777" w:rsidTr="005F6610">
        <w:trPr>
          <w:cantSplit/>
        </w:trPr>
        <w:tc>
          <w:tcPr>
            <w:tcW w:w="3969" w:type="dxa"/>
            <w:tcBorders>
              <w:top w:val="single" w:sz="6" w:space="0" w:color="auto"/>
              <w:left w:val="single" w:sz="6" w:space="0" w:color="auto"/>
              <w:bottom w:val="single" w:sz="6" w:space="0" w:color="auto"/>
              <w:right w:val="single" w:sz="6" w:space="0" w:color="auto"/>
            </w:tcBorders>
          </w:tcPr>
          <w:p w14:paraId="3CF2BFA1" w14:textId="77777777" w:rsidR="001405DB" w:rsidRPr="003E75EC" w:rsidRDefault="001405DB" w:rsidP="008E437F">
            <w:pPr>
              <w:suppressAutoHyphens/>
              <w:rPr>
                <w:rFonts w:cs="Tahoma"/>
                <w:szCs w:val="24"/>
                <w:lang w:eastAsia="en-US"/>
              </w:rPr>
            </w:pPr>
            <w:r w:rsidRPr="003E75EC">
              <w:rPr>
                <w:rFonts w:cs="Tahoma"/>
                <w:szCs w:val="24"/>
                <w:lang w:eastAsia="en-US"/>
              </w:rPr>
              <w:t>Address:</w:t>
            </w:r>
          </w:p>
          <w:p w14:paraId="47AE49D9" w14:textId="77777777" w:rsidR="001405DB" w:rsidRPr="003E75EC" w:rsidRDefault="001405DB" w:rsidP="008E437F">
            <w:pPr>
              <w:suppressAutoHyphens/>
              <w:rPr>
                <w:rFonts w:cs="Tahoma"/>
                <w:szCs w:val="24"/>
                <w:lang w:eastAsia="en-US"/>
              </w:rPr>
            </w:pPr>
          </w:p>
          <w:p w14:paraId="0453D2D1" w14:textId="77777777" w:rsidR="001405DB" w:rsidRPr="003E75EC" w:rsidRDefault="001405DB" w:rsidP="008E437F">
            <w:pPr>
              <w:suppressAutoHyphens/>
              <w:rPr>
                <w:rFonts w:cs="Tahoma"/>
                <w:szCs w:val="24"/>
                <w:lang w:eastAsia="en-US"/>
              </w:rPr>
            </w:pPr>
            <w:r w:rsidRPr="003E75EC">
              <w:rPr>
                <w:rFonts w:cs="Tahoma"/>
                <w:szCs w:val="24"/>
                <w:lang w:eastAsia="en-US"/>
              </w:rPr>
              <w:t>Telephone/fax number:</w:t>
            </w:r>
          </w:p>
          <w:p w14:paraId="1ECB4C42" w14:textId="77777777" w:rsidR="001405DB" w:rsidRPr="003E75EC" w:rsidRDefault="001405DB" w:rsidP="008E437F">
            <w:pPr>
              <w:suppressAutoHyphens/>
              <w:rPr>
                <w:rFonts w:cs="Tahoma"/>
                <w:szCs w:val="24"/>
                <w:lang w:eastAsia="en-US"/>
              </w:rPr>
            </w:pPr>
            <w:r w:rsidRPr="003E75EC">
              <w:rPr>
                <w:rFonts w:cs="Tahoma"/>
                <w:szCs w:val="24"/>
                <w:lang w:eastAsia="en-US"/>
              </w:rPr>
              <w:t>E-mail:</w:t>
            </w:r>
          </w:p>
        </w:tc>
        <w:tc>
          <w:tcPr>
            <w:tcW w:w="4878" w:type="dxa"/>
            <w:gridSpan w:val="3"/>
            <w:tcBorders>
              <w:top w:val="single" w:sz="6" w:space="0" w:color="auto"/>
              <w:left w:val="nil"/>
              <w:bottom w:val="single" w:sz="6" w:space="0" w:color="auto"/>
              <w:right w:val="single" w:sz="6" w:space="0" w:color="auto"/>
            </w:tcBorders>
            <w:hideMark/>
          </w:tcPr>
          <w:p w14:paraId="78393985"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46609056"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018E182D"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p w14:paraId="43421D29" w14:textId="77777777" w:rsidR="001405DB" w:rsidRPr="003E75EC" w:rsidRDefault="001405DB" w:rsidP="008E437F">
            <w:pPr>
              <w:suppressAutoHyphens/>
              <w:rPr>
                <w:rFonts w:cs="Tahoma"/>
                <w:szCs w:val="24"/>
                <w:lang w:eastAsia="en-US"/>
              </w:rPr>
            </w:pPr>
            <w:r w:rsidRPr="003E75EC">
              <w:rPr>
                <w:rFonts w:cs="Tahoma"/>
                <w:szCs w:val="24"/>
                <w:lang w:eastAsia="en-US"/>
              </w:rPr>
              <w:t>_______________________________________</w:t>
            </w:r>
          </w:p>
        </w:tc>
      </w:tr>
    </w:tbl>
    <w:p w14:paraId="04994E7D" w14:textId="77777777" w:rsidR="001405DB" w:rsidRPr="003E75EC" w:rsidRDefault="001405DB" w:rsidP="008E437F">
      <w:pPr>
        <w:suppressAutoHyphens/>
        <w:rPr>
          <w:rFonts w:cs="Tahoma"/>
          <w:b/>
          <w:szCs w:val="24"/>
          <w:lang w:eastAsia="en-US"/>
        </w:rPr>
      </w:pPr>
    </w:p>
    <w:p w14:paraId="0864BEAC" w14:textId="77777777" w:rsidR="001405DB" w:rsidRPr="003E75EC" w:rsidRDefault="001405DB" w:rsidP="008E437F">
      <w:pPr>
        <w:suppressAutoHyphens/>
        <w:rPr>
          <w:rFonts w:cs="Tahoma"/>
          <w:b/>
          <w:szCs w:val="24"/>
          <w:lang w:eastAsia="en-US"/>
        </w:rPr>
      </w:pPr>
    </w:p>
    <w:p w14:paraId="1BF374E0"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r w:rsidRPr="005F6610">
        <w:rPr>
          <w:rFonts w:cs="Tahoma"/>
          <w:b/>
          <w:sz w:val="24"/>
          <w:szCs w:val="28"/>
          <w:lang w:eastAsia="en-US"/>
        </w:rPr>
        <w:lastRenderedPageBreak/>
        <w:t>Qualification Form M:</w:t>
      </w:r>
      <w:r w:rsidRPr="005F6610">
        <w:rPr>
          <w:rFonts w:cs="Tahoma"/>
          <w:sz w:val="24"/>
          <w:szCs w:val="28"/>
          <w:lang w:eastAsia="en-US"/>
        </w:rPr>
        <w:t xml:space="preserve"> </w:t>
      </w:r>
      <w:r w:rsidRPr="005F6610">
        <w:rPr>
          <w:rFonts w:cs="Tahoma"/>
          <w:b/>
          <w:sz w:val="24"/>
          <w:szCs w:val="28"/>
          <w:lang w:eastAsia="en-US"/>
        </w:rPr>
        <w:t>Specific Experience in Key Activities 2</w:t>
      </w:r>
    </w:p>
    <w:p w14:paraId="65D7652D" w14:textId="77777777" w:rsidR="001405DB" w:rsidRPr="003E75EC" w:rsidRDefault="009A63C2" w:rsidP="008E437F">
      <w:pPr>
        <w:suppressAutoHyphens/>
        <w:spacing w:before="240"/>
        <w:rPr>
          <w:rFonts w:cs="Tahoma"/>
          <w:szCs w:val="24"/>
          <w:lang w:eastAsia="en-US"/>
        </w:rPr>
      </w:pPr>
      <w:r>
        <w:rPr>
          <w:rFonts w:cs="Tahoma"/>
          <w:szCs w:val="24"/>
          <w:lang w:eastAsia="en-US"/>
        </w:rPr>
        <w:t>Bidder</w:t>
      </w:r>
      <w:r w:rsidR="001405DB" w:rsidRPr="003E75EC">
        <w:rPr>
          <w:rFonts w:cs="Tahoma"/>
          <w:szCs w:val="24"/>
          <w:lang w:eastAsia="en-US"/>
        </w:rPr>
        <w:t xml:space="preserve">’s Name:  ___________________________     </w:t>
      </w:r>
      <w:r w:rsidR="001405DB" w:rsidRPr="003E75EC">
        <w:rPr>
          <w:rFonts w:cs="Tahoma"/>
          <w:szCs w:val="24"/>
          <w:lang w:eastAsia="en-US"/>
        </w:rPr>
        <w:tab/>
        <w:t>Date:  _____________________</w:t>
      </w:r>
    </w:p>
    <w:p w14:paraId="13516B35"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JV/ Consortium / Association Partner Name:  __________________________</w:t>
      </w:r>
    </w:p>
    <w:p w14:paraId="358A8D65" w14:textId="77777777" w:rsidR="001405DB" w:rsidRPr="003E75EC" w:rsidRDefault="001405DB" w:rsidP="008E437F">
      <w:pPr>
        <w:suppressAutoHyphens/>
        <w:spacing w:before="240"/>
        <w:rPr>
          <w:rFonts w:cs="Tahoma"/>
          <w:szCs w:val="24"/>
          <w:lang w:eastAsia="en-US"/>
        </w:rPr>
      </w:pPr>
      <w:r w:rsidRPr="003E75EC">
        <w:rPr>
          <w:rFonts w:cs="Tahoma"/>
          <w:szCs w:val="24"/>
          <w:lang w:eastAsia="en-US"/>
        </w:rPr>
        <w:t>Procurement Reference No.:  __________________</w:t>
      </w:r>
    </w:p>
    <w:p w14:paraId="1F5F3DED" w14:textId="77777777" w:rsidR="001405DB" w:rsidRPr="003E75EC" w:rsidRDefault="001405DB" w:rsidP="008E437F">
      <w:pPr>
        <w:suppressAutoHyphens/>
        <w:rPr>
          <w:rFonts w:cs="Tahoma"/>
          <w:szCs w:val="24"/>
          <w:lang w:eastAsia="en-US"/>
        </w:rPr>
      </w:pPr>
    </w:p>
    <w:tbl>
      <w:tblPr>
        <w:tblW w:w="9090" w:type="dxa"/>
        <w:tblInd w:w="72" w:type="dxa"/>
        <w:tblLayout w:type="fixed"/>
        <w:tblCellMar>
          <w:left w:w="72" w:type="dxa"/>
          <w:right w:w="72" w:type="dxa"/>
        </w:tblCellMar>
        <w:tblLook w:val="04A0" w:firstRow="1" w:lastRow="0" w:firstColumn="1" w:lastColumn="0" w:noHBand="0" w:noVBand="1"/>
      </w:tblPr>
      <w:tblGrid>
        <w:gridCol w:w="4212"/>
        <w:gridCol w:w="4878"/>
      </w:tblGrid>
      <w:tr w:rsidR="001405DB" w:rsidRPr="003E75EC" w14:paraId="45569DF7" w14:textId="77777777" w:rsidTr="006C1DCC">
        <w:trPr>
          <w:cantSplit/>
          <w:tblHeader/>
        </w:trPr>
        <w:tc>
          <w:tcPr>
            <w:tcW w:w="4212" w:type="dxa"/>
            <w:tcBorders>
              <w:top w:val="single" w:sz="6" w:space="0" w:color="auto"/>
              <w:left w:val="single" w:sz="6" w:space="0" w:color="auto"/>
              <w:bottom w:val="single" w:sz="4" w:space="0" w:color="auto"/>
              <w:right w:val="single" w:sz="4" w:space="0" w:color="auto"/>
            </w:tcBorders>
          </w:tcPr>
          <w:p w14:paraId="23D76598" w14:textId="77777777" w:rsidR="001405DB" w:rsidRPr="003E75EC" w:rsidRDefault="001405DB" w:rsidP="008E437F">
            <w:pPr>
              <w:suppressAutoHyphens/>
              <w:rPr>
                <w:rFonts w:cs="Tahoma"/>
                <w:szCs w:val="24"/>
                <w:lang w:eastAsia="en-US"/>
              </w:rPr>
            </w:pPr>
          </w:p>
        </w:tc>
        <w:tc>
          <w:tcPr>
            <w:tcW w:w="4878" w:type="dxa"/>
            <w:tcBorders>
              <w:top w:val="single" w:sz="6" w:space="0" w:color="auto"/>
              <w:left w:val="single" w:sz="4" w:space="0" w:color="auto"/>
              <w:bottom w:val="single" w:sz="4" w:space="0" w:color="auto"/>
              <w:right w:val="single" w:sz="6" w:space="0" w:color="auto"/>
            </w:tcBorders>
            <w:hideMark/>
          </w:tcPr>
          <w:p w14:paraId="19615069" w14:textId="77777777" w:rsidR="001405DB" w:rsidRPr="003E75EC" w:rsidRDefault="001405DB" w:rsidP="008E437F">
            <w:pPr>
              <w:suppressAutoHyphens/>
              <w:rPr>
                <w:rFonts w:cs="Tahoma"/>
                <w:szCs w:val="24"/>
                <w:lang w:eastAsia="en-US"/>
              </w:rPr>
            </w:pPr>
            <w:r w:rsidRPr="003E75EC">
              <w:rPr>
                <w:rFonts w:cs="Tahoma"/>
                <w:szCs w:val="24"/>
                <w:lang w:eastAsia="en-US"/>
              </w:rPr>
              <w:t>Information</w:t>
            </w:r>
          </w:p>
        </w:tc>
      </w:tr>
      <w:tr w:rsidR="001405DB" w:rsidRPr="003E75EC" w14:paraId="2059D3D4" w14:textId="77777777" w:rsidTr="006C1DCC">
        <w:trPr>
          <w:cantSplit/>
          <w:trHeight w:val="699"/>
        </w:trPr>
        <w:tc>
          <w:tcPr>
            <w:tcW w:w="4212" w:type="dxa"/>
            <w:tcBorders>
              <w:top w:val="single" w:sz="4" w:space="0" w:color="auto"/>
              <w:left w:val="single" w:sz="6" w:space="0" w:color="auto"/>
              <w:bottom w:val="single" w:sz="4" w:space="0" w:color="auto"/>
              <w:right w:val="nil"/>
            </w:tcBorders>
            <w:hideMark/>
          </w:tcPr>
          <w:p w14:paraId="26F6F40F" w14:textId="77777777" w:rsidR="001405DB" w:rsidRPr="003E75EC" w:rsidRDefault="001405DB" w:rsidP="008E437F">
            <w:pPr>
              <w:suppressAutoHyphens/>
              <w:rPr>
                <w:rFonts w:cs="Tahoma"/>
                <w:szCs w:val="24"/>
                <w:lang w:eastAsia="en-US"/>
              </w:rPr>
            </w:pPr>
            <w:r w:rsidRPr="003E75EC">
              <w:rPr>
                <w:rFonts w:cs="Tahoma"/>
                <w:szCs w:val="24"/>
                <w:lang w:eastAsia="en-US"/>
              </w:rPr>
              <w:t>Description of the key activities in accordance with Sub-Factor 6.2.9 b) of Section III</w:t>
            </w:r>
            <w:r w:rsidRPr="003E75EC">
              <w:rPr>
                <w:rFonts w:cs="Tahoma"/>
                <w:bCs/>
                <w:szCs w:val="24"/>
                <w:lang w:eastAsia="en-US"/>
              </w:rPr>
              <w:t>:</w:t>
            </w:r>
          </w:p>
        </w:tc>
        <w:tc>
          <w:tcPr>
            <w:tcW w:w="4878" w:type="dxa"/>
            <w:tcBorders>
              <w:top w:val="single" w:sz="4" w:space="0" w:color="auto"/>
              <w:left w:val="single" w:sz="4" w:space="0" w:color="auto"/>
              <w:bottom w:val="single" w:sz="4" w:space="0" w:color="auto"/>
              <w:right w:val="single" w:sz="6" w:space="0" w:color="auto"/>
            </w:tcBorders>
          </w:tcPr>
          <w:p w14:paraId="6AFDA96E" w14:textId="77777777" w:rsidR="001405DB" w:rsidRPr="003E75EC" w:rsidRDefault="001405DB" w:rsidP="008E437F">
            <w:pPr>
              <w:suppressAutoHyphens/>
              <w:rPr>
                <w:rFonts w:cs="Tahoma"/>
                <w:szCs w:val="24"/>
                <w:lang w:eastAsia="en-US"/>
              </w:rPr>
            </w:pPr>
          </w:p>
        </w:tc>
      </w:tr>
      <w:tr w:rsidR="001405DB" w:rsidRPr="003E75EC" w14:paraId="60AC1738"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31203107" w14:textId="77777777" w:rsidR="001405DB" w:rsidRPr="003E75EC" w:rsidRDefault="001405DB" w:rsidP="008E437F">
            <w:pPr>
              <w:suppressAutoHyphens/>
              <w:rPr>
                <w:rFonts w:cs="Tahoma"/>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3B05982F" w14:textId="77777777" w:rsidR="001405DB" w:rsidRPr="003E75EC" w:rsidRDefault="001405DB" w:rsidP="008E437F">
            <w:pPr>
              <w:suppressAutoHyphens/>
              <w:rPr>
                <w:rFonts w:cs="Tahoma"/>
                <w:szCs w:val="24"/>
                <w:lang w:eastAsia="en-US"/>
              </w:rPr>
            </w:pPr>
          </w:p>
        </w:tc>
      </w:tr>
      <w:tr w:rsidR="001405DB" w:rsidRPr="003E75EC" w14:paraId="0256CCC4"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45039882" w14:textId="77777777" w:rsidR="001405DB" w:rsidRPr="003E75EC" w:rsidRDefault="001405DB" w:rsidP="008E437F">
            <w:pPr>
              <w:suppressAutoHyphens/>
              <w:rPr>
                <w:rFonts w:cs="Tahoma"/>
                <w:i/>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35FE92E9" w14:textId="77777777" w:rsidR="001405DB" w:rsidRPr="003E75EC" w:rsidRDefault="001405DB" w:rsidP="008E437F">
            <w:pPr>
              <w:suppressAutoHyphens/>
              <w:rPr>
                <w:rFonts w:cs="Tahoma"/>
                <w:szCs w:val="24"/>
                <w:lang w:eastAsia="en-US"/>
              </w:rPr>
            </w:pPr>
          </w:p>
        </w:tc>
      </w:tr>
      <w:tr w:rsidR="001405DB" w:rsidRPr="003E75EC" w14:paraId="6789065C"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56FA1FB1" w14:textId="77777777" w:rsidR="001405DB" w:rsidRPr="003E75EC" w:rsidRDefault="001405DB" w:rsidP="008E437F">
            <w:pPr>
              <w:suppressAutoHyphens/>
              <w:rPr>
                <w:rFonts w:cs="Tahoma"/>
                <w:i/>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549EB4C0" w14:textId="77777777" w:rsidR="001405DB" w:rsidRPr="003E75EC" w:rsidRDefault="001405DB" w:rsidP="008E437F">
            <w:pPr>
              <w:suppressAutoHyphens/>
              <w:rPr>
                <w:rFonts w:cs="Tahoma"/>
                <w:szCs w:val="24"/>
                <w:lang w:eastAsia="en-US"/>
              </w:rPr>
            </w:pPr>
          </w:p>
        </w:tc>
      </w:tr>
      <w:tr w:rsidR="001405DB" w:rsidRPr="003E75EC" w14:paraId="6A24DD0D"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0EC5E4BF" w14:textId="77777777" w:rsidR="001405DB" w:rsidRPr="003E75EC" w:rsidRDefault="001405DB" w:rsidP="008E437F">
            <w:pPr>
              <w:suppressAutoHyphens/>
              <w:rPr>
                <w:rFonts w:cs="Tahoma"/>
                <w:i/>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58E52763" w14:textId="77777777" w:rsidR="001405DB" w:rsidRPr="003E75EC" w:rsidRDefault="001405DB" w:rsidP="008E437F">
            <w:pPr>
              <w:suppressAutoHyphens/>
              <w:rPr>
                <w:rFonts w:cs="Tahoma"/>
                <w:szCs w:val="24"/>
                <w:lang w:eastAsia="en-US"/>
              </w:rPr>
            </w:pPr>
          </w:p>
        </w:tc>
      </w:tr>
      <w:tr w:rsidR="001405DB" w:rsidRPr="003E75EC" w14:paraId="740D0FF2" w14:textId="77777777" w:rsidTr="006C1DCC">
        <w:trPr>
          <w:cantSplit/>
          <w:trHeight w:val="699"/>
        </w:trPr>
        <w:tc>
          <w:tcPr>
            <w:tcW w:w="4212" w:type="dxa"/>
            <w:tcBorders>
              <w:top w:val="single" w:sz="4" w:space="0" w:color="auto"/>
              <w:left w:val="single" w:sz="6" w:space="0" w:color="auto"/>
              <w:bottom w:val="single" w:sz="4" w:space="0" w:color="auto"/>
              <w:right w:val="nil"/>
            </w:tcBorders>
          </w:tcPr>
          <w:p w14:paraId="23411EA1" w14:textId="77777777" w:rsidR="001405DB" w:rsidRPr="003E75EC" w:rsidRDefault="001405DB" w:rsidP="008E437F">
            <w:pPr>
              <w:suppressAutoHyphens/>
              <w:rPr>
                <w:rFonts w:cs="Tahoma"/>
                <w:i/>
                <w:szCs w:val="24"/>
                <w:lang w:eastAsia="en-US"/>
              </w:rPr>
            </w:pPr>
          </w:p>
          <w:p w14:paraId="1440D757" w14:textId="77777777" w:rsidR="001405DB" w:rsidRPr="003E75EC" w:rsidRDefault="001405DB" w:rsidP="008E437F">
            <w:pPr>
              <w:suppressAutoHyphens/>
              <w:rPr>
                <w:rFonts w:cs="Tahoma"/>
                <w:i/>
                <w:szCs w:val="24"/>
                <w:lang w:eastAsia="en-US"/>
              </w:rPr>
            </w:pPr>
          </w:p>
        </w:tc>
        <w:tc>
          <w:tcPr>
            <w:tcW w:w="4878" w:type="dxa"/>
            <w:tcBorders>
              <w:top w:val="single" w:sz="4" w:space="0" w:color="auto"/>
              <w:left w:val="single" w:sz="4" w:space="0" w:color="auto"/>
              <w:bottom w:val="single" w:sz="4" w:space="0" w:color="auto"/>
              <w:right w:val="single" w:sz="6" w:space="0" w:color="auto"/>
            </w:tcBorders>
          </w:tcPr>
          <w:p w14:paraId="1691D7B6" w14:textId="77777777" w:rsidR="001405DB" w:rsidRPr="003E75EC" w:rsidRDefault="001405DB" w:rsidP="008E437F">
            <w:pPr>
              <w:suppressAutoHyphens/>
              <w:rPr>
                <w:rFonts w:cs="Tahoma"/>
                <w:szCs w:val="24"/>
                <w:lang w:eastAsia="en-US"/>
              </w:rPr>
            </w:pPr>
          </w:p>
        </w:tc>
      </w:tr>
    </w:tbl>
    <w:p w14:paraId="3429A4E9" w14:textId="77777777" w:rsidR="001405DB" w:rsidRPr="003E75EC" w:rsidRDefault="001405DB" w:rsidP="008E437F">
      <w:pPr>
        <w:suppressAutoHyphens/>
        <w:spacing w:before="240"/>
        <w:rPr>
          <w:rFonts w:cs="Tahoma"/>
          <w:szCs w:val="24"/>
          <w:lang w:val="x-none" w:eastAsia="en-US"/>
        </w:rPr>
      </w:pPr>
      <w:r w:rsidRPr="003E75EC">
        <w:rPr>
          <w:rFonts w:cs="Tahoma"/>
          <w:szCs w:val="24"/>
          <w:lang w:val="x-none" w:eastAsia="en-US"/>
        </w:rPr>
        <w:t>We, the undersigned, declare that</w:t>
      </w:r>
      <w:r w:rsidRPr="003E75EC">
        <w:rPr>
          <w:rFonts w:cs="Tahoma"/>
          <w:szCs w:val="24"/>
          <w:lang w:eastAsia="en-US"/>
        </w:rPr>
        <w:t xml:space="preserve"> </w:t>
      </w:r>
      <w:r w:rsidRPr="003E75EC">
        <w:rPr>
          <w:rFonts w:cs="Tahoma"/>
          <w:szCs w:val="24"/>
          <w:lang w:val="x-none" w:eastAsia="en-US"/>
        </w:rPr>
        <w:t xml:space="preserve">the information contained in and attached to these forms is true and accurate as of the date of </w:t>
      </w:r>
      <w:r w:rsidR="009A63C2">
        <w:rPr>
          <w:rFonts w:cs="Tahoma"/>
          <w:szCs w:val="24"/>
          <w:lang w:val="x-none" w:eastAsia="en-US"/>
        </w:rPr>
        <w:t>Bid</w:t>
      </w:r>
      <w:r w:rsidRPr="003E75EC">
        <w:rPr>
          <w:rFonts w:cs="Tahoma"/>
          <w:szCs w:val="24"/>
          <w:lang w:val="x-none" w:eastAsia="en-US"/>
        </w:rPr>
        <w:t xml:space="preserve"> submission: </w:t>
      </w:r>
    </w:p>
    <w:p w14:paraId="3CA84AFF" w14:textId="77777777" w:rsidR="001405DB" w:rsidRPr="003E75EC" w:rsidRDefault="001405DB" w:rsidP="008E437F">
      <w:pPr>
        <w:suppressAutoHyphens/>
        <w:rPr>
          <w:rFonts w:cs="Tahoma"/>
          <w:szCs w:val="24"/>
          <w:lang w:eastAsia="en-US"/>
        </w:rPr>
      </w:pPr>
    </w:p>
    <w:p w14:paraId="1F51F600"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Signed: </w:t>
      </w:r>
      <w:r w:rsidRPr="003E75EC">
        <w:rPr>
          <w:rFonts w:cs="Tahoma"/>
          <w:i/>
          <w:iCs/>
          <w:szCs w:val="24"/>
          <w:lang w:eastAsia="en-US"/>
        </w:rPr>
        <w:t>[signature of person whose name and capacity are shown below]</w:t>
      </w:r>
    </w:p>
    <w:p w14:paraId="26571DEA"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Name: </w:t>
      </w:r>
      <w:r w:rsidRPr="003E75EC">
        <w:rPr>
          <w:rFonts w:cs="Tahoma"/>
          <w:i/>
          <w:iCs/>
          <w:szCs w:val="24"/>
          <w:lang w:eastAsia="en-US"/>
        </w:rPr>
        <w:t>[insert complete name of authorized person signing the Qualification Form]</w:t>
      </w:r>
    </w:p>
    <w:p w14:paraId="77237185" w14:textId="77777777" w:rsidR="001405DB" w:rsidRPr="003E75EC" w:rsidRDefault="001405DB" w:rsidP="008E437F">
      <w:pPr>
        <w:suppressAutoHyphens/>
        <w:rPr>
          <w:rFonts w:cs="Tahoma"/>
          <w:szCs w:val="24"/>
          <w:lang w:eastAsia="en-US"/>
        </w:rPr>
      </w:pPr>
      <w:r w:rsidRPr="003E75EC">
        <w:rPr>
          <w:rFonts w:cs="Tahoma"/>
          <w:szCs w:val="24"/>
          <w:lang w:eastAsia="en-US"/>
        </w:rPr>
        <w:t xml:space="preserve">Duly authorised to sign the Qualification Form for and on behalf of: </w:t>
      </w:r>
      <w:r w:rsidRPr="003E75EC">
        <w:rPr>
          <w:rFonts w:cs="Tahoma"/>
          <w:i/>
          <w:iCs/>
          <w:szCs w:val="24"/>
          <w:lang w:eastAsia="en-US"/>
        </w:rPr>
        <w:t xml:space="preserve">[insert complete name of </w:t>
      </w:r>
      <w:r w:rsidR="009A63C2">
        <w:rPr>
          <w:rFonts w:cs="Tahoma"/>
          <w:i/>
          <w:iCs/>
          <w:szCs w:val="24"/>
          <w:lang w:eastAsia="en-US"/>
        </w:rPr>
        <w:t>Bidder</w:t>
      </w:r>
      <w:r w:rsidRPr="003E75EC">
        <w:rPr>
          <w:rFonts w:cs="Tahoma"/>
          <w:i/>
          <w:iCs/>
          <w:szCs w:val="24"/>
          <w:lang w:eastAsia="en-US"/>
        </w:rPr>
        <w:t xml:space="preserve"> or name of Joint Venture/ Consortium / Association]</w:t>
      </w:r>
    </w:p>
    <w:p w14:paraId="25C70184" w14:textId="77777777" w:rsidR="001405DB" w:rsidRPr="003E75EC" w:rsidRDefault="001405DB" w:rsidP="008E437F">
      <w:pPr>
        <w:suppressAutoHyphens/>
        <w:rPr>
          <w:rFonts w:cs="Tahoma"/>
          <w:szCs w:val="24"/>
          <w:lang w:val="x-none" w:eastAsia="en-US"/>
        </w:rPr>
      </w:pPr>
      <w:r w:rsidRPr="003E75EC">
        <w:rPr>
          <w:rFonts w:cs="Tahoma"/>
          <w:szCs w:val="24"/>
          <w:lang w:val="x-none" w:eastAsia="en-US"/>
        </w:rPr>
        <w:t xml:space="preserve">Dated on ____________ day of __________________, _______ </w:t>
      </w:r>
      <w:r w:rsidRPr="003E75EC">
        <w:rPr>
          <w:rFonts w:cs="Tahoma"/>
          <w:i/>
          <w:iCs/>
          <w:szCs w:val="24"/>
          <w:lang w:val="x-none" w:eastAsia="en-US"/>
        </w:rPr>
        <w:t>[insert da</w:t>
      </w:r>
      <w:r w:rsidRPr="003E75EC">
        <w:rPr>
          <w:rFonts w:cs="Tahoma"/>
          <w:i/>
          <w:iCs/>
          <w:szCs w:val="24"/>
          <w:lang w:eastAsia="en-US"/>
        </w:rPr>
        <w:t>y / month / year</w:t>
      </w:r>
      <w:r w:rsidRPr="003E75EC">
        <w:rPr>
          <w:rFonts w:cs="Tahoma"/>
          <w:i/>
          <w:iCs/>
          <w:szCs w:val="24"/>
          <w:lang w:val="x-none" w:eastAsia="en-US"/>
        </w:rPr>
        <w:t xml:space="preserve"> of signing]</w:t>
      </w:r>
    </w:p>
    <w:p w14:paraId="5E91E4B7" w14:textId="77777777" w:rsidR="001405DB" w:rsidRPr="003E75EC" w:rsidRDefault="001405DB" w:rsidP="008E437F">
      <w:pPr>
        <w:suppressAutoHyphens/>
        <w:rPr>
          <w:rFonts w:cs="Tahoma"/>
          <w:szCs w:val="24"/>
          <w:lang w:eastAsia="en-US"/>
        </w:rPr>
      </w:pPr>
    </w:p>
    <w:p w14:paraId="1E00306D" w14:textId="77777777" w:rsidR="001405DB" w:rsidRPr="003E75EC" w:rsidRDefault="001405DB" w:rsidP="008E437F">
      <w:pPr>
        <w:suppressAutoHyphens/>
        <w:rPr>
          <w:rFonts w:cs="Tahoma"/>
          <w:szCs w:val="24"/>
          <w:lang w:eastAsia="en-US"/>
        </w:rPr>
      </w:pPr>
    </w:p>
    <w:p w14:paraId="084E8750" w14:textId="77777777" w:rsidR="001405DB" w:rsidRPr="003E75EC" w:rsidRDefault="001405DB" w:rsidP="008E437F">
      <w:pPr>
        <w:suppressAutoHyphens/>
        <w:rPr>
          <w:rFonts w:cs="Tahoma"/>
          <w:szCs w:val="24"/>
          <w:lang w:eastAsia="en-US"/>
        </w:rPr>
      </w:pPr>
    </w:p>
    <w:p w14:paraId="47A9C701" w14:textId="77777777" w:rsidR="001405DB" w:rsidRPr="003E75EC" w:rsidRDefault="001405DB" w:rsidP="008E437F">
      <w:pPr>
        <w:suppressAutoHyphens/>
        <w:rPr>
          <w:rFonts w:cs="Tahoma"/>
          <w:szCs w:val="24"/>
          <w:lang w:eastAsia="en-US"/>
        </w:rPr>
      </w:pPr>
    </w:p>
    <w:p w14:paraId="57443B04" w14:textId="77777777" w:rsidR="001405DB" w:rsidRPr="003E75EC" w:rsidRDefault="001405DB" w:rsidP="008E437F">
      <w:pPr>
        <w:suppressAutoHyphens/>
        <w:rPr>
          <w:rFonts w:cs="Tahoma"/>
          <w:szCs w:val="24"/>
          <w:lang w:eastAsia="en-US"/>
        </w:rPr>
      </w:pPr>
    </w:p>
    <w:p w14:paraId="6F98F77F" w14:textId="77777777" w:rsidR="001405DB" w:rsidRPr="003E75EC" w:rsidRDefault="001405DB" w:rsidP="008E437F">
      <w:pPr>
        <w:suppressAutoHyphens/>
        <w:rPr>
          <w:rFonts w:cs="Tahoma"/>
          <w:szCs w:val="24"/>
          <w:lang w:eastAsia="en-US"/>
        </w:rPr>
      </w:pPr>
    </w:p>
    <w:p w14:paraId="5A5BA451" w14:textId="77777777" w:rsidR="001405DB" w:rsidRPr="003E75EC" w:rsidRDefault="001405DB" w:rsidP="008E437F">
      <w:pPr>
        <w:suppressAutoHyphens/>
        <w:rPr>
          <w:rFonts w:cs="Tahoma"/>
          <w:szCs w:val="24"/>
          <w:lang w:eastAsia="en-US"/>
        </w:rPr>
      </w:pPr>
    </w:p>
    <w:p w14:paraId="08BBA7E6" w14:textId="77777777" w:rsidR="001405DB" w:rsidRPr="003E75EC" w:rsidRDefault="001405DB" w:rsidP="008E437F">
      <w:pPr>
        <w:suppressAutoHyphens/>
        <w:rPr>
          <w:rFonts w:cs="Tahoma"/>
          <w:szCs w:val="24"/>
          <w:lang w:eastAsia="en-US"/>
        </w:rPr>
      </w:pPr>
    </w:p>
    <w:p w14:paraId="2224C852" w14:textId="77777777" w:rsidR="001405DB" w:rsidRPr="003E75EC" w:rsidRDefault="001405DB" w:rsidP="008E437F">
      <w:pPr>
        <w:suppressAutoHyphens/>
        <w:rPr>
          <w:rFonts w:cs="Tahoma"/>
          <w:szCs w:val="24"/>
          <w:lang w:eastAsia="en-US"/>
        </w:rPr>
      </w:pPr>
    </w:p>
    <w:p w14:paraId="7825BA3E" w14:textId="77777777" w:rsidR="001405DB" w:rsidRPr="003E75EC" w:rsidRDefault="001405DB" w:rsidP="008E437F">
      <w:pPr>
        <w:spacing w:before="120" w:after="200"/>
        <w:rPr>
          <w:rFonts w:cs="Tahoma"/>
          <w:b/>
          <w:szCs w:val="24"/>
          <w:lang w:val="en-US" w:eastAsia="en-US"/>
        </w:rPr>
      </w:pPr>
      <w:r w:rsidRPr="00F159B6">
        <w:rPr>
          <w:rFonts w:cs="Tahoma"/>
          <w:b/>
          <w:szCs w:val="24"/>
          <w:lang w:val="en-US" w:eastAsia="en-US"/>
        </w:rPr>
        <w:br w:type="page"/>
      </w:r>
      <w:bookmarkStart w:id="128" w:name="_Toc56699269"/>
      <w:r w:rsidRPr="005F6610">
        <w:rPr>
          <w:rFonts w:cs="Tahoma"/>
          <w:b/>
          <w:sz w:val="24"/>
          <w:szCs w:val="28"/>
          <w:lang w:val="en-US" w:eastAsia="en-US"/>
        </w:rPr>
        <w:lastRenderedPageBreak/>
        <w:t xml:space="preserve">Qualification </w:t>
      </w:r>
      <w:r w:rsidRPr="005F6610">
        <w:rPr>
          <w:rFonts w:cs="Tahoma"/>
          <w:b/>
          <w:iCs/>
          <w:sz w:val="24"/>
          <w:szCs w:val="28"/>
          <w:lang w:val="en-US" w:eastAsia="en-US"/>
        </w:rPr>
        <w:t>Form N: Equipment</w:t>
      </w:r>
      <w:bookmarkEnd w:id="128"/>
    </w:p>
    <w:p w14:paraId="5A66CF2A" w14:textId="77777777" w:rsidR="001405DB" w:rsidRPr="003E75EC" w:rsidRDefault="001405DB" w:rsidP="008E437F">
      <w:pPr>
        <w:suppressAutoHyphens/>
        <w:rPr>
          <w:rFonts w:cs="Tahoma"/>
          <w:spacing w:val="-2"/>
          <w:szCs w:val="24"/>
          <w:lang w:eastAsia="en-US"/>
        </w:rPr>
      </w:pPr>
    </w:p>
    <w:p w14:paraId="352654CD" w14:textId="77777777" w:rsidR="001405DB" w:rsidRPr="003E75EC" w:rsidRDefault="001405DB" w:rsidP="008E437F">
      <w:pPr>
        <w:suppressAutoHyphens/>
        <w:rPr>
          <w:rFonts w:cs="Tahoma"/>
          <w:spacing w:val="-2"/>
          <w:szCs w:val="24"/>
          <w:lang w:eastAsia="en-US"/>
        </w:rPr>
      </w:pPr>
      <w:r w:rsidRPr="003E75EC">
        <w:rPr>
          <w:rFonts w:cs="Tahoma"/>
          <w:i/>
          <w:iCs/>
          <w:spacing w:val="-2"/>
          <w:szCs w:val="24"/>
          <w:lang w:eastAsia="en-US"/>
        </w:rPr>
        <w:t xml:space="preserve">The </w:t>
      </w:r>
      <w:r w:rsidR="009A63C2">
        <w:rPr>
          <w:rFonts w:cs="Tahoma"/>
          <w:i/>
          <w:iCs/>
          <w:spacing w:val="-2"/>
          <w:szCs w:val="24"/>
          <w:lang w:eastAsia="en-US"/>
        </w:rPr>
        <w:t>Bidder</w:t>
      </w:r>
      <w:r w:rsidRPr="003E75EC">
        <w:rPr>
          <w:rFonts w:cs="Tahoma"/>
          <w:i/>
          <w:iCs/>
          <w:spacing w:val="-2"/>
          <w:szCs w:val="24"/>
          <w:lang w:eastAsia="en-US"/>
        </w:rPr>
        <w:t xml:space="preserve"> shall provide adequate information to demonstrate clearly that it has the capability to meet the requirements for the key equipment listed in Section 3, Evaluation and Qualification Criteria. A separate Form shall be prepared for each item of equipment listed, or for alternative equipment proposed by the </w:t>
      </w:r>
      <w:r w:rsidR="009A63C2">
        <w:rPr>
          <w:rFonts w:cs="Tahoma"/>
          <w:i/>
          <w:iCs/>
          <w:spacing w:val="-2"/>
          <w:szCs w:val="24"/>
          <w:lang w:eastAsia="en-US"/>
        </w:rPr>
        <w:t>Bidder</w:t>
      </w:r>
      <w:r w:rsidRPr="003E75EC">
        <w:rPr>
          <w:rFonts w:cs="Tahoma"/>
          <w:spacing w:val="-2"/>
          <w:szCs w:val="24"/>
          <w:lang w:eastAsia="en-US"/>
        </w:rPr>
        <w:t>.</w:t>
      </w:r>
    </w:p>
    <w:p w14:paraId="1A900E72" w14:textId="77777777" w:rsidR="001405DB" w:rsidRPr="003E75EC" w:rsidRDefault="001405DB" w:rsidP="008E437F">
      <w:pPr>
        <w:suppressAutoHyphens/>
        <w:rPr>
          <w:rFonts w:cs="Tahoma"/>
          <w:spacing w:val="-2"/>
          <w:szCs w:val="24"/>
          <w:lang w:eastAsia="en-US"/>
        </w:rPr>
      </w:pPr>
    </w:p>
    <w:p w14:paraId="2386FA51" w14:textId="77777777" w:rsidR="001405DB" w:rsidRPr="003E75EC" w:rsidRDefault="001405DB" w:rsidP="008E437F">
      <w:pPr>
        <w:suppressAutoHyphens/>
        <w:rPr>
          <w:rFonts w:cs="Tahoma"/>
          <w:spacing w:val="-2"/>
          <w:szCs w:val="24"/>
          <w:lang w:eastAsia="en-US"/>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405DB" w:rsidRPr="003E75EC" w14:paraId="02F86045" w14:textId="77777777" w:rsidTr="006C1DCC">
        <w:trPr>
          <w:cantSplit/>
        </w:trPr>
        <w:tc>
          <w:tcPr>
            <w:tcW w:w="9090" w:type="dxa"/>
            <w:gridSpan w:val="3"/>
            <w:tcBorders>
              <w:top w:val="single" w:sz="6" w:space="0" w:color="auto"/>
              <w:left w:val="single" w:sz="6" w:space="0" w:color="auto"/>
              <w:bottom w:val="single" w:sz="6" w:space="0" w:color="auto"/>
              <w:right w:val="single" w:sz="6" w:space="0" w:color="auto"/>
            </w:tcBorders>
          </w:tcPr>
          <w:p w14:paraId="0C3DB32C"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Item of equipment</w:t>
            </w:r>
          </w:p>
          <w:p w14:paraId="360F45E0" w14:textId="77777777" w:rsidR="001405DB" w:rsidRPr="003E75EC" w:rsidRDefault="001405DB" w:rsidP="008E437F">
            <w:pPr>
              <w:suppressAutoHyphens/>
              <w:spacing w:after="71"/>
              <w:rPr>
                <w:rFonts w:cs="Tahoma"/>
                <w:spacing w:val="-2"/>
                <w:szCs w:val="24"/>
                <w:lang w:eastAsia="en-US"/>
              </w:rPr>
            </w:pPr>
          </w:p>
        </w:tc>
      </w:tr>
      <w:tr w:rsidR="001405DB" w:rsidRPr="003E75EC" w14:paraId="3E72D841" w14:textId="77777777" w:rsidTr="006C1DCC">
        <w:trPr>
          <w:cantSplit/>
        </w:trPr>
        <w:tc>
          <w:tcPr>
            <w:tcW w:w="1440" w:type="dxa"/>
            <w:tcBorders>
              <w:top w:val="single" w:sz="6" w:space="0" w:color="auto"/>
              <w:left w:val="single" w:sz="6" w:space="0" w:color="auto"/>
            </w:tcBorders>
          </w:tcPr>
          <w:p w14:paraId="0D91EBE5"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Equipment information</w:t>
            </w:r>
          </w:p>
        </w:tc>
        <w:tc>
          <w:tcPr>
            <w:tcW w:w="3960" w:type="dxa"/>
            <w:tcBorders>
              <w:top w:val="single" w:sz="6" w:space="0" w:color="auto"/>
              <w:left w:val="single" w:sz="6" w:space="0" w:color="auto"/>
            </w:tcBorders>
          </w:tcPr>
          <w:p w14:paraId="321365D8"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Name of manufacturer</w:t>
            </w:r>
          </w:p>
          <w:p w14:paraId="2D36DC0C" w14:textId="77777777" w:rsidR="001405DB" w:rsidRPr="003E75EC" w:rsidRDefault="001405DB" w:rsidP="008E437F">
            <w:pPr>
              <w:suppressAutoHyphens/>
              <w:spacing w:after="71"/>
              <w:rPr>
                <w:rFonts w:cs="Tahoma"/>
                <w:spacing w:val="-2"/>
                <w:szCs w:val="24"/>
                <w:lang w:eastAsia="en-US"/>
              </w:rPr>
            </w:pPr>
          </w:p>
        </w:tc>
        <w:tc>
          <w:tcPr>
            <w:tcW w:w="3690" w:type="dxa"/>
            <w:tcBorders>
              <w:top w:val="single" w:sz="6" w:space="0" w:color="auto"/>
              <w:left w:val="single" w:sz="6" w:space="0" w:color="auto"/>
              <w:right w:val="single" w:sz="6" w:space="0" w:color="auto"/>
            </w:tcBorders>
          </w:tcPr>
          <w:p w14:paraId="2CA48443" w14:textId="77777777" w:rsidR="001405DB" w:rsidRPr="003E75EC" w:rsidRDefault="001405DB" w:rsidP="008E437F">
            <w:pPr>
              <w:suppressAutoHyphens/>
              <w:spacing w:after="71"/>
              <w:ind w:left="288" w:hanging="288"/>
              <w:rPr>
                <w:rFonts w:cs="Tahoma"/>
                <w:spacing w:val="-2"/>
                <w:szCs w:val="24"/>
                <w:lang w:eastAsia="en-US"/>
              </w:rPr>
            </w:pPr>
            <w:r w:rsidRPr="003E75EC">
              <w:rPr>
                <w:rFonts w:cs="Tahoma"/>
                <w:spacing w:val="-2"/>
                <w:szCs w:val="24"/>
                <w:lang w:eastAsia="en-US"/>
              </w:rPr>
              <w:t>Model and power rating</w:t>
            </w:r>
          </w:p>
        </w:tc>
      </w:tr>
      <w:tr w:rsidR="001405DB" w:rsidRPr="003E75EC" w14:paraId="6A1A227F" w14:textId="77777777" w:rsidTr="006C1DCC">
        <w:trPr>
          <w:cantSplit/>
        </w:trPr>
        <w:tc>
          <w:tcPr>
            <w:tcW w:w="1440" w:type="dxa"/>
            <w:tcBorders>
              <w:left w:val="single" w:sz="6" w:space="0" w:color="auto"/>
            </w:tcBorders>
          </w:tcPr>
          <w:p w14:paraId="56DF0E41" w14:textId="77777777" w:rsidR="001405DB" w:rsidRPr="003E75EC" w:rsidRDefault="001405DB" w:rsidP="008E437F">
            <w:pPr>
              <w:suppressAutoHyphens/>
              <w:spacing w:after="71"/>
              <w:rPr>
                <w:rFonts w:cs="Tahoma"/>
                <w:spacing w:val="-2"/>
                <w:szCs w:val="24"/>
                <w:lang w:eastAsia="en-US"/>
              </w:rPr>
            </w:pPr>
          </w:p>
        </w:tc>
        <w:tc>
          <w:tcPr>
            <w:tcW w:w="3960" w:type="dxa"/>
            <w:tcBorders>
              <w:top w:val="single" w:sz="6" w:space="0" w:color="auto"/>
              <w:left w:val="single" w:sz="6" w:space="0" w:color="auto"/>
            </w:tcBorders>
          </w:tcPr>
          <w:p w14:paraId="4632A8E2"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Capacity</w:t>
            </w:r>
          </w:p>
          <w:p w14:paraId="2085B4B4" w14:textId="77777777" w:rsidR="001405DB" w:rsidRPr="003E75EC" w:rsidRDefault="001405DB" w:rsidP="008E437F">
            <w:pPr>
              <w:suppressAutoHyphens/>
              <w:spacing w:after="71"/>
              <w:rPr>
                <w:rFonts w:cs="Tahoma"/>
                <w:spacing w:val="-2"/>
                <w:szCs w:val="24"/>
                <w:lang w:eastAsia="en-US"/>
              </w:rPr>
            </w:pPr>
          </w:p>
        </w:tc>
        <w:tc>
          <w:tcPr>
            <w:tcW w:w="3690" w:type="dxa"/>
            <w:tcBorders>
              <w:top w:val="single" w:sz="6" w:space="0" w:color="auto"/>
              <w:left w:val="single" w:sz="6" w:space="0" w:color="auto"/>
              <w:right w:val="single" w:sz="6" w:space="0" w:color="auto"/>
            </w:tcBorders>
          </w:tcPr>
          <w:p w14:paraId="4472259F" w14:textId="77777777" w:rsidR="001405DB" w:rsidRPr="003E75EC" w:rsidRDefault="001405DB" w:rsidP="008E437F">
            <w:pPr>
              <w:suppressAutoHyphens/>
              <w:spacing w:after="71"/>
              <w:ind w:left="288" w:hanging="288"/>
              <w:rPr>
                <w:rFonts w:cs="Tahoma"/>
                <w:spacing w:val="-2"/>
                <w:szCs w:val="24"/>
                <w:lang w:eastAsia="en-US"/>
              </w:rPr>
            </w:pPr>
            <w:r w:rsidRPr="003E75EC">
              <w:rPr>
                <w:rFonts w:cs="Tahoma"/>
                <w:spacing w:val="-2"/>
                <w:szCs w:val="24"/>
                <w:lang w:eastAsia="en-US"/>
              </w:rPr>
              <w:t>Year of manufacture</w:t>
            </w:r>
          </w:p>
        </w:tc>
      </w:tr>
      <w:tr w:rsidR="001405DB" w:rsidRPr="003E75EC" w14:paraId="2AE2FF9D" w14:textId="77777777" w:rsidTr="006C1DCC">
        <w:trPr>
          <w:cantSplit/>
        </w:trPr>
        <w:tc>
          <w:tcPr>
            <w:tcW w:w="1440" w:type="dxa"/>
            <w:tcBorders>
              <w:top w:val="single" w:sz="6" w:space="0" w:color="auto"/>
              <w:left w:val="single" w:sz="6" w:space="0" w:color="auto"/>
            </w:tcBorders>
          </w:tcPr>
          <w:p w14:paraId="07AA44E5"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Current status</w:t>
            </w:r>
          </w:p>
        </w:tc>
        <w:tc>
          <w:tcPr>
            <w:tcW w:w="7650" w:type="dxa"/>
            <w:gridSpan w:val="2"/>
            <w:tcBorders>
              <w:top w:val="single" w:sz="6" w:space="0" w:color="auto"/>
              <w:left w:val="single" w:sz="6" w:space="0" w:color="auto"/>
              <w:right w:val="single" w:sz="6" w:space="0" w:color="auto"/>
            </w:tcBorders>
          </w:tcPr>
          <w:p w14:paraId="2A21C81B"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Current location</w:t>
            </w:r>
          </w:p>
          <w:p w14:paraId="6D066F26" w14:textId="77777777" w:rsidR="001405DB" w:rsidRPr="003E75EC" w:rsidRDefault="001405DB" w:rsidP="008E437F">
            <w:pPr>
              <w:suppressAutoHyphens/>
              <w:spacing w:after="71"/>
              <w:rPr>
                <w:rFonts w:cs="Tahoma"/>
                <w:spacing w:val="-2"/>
                <w:szCs w:val="24"/>
                <w:lang w:eastAsia="en-US"/>
              </w:rPr>
            </w:pPr>
          </w:p>
        </w:tc>
      </w:tr>
      <w:tr w:rsidR="001405DB" w:rsidRPr="003E75EC" w14:paraId="71FEF0F7" w14:textId="77777777" w:rsidTr="006C1DCC">
        <w:trPr>
          <w:cantSplit/>
        </w:trPr>
        <w:tc>
          <w:tcPr>
            <w:tcW w:w="1440" w:type="dxa"/>
            <w:tcBorders>
              <w:left w:val="single" w:sz="6" w:space="0" w:color="auto"/>
            </w:tcBorders>
          </w:tcPr>
          <w:p w14:paraId="6174F8C8" w14:textId="77777777" w:rsidR="001405DB" w:rsidRPr="003E75EC" w:rsidRDefault="001405DB" w:rsidP="008E437F">
            <w:pPr>
              <w:suppressAutoHyphens/>
              <w:spacing w:after="71"/>
              <w:rPr>
                <w:rFonts w:cs="Tahoma"/>
                <w:spacing w:val="-2"/>
                <w:szCs w:val="24"/>
                <w:lang w:eastAsia="en-US"/>
              </w:rPr>
            </w:pPr>
          </w:p>
        </w:tc>
        <w:tc>
          <w:tcPr>
            <w:tcW w:w="7650" w:type="dxa"/>
            <w:gridSpan w:val="2"/>
            <w:tcBorders>
              <w:top w:val="single" w:sz="6" w:space="0" w:color="auto"/>
              <w:left w:val="single" w:sz="6" w:space="0" w:color="auto"/>
              <w:right w:val="single" w:sz="6" w:space="0" w:color="auto"/>
            </w:tcBorders>
          </w:tcPr>
          <w:p w14:paraId="5F790D2F"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Details of current commitments</w:t>
            </w:r>
          </w:p>
          <w:p w14:paraId="41FBBFEE" w14:textId="77777777" w:rsidR="001405DB" w:rsidRPr="003E75EC" w:rsidRDefault="001405DB" w:rsidP="008E437F">
            <w:pPr>
              <w:suppressAutoHyphens/>
              <w:spacing w:after="71"/>
              <w:rPr>
                <w:rFonts w:cs="Tahoma"/>
                <w:spacing w:val="-2"/>
                <w:szCs w:val="24"/>
                <w:lang w:eastAsia="en-US"/>
              </w:rPr>
            </w:pPr>
          </w:p>
        </w:tc>
      </w:tr>
      <w:tr w:rsidR="001405DB" w:rsidRPr="003E75EC" w14:paraId="1ECA3222" w14:textId="77777777" w:rsidTr="006C1DCC">
        <w:trPr>
          <w:cantSplit/>
        </w:trPr>
        <w:tc>
          <w:tcPr>
            <w:tcW w:w="1440" w:type="dxa"/>
            <w:tcBorders>
              <w:left w:val="single" w:sz="6" w:space="0" w:color="auto"/>
            </w:tcBorders>
          </w:tcPr>
          <w:p w14:paraId="5C6F15F6" w14:textId="77777777" w:rsidR="001405DB" w:rsidRPr="003E75EC" w:rsidRDefault="001405DB" w:rsidP="008E437F">
            <w:pPr>
              <w:suppressAutoHyphens/>
              <w:spacing w:after="71"/>
              <w:rPr>
                <w:rFonts w:cs="Tahoma"/>
                <w:spacing w:val="-2"/>
                <w:szCs w:val="24"/>
                <w:lang w:eastAsia="en-US"/>
              </w:rPr>
            </w:pPr>
          </w:p>
        </w:tc>
        <w:tc>
          <w:tcPr>
            <w:tcW w:w="7650" w:type="dxa"/>
            <w:gridSpan w:val="2"/>
            <w:tcBorders>
              <w:left w:val="single" w:sz="6" w:space="0" w:color="auto"/>
              <w:right w:val="single" w:sz="6" w:space="0" w:color="auto"/>
            </w:tcBorders>
          </w:tcPr>
          <w:p w14:paraId="2CAA5D4E" w14:textId="77777777" w:rsidR="001405DB" w:rsidRPr="003E75EC" w:rsidRDefault="001405DB" w:rsidP="008E437F">
            <w:pPr>
              <w:suppressAutoHyphens/>
              <w:spacing w:after="71"/>
              <w:rPr>
                <w:rFonts w:cs="Tahoma"/>
                <w:spacing w:val="-2"/>
                <w:szCs w:val="24"/>
                <w:lang w:eastAsia="en-US"/>
              </w:rPr>
            </w:pPr>
          </w:p>
        </w:tc>
      </w:tr>
      <w:tr w:rsidR="001405DB" w:rsidRPr="003E75EC" w14:paraId="74064FB5" w14:textId="77777777" w:rsidTr="006C1DCC">
        <w:trPr>
          <w:cantSplit/>
        </w:trPr>
        <w:tc>
          <w:tcPr>
            <w:tcW w:w="1440" w:type="dxa"/>
            <w:tcBorders>
              <w:top w:val="single" w:sz="6" w:space="0" w:color="auto"/>
              <w:left w:val="single" w:sz="6" w:space="0" w:color="auto"/>
              <w:bottom w:val="single" w:sz="6" w:space="0" w:color="auto"/>
            </w:tcBorders>
          </w:tcPr>
          <w:p w14:paraId="4DF2100D" w14:textId="77777777" w:rsidR="001405DB" w:rsidRPr="003E75EC" w:rsidRDefault="001405DB" w:rsidP="008E437F">
            <w:pPr>
              <w:suppressAutoHyphens/>
              <w:spacing w:after="71"/>
              <w:rPr>
                <w:rFonts w:cs="Tahoma"/>
                <w:spacing w:val="-2"/>
                <w:szCs w:val="24"/>
                <w:lang w:eastAsia="en-US"/>
              </w:rPr>
            </w:pPr>
            <w:r w:rsidRPr="003E75EC">
              <w:rPr>
                <w:rFonts w:cs="Tahoma"/>
                <w:spacing w:val="-2"/>
                <w:szCs w:val="24"/>
                <w:lang w:eastAsia="en-US"/>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5A5EAA6C" w14:textId="77777777" w:rsidR="001405DB" w:rsidRPr="003E75EC" w:rsidRDefault="001405DB" w:rsidP="008E437F">
            <w:pPr>
              <w:suppressAutoHyphens/>
              <w:ind w:left="288" w:hanging="288"/>
              <w:rPr>
                <w:rFonts w:cs="Tahoma"/>
                <w:spacing w:val="-2"/>
                <w:szCs w:val="24"/>
                <w:lang w:eastAsia="en-US"/>
              </w:rPr>
            </w:pPr>
            <w:r w:rsidRPr="003E75EC">
              <w:rPr>
                <w:rFonts w:cs="Tahoma"/>
                <w:spacing w:val="-2"/>
                <w:szCs w:val="24"/>
                <w:lang w:eastAsia="en-US"/>
              </w:rPr>
              <w:t>Indicate source of the equipment</w:t>
            </w:r>
          </w:p>
          <w:p w14:paraId="7CBCDA0E" w14:textId="77777777" w:rsidR="001405DB" w:rsidRPr="003E75EC" w:rsidRDefault="001405DB" w:rsidP="008E437F">
            <w:pPr>
              <w:tabs>
                <w:tab w:val="left" w:pos="-1440"/>
                <w:tab w:val="left" w:pos="-720"/>
                <w:tab w:val="left" w:pos="288"/>
                <w:tab w:val="left" w:pos="1638"/>
                <w:tab w:val="left" w:pos="2898"/>
                <w:tab w:val="left" w:pos="4338"/>
              </w:tabs>
              <w:suppressAutoHyphens/>
              <w:spacing w:after="71"/>
              <w:rPr>
                <w:rFonts w:cs="Tahoma"/>
                <w:spacing w:val="-2"/>
                <w:szCs w:val="24"/>
                <w:lang w:eastAsia="en-US"/>
              </w:rPr>
            </w:pPr>
            <w:r w:rsidRPr="003E75EC">
              <w:rPr>
                <w:rFonts w:cs="Tahoma"/>
                <w:spacing w:val="-2"/>
                <w:szCs w:val="24"/>
                <w:lang w:eastAsia="en-US"/>
              </w:rPr>
              <w:tab/>
            </w:r>
            <w:r w:rsidRPr="003E75EC">
              <w:rPr>
                <w:rFonts w:cs="Tahoma"/>
                <w:spacing w:val="-2"/>
                <w:szCs w:val="24"/>
                <w:lang w:eastAsia="en-US"/>
              </w:rPr>
              <w:fldChar w:fldCharType="begin"/>
            </w:r>
            <w:r w:rsidRPr="003E75EC">
              <w:rPr>
                <w:rFonts w:cs="Tahoma"/>
                <w:spacing w:val="-2"/>
                <w:szCs w:val="24"/>
                <w:lang w:eastAsia="en-US"/>
              </w:rPr>
              <w:instrText>symbol 111 \f "Wingdings" \s 12</w:instrText>
            </w:r>
            <w:r w:rsidRPr="003E75EC">
              <w:rPr>
                <w:rFonts w:cs="Tahoma"/>
                <w:spacing w:val="-2"/>
                <w:szCs w:val="24"/>
                <w:lang w:eastAsia="en-US"/>
              </w:rPr>
              <w:fldChar w:fldCharType="separate"/>
            </w:r>
            <w:r w:rsidRPr="003E75EC">
              <w:rPr>
                <w:rFonts w:cs="Tahoma"/>
                <w:spacing w:val="-2"/>
                <w:szCs w:val="24"/>
                <w:lang w:eastAsia="en-US"/>
              </w:rPr>
              <w:t>o</w:t>
            </w:r>
            <w:r w:rsidRPr="003E75EC">
              <w:rPr>
                <w:rFonts w:cs="Tahoma"/>
                <w:spacing w:val="-2"/>
                <w:szCs w:val="24"/>
                <w:lang w:eastAsia="en-US"/>
              </w:rPr>
              <w:fldChar w:fldCharType="end"/>
            </w:r>
            <w:r w:rsidRPr="003E75EC">
              <w:rPr>
                <w:rFonts w:cs="Tahoma"/>
                <w:spacing w:val="-2"/>
                <w:szCs w:val="24"/>
                <w:lang w:eastAsia="en-US"/>
              </w:rPr>
              <w:t xml:space="preserve"> Owned</w:t>
            </w:r>
            <w:r w:rsidRPr="003E75EC">
              <w:rPr>
                <w:rFonts w:cs="Tahoma"/>
                <w:spacing w:val="-2"/>
                <w:szCs w:val="24"/>
                <w:lang w:eastAsia="en-US"/>
              </w:rPr>
              <w:tab/>
            </w:r>
            <w:r w:rsidRPr="003E75EC">
              <w:rPr>
                <w:rFonts w:cs="Tahoma"/>
                <w:spacing w:val="-2"/>
                <w:szCs w:val="24"/>
                <w:lang w:eastAsia="en-US"/>
              </w:rPr>
              <w:fldChar w:fldCharType="begin"/>
            </w:r>
            <w:r w:rsidRPr="003E75EC">
              <w:rPr>
                <w:rFonts w:cs="Tahoma"/>
                <w:spacing w:val="-2"/>
                <w:szCs w:val="24"/>
                <w:lang w:eastAsia="en-US"/>
              </w:rPr>
              <w:instrText>symbol 111 \f "Wingdings" \s 12</w:instrText>
            </w:r>
            <w:r w:rsidRPr="003E75EC">
              <w:rPr>
                <w:rFonts w:cs="Tahoma"/>
                <w:spacing w:val="-2"/>
                <w:szCs w:val="24"/>
                <w:lang w:eastAsia="en-US"/>
              </w:rPr>
              <w:fldChar w:fldCharType="separate"/>
            </w:r>
            <w:r w:rsidRPr="003E75EC">
              <w:rPr>
                <w:rFonts w:cs="Tahoma"/>
                <w:spacing w:val="-2"/>
                <w:szCs w:val="24"/>
                <w:lang w:eastAsia="en-US"/>
              </w:rPr>
              <w:t>o</w:t>
            </w:r>
            <w:r w:rsidRPr="003E75EC">
              <w:rPr>
                <w:rFonts w:cs="Tahoma"/>
                <w:spacing w:val="-2"/>
                <w:szCs w:val="24"/>
                <w:lang w:eastAsia="en-US"/>
              </w:rPr>
              <w:fldChar w:fldCharType="end"/>
            </w:r>
            <w:r w:rsidRPr="003E75EC">
              <w:rPr>
                <w:rFonts w:cs="Tahoma"/>
                <w:spacing w:val="-2"/>
                <w:szCs w:val="24"/>
                <w:lang w:eastAsia="en-US"/>
              </w:rPr>
              <w:t xml:space="preserve"> Rented</w:t>
            </w:r>
            <w:r w:rsidRPr="003E75EC">
              <w:rPr>
                <w:rFonts w:cs="Tahoma"/>
                <w:spacing w:val="-2"/>
                <w:szCs w:val="24"/>
                <w:lang w:eastAsia="en-US"/>
              </w:rPr>
              <w:tab/>
            </w:r>
            <w:r w:rsidRPr="003E75EC">
              <w:rPr>
                <w:rFonts w:cs="Tahoma"/>
                <w:spacing w:val="-2"/>
                <w:szCs w:val="24"/>
                <w:lang w:eastAsia="en-US"/>
              </w:rPr>
              <w:fldChar w:fldCharType="begin"/>
            </w:r>
            <w:r w:rsidRPr="003E75EC">
              <w:rPr>
                <w:rFonts w:cs="Tahoma"/>
                <w:spacing w:val="-2"/>
                <w:szCs w:val="24"/>
                <w:lang w:eastAsia="en-US"/>
              </w:rPr>
              <w:instrText>symbol 111 \f "Wingdings" \s 12</w:instrText>
            </w:r>
            <w:r w:rsidRPr="003E75EC">
              <w:rPr>
                <w:rFonts w:cs="Tahoma"/>
                <w:spacing w:val="-2"/>
                <w:szCs w:val="24"/>
                <w:lang w:eastAsia="en-US"/>
              </w:rPr>
              <w:fldChar w:fldCharType="separate"/>
            </w:r>
            <w:r w:rsidRPr="003E75EC">
              <w:rPr>
                <w:rFonts w:cs="Tahoma"/>
                <w:spacing w:val="-2"/>
                <w:szCs w:val="24"/>
                <w:lang w:eastAsia="en-US"/>
              </w:rPr>
              <w:t>o</w:t>
            </w:r>
            <w:r w:rsidRPr="003E75EC">
              <w:rPr>
                <w:rFonts w:cs="Tahoma"/>
                <w:spacing w:val="-2"/>
                <w:szCs w:val="24"/>
                <w:lang w:eastAsia="en-US"/>
              </w:rPr>
              <w:fldChar w:fldCharType="end"/>
            </w:r>
            <w:r w:rsidRPr="003E75EC">
              <w:rPr>
                <w:rFonts w:cs="Tahoma"/>
                <w:spacing w:val="-2"/>
                <w:szCs w:val="24"/>
                <w:lang w:eastAsia="en-US"/>
              </w:rPr>
              <w:t xml:space="preserve"> Leased</w:t>
            </w:r>
            <w:r w:rsidRPr="003E75EC">
              <w:rPr>
                <w:rFonts w:cs="Tahoma"/>
                <w:spacing w:val="-2"/>
                <w:szCs w:val="24"/>
                <w:lang w:eastAsia="en-US"/>
              </w:rPr>
              <w:tab/>
            </w:r>
            <w:r w:rsidRPr="003E75EC">
              <w:rPr>
                <w:rFonts w:cs="Tahoma"/>
                <w:spacing w:val="-2"/>
                <w:szCs w:val="24"/>
                <w:lang w:eastAsia="en-US"/>
              </w:rPr>
              <w:fldChar w:fldCharType="begin"/>
            </w:r>
            <w:r w:rsidRPr="003E75EC">
              <w:rPr>
                <w:rFonts w:cs="Tahoma"/>
                <w:spacing w:val="-2"/>
                <w:szCs w:val="24"/>
                <w:lang w:eastAsia="en-US"/>
              </w:rPr>
              <w:instrText>symbol 111 \f "Wingdings" \s 12</w:instrText>
            </w:r>
            <w:r w:rsidRPr="003E75EC">
              <w:rPr>
                <w:rFonts w:cs="Tahoma"/>
                <w:spacing w:val="-2"/>
                <w:szCs w:val="24"/>
                <w:lang w:eastAsia="en-US"/>
              </w:rPr>
              <w:fldChar w:fldCharType="separate"/>
            </w:r>
            <w:r w:rsidRPr="003E75EC">
              <w:rPr>
                <w:rFonts w:cs="Tahoma"/>
                <w:spacing w:val="-2"/>
                <w:szCs w:val="24"/>
                <w:lang w:eastAsia="en-US"/>
              </w:rPr>
              <w:t>o</w:t>
            </w:r>
            <w:r w:rsidRPr="003E75EC">
              <w:rPr>
                <w:rFonts w:cs="Tahoma"/>
                <w:spacing w:val="-2"/>
                <w:szCs w:val="24"/>
                <w:lang w:eastAsia="en-US"/>
              </w:rPr>
              <w:fldChar w:fldCharType="end"/>
            </w:r>
            <w:r w:rsidRPr="003E75EC">
              <w:rPr>
                <w:rFonts w:cs="Tahoma"/>
                <w:spacing w:val="-2"/>
                <w:szCs w:val="24"/>
                <w:lang w:eastAsia="en-US"/>
              </w:rPr>
              <w:t xml:space="preserve"> Specially manufactured</w:t>
            </w:r>
          </w:p>
        </w:tc>
      </w:tr>
    </w:tbl>
    <w:p w14:paraId="312CC013" w14:textId="77777777" w:rsidR="001405DB" w:rsidRPr="003E75EC" w:rsidRDefault="001405DB" w:rsidP="008E437F">
      <w:pPr>
        <w:suppressAutoHyphens/>
        <w:rPr>
          <w:rFonts w:cs="Tahoma"/>
          <w:spacing w:val="-2"/>
          <w:szCs w:val="24"/>
          <w:lang w:eastAsia="en-US"/>
        </w:rPr>
      </w:pPr>
    </w:p>
    <w:p w14:paraId="1CD17358"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 xml:space="preserve">Omit the following information for equipment owned by the </w:t>
      </w:r>
      <w:r w:rsidR="009A63C2">
        <w:rPr>
          <w:rFonts w:cs="Tahoma"/>
          <w:spacing w:val="-2"/>
          <w:szCs w:val="24"/>
          <w:lang w:eastAsia="en-US"/>
        </w:rPr>
        <w:t>Bidder</w:t>
      </w:r>
      <w:r w:rsidRPr="003E75EC">
        <w:rPr>
          <w:rFonts w:cs="Tahoma"/>
          <w:spacing w:val="-2"/>
          <w:szCs w:val="24"/>
          <w:lang w:eastAsia="en-US"/>
        </w:rPr>
        <w:t>.</w:t>
      </w:r>
    </w:p>
    <w:p w14:paraId="2A42B3AA" w14:textId="77777777" w:rsidR="001405DB" w:rsidRPr="003E75EC" w:rsidRDefault="001405DB" w:rsidP="008E437F">
      <w:pPr>
        <w:suppressAutoHyphens/>
        <w:rPr>
          <w:rFonts w:cs="Tahoma"/>
          <w:spacing w:val="-2"/>
          <w:szCs w:val="24"/>
          <w:lang w:eastAsia="en-US"/>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1405DB" w:rsidRPr="003E75EC" w14:paraId="284428C5" w14:textId="77777777" w:rsidTr="006C1DCC">
        <w:trPr>
          <w:cantSplit/>
        </w:trPr>
        <w:tc>
          <w:tcPr>
            <w:tcW w:w="1440" w:type="dxa"/>
            <w:tcBorders>
              <w:top w:val="single" w:sz="6" w:space="0" w:color="auto"/>
              <w:left w:val="single" w:sz="6" w:space="0" w:color="auto"/>
            </w:tcBorders>
          </w:tcPr>
          <w:p w14:paraId="5BF3392D"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Owner</w:t>
            </w:r>
          </w:p>
        </w:tc>
        <w:tc>
          <w:tcPr>
            <w:tcW w:w="7650" w:type="dxa"/>
            <w:gridSpan w:val="2"/>
            <w:tcBorders>
              <w:top w:val="single" w:sz="6" w:space="0" w:color="auto"/>
              <w:left w:val="single" w:sz="6" w:space="0" w:color="auto"/>
              <w:right w:val="single" w:sz="6" w:space="0" w:color="auto"/>
            </w:tcBorders>
          </w:tcPr>
          <w:p w14:paraId="1CE56AF0"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Name of owner</w:t>
            </w:r>
          </w:p>
        </w:tc>
      </w:tr>
      <w:tr w:rsidR="001405DB" w:rsidRPr="003E75EC" w14:paraId="6F896C4C" w14:textId="77777777" w:rsidTr="006C1DCC">
        <w:trPr>
          <w:cantSplit/>
        </w:trPr>
        <w:tc>
          <w:tcPr>
            <w:tcW w:w="1440" w:type="dxa"/>
            <w:tcBorders>
              <w:left w:val="single" w:sz="6" w:space="0" w:color="auto"/>
            </w:tcBorders>
          </w:tcPr>
          <w:p w14:paraId="59DCCE27" w14:textId="77777777" w:rsidR="001405DB" w:rsidRPr="003E75EC" w:rsidRDefault="001405DB" w:rsidP="008E437F">
            <w:pPr>
              <w:suppressAutoHyphens/>
              <w:spacing w:after="71"/>
              <w:rPr>
                <w:rFonts w:cs="Tahoma"/>
                <w:spacing w:val="-2"/>
                <w:szCs w:val="24"/>
                <w:lang w:eastAsia="en-US"/>
              </w:rPr>
            </w:pPr>
          </w:p>
        </w:tc>
        <w:tc>
          <w:tcPr>
            <w:tcW w:w="7650" w:type="dxa"/>
            <w:gridSpan w:val="2"/>
            <w:tcBorders>
              <w:top w:val="single" w:sz="6" w:space="0" w:color="auto"/>
              <w:left w:val="single" w:sz="6" w:space="0" w:color="auto"/>
              <w:right w:val="single" w:sz="6" w:space="0" w:color="auto"/>
            </w:tcBorders>
          </w:tcPr>
          <w:p w14:paraId="06DD9E0A"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Address of owner</w:t>
            </w:r>
          </w:p>
          <w:p w14:paraId="7F04A060" w14:textId="77777777" w:rsidR="001405DB" w:rsidRPr="003E75EC" w:rsidRDefault="001405DB" w:rsidP="008E437F">
            <w:pPr>
              <w:suppressAutoHyphens/>
              <w:spacing w:after="71"/>
              <w:rPr>
                <w:rFonts w:cs="Tahoma"/>
                <w:spacing w:val="-2"/>
                <w:szCs w:val="24"/>
                <w:lang w:eastAsia="en-US"/>
              </w:rPr>
            </w:pPr>
          </w:p>
        </w:tc>
      </w:tr>
      <w:tr w:rsidR="001405DB" w:rsidRPr="003E75EC" w14:paraId="6F6A771C" w14:textId="77777777" w:rsidTr="006C1DCC">
        <w:trPr>
          <w:cantSplit/>
        </w:trPr>
        <w:tc>
          <w:tcPr>
            <w:tcW w:w="1440" w:type="dxa"/>
            <w:tcBorders>
              <w:left w:val="single" w:sz="6" w:space="0" w:color="auto"/>
            </w:tcBorders>
          </w:tcPr>
          <w:p w14:paraId="060C8F55" w14:textId="77777777" w:rsidR="001405DB" w:rsidRPr="003E75EC" w:rsidRDefault="001405DB" w:rsidP="008E437F">
            <w:pPr>
              <w:suppressAutoHyphens/>
              <w:spacing w:after="71"/>
              <w:rPr>
                <w:rFonts w:cs="Tahoma"/>
                <w:spacing w:val="-2"/>
                <w:szCs w:val="24"/>
                <w:lang w:eastAsia="en-US"/>
              </w:rPr>
            </w:pPr>
          </w:p>
        </w:tc>
        <w:tc>
          <w:tcPr>
            <w:tcW w:w="7650" w:type="dxa"/>
            <w:gridSpan w:val="2"/>
            <w:tcBorders>
              <w:left w:val="single" w:sz="6" w:space="0" w:color="auto"/>
              <w:right w:val="single" w:sz="6" w:space="0" w:color="auto"/>
            </w:tcBorders>
          </w:tcPr>
          <w:p w14:paraId="2AE35CC3" w14:textId="77777777" w:rsidR="001405DB" w:rsidRPr="003E75EC" w:rsidRDefault="001405DB" w:rsidP="008E437F">
            <w:pPr>
              <w:suppressAutoHyphens/>
              <w:spacing w:after="71"/>
              <w:rPr>
                <w:rFonts w:cs="Tahoma"/>
                <w:spacing w:val="-2"/>
                <w:szCs w:val="24"/>
                <w:lang w:eastAsia="en-US"/>
              </w:rPr>
            </w:pPr>
          </w:p>
        </w:tc>
      </w:tr>
      <w:tr w:rsidR="001405DB" w:rsidRPr="003E75EC" w14:paraId="3CCF2E60" w14:textId="77777777" w:rsidTr="006C1DCC">
        <w:trPr>
          <w:cantSplit/>
        </w:trPr>
        <w:tc>
          <w:tcPr>
            <w:tcW w:w="1440" w:type="dxa"/>
            <w:tcBorders>
              <w:left w:val="single" w:sz="6" w:space="0" w:color="auto"/>
            </w:tcBorders>
          </w:tcPr>
          <w:p w14:paraId="626857F1" w14:textId="77777777" w:rsidR="001405DB" w:rsidRPr="003E75EC" w:rsidRDefault="001405DB" w:rsidP="008E437F">
            <w:pPr>
              <w:suppressAutoHyphens/>
              <w:spacing w:after="71"/>
              <w:rPr>
                <w:rFonts w:cs="Tahoma"/>
                <w:spacing w:val="-2"/>
                <w:szCs w:val="24"/>
                <w:lang w:eastAsia="en-US"/>
              </w:rPr>
            </w:pPr>
          </w:p>
        </w:tc>
        <w:tc>
          <w:tcPr>
            <w:tcW w:w="3960" w:type="dxa"/>
            <w:tcBorders>
              <w:top w:val="single" w:sz="6" w:space="0" w:color="auto"/>
              <w:left w:val="single" w:sz="6" w:space="0" w:color="auto"/>
            </w:tcBorders>
          </w:tcPr>
          <w:p w14:paraId="5802B29C"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Telephone</w:t>
            </w:r>
          </w:p>
        </w:tc>
        <w:tc>
          <w:tcPr>
            <w:tcW w:w="3690" w:type="dxa"/>
            <w:tcBorders>
              <w:top w:val="single" w:sz="6" w:space="0" w:color="auto"/>
              <w:left w:val="single" w:sz="6" w:space="0" w:color="auto"/>
              <w:right w:val="single" w:sz="6" w:space="0" w:color="auto"/>
            </w:tcBorders>
          </w:tcPr>
          <w:p w14:paraId="7A8AE063" w14:textId="77777777" w:rsidR="001405DB" w:rsidRPr="003E75EC" w:rsidRDefault="001405DB" w:rsidP="008E437F">
            <w:pPr>
              <w:suppressAutoHyphens/>
              <w:spacing w:after="71"/>
              <w:rPr>
                <w:rFonts w:cs="Tahoma"/>
                <w:spacing w:val="-2"/>
                <w:szCs w:val="24"/>
                <w:lang w:eastAsia="en-US"/>
              </w:rPr>
            </w:pPr>
            <w:r w:rsidRPr="003E75EC">
              <w:rPr>
                <w:rFonts w:cs="Tahoma"/>
                <w:spacing w:val="-2"/>
                <w:szCs w:val="24"/>
                <w:lang w:eastAsia="en-US"/>
              </w:rPr>
              <w:t>Contact name and title</w:t>
            </w:r>
          </w:p>
        </w:tc>
      </w:tr>
      <w:tr w:rsidR="001405DB" w:rsidRPr="003E75EC" w14:paraId="5925665F" w14:textId="77777777" w:rsidTr="006C1DCC">
        <w:trPr>
          <w:cantSplit/>
        </w:trPr>
        <w:tc>
          <w:tcPr>
            <w:tcW w:w="1440" w:type="dxa"/>
            <w:tcBorders>
              <w:left w:val="single" w:sz="6" w:space="0" w:color="auto"/>
            </w:tcBorders>
          </w:tcPr>
          <w:p w14:paraId="7332EED1" w14:textId="77777777" w:rsidR="001405DB" w:rsidRPr="003E75EC" w:rsidRDefault="001405DB" w:rsidP="008E437F">
            <w:pPr>
              <w:suppressAutoHyphens/>
              <w:spacing w:after="71"/>
              <w:rPr>
                <w:rFonts w:cs="Tahoma"/>
                <w:spacing w:val="-2"/>
                <w:szCs w:val="24"/>
                <w:lang w:eastAsia="en-US"/>
              </w:rPr>
            </w:pPr>
          </w:p>
        </w:tc>
        <w:tc>
          <w:tcPr>
            <w:tcW w:w="3960" w:type="dxa"/>
            <w:tcBorders>
              <w:top w:val="single" w:sz="6" w:space="0" w:color="auto"/>
              <w:left w:val="single" w:sz="6" w:space="0" w:color="auto"/>
            </w:tcBorders>
          </w:tcPr>
          <w:p w14:paraId="0400AEE2"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Fax</w:t>
            </w:r>
          </w:p>
        </w:tc>
        <w:tc>
          <w:tcPr>
            <w:tcW w:w="3690" w:type="dxa"/>
            <w:tcBorders>
              <w:top w:val="single" w:sz="6" w:space="0" w:color="auto"/>
              <w:left w:val="single" w:sz="6" w:space="0" w:color="auto"/>
              <w:right w:val="single" w:sz="6" w:space="0" w:color="auto"/>
            </w:tcBorders>
          </w:tcPr>
          <w:p w14:paraId="2941B765" w14:textId="77777777" w:rsidR="001405DB" w:rsidRPr="003E75EC" w:rsidRDefault="001405DB" w:rsidP="008E437F">
            <w:pPr>
              <w:suppressAutoHyphens/>
              <w:spacing w:after="71"/>
              <w:rPr>
                <w:rFonts w:cs="Tahoma"/>
                <w:spacing w:val="-2"/>
                <w:szCs w:val="24"/>
                <w:lang w:eastAsia="en-US"/>
              </w:rPr>
            </w:pPr>
            <w:r w:rsidRPr="003E75EC">
              <w:rPr>
                <w:rFonts w:cs="Tahoma"/>
                <w:spacing w:val="-2"/>
                <w:szCs w:val="24"/>
                <w:lang w:eastAsia="en-US"/>
              </w:rPr>
              <w:t>Telex</w:t>
            </w:r>
          </w:p>
        </w:tc>
      </w:tr>
      <w:tr w:rsidR="001405DB" w:rsidRPr="003E75EC" w14:paraId="0221F53C" w14:textId="77777777" w:rsidTr="006C1DCC">
        <w:trPr>
          <w:cantSplit/>
        </w:trPr>
        <w:tc>
          <w:tcPr>
            <w:tcW w:w="1440" w:type="dxa"/>
            <w:tcBorders>
              <w:top w:val="single" w:sz="6" w:space="0" w:color="auto"/>
              <w:left w:val="single" w:sz="6" w:space="0" w:color="auto"/>
            </w:tcBorders>
          </w:tcPr>
          <w:p w14:paraId="0AD52BB3"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Agreements</w:t>
            </w:r>
          </w:p>
        </w:tc>
        <w:tc>
          <w:tcPr>
            <w:tcW w:w="7650" w:type="dxa"/>
            <w:gridSpan w:val="2"/>
            <w:tcBorders>
              <w:top w:val="single" w:sz="6" w:space="0" w:color="auto"/>
              <w:left w:val="single" w:sz="6" w:space="0" w:color="auto"/>
              <w:right w:val="single" w:sz="6" w:space="0" w:color="auto"/>
            </w:tcBorders>
          </w:tcPr>
          <w:p w14:paraId="2EFA15B2" w14:textId="77777777" w:rsidR="001405DB" w:rsidRPr="003E75EC" w:rsidRDefault="001405DB" w:rsidP="008E437F">
            <w:pPr>
              <w:suppressAutoHyphens/>
              <w:rPr>
                <w:rFonts w:cs="Tahoma"/>
                <w:spacing w:val="-2"/>
                <w:szCs w:val="24"/>
                <w:lang w:eastAsia="en-US"/>
              </w:rPr>
            </w:pPr>
            <w:r w:rsidRPr="003E75EC">
              <w:rPr>
                <w:rFonts w:cs="Tahoma"/>
                <w:spacing w:val="-2"/>
                <w:szCs w:val="24"/>
                <w:lang w:eastAsia="en-US"/>
              </w:rPr>
              <w:t>Details of rental / lease / manufacture agreements specific to the project</w:t>
            </w:r>
          </w:p>
          <w:p w14:paraId="4B1F12D3" w14:textId="77777777" w:rsidR="001405DB" w:rsidRPr="003E75EC" w:rsidRDefault="001405DB" w:rsidP="008E437F">
            <w:pPr>
              <w:suppressAutoHyphens/>
              <w:spacing w:after="71"/>
              <w:rPr>
                <w:rFonts w:cs="Tahoma"/>
                <w:spacing w:val="-2"/>
                <w:szCs w:val="24"/>
                <w:lang w:eastAsia="en-US"/>
              </w:rPr>
            </w:pPr>
          </w:p>
        </w:tc>
      </w:tr>
      <w:tr w:rsidR="001405DB" w:rsidRPr="003E75EC" w14:paraId="20E05B40" w14:textId="77777777" w:rsidTr="006C1DCC">
        <w:trPr>
          <w:cantSplit/>
        </w:trPr>
        <w:tc>
          <w:tcPr>
            <w:tcW w:w="1440" w:type="dxa"/>
            <w:tcBorders>
              <w:top w:val="dotted" w:sz="4" w:space="0" w:color="auto"/>
              <w:left w:val="single" w:sz="6" w:space="0" w:color="auto"/>
              <w:bottom w:val="dotted" w:sz="4" w:space="0" w:color="auto"/>
            </w:tcBorders>
          </w:tcPr>
          <w:p w14:paraId="6BC9A455" w14:textId="77777777" w:rsidR="001405DB" w:rsidRPr="003E75EC" w:rsidRDefault="001405DB" w:rsidP="008E437F">
            <w:pPr>
              <w:suppressAutoHyphens/>
              <w:spacing w:after="71"/>
              <w:rPr>
                <w:rFonts w:cs="Tahoma"/>
                <w:i/>
                <w:spacing w:val="-2"/>
                <w:szCs w:val="24"/>
                <w:lang w:eastAsia="en-US"/>
              </w:rPr>
            </w:pPr>
          </w:p>
        </w:tc>
        <w:tc>
          <w:tcPr>
            <w:tcW w:w="7650" w:type="dxa"/>
            <w:gridSpan w:val="2"/>
            <w:tcBorders>
              <w:top w:val="dotted" w:sz="4" w:space="0" w:color="auto"/>
              <w:left w:val="single" w:sz="6" w:space="0" w:color="auto"/>
              <w:bottom w:val="dotted" w:sz="4" w:space="0" w:color="auto"/>
              <w:right w:val="single" w:sz="6" w:space="0" w:color="auto"/>
            </w:tcBorders>
          </w:tcPr>
          <w:p w14:paraId="31B25129" w14:textId="77777777" w:rsidR="001405DB" w:rsidRPr="003E75EC" w:rsidRDefault="001405DB" w:rsidP="008E437F">
            <w:pPr>
              <w:suppressAutoHyphens/>
              <w:spacing w:after="71"/>
              <w:rPr>
                <w:rFonts w:cs="Tahoma"/>
                <w:spacing w:val="-2"/>
                <w:szCs w:val="24"/>
                <w:lang w:eastAsia="en-US"/>
              </w:rPr>
            </w:pPr>
          </w:p>
        </w:tc>
      </w:tr>
      <w:tr w:rsidR="001405DB" w:rsidRPr="003E75EC" w14:paraId="151949AB" w14:textId="77777777" w:rsidTr="006C1DCC">
        <w:trPr>
          <w:cantSplit/>
        </w:trPr>
        <w:tc>
          <w:tcPr>
            <w:tcW w:w="1440" w:type="dxa"/>
            <w:tcBorders>
              <w:left w:val="single" w:sz="6" w:space="0" w:color="auto"/>
              <w:bottom w:val="single" w:sz="6" w:space="0" w:color="auto"/>
            </w:tcBorders>
          </w:tcPr>
          <w:p w14:paraId="5A19796B" w14:textId="77777777" w:rsidR="001405DB" w:rsidRPr="003E75EC" w:rsidRDefault="001405DB" w:rsidP="008E437F">
            <w:pPr>
              <w:suppressAutoHyphens/>
              <w:spacing w:after="71"/>
              <w:rPr>
                <w:rFonts w:cs="Tahoma"/>
                <w:i/>
                <w:spacing w:val="-2"/>
                <w:szCs w:val="24"/>
                <w:lang w:eastAsia="en-US"/>
              </w:rPr>
            </w:pPr>
          </w:p>
        </w:tc>
        <w:tc>
          <w:tcPr>
            <w:tcW w:w="7650" w:type="dxa"/>
            <w:gridSpan w:val="2"/>
            <w:tcBorders>
              <w:left w:val="single" w:sz="6" w:space="0" w:color="auto"/>
              <w:bottom w:val="single" w:sz="6" w:space="0" w:color="auto"/>
              <w:right w:val="single" w:sz="6" w:space="0" w:color="auto"/>
            </w:tcBorders>
          </w:tcPr>
          <w:p w14:paraId="1E53EF8A" w14:textId="77777777" w:rsidR="001405DB" w:rsidRPr="003E75EC" w:rsidRDefault="001405DB" w:rsidP="008E437F">
            <w:pPr>
              <w:suppressAutoHyphens/>
              <w:spacing w:after="71"/>
              <w:rPr>
                <w:rFonts w:cs="Tahoma"/>
                <w:spacing w:val="-2"/>
                <w:szCs w:val="24"/>
                <w:lang w:eastAsia="en-US"/>
              </w:rPr>
            </w:pPr>
          </w:p>
        </w:tc>
      </w:tr>
    </w:tbl>
    <w:p w14:paraId="062BD202" w14:textId="77777777" w:rsidR="001405DB" w:rsidRPr="003E75EC" w:rsidRDefault="001405DB" w:rsidP="008E437F">
      <w:pPr>
        <w:suppressAutoHyphens/>
        <w:rPr>
          <w:rFonts w:cs="Tahoma"/>
          <w:szCs w:val="24"/>
          <w:lang w:eastAsia="en-US"/>
        </w:rPr>
      </w:pPr>
    </w:p>
    <w:p w14:paraId="5A2442A2" w14:textId="77777777" w:rsidR="001405DB" w:rsidRPr="003E75EC" w:rsidRDefault="001405DB" w:rsidP="008E437F">
      <w:pPr>
        <w:suppressAutoHyphens/>
        <w:rPr>
          <w:rFonts w:cs="Tahoma"/>
          <w:szCs w:val="24"/>
          <w:lang w:eastAsia="en-US"/>
        </w:rPr>
      </w:pPr>
    </w:p>
    <w:p w14:paraId="3C1D2BA0" w14:textId="77777777" w:rsidR="001405DB" w:rsidRPr="003E75EC" w:rsidRDefault="001405DB" w:rsidP="008E437F">
      <w:pPr>
        <w:suppressAutoHyphens/>
        <w:rPr>
          <w:rFonts w:cs="Tahoma"/>
          <w:szCs w:val="24"/>
          <w:lang w:eastAsia="en-US"/>
        </w:rPr>
      </w:pPr>
    </w:p>
    <w:p w14:paraId="461F6CBF" w14:textId="77777777" w:rsidR="001405DB" w:rsidRPr="003E75EC" w:rsidRDefault="001405DB" w:rsidP="008E437F">
      <w:pPr>
        <w:suppressAutoHyphens/>
        <w:rPr>
          <w:rFonts w:cs="Tahoma"/>
          <w:szCs w:val="24"/>
          <w:lang w:eastAsia="en-US"/>
        </w:rPr>
      </w:pPr>
    </w:p>
    <w:p w14:paraId="3E9BAA23" w14:textId="77777777" w:rsidR="001405DB" w:rsidRPr="003E75EC" w:rsidRDefault="001405DB" w:rsidP="008E437F">
      <w:pPr>
        <w:suppressAutoHyphens/>
        <w:rPr>
          <w:rFonts w:cs="Tahoma"/>
          <w:szCs w:val="24"/>
          <w:lang w:eastAsia="en-US"/>
        </w:rPr>
      </w:pPr>
    </w:p>
    <w:p w14:paraId="74DAD6E1" w14:textId="77777777" w:rsidR="001405DB" w:rsidRPr="003E75EC" w:rsidRDefault="001405DB" w:rsidP="008E437F">
      <w:pPr>
        <w:suppressAutoHyphens/>
        <w:rPr>
          <w:rFonts w:cs="Tahoma"/>
          <w:szCs w:val="24"/>
          <w:lang w:eastAsia="en-US"/>
        </w:rPr>
      </w:pPr>
    </w:p>
    <w:tbl>
      <w:tblPr>
        <w:tblW w:w="0" w:type="auto"/>
        <w:tblLayout w:type="fixed"/>
        <w:tblLook w:val="0000" w:firstRow="0" w:lastRow="0" w:firstColumn="0" w:lastColumn="0" w:noHBand="0" w:noVBand="0"/>
      </w:tblPr>
      <w:tblGrid>
        <w:gridCol w:w="9198"/>
      </w:tblGrid>
      <w:tr w:rsidR="001405DB" w:rsidRPr="003E75EC" w14:paraId="637CB7CC" w14:textId="77777777" w:rsidTr="006C1DCC">
        <w:trPr>
          <w:trHeight w:val="42"/>
        </w:trPr>
        <w:tc>
          <w:tcPr>
            <w:tcW w:w="9198" w:type="dxa"/>
            <w:vAlign w:val="center"/>
          </w:tcPr>
          <w:p w14:paraId="0A727199" w14:textId="77777777" w:rsidR="001405DB" w:rsidRPr="003E75EC" w:rsidRDefault="001405DB" w:rsidP="008E437F">
            <w:pPr>
              <w:overflowPunct w:val="0"/>
              <w:autoSpaceDE w:val="0"/>
              <w:autoSpaceDN w:val="0"/>
              <w:adjustRightInd w:val="0"/>
              <w:textAlignment w:val="baseline"/>
              <w:rPr>
                <w:rFonts w:cs="Tahoma"/>
                <w:b/>
                <w:szCs w:val="24"/>
                <w:lang w:val="en-US" w:eastAsia="en-GB"/>
              </w:rPr>
            </w:pPr>
          </w:p>
        </w:tc>
      </w:tr>
    </w:tbl>
    <w:p w14:paraId="42A3F64F" w14:textId="77777777" w:rsidR="001405DB" w:rsidRPr="003E75EC" w:rsidRDefault="005F6610" w:rsidP="008E437F">
      <w:pPr>
        <w:spacing w:before="240"/>
        <w:rPr>
          <w:rFonts w:cs="Tahoma"/>
          <w:b/>
          <w:bCs/>
          <w:color w:val="000000"/>
          <w:szCs w:val="24"/>
          <w:lang w:val="en-US" w:eastAsia="en-US"/>
        </w:rPr>
      </w:pPr>
      <w:bookmarkStart w:id="129" w:name="_Toc473814132"/>
      <w:bookmarkStart w:id="130" w:name="_Toc56699271"/>
      <w:r>
        <w:rPr>
          <w:rFonts w:cs="Tahoma"/>
          <w:b/>
          <w:bCs/>
          <w:color w:val="000000"/>
          <w:szCs w:val="24"/>
          <w:lang w:val="en-US" w:eastAsia="en-US"/>
        </w:rPr>
        <w:br w:type="page"/>
      </w:r>
      <w:r w:rsidR="001405DB" w:rsidRPr="005F6610">
        <w:rPr>
          <w:rFonts w:cs="Tahoma"/>
          <w:b/>
          <w:bCs/>
          <w:color w:val="000000"/>
          <w:sz w:val="24"/>
          <w:szCs w:val="28"/>
          <w:lang w:val="en-US" w:eastAsia="en-US"/>
        </w:rPr>
        <w:lastRenderedPageBreak/>
        <w:t xml:space="preserve">Qualification Form </w:t>
      </w:r>
      <w:bookmarkEnd w:id="129"/>
      <w:bookmarkEnd w:id="130"/>
      <w:r w:rsidR="001405DB" w:rsidRPr="005F6610">
        <w:rPr>
          <w:rFonts w:cs="Tahoma"/>
          <w:b/>
          <w:bCs/>
          <w:color w:val="000000"/>
          <w:sz w:val="24"/>
          <w:szCs w:val="28"/>
          <w:lang w:val="en-US" w:eastAsia="en-US"/>
        </w:rPr>
        <w:t xml:space="preserve">O: </w:t>
      </w:r>
      <w:bookmarkStart w:id="131" w:name="_Toc163966137"/>
      <w:bookmarkStart w:id="132" w:name="_Toc56699270"/>
      <w:r w:rsidR="001405DB" w:rsidRPr="005F6610">
        <w:rPr>
          <w:rFonts w:cs="Tahoma"/>
          <w:b/>
          <w:bCs/>
          <w:color w:val="000000"/>
          <w:sz w:val="24"/>
          <w:szCs w:val="28"/>
          <w:lang w:val="en-US" w:eastAsia="en-US"/>
        </w:rPr>
        <w:t xml:space="preserve">Key </w:t>
      </w:r>
      <w:r w:rsidR="001405DB" w:rsidRPr="005F6610">
        <w:rPr>
          <w:rFonts w:cs="Tahoma"/>
          <w:b/>
          <w:sz w:val="24"/>
          <w:szCs w:val="28"/>
          <w:lang w:val="en-US" w:eastAsia="en-US"/>
        </w:rPr>
        <w:t>Personnel</w:t>
      </w:r>
      <w:bookmarkEnd w:id="131"/>
      <w:bookmarkEnd w:id="132"/>
    </w:p>
    <w:p w14:paraId="272D0F70" w14:textId="77777777" w:rsidR="001405DB" w:rsidRPr="003E75EC" w:rsidRDefault="001405DB" w:rsidP="006E7438">
      <w:pPr>
        <w:rPr>
          <w:rFonts w:eastAsia="SimSun"/>
          <w:lang w:eastAsia="en-US"/>
        </w:rPr>
      </w:pPr>
    </w:p>
    <w:p w14:paraId="06B61442"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Contractor’s Representative and Key Personnel </w:t>
      </w:r>
    </w:p>
    <w:p w14:paraId="1233CFEB" w14:textId="77777777" w:rsidR="001405DB" w:rsidRPr="003E75EC" w:rsidRDefault="001405DB" w:rsidP="008E437F">
      <w:pPr>
        <w:suppressAutoHyphens/>
        <w:rPr>
          <w:rFonts w:cs="Tahoma"/>
          <w:b/>
          <w:szCs w:val="24"/>
          <w:lang w:eastAsia="en-US"/>
        </w:rPr>
      </w:pPr>
      <w:r w:rsidRPr="003E75EC">
        <w:rPr>
          <w:rFonts w:cs="Tahoma"/>
          <w:b/>
          <w:szCs w:val="24"/>
          <w:lang w:eastAsia="en-US"/>
        </w:rPr>
        <w:t xml:space="preserve">Schedule </w:t>
      </w:r>
    </w:p>
    <w:p w14:paraId="68BC16BA" w14:textId="77777777" w:rsidR="001405DB" w:rsidRPr="003E75EC" w:rsidRDefault="001405DB" w:rsidP="008E437F">
      <w:pPr>
        <w:suppressAutoHyphens/>
        <w:rPr>
          <w:rFonts w:cs="Tahoma"/>
          <w:spacing w:val="-2"/>
          <w:szCs w:val="24"/>
          <w:lang w:eastAsia="en-US"/>
        </w:rPr>
      </w:pPr>
    </w:p>
    <w:p w14:paraId="12C0CBCB" w14:textId="77777777" w:rsidR="001405DB" w:rsidRPr="003E75EC" w:rsidRDefault="009A63C2" w:rsidP="008E437F">
      <w:pPr>
        <w:suppressAutoHyphens/>
        <w:rPr>
          <w:rFonts w:cs="Tahoma"/>
          <w:spacing w:val="-2"/>
          <w:szCs w:val="24"/>
          <w:lang w:eastAsia="en-US"/>
        </w:rPr>
      </w:pPr>
      <w:r>
        <w:rPr>
          <w:rFonts w:cs="Tahoma"/>
          <w:spacing w:val="-2"/>
          <w:szCs w:val="24"/>
          <w:lang w:eastAsia="en-US"/>
        </w:rPr>
        <w:t>Bidder</w:t>
      </w:r>
      <w:r w:rsidR="001405DB" w:rsidRPr="003E75EC">
        <w:rPr>
          <w:rFonts w:cs="Tahoma"/>
          <w:spacing w:val="-2"/>
          <w:szCs w:val="24"/>
          <w:lang w:eastAsia="en-US"/>
        </w:rPr>
        <w:t xml:space="preserve">s should provide the names and details of the suitably qualified Contractor’s Representative and Key Personnel </w:t>
      </w:r>
      <w:r w:rsidR="001405DB" w:rsidRPr="003E75EC">
        <w:rPr>
          <w:rFonts w:cs="Tahoma"/>
          <w:iCs/>
          <w:spacing w:val="-2"/>
          <w:szCs w:val="24"/>
          <w:lang w:eastAsia="en-US"/>
        </w:rPr>
        <w:t>to meet the specified requirements for each of the positions listed in Section III</w:t>
      </w:r>
      <w:r w:rsidR="001405DB" w:rsidRPr="003E75EC">
        <w:rPr>
          <w:rFonts w:cs="Tahoma"/>
          <w:spacing w:val="-2"/>
          <w:szCs w:val="24"/>
          <w:lang w:eastAsia="en-US"/>
        </w:rPr>
        <w:t xml:space="preserve"> to perform the Contract. The data on their experience should be supplied using the Form P below for each candidate. </w:t>
      </w:r>
    </w:p>
    <w:p w14:paraId="0956E5A5" w14:textId="77777777" w:rsidR="001405DB" w:rsidRPr="003E75EC" w:rsidRDefault="001405DB" w:rsidP="008E437F">
      <w:pPr>
        <w:suppressAutoHyphens/>
        <w:spacing w:after="120"/>
        <w:ind w:left="86"/>
        <w:rPr>
          <w:rFonts w:cs="Tahoma"/>
          <w:b/>
          <w:spacing w:val="-2"/>
          <w:szCs w:val="24"/>
          <w:lang w:eastAsia="en-US"/>
        </w:rPr>
      </w:pPr>
    </w:p>
    <w:tbl>
      <w:tblPr>
        <w:tblW w:w="8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41"/>
        <w:gridCol w:w="8120"/>
      </w:tblGrid>
      <w:tr w:rsidR="001405DB" w:rsidRPr="003E75EC" w14:paraId="7DFA1EC9" w14:textId="77777777" w:rsidTr="005F6610">
        <w:tc>
          <w:tcPr>
            <w:tcW w:w="741" w:type="dxa"/>
          </w:tcPr>
          <w:p w14:paraId="65B49593"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1.</w:t>
            </w:r>
          </w:p>
        </w:tc>
        <w:tc>
          <w:tcPr>
            <w:tcW w:w="8120" w:type="dxa"/>
          </w:tcPr>
          <w:p w14:paraId="5BDB0FCD"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22861AEC" w14:textId="77777777" w:rsidTr="005F6610">
        <w:tc>
          <w:tcPr>
            <w:tcW w:w="741" w:type="dxa"/>
          </w:tcPr>
          <w:p w14:paraId="7F7BF3C3" w14:textId="77777777" w:rsidR="001405DB" w:rsidRPr="003E75EC" w:rsidRDefault="001405DB" w:rsidP="008E437F">
            <w:pPr>
              <w:spacing w:before="60" w:after="60"/>
              <w:rPr>
                <w:rFonts w:cs="Tahoma"/>
                <w:b/>
                <w:bCs/>
                <w:spacing w:val="-2"/>
                <w:szCs w:val="24"/>
                <w:lang w:eastAsia="en-US"/>
              </w:rPr>
            </w:pPr>
          </w:p>
        </w:tc>
        <w:tc>
          <w:tcPr>
            <w:tcW w:w="8120" w:type="dxa"/>
          </w:tcPr>
          <w:p w14:paraId="51436BA9"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Name </w:t>
            </w:r>
          </w:p>
        </w:tc>
      </w:tr>
      <w:tr w:rsidR="001405DB" w:rsidRPr="003E75EC" w14:paraId="283BC084" w14:textId="77777777" w:rsidTr="005F6610">
        <w:tc>
          <w:tcPr>
            <w:tcW w:w="741" w:type="dxa"/>
          </w:tcPr>
          <w:p w14:paraId="0DC39220"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2</w:t>
            </w:r>
          </w:p>
        </w:tc>
        <w:tc>
          <w:tcPr>
            <w:tcW w:w="8120" w:type="dxa"/>
          </w:tcPr>
          <w:p w14:paraId="22C9868E"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5BEA1861" w14:textId="77777777" w:rsidTr="005F6610">
        <w:tc>
          <w:tcPr>
            <w:tcW w:w="741" w:type="dxa"/>
          </w:tcPr>
          <w:p w14:paraId="17555402" w14:textId="77777777" w:rsidR="001405DB" w:rsidRPr="003E75EC" w:rsidRDefault="001405DB" w:rsidP="008E437F">
            <w:pPr>
              <w:spacing w:before="60" w:after="60"/>
              <w:rPr>
                <w:rFonts w:cs="Tahoma"/>
                <w:b/>
                <w:bCs/>
                <w:spacing w:val="-2"/>
                <w:szCs w:val="24"/>
                <w:lang w:eastAsia="en-US"/>
              </w:rPr>
            </w:pPr>
          </w:p>
        </w:tc>
        <w:tc>
          <w:tcPr>
            <w:tcW w:w="8120" w:type="dxa"/>
          </w:tcPr>
          <w:p w14:paraId="3F849237"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24B27B28" w14:textId="77777777" w:rsidTr="005F6610">
        <w:tc>
          <w:tcPr>
            <w:tcW w:w="741" w:type="dxa"/>
          </w:tcPr>
          <w:p w14:paraId="3EB61742"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3.</w:t>
            </w:r>
          </w:p>
        </w:tc>
        <w:tc>
          <w:tcPr>
            <w:tcW w:w="8120" w:type="dxa"/>
          </w:tcPr>
          <w:p w14:paraId="6AA70688"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370E624B" w14:textId="77777777" w:rsidTr="005F6610">
        <w:tc>
          <w:tcPr>
            <w:tcW w:w="741" w:type="dxa"/>
          </w:tcPr>
          <w:p w14:paraId="6E2B68A6" w14:textId="77777777" w:rsidR="001405DB" w:rsidRPr="003E75EC" w:rsidRDefault="001405DB" w:rsidP="008E437F">
            <w:pPr>
              <w:spacing w:before="60" w:after="60"/>
              <w:rPr>
                <w:rFonts w:cs="Tahoma"/>
                <w:b/>
                <w:bCs/>
                <w:spacing w:val="-2"/>
                <w:szCs w:val="24"/>
                <w:lang w:eastAsia="en-US"/>
              </w:rPr>
            </w:pPr>
          </w:p>
        </w:tc>
        <w:tc>
          <w:tcPr>
            <w:tcW w:w="8120" w:type="dxa"/>
          </w:tcPr>
          <w:p w14:paraId="125A8E36"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Name </w:t>
            </w:r>
          </w:p>
        </w:tc>
      </w:tr>
      <w:tr w:rsidR="001405DB" w:rsidRPr="003E75EC" w14:paraId="00DCE451" w14:textId="77777777" w:rsidTr="005F6610">
        <w:tc>
          <w:tcPr>
            <w:tcW w:w="741" w:type="dxa"/>
          </w:tcPr>
          <w:p w14:paraId="3DDDA552"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4</w:t>
            </w:r>
          </w:p>
        </w:tc>
        <w:tc>
          <w:tcPr>
            <w:tcW w:w="8120" w:type="dxa"/>
          </w:tcPr>
          <w:p w14:paraId="7B1C1EF7"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7DE2118F" w14:textId="77777777" w:rsidTr="005F6610">
        <w:tc>
          <w:tcPr>
            <w:tcW w:w="741" w:type="dxa"/>
          </w:tcPr>
          <w:p w14:paraId="352FB132" w14:textId="77777777" w:rsidR="001405DB" w:rsidRPr="003E75EC" w:rsidRDefault="001405DB" w:rsidP="008E437F">
            <w:pPr>
              <w:spacing w:before="60" w:after="60"/>
              <w:rPr>
                <w:rFonts w:cs="Tahoma"/>
                <w:b/>
                <w:bCs/>
                <w:spacing w:val="-2"/>
                <w:szCs w:val="24"/>
                <w:lang w:eastAsia="en-US"/>
              </w:rPr>
            </w:pPr>
          </w:p>
        </w:tc>
        <w:tc>
          <w:tcPr>
            <w:tcW w:w="8120" w:type="dxa"/>
          </w:tcPr>
          <w:p w14:paraId="01ADA6B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6B47A43A" w14:textId="77777777" w:rsidTr="005F6610">
        <w:tc>
          <w:tcPr>
            <w:tcW w:w="741" w:type="dxa"/>
          </w:tcPr>
          <w:p w14:paraId="64C8974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5</w:t>
            </w:r>
          </w:p>
        </w:tc>
        <w:tc>
          <w:tcPr>
            <w:tcW w:w="8120" w:type="dxa"/>
          </w:tcPr>
          <w:p w14:paraId="7E61069D"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44CA2FA2" w14:textId="77777777" w:rsidTr="005F6610">
        <w:tc>
          <w:tcPr>
            <w:tcW w:w="741" w:type="dxa"/>
          </w:tcPr>
          <w:p w14:paraId="36743431" w14:textId="77777777" w:rsidR="001405DB" w:rsidRPr="003E75EC" w:rsidRDefault="001405DB" w:rsidP="008E437F">
            <w:pPr>
              <w:spacing w:before="60" w:after="60"/>
              <w:rPr>
                <w:rFonts w:cs="Tahoma"/>
                <w:b/>
                <w:bCs/>
                <w:spacing w:val="-2"/>
                <w:szCs w:val="24"/>
                <w:lang w:eastAsia="en-US"/>
              </w:rPr>
            </w:pPr>
          </w:p>
        </w:tc>
        <w:tc>
          <w:tcPr>
            <w:tcW w:w="8120" w:type="dxa"/>
          </w:tcPr>
          <w:p w14:paraId="2302FDAA"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1100BF83" w14:textId="77777777" w:rsidTr="005F6610">
        <w:tc>
          <w:tcPr>
            <w:tcW w:w="741" w:type="dxa"/>
          </w:tcPr>
          <w:p w14:paraId="1B9241A1"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6</w:t>
            </w:r>
          </w:p>
        </w:tc>
        <w:tc>
          <w:tcPr>
            <w:tcW w:w="8120" w:type="dxa"/>
          </w:tcPr>
          <w:p w14:paraId="54EC86E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6F466877" w14:textId="77777777" w:rsidTr="005F6610">
        <w:tc>
          <w:tcPr>
            <w:tcW w:w="741" w:type="dxa"/>
          </w:tcPr>
          <w:p w14:paraId="64BFCBC5" w14:textId="77777777" w:rsidR="001405DB" w:rsidRPr="003E75EC" w:rsidRDefault="001405DB" w:rsidP="008E437F">
            <w:pPr>
              <w:spacing w:before="60" w:after="60"/>
              <w:rPr>
                <w:rFonts w:cs="Tahoma"/>
                <w:b/>
                <w:bCs/>
                <w:spacing w:val="-2"/>
                <w:szCs w:val="24"/>
                <w:lang w:eastAsia="en-US"/>
              </w:rPr>
            </w:pPr>
          </w:p>
        </w:tc>
        <w:tc>
          <w:tcPr>
            <w:tcW w:w="8120" w:type="dxa"/>
          </w:tcPr>
          <w:p w14:paraId="2CF933D6"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3BA57515" w14:textId="77777777" w:rsidTr="005F6610">
        <w:tc>
          <w:tcPr>
            <w:tcW w:w="741" w:type="dxa"/>
          </w:tcPr>
          <w:p w14:paraId="7B228142"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7</w:t>
            </w:r>
          </w:p>
        </w:tc>
        <w:tc>
          <w:tcPr>
            <w:tcW w:w="8120" w:type="dxa"/>
          </w:tcPr>
          <w:p w14:paraId="75C5ADB2"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1A788569" w14:textId="77777777" w:rsidTr="005F6610">
        <w:tc>
          <w:tcPr>
            <w:tcW w:w="741" w:type="dxa"/>
          </w:tcPr>
          <w:p w14:paraId="5589845D" w14:textId="77777777" w:rsidR="001405DB" w:rsidRPr="003E75EC" w:rsidRDefault="001405DB" w:rsidP="008E437F">
            <w:pPr>
              <w:spacing w:before="60" w:after="60"/>
              <w:rPr>
                <w:rFonts w:cs="Tahoma"/>
                <w:b/>
                <w:bCs/>
                <w:spacing w:val="-2"/>
                <w:szCs w:val="24"/>
                <w:lang w:eastAsia="en-US"/>
              </w:rPr>
            </w:pPr>
          </w:p>
        </w:tc>
        <w:tc>
          <w:tcPr>
            <w:tcW w:w="8120" w:type="dxa"/>
          </w:tcPr>
          <w:p w14:paraId="17A7C68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r w:rsidR="001405DB" w:rsidRPr="003E75EC" w14:paraId="06559B3D" w14:textId="77777777" w:rsidTr="005F6610">
        <w:tc>
          <w:tcPr>
            <w:tcW w:w="741" w:type="dxa"/>
          </w:tcPr>
          <w:p w14:paraId="1CA2C87D"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8</w:t>
            </w:r>
          </w:p>
        </w:tc>
        <w:tc>
          <w:tcPr>
            <w:tcW w:w="8120" w:type="dxa"/>
          </w:tcPr>
          <w:p w14:paraId="2BF237DB"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 xml:space="preserve">Title of Position: </w:t>
            </w:r>
          </w:p>
        </w:tc>
      </w:tr>
      <w:tr w:rsidR="001405DB" w:rsidRPr="003E75EC" w14:paraId="62807D61" w14:textId="77777777" w:rsidTr="005F6610">
        <w:tc>
          <w:tcPr>
            <w:tcW w:w="741" w:type="dxa"/>
          </w:tcPr>
          <w:p w14:paraId="1D311C00" w14:textId="77777777" w:rsidR="001405DB" w:rsidRPr="003E75EC" w:rsidRDefault="001405DB" w:rsidP="008E437F">
            <w:pPr>
              <w:spacing w:before="60" w:after="60"/>
              <w:rPr>
                <w:rFonts w:cs="Tahoma"/>
                <w:b/>
                <w:bCs/>
                <w:spacing w:val="-2"/>
                <w:szCs w:val="24"/>
                <w:lang w:eastAsia="en-US"/>
              </w:rPr>
            </w:pPr>
          </w:p>
        </w:tc>
        <w:tc>
          <w:tcPr>
            <w:tcW w:w="8120" w:type="dxa"/>
          </w:tcPr>
          <w:p w14:paraId="000BDF41" w14:textId="77777777" w:rsidR="001405DB" w:rsidRPr="003E75EC" w:rsidRDefault="001405DB" w:rsidP="008E437F">
            <w:pPr>
              <w:spacing w:before="60" w:after="60"/>
              <w:rPr>
                <w:rFonts w:cs="Tahoma"/>
                <w:b/>
                <w:bCs/>
                <w:spacing w:val="-2"/>
                <w:szCs w:val="24"/>
                <w:lang w:eastAsia="en-US"/>
              </w:rPr>
            </w:pPr>
            <w:r w:rsidRPr="003E75EC">
              <w:rPr>
                <w:rFonts w:cs="Tahoma"/>
                <w:b/>
                <w:bCs/>
                <w:spacing w:val="-2"/>
                <w:szCs w:val="24"/>
                <w:lang w:eastAsia="en-US"/>
              </w:rPr>
              <w:t>Name</w:t>
            </w:r>
          </w:p>
        </w:tc>
      </w:tr>
    </w:tbl>
    <w:p w14:paraId="7656D7FD" w14:textId="77777777" w:rsidR="001405DB" w:rsidRPr="003E75EC" w:rsidRDefault="001405DB" w:rsidP="008E437F">
      <w:pPr>
        <w:spacing w:before="120" w:after="120"/>
        <w:rPr>
          <w:rFonts w:cs="Tahoma"/>
          <w:b/>
          <w:bCs/>
          <w:color w:val="000000"/>
          <w:szCs w:val="24"/>
          <w:lang w:val="en-US" w:eastAsia="en-US"/>
        </w:rPr>
      </w:pPr>
      <w:r w:rsidRPr="003E75EC">
        <w:rPr>
          <w:rFonts w:cs="Tahoma"/>
          <w:b/>
          <w:spacing w:val="-2"/>
          <w:szCs w:val="24"/>
          <w:lang w:val="en-US" w:eastAsia="en-US"/>
        </w:rPr>
        <w:br w:type="page"/>
      </w:r>
      <w:bookmarkStart w:id="133" w:name="_Toc473814133"/>
      <w:bookmarkStart w:id="134" w:name="_Toc56699272"/>
      <w:bookmarkStart w:id="135" w:name="_Toc454788560"/>
      <w:r w:rsidRPr="005F6610">
        <w:rPr>
          <w:rFonts w:cs="Tahoma"/>
          <w:b/>
          <w:bCs/>
          <w:color w:val="000000"/>
          <w:sz w:val="24"/>
          <w:szCs w:val="28"/>
          <w:lang w:val="en-US" w:eastAsia="en-US"/>
        </w:rPr>
        <w:lastRenderedPageBreak/>
        <w:t>Qualification Form P</w:t>
      </w:r>
      <w:bookmarkEnd w:id="133"/>
      <w:bookmarkEnd w:id="134"/>
      <w:r w:rsidRPr="005F6610">
        <w:rPr>
          <w:rFonts w:cs="Tahoma"/>
          <w:b/>
          <w:bCs/>
          <w:color w:val="000000"/>
          <w:sz w:val="24"/>
          <w:szCs w:val="28"/>
          <w:lang w:val="en-US" w:eastAsia="en-US"/>
        </w:rPr>
        <w:t xml:space="preserve">: Key Personnel </w:t>
      </w:r>
    </w:p>
    <w:p w14:paraId="7CA90602" w14:textId="77777777" w:rsidR="001405DB" w:rsidRPr="003E75EC" w:rsidRDefault="001405DB" w:rsidP="008E437F">
      <w:pPr>
        <w:suppressAutoHyphens/>
        <w:spacing w:before="60" w:after="60"/>
        <w:rPr>
          <w:rFonts w:cs="Tahoma"/>
          <w:b/>
          <w:szCs w:val="24"/>
          <w:lang w:eastAsia="en-US"/>
        </w:rPr>
      </w:pPr>
      <w:bookmarkStart w:id="136" w:name="_Toc473799735"/>
      <w:r w:rsidRPr="003E75EC">
        <w:rPr>
          <w:rFonts w:cs="Tahoma"/>
          <w:b/>
          <w:szCs w:val="24"/>
          <w:lang w:eastAsia="en-US"/>
        </w:rPr>
        <w:t>Resume and Declaration</w:t>
      </w:r>
      <w:bookmarkEnd w:id="136"/>
    </w:p>
    <w:p w14:paraId="7B5879BA" w14:textId="77777777" w:rsidR="001405DB" w:rsidRPr="003E75EC" w:rsidRDefault="001405DB" w:rsidP="008E437F">
      <w:pPr>
        <w:suppressAutoHyphens/>
        <w:spacing w:before="60" w:after="60"/>
        <w:rPr>
          <w:rFonts w:cs="Tahoma"/>
          <w:b/>
          <w:szCs w:val="24"/>
          <w:lang w:eastAsia="en-US"/>
        </w:rPr>
      </w:pPr>
      <w:bookmarkStart w:id="137" w:name="_Toc473799736"/>
      <w:r w:rsidRPr="003E75EC">
        <w:rPr>
          <w:rFonts w:cs="Tahoma"/>
          <w:b/>
          <w:szCs w:val="24"/>
          <w:lang w:eastAsia="en-US"/>
        </w:rPr>
        <w:t>Contractor’s Representative and Key Personnel</w:t>
      </w:r>
      <w:bookmarkEnd w:id="137"/>
      <w:r w:rsidRPr="003E75EC">
        <w:rPr>
          <w:rFonts w:cs="Tahoma"/>
          <w:b/>
          <w:szCs w:val="24"/>
          <w:lang w:eastAsia="en-US"/>
        </w:rPr>
        <w:t xml:space="preserve">  </w:t>
      </w:r>
    </w:p>
    <w:bookmarkEnd w:id="135"/>
    <w:p w14:paraId="0C42D048" w14:textId="77777777" w:rsidR="001405DB" w:rsidRPr="003E75EC" w:rsidRDefault="001405DB" w:rsidP="008E437F">
      <w:pPr>
        <w:rPr>
          <w:rFonts w:cs="Tahoma"/>
          <w:iCs/>
          <w:spacing w:val="-2"/>
          <w:szCs w:val="24"/>
          <w:lang w:eastAsia="en-US"/>
        </w:rPr>
      </w:pPr>
      <w:r w:rsidRPr="003E75EC">
        <w:rPr>
          <w:rFonts w:cs="Tahoma"/>
          <w:iCs/>
          <w:spacing w:val="-2"/>
          <w:szCs w:val="24"/>
          <w:lang w:eastAsia="en-US"/>
        </w:rPr>
        <w:t xml:space="preserve">The </w:t>
      </w:r>
      <w:r w:rsidR="009A63C2">
        <w:rPr>
          <w:rFonts w:cs="Tahoma"/>
          <w:iCs/>
          <w:spacing w:val="-2"/>
          <w:szCs w:val="24"/>
          <w:lang w:eastAsia="en-US"/>
        </w:rPr>
        <w:t>Bidder</w:t>
      </w:r>
      <w:r w:rsidRPr="003E75EC">
        <w:rPr>
          <w:rFonts w:cs="Tahoma"/>
          <w:iCs/>
          <w:spacing w:val="-2"/>
          <w:szCs w:val="24"/>
          <w:lang w:eastAsia="en-US"/>
        </w:rPr>
        <w:t xml:space="preserve"> shall provide all the information requested below. </w:t>
      </w:r>
    </w:p>
    <w:p w14:paraId="7A3D096F" w14:textId="77777777" w:rsidR="001405DB" w:rsidRPr="003E75EC" w:rsidRDefault="001405DB" w:rsidP="008E437F">
      <w:pPr>
        <w:rPr>
          <w:rFonts w:cs="Tahoma"/>
          <w:szCs w:val="24"/>
          <w:lang w:eastAsia="en-US"/>
        </w:rPr>
      </w:pPr>
    </w:p>
    <w:tbl>
      <w:tblPr>
        <w:tblW w:w="8719" w:type="dxa"/>
        <w:tblLayout w:type="fixed"/>
        <w:tblCellMar>
          <w:left w:w="72" w:type="dxa"/>
          <w:right w:w="72" w:type="dxa"/>
        </w:tblCellMar>
        <w:tblLook w:val="0000" w:firstRow="0" w:lastRow="0" w:firstColumn="0" w:lastColumn="0" w:noHBand="0" w:noVBand="0"/>
      </w:tblPr>
      <w:tblGrid>
        <w:gridCol w:w="1482"/>
        <w:gridCol w:w="4078"/>
        <w:gridCol w:w="3159"/>
      </w:tblGrid>
      <w:tr w:rsidR="001405DB" w:rsidRPr="003E75EC" w14:paraId="07DF4428" w14:textId="77777777" w:rsidTr="005F6610">
        <w:trPr>
          <w:cantSplit/>
        </w:trPr>
        <w:tc>
          <w:tcPr>
            <w:tcW w:w="8719" w:type="dxa"/>
            <w:gridSpan w:val="3"/>
            <w:tcBorders>
              <w:top w:val="single" w:sz="6" w:space="0" w:color="auto"/>
              <w:left w:val="single" w:sz="6" w:space="0" w:color="auto"/>
              <w:right w:val="single" w:sz="6" w:space="0" w:color="auto"/>
            </w:tcBorders>
          </w:tcPr>
          <w:p w14:paraId="129FD8C5"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Position</w:t>
            </w:r>
          </w:p>
          <w:p w14:paraId="194BB158" w14:textId="77777777" w:rsidR="001405DB" w:rsidRPr="003E75EC" w:rsidRDefault="001405DB" w:rsidP="008E437F">
            <w:pPr>
              <w:rPr>
                <w:rFonts w:cs="Tahoma"/>
                <w:b/>
                <w:bCs/>
                <w:iCs/>
                <w:spacing w:val="-2"/>
                <w:szCs w:val="24"/>
                <w:lang w:eastAsia="en-US"/>
              </w:rPr>
            </w:pPr>
          </w:p>
        </w:tc>
      </w:tr>
      <w:tr w:rsidR="001405DB" w:rsidRPr="003E75EC" w14:paraId="4F1D22CF" w14:textId="77777777" w:rsidTr="005F6610">
        <w:trPr>
          <w:cantSplit/>
        </w:trPr>
        <w:tc>
          <w:tcPr>
            <w:tcW w:w="1482" w:type="dxa"/>
            <w:tcBorders>
              <w:top w:val="single" w:sz="6" w:space="0" w:color="auto"/>
              <w:left w:val="single" w:sz="6" w:space="0" w:color="auto"/>
            </w:tcBorders>
          </w:tcPr>
          <w:p w14:paraId="1B465513"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Personnel information</w:t>
            </w:r>
          </w:p>
        </w:tc>
        <w:tc>
          <w:tcPr>
            <w:tcW w:w="4078" w:type="dxa"/>
            <w:tcBorders>
              <w:top w:val="single" w:sz="6" w:space="0" w:color="auto"/>
              <w:left w:val="single" w:sz="6" w:space="0" w:color="auto"/>
            </w:tcBorders>
          </w:tcPr>
          <w:p w14:paraId="743A89A0"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 xml:space="preserve">Name </w:t>
            </w:r>
          </w:p>
          <w:p w14:paraId="04BEA329" w14:textId="77777777" w:rsidR="001405DB" w:rsidRPr="003E75EC" w:rsidRDefault="001405DB" w:rsidP="008E437F">
            <w:pPr>
              <w:rPr>
                <w:rFonts w:cs="Tahoma"/>
                <w:b/>
                <w:bCs/>
                <w:iCs/>
                <w:spacing w:val="-2"/>
                <w:szCs w:val="24"/>
                <w:lang w:eastAsia="en-US"/>
              </w:rPr>
            </w:pPr>
          </w:p>
        </w:tc>
        <w:tc>
          <w:tcPr>
            <w:tcW w:w="3159" w:type="dxa"/>
            <w:tcBorders>
              <w:top w:val="single" w:sz="6" w:space="0" w:color="auto"/>
              <w:left w:val="single" w:sz="6" w:space="0" w:color="auto"/>
              <w:right w:val="single" w:sz="6" w:space="0" w:color="auto"/>
            </w:tcBorders>
          </w:tcPr>
          <w:p w14:paraId="2085FBE4"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Date of birth</w:t>
            </w:r>
          </w:p>
        </w:tc>
      </w:tr>
      <w:tr w:rsidR="001405DB" w:rsidRPr="003E75EC" w14:paraId="7678005A" w14:textId="77777777" w:rsidTr="005F6610">
        <w:trPr>
          <w:cantSplit/>
        </w:trPr>
        <w:tc>
          <w:tcPr>
            <w:tcW w:w="1482" w:type="dxa"/>
            <w:tcBorders>
              <w:left w:val="single" w:sz="6" w:space="0" w:color="auto"/>
            </w:tcBorders>
          </w:tcPr>
          <w:p w14:paraId="2BCD35E5" w14:textId="77777777" w:rsidR="001405DB" w:rsidRPr="003E75EC" w:rsidRDefault="001405DB" w:rsidP="008E437F">
            <w:pPr>
              <w:rPr>
                <w:rFonts w:cs="Tahoma"/>
                <w:b/>
                <w:bCs/>
                <w:iCs/>
                <w:spacing w:val="-2"/>
                <w:szCs w:val="24"/>
                <w:lang w:eastAsia="en-US"/>
              </w:rPr>
            </w:pPr>
          </w:p>
        </w:tc>
        <w:tc>
          <w:tcPr>
            <w:tcW w:w="7237" w:type="dxa"/>
            <w:gridSpan w:val="2"/>
            <w:tcBorders>
              <w:top w:val="single" w:sz="6" w:space="0" w:color="auto"/>
              <w:left w:val="single" w:sz="6" w:space="0" w:color="auto"/>
              <w:right w:val="single" w:sz="6" w:space="0" w:color="auto"/>
            </w:tcBorders>
          </w:tcPr>
          <w:p w14:paraId="7A994BBC"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Professional qualifications</w:t>
            </w:r>
          </w:p>
          <w:p w14:paraId="65FB5851" w14:textId="77777777" w:rsidR="001405DB" w:rsidRPr="003E75EC" w:rsidRDefault="001405DB" w:rsidP="008E437F">
            <w:pPr>
              <w:rPr>
                <w:rFonts w:cs="Tahoma"/>
                <w:b/>
                <w:bCs/>
                <w:iCs/>
                <w:spacing w:val="-2"/>
                <w:szCs w:val="24"/>
                <w:lang w:eastAsia="en-US"/>
              </w:rPr>
            </w:pPr>
          </w:p>
        </w:tc>
      </w:tr>
      <w:tr w:rsidR="001405DB" w:rsidRPr="003E75EC" w14:paraId="77FE1D8C" w14:textId="77777777" w:rsidTr="005F6610">
        <w:trPr>
          <w:cantSplit/>
        </w:trPr>
        <w:tc>
          <w:tcPr>
            <w:tcW w:w="1482" w:type="dxa"/>
            <w:tcBorders>
              <w:top w:val="single" w:sz="6" w:space="0" w:color="auto"/>
              <w:left w:val="single" w:sz="6" w:space="0" w:color="auto"/>
            </w:tcBorders>
          </w:tcPr>
          <w:p w14:paraId="74B2703B"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Present employment</w:t>
            </w:r>
          </w:p>
        </w:tc>
        <w:tc>
          <w:tcPr>
            <w:tcW w:w="7237" w:type="dxa"/>
            <w:gridSpan w:val="2"/>
            <w:tcBorders>
              <w:top w:val="single" w:sz="6" w:space="0" w:color="auto"/>
              <w:left w:val="single" w:sz="6" w:space="0" w:color="auto"/>
              <w:right w:val="single" w:sz="6" w:space="0" w:color="auto"/>
            </w:tcBorders>
          </w:tcPr>
          <w:p w14:paraId="7C888B3B"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Name of Employer</w:t>
            </w:r>
          </w:p>
          <w:p w14:paraId="1D5243C2" w14:textId="77777777" w:rsidR="001405DB" w:rsidRPr="003E75EC" w:rsidRDefault="001405DB" w:rsidP="008E437F">
            <w:pPr>
              <w:rPr>
                <w:rFonts w:cs="Tahoma"/>
                <w:b/>
                <w:bCs/>
                <w:iCs/>
                <w:spacing w:val="-2"/>
                <w:szCs w:val="24"/>
                <w:lang w:eastAsia="en-US"/>
              </w:rPr>
            </w:pPr>
          </w:p>
        </w:tc>
      </w:tr>
      <w:tr w:rsidR="001405DB" w:rsidRPr="003E75EC" w14:paraId="5E83ACC8" w14:textId="77777777" w:rsidTr="005F6610">
        <w:trPr>
          <w:cantSplit/>
        </w:trPr>
        <w:tc>
          <w:tcPr>
            <w:tcW w:w="1482" w:type="dxa"/>
            <w:tcBorders>
              <w:left w:val="single" w:sz="6" w:space="0" w:color="auto"/>
            </w:tcBorders>
          </w:tcPr>
          <w:p w14:paraId="6AC08D47" w14:textId="77777777" w:rsidR="001405DB" w:rsidRPr="003E75EC" w:rsidRDefault="001405DB" w:rsidP="008E437F">
            <w:pPr>
              <w:rPr>
                <w:rFonts w:cs="Tahoma"/>
                <w:b/>
                <w:bCs/>
                <w:iCs/>
                <w:spacing w:val="-2"/>
                <w:szCs w:val="24"/>
                <w:lang w:eastAsia="en-US"/>
              </w:rPr>
            </w:pPr>
          </w:p>
        </w:tc>
        <w:tc>
          <w:tcPr>
            <w:tcW w:w="7237" w:type="dxa"/>
            <w:gridSpan w:val="2"/>
            <w:tcBorders>
              <w:top w:val="single" w:sz="6" w:space="0" w:color="auto"/>
              <w:left w:val="single" w:sz="6" w:space="0" w:color="auto"/>
              <w:right w:val="single" w:sz="6" w:space="0" w:color="auto"/>
            </w:tcBorders>
          </w:tcPr>
          <w:p w14:paraId="77F8BBB9"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Address of Employer</w:t>
            </w:r>
          </w:p>
          <w:p w14:paraId="1C46ADBB" w14:textId="77777777" w:rsidR="001405DB" w:rsidRPr="003E75EC" w:rsidRDefault="001405DB" w:rsidP="008E437F">
            <w:pPr>
              <w:rPr>
                <w:rFonts w:cs="Tahoma"/>
                <w:b/>
                <w:bCs/>
                <w:iCs/>
                <w:spacing w:val="-2"/>
                <w:szCs w:val="24"/>
                <w:lang w:eastAsia="en-US"/>
              </w:rPr>
            </w:pPr>
          </w:p>
        </w:tc>
      </w:tr>
      <w:tr w:rsidR="001405DB" w:rsidRPr="003E75EC" w14:paraId="23F0052C" w14:textId="77777777" w:rsidTr="005F6610">
        <w:trPr>
          <w:cantSplit/>
        </w:trPr>
        <w:tc>
          <w:tcPr>
            <w:tcW w:w="1482" w:type="dxa"/>
            <w:tcBorders>
              <w:left w:val="single" w:sz="6" w:space="0" w:color="auto"/>
            </w:tcBorders>
          </w:tcPr>
          <w:p w14:paraId="7C886A4A" w14:textId="77777777" w:rsidR="001405DB" w:rsidRPr="003E75EC" w:rsidRDefault="001405DB" w:rsidP="008E437F">
            <w:pPr>
              <w:rPr>
                <w:rFonts w:cs="Tahoma"/>
                <w:b/>
                <w:bCs/>
                <w:iCs/>
                <w:spacing w:val="-2"/>
                <w:szCs w:val="24"/>
                <w:lang w:eastAsia="en-US"/>
              </w:rPr>
            </w:pPr>
          </w:p>
        </w:tc>
        <w:tc>
          <w:tcPr>
            <w:tcW w:w="4078" w:type="dxa"/>
            <w:tcBorders>
              <w:top w:val="single" w:sz="6" w:space="0" w:color="auto"/>
              <w:left w:val="single" w:sz="6" w:space="0" w:color="auto"/>
            </w:tcBorders>
          </w:tcPr>
          <w:p w14:paraId="18629FD5"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Telephone</w:t>
            </w:r>
          </w:p>
          <w:p w14:paraId="1A9A671A" w14:textId="77777777" w:rsidR="001405DB" w:rsidRPr="003E75EC" w:rsidRDefault="001405DB" w:rsidP="008E437F">
            <w:pPr>
              <w:rPr>
                <w:rFonts w:cs="Tahoma"/>
                <w:b/>
                <w:bCs/>
                <w:iCs/>
                <w:spacing w:val="-2"/>
                <w:szCs w:val="24"/>
                <w:lang w:eastAsia="en-US"/>
              </w:rPr>
            </w:pPr>
          </w:p>
        </w:tc>
        <w:tc>
          <w:tcPr>
            <w:tcW w:w="3159" w:type="dxa"/>
            <w:tcBorders>
              <w:top w:val="single" w:sz="6" w:space="0" w:color="auto"/>
              <w:left w:val="single" w:sz="6" w:space="0" w:color="auto"/>
              <w:right w:val="single" w:sz="6" w:space="0" w:color="auto"/>
            </w:tcBorders>
          </w:tcPr>
          <w:p w14:paraId="3072172E"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Contact (manager / personnel officer)</w:t>
            </w:r>
          </w:p>
        </w:tc>
      </w:tr>
      <w:tr w:rsidR="001405DB" w:rsidRPr="003E75EC" w14:paraId="339611FD" w14:textId="77777777" w:rsidTr="005F6610">
        <w:trPr>
          <w:cantSplit/>
        </w:trPr>
        <w:tc>
          <w:tcPr>
            <w:tcW w:w="1482" w:type="dxa"/>
            <w:tcBorders>
              <w:left w:val="single" w:sz="6" w:space="0" w:color="auto"/>
            </w:tcBorders>
          </w:tcPr>
          <w:p w14:paraId="4A032B12" w14:textId="77777777" w:rsidR="001405DB" w:rsidRPr="003E75EC" w:rsidRDefault="001405DB" w:rsidP="008E437F">
            <w:pPr>
              <w:rPr>
                <w:rFonts w:cs="Tahoma"/>
                <w:b/>
                <w:bCs/>
                <w:iCs/>
                <w:spacing w:val="-2"/>
                <w:szCs w:val="24"/>
                <w:lang w:eastAsia="en-US"/>
              </w:rPr>
            </w:pPr>
          </w:p>
        </w:tc>
        <w:tc>
          <w:tcPr>
            <w:tcW w:w="4078" w:type="dxa"/>
            <w:tcBorders>
              <w:top w:val="single" w:sz="6" w:space="0" w:color="auto"/>
              <w:left w:val="single" w:sz="6" w:space="0" w:color="auto"/>
            </w:tcBorders>
          </w:tcPr>
          <w:p w14:paraId="76983351"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Fax</w:t>
            </w:r>
          </w:p>
          <w:p w14:paraId="47F5AC34" w14:textId="77777777" w:rsidR="001405DB" w:rsidRPr="003E75EC" w:rsidRDefault="001405DB" w:rsidP="008E437F">
            <w:pPr>
              <w:rPr>
                <w:rFonts w:cs="Tahoma"/>
                <w:b/>
                <w:bCs/>
                <w:iCs/>
                <w:spacing w:val="-2"/>
                <w:szCs w:val="24"/>
                <w:lang w:eastAsia="en-US"/>
              </w:rPr>
            </w:pPr>
          </w:p>
        </w:tc>
        <w:tc>
          <w:tcPr>
            <w:tcW w:w="3159" w:type="dxa"/>
            <w:tcBorders>
              <w:top w:val="single" w:sz="6" w:space="0" w:color="auto"/>
              <w:left w:val="single" w:sz="6" w:space="0" w:color="auto"/>
              <w:right w:val="single" w:sz="6" w:space="0" w:color="auto"/>
            </w:tcBorders>
          </w:tcPr>
          <w:p w14:paraId="36DC1172"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E-mail</w:t>
            </w:r>
          </w:p>
        </w:tc>
      </w:tr>
      <w:tr w:rsidR="001405DB" w:rsidRPr="003E75EC" w14:paraId="528AEADE" w14:textId="77777777" w:rsidTr="005F6610">
        <w:trPr>
          <w:cantSplit/>
        </w:trPr>
        <w:tc>
          <w:tcPr>
            <w:tcW w:w="1482" w:type="dxa"/>
            <w:tcBorders>
              <w:left w:val="single" w:sz="6" w:space="0" w:color="auto"/>
              <w:bottom w:val="single" w:sz="6" w:space="0" w:color="auto"/>
            </w:tcBorders>
          </w:tcPr>
          <w:p w14:paraId="1F3CED01" w14:textId="77777777" w:rsidR="001405DB" w:rsidRPr="003E75EC" w:rsidRDefault="001405DB" w:rsidP="008E437F">
            <w:pPr>
              <w:rPr>
                <w:rFonts w:cs="Tahoma"/>
                <w:b/>
                <w:bCs/>
                <w:iCs/>
                <w:spacing w:val="-2"/>
                <w:szCs w:val="24"/>
                <w:lang w:eastAsia="en-US"/>
              </w:rPr>
            </w:pPr>
          </w:p>
        </w:tc>
        <w:tc>
          <w:tcPr>
            <w:tcW w:w="4078" w:type="dxa"/>
            <w:tcBorders>
              <w:top w:val="single" w:sz="6" w:space="0" w:color="auto"/>
              <w:left w:val="single" w:sz="6" w:space="0" w:color="auto"/>
              <w:bottom w:val="single" w:sz="6" w:space="0" w:color="auto"/>
            </w:tcBorders>
          </w:tcPr>
          <w:p w14:paraId="7F5D0DE2"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Job title</w:t>
            </w:r>
          </w:p>
          <w:p w14:paraId="2FEAA518" w14:textId="77777777" w:rsidR="001405DB" w:rsidRPr="003E75EC" w:rsidRDefault="001405DB" w:rsidP="008E437F">
            <w:pPr>
              <w:rPr>
                <w:rFonts w:cs="Tahoma"/>
                <w:b/>
                <w:bCs/>
                <w:iCs/>
                <w:spacing w:val="-2"/>
                <w:szCs w:val="24"/>
                <w:lang w:eastAsia="en-US"/>
              </w:rPr>
            </w:pPr>
          </w:p>
        </w:tc>
        <w:tc>
          <w:tcPr>
            <w:tcW w:w="3159" w:type="dxa"/>
            <w:tcBorders>
              <w:top w:val="single" w:sz="6" w:space="0" w:color="auto"/>
              <w:left w:val="single" w:sz="6" w:space="0" w:color="auto"/>
              <w:bottom w:val="single" w:sz="6" w:space="0" w:color="auto"/>
              <w:right w:val="single" w:sz="6" w:space="0" w:color="auto"/>
            </w:tcBorders>
          </w:tcPr>
          <w:p w14:paraId="57CC4549" w14:textId="77777777" w:rsidR="001405DB" w:rsidRPr="003E75EC" w:rsidRDefault="001405DB" w:rsidP="008E437F">
            <w:pPr>
              <w:rPr>
                <w:rFonts w:cs="Tahoma"/>
                <w:b/>
                <w:bCs/>
                <w:iCs/>
                <w:spacing w:val="-2"/>
                <w:szCs w:val="24"/>
                <w:lang w:eastAsia="en-US"/>
              </w:rPr>
            </w:pPr>
            <w:r w:rsidRPr="003E75EC">
              <w:rPr>
                <w:rFonts w:cs="Tahoma"/>
                <w:b/>
                <w:bCs/>
                <w:iCs/>
                <w:spacing w:val="-2"/>
                <w:szCs w:val="24"/>
                <w:lang w:eastAsia="en-US"/>
              </w:rPr>
              <w:t>Years with present Employer</w:t>
            </w:r>
          </w:p>
        </w:tc>
      </w:tr>
    </w:tbl>
    <w:p w14:paraId="36612F53" w14:textId="77777777" w:rsidR="001405DB" w:rsidRPr="003E75EC" w:rsidRDefault="001405DB" w:rsidP="008E437F">
      <w:pPr>
        <w:rPr>
          <w:rFonts w:cs="Tahoma"/>
          <w:spacing w:val="-2"/>
          <w:szCs w:val="24"/>
          <w:lang w:eastAsia="en-US"/>
        </w:rPr>
      </w:pPr>
    </w:p>
    <w:p w14:paraId="4961537A" w14:textId="77777777" w:rsidR="001405DB" w:rsidRPr="003E75EC" w:rsidRDefault="001405DB" w:rsidP="008E437F">
      <w:pPr>
        <w:rPr>
          <w:rFonts w:cs="Tahoma"/>
          <w:iCs/>
          <w:spacing w:val="-2"/>
          <w:szCs w:val="24"/>
          <w:lang w:eastAsia="en-US"/>
        </w:rPr>
      </w:pPr>
      <w:r w:rsidRPr="003E75EC">
        <w:rPr>
          <w:rFonts w:cs="Tahoma"/>
          <w:iCs/>
          <w:spacing w:val="-2"/>
          <w:szCs w:val="24"/>
          <w:lang w:eastAsia="en-US"/>
        </w:rPr>
        <w:t>Summarise professional experience in reverse chronological order. Indicate particular technical and managerial experience relevant to the project.</w:t>
      </w:r>
    </w:p>
    <w:p w14:paraId="35CC3E5F" w14:textId="77777777" w:rsidR="001405DB" w:rsidRPr="003E75EC" w:rsidRDefault="001405DB" w:rsidP="008E437F">
      <w:pPr>
        <w:rPr>
          <w:rFonts w:cs="Tahoma"/>
          <w:iCs/>
          <w:spacing w:val="-2"/>
          <w:szCs w:val="24"/>
          <w:lang w:eastAsia="en-US"/>
        </w:rPr>
      </w:pPr>
    </w:p>
    <w:tbl>
      <w:tblPr>
        <w:tblW w:w="8719" w:type="dxa"/>
        <w:tblLayout w:type="fixed"/>
        <w:tblCellMar>
          <w:left w:w="72" w:type="dxa"/>
          <w:right w:w="72" w:type="dxa"/>
        </w:tblCellMar>
        <w:tblLook w:val="0000" w:firstRow="0" w:lastRow="0" w:firstColumn="0" w:lastColumn="0" w:noHBand="0" w:noVBand="0"/>
      </w:tblPr>
      <w:tblGrid>
        <w:gridCol w:w="1112"/>
        <w:gridCol w:w="1112"/>
        <w:gridCol w:w="6495"/>
      </w:tblGrid>
      <w:tr w:rsidR="001405DB" w:rsidRPr="008E16C0" w14:paraId="14B542E9" w14:textId="77777777" w:rsidTr="005F6610">
        <w:trPr>
          <w:cantSplit/>
        </w:trPr>
        <w:tc>
          <w:tcPr>
            <w:tcW w:w="1112" w:type="dxa"/>
            <w:tcBorders>
              <w:top w:val="single" w:sz="6" w:space="0" w:color="auto"/>
              <w:left w:val="single" w:sz="6" w:space="0" w:color="auto"/>
            </w:tcBorders>
          </w:tcPr>
          <w:p w14:paraId="77818E30" w14:textId="77777777" w:rsidR="001405DB" w:rsidRPr="008E16C0" w:rsidRDefault="001405DB" w:rsidP="008E437F">
            <w:pPr>
              <w:rPr>
                <w:rFonts w:cs="Tahoma"/>
                <w:b/>
                <w:bCs/>
                <w:iCs/>
                <w:szCs w:val="24"/>
                <w:lang w:eastAsia="en-US"/>
              </w:rPr>
            </w:pPr>
            <w:r w:rsidRPr="008E16C0">
              <w:rPr>
                <w:rFonts w:cs="Tahoma"/>
                <w:b/>
                <w:bCs/>
                <w:iCs/>
                <w:szCs w:val="24"/>
                <w:lang w:eastAsia="en-US"/>
              </w:rPr>
              <w:t>From</w:t>
            </w:r>
          </w:p>
        </w:tc>
        <w:tc>
          <w:tcPr>
            <w:tcW w:w="1112" w:type="dxa"/>
            <w:tcBorders>
              <w:top w:val="single" w:sz="6" w:space="0" w:color="auto"/>
              <w:left w:val="single" w:sz="6" w:space="0" w:color="auto"/>
            </w:tcBorders>
          </w:tcPr>
          <w:p w14:paraId="4038B2CF" w14:textId="77777777" w:rsidR="001405DB" w:rsidRPr="008E16C0" w:rsidRDefault="001405DB" w:rsidP="008E437F">
            <w:pPr>
              <w:rPr>
                <w:rFonts w:cs="Tahoma"/>
                <w:b/>
                <w:bCs/>
                <w:iCs/>
                <w:szCs w:val="24"/>
                <w:lang w:eastAsia="en-US"/>
              </w:rPr>
            </w:pPr>
            <w:r w:rsidRPr="008E16C0">
              <w:rPr>
                <w:rFonts w:cs="Tahoma"/>
                <w:b/>
                <w:bCs/>
                <w:iCs/>
                <w:szCs w:val="24"/>
                <w:lang w:eastAsia="en-US"/>
              </w:rPr>
              <w:t>To</w:t>
            </w:r>
          </w:p>
        </w:tc>
        <w:tc>
          <w:tcPr>
            <w:tcW w:w="6495" w:type="dxa"/>
            <w:tcBorders>
              <w:top w:val="single" w:sz="6" w:space="0" w:color="auto"/>
              <w:left w:val="single" w:sz="6" w:space="0" w:color="auto"/>
              <w:right w:val="single" w:sz="6" w:space="0" w:color="auto"/>
            </w:tcBorders>
          </w:tcPr>
          <w:p w14:paraId="5A309447" w14:textId="77777777" w:rsidR="001405DB" w:rsidRPr="008E16C0" w:rsidRDefault="001405DB" w:rsidP="008E437F">
            <w:pPr>
              <w:rPr>
                <w:rFonts w:cs="Tahoma"/>
                <w:b/>
                <w:bCs/>
                <w:iCs/>
                <w:szCs w:val="24"/>
                <w:lang w:eastAsia="en-US"/>
              </w:rPr>
            </w:pPr>
            <w:r w:rsidRPr="008E16C0">
              <w:rPr>
                <w:rFonts w:cs="Tahoma"/>
                <w:b/>
                <w:bCs/>
                <w:iCs/>
                <w:szCs w:val="24"/>
                <w:lang w:eastAsia="en-US"/>
              </w:rPr>
              <w:t>Company, Project, Position, and Relevant Technical and Management Experience*</w:t>
            </w:r>
          </w:p>
        </w:tc>
      </w:tr>
      <w:tr w:rsidR="001405DB" w:rsidRPr="003E75EC" w14:paraId="1BA55F3B" w14:textId="77777777" w:rsidTr="005F6610">
        <w:trPr>
          <w:cantSplit/>
        </w:trPr>
        <w:tc>
          <w:tcPr>
            <w:tcW w:w="1112" w:type="dxa"/>
            <w:tcBorders>
              <w:top w:val="single" w:sz="6" w:space="0" w:color="auto"/>
              <w:left w:val="single" w:sz="6" w:space="0" w:color="auto"/>
            </w:tcBorders>
          </w:tcPr>
          <w:p w14:paraId="08D49354" w14:textId="77777777" w:rsidR="001405DB" w:rsidRPr="003E75EC" w:rsidRDefault="001405DB" w:rsidP="008E437F">
            <w:pPr>
              <w:rPr>
                <w:rFonts w:cs="Tahoma"/>
                <w:spacing w:val="-2"/>
                <w:szCs w:val="24"/>
                <w:lang w:eastAsia="en-US"/>
              </w:rPr>
            </w:pPr>
          </w:p>
        </w:tc>
        <w:tc>
          <w:tcPr>
            <w:tcW w:w="1112" w:type="dxa"/>
            <w:tcBorders>
              <w:top w:val="single" w:sz="6" w:space="0" w:color="auto"/>
              <w:left w:val="single" w:sz="6" w:space="0" w:color="auto"/>
            </w:tcBorders>
          </w:tcPr>
          <w:p w14:paraId="5E24B735" w14:textId="77777777" w:rsidR="001405DB" w:rsidRPr="003E75EC" w:rsidRDefault="001405DB" w:rsidP="008E437F">
            <w:pPr>
              <w:rPr>
                <w:rFonts w:cs="Tahoma"/>
                <w:spacing w:val="-2"/>
                <w:szCs w:val="24"/>
                <w:lang w:eastAsia="en-US"/>
              </w:rPr>
            </w:pPr>
          </w:p>
        </w:tc>
        <w:tc>
          <w:tcPr>
            <w:tcW w:w="6495" w:type="dxa"/>
            <w:tcBorders>
              <w:top w:val="single" w:sz="6" w:space="0" w:color="auto"/>
              <w:left w:val="single" w:sz="6" w:space="0" w:color="auto"/>
              <w:right w:val="single" w:sz="6" w:space="0" w:color="auto"/>
            </w:tcBorders>
          </w:tcPr>
          <w:p w14:paraId="41956736" w14:textId="77777777" w:rsidR="001405DB" w:rsidRPr="003E75EC" w:rsidRDefault="001405DB" w:rsidP="008E437F">
            <w:pPr>
              <w:rPr>
                <w:rFonts w:cs="Tahoma"/>
                <w:spacing w:val="-2"/>
                <w:szCs w:val="24"/>
                <w:lang w:eastAsia="en-US"/>
              </w:rPr>
            </w:pPr>
          </w:p>
        </w:tc>
      </w:tr>
      <w:tr w:rsidR="001405DB" w:rsidRPr="003E75EC" w14:paraId="70E6FDDE" w14:textId="77777777" w:rsidTr="005F6610">
        <w:trPr>
          <w:cantSplit/>
        </w:trPr>
        <w:tc>
          <w:tcPr>
            <w:tcW w:w="1112" w:type="dxa"/>
            <w:tcBorders>
              <w:top w:val="dotted" w:sz="4" w:space="0" w:color="auto"/>
              <w:left w:val="single" w:sz="6" w:space="0" w:color="auto"/>
            </w:tcBorders>
          </w:tcPr>
          <w:p w14:paraId="32432164"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tcBorders>
          </w:tcPr>
          <w:p w14:paraId="5464D3B1"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right w:val="single" w:sz="6" w:space="0" w:color="auto"/>
            </w:tcBorders>
          </w:tcPr>
          <w:p w14:paraId="3B1A0963" w14:textId="77777777" w:rsidR="001405DB" w:rsidRPr="003E75EC" w:rsidRDefault="001405DB" w:rsidP="008E437F">
            <w:pPr>
              <w:rPr>
                <w:rFonts w:cs="Tahoma"/>
                <w:spacing w:val="-2"/>
                <w:szCs w:val="24"/>
                <w:lang w:eastAsia="en-US"/>
              </w:rPr>
            </w:pPr>
          </w:p>
        </w:tc>
      </w:tr>
      <w:tr w:rsidR="001405DB" w:rsidRPr="003E75EC" w14:paraId="1A6D426B" w14:textId="77777777" w:rsidTr="005F6610">
        <w:trPr>
          <w:cantSplit/>
        </w:trPr>
        <w:tc>
          <w:tcPr>
            <w:tcW w:w="1112" w:type="dxa"/>
            <w:tcBorders>
              <w:top w:val="dotted" w:sz="4" w:space="0" w:color="auto"/>
              <w:left w:val="single" w:sz="6" w:space="0" w:color="auto"/>
              <w:bottom w:val="dotted" w:sz="4" w:space="0" w:color="auto"/>
            </w:tcBorders>
          </w:tcPr>
          <w:p w14:paraId="68A624DB"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48E0E576"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76CFBC07" w14:textId="77777777" w:rsidR="001405DB" w:rsidRPr="003E75EC" w:rsidRDefault="001405DB" w:rsidP="008E437F">
            <w:pPr>
              <w:rPr>
                <w:rFonts w:cs="Tahoma"/>
                <w:spacing w:val="-2"/>
                <w:szCs w:val="24"/>
                <w:lang w:eastAsia="en-US"/>
              </w:rPr>
            </w:pPr>
          </w:p>
        </w:tc>
      </w:tr>
      <w:tr w:rsidR="001405DB" w:rsidRPr="003E75EC" w14:paraId="5DC037DF" w14:textId="77777777" w:rsidTr="005F6610">
        <w:trPr>
          <w:cantSplit/>
        </w:trPr>
        <w:tc>
          <w:tcPr>
            <w:tcW w:w="1112" w:type="dxa"/>
            <w:tcBorders>
              <w:top w:val="dotted" w:sz="4" w:space="0" w:color="auto"/>
              <w:left w:val="single" w:sz="6" w:space="0" w:color="auto"/>
              <w:bottom w:val="dotted" w:sz="4" w:space="0" w:color="auto"/>
            </w:tcBorders>
          </w:tcPr>
          <w:p w14:paraId="6C99CFAC"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63C0DA4A"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78833CCB" w14:textId="77777777" w:rsidR="001405DB" w:rsidRPr="003E75EC" w:rsidRDefault="001405DB" w:rsidP="008E437F">
            <w:pPr>
              <w:rPr>
                <w:rFonts w:cs="Tahoma"/>
                <w:spacing w:val="-2"/>
                <w:szCs w:val="24"/>
                <w:lang w:eastAsia="en-US"/>
              </w:rPr>
            </w:pPr>
          </w:p>
        </w:tc>
      </w:tr>
      <w:tr w:rsidR="001405DB" w:rsidRPr="003E75EC" w14:paraId="409C8A1F" w14:textId="77777777" w:rsidTr="005F6610">
        <w:trPr>
          <w:cantSplit/>
        </w:trPr>
        <w:tc>
          <w:tcPr>
            <w:tcW w:w="1112" w:type="dxa"/>
            <w:tcBorders>
              <w:top w:val="dotted" w:sz="4" w:space="0" w:color="auto"/>
              <w:left w:val="single" w:sz="6" w:space="0" w:color="auto"/>
              <w:bottom w:val="dotted" w:sz="4" w:space="0" w:color="auto"/>
            </w:tcBorders>
          </w:tcPr>
          <w:p w14:paraId="322C573B"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6A1B3784"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312DAEED" w14:textId="77777777" w:rsidR="001405DB" w:rsidRPr="003E75EC" w:rsidRDefault="001405DB" w:rsidP="008E437F">
            <w:pPr>
              <w:rPr>
                <w:rFonts w:cs="Tahoma"/>
                <w:spacing w:val="-2"/>
                <w:szCs w:val="24"/>
                <w:lang w:eastAsia="en-US"/>
              </w:rPr>
            </w:pPr>
          </w:p>
        </w:tc>
      </w:tr>
      <w:tr w:rsidR="001405DB" w:rsidRPr="003E75EC" w14:paraId="7160704B" w14:textId="77777777" w:rsidTr="005F6610">
        <w:trPr>
          <w:cantSplit/>
        </w:trPr>
        <w:tc>
          <w:tcPr>
            <w:tcW w:w="1112" w:type="dxa"/>
            <w:tcBorders>
              <w:top w:val="dotted" w:sz="4" w:space="0" w:color="auto"/>
              <w:left w:val="single" w:sz="6" w:space="0" w:color="auto"/>
              <w:bottom w:val="dotted" w:sz="4" w:space="0" w:color="auto"/>
            </w:tcBorders>
          </w:tcPr>
          <w:p w14:paraId="506BA0CD"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4C04B4A2"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6B9294B9" w14:textId="77777777" w:rsidR="001405DB" w:rsidRPr="003E75EC" w:rsidRDefault="001405DB" w:rsidP="008E437F">
            <w:pPr>
              <w:rPr>
                <w:rFonts w:cs="Tahoma"/>
                <w:spacing w:val="-2"/>
                <w:szCs w:val="24"/>
                <w:lang w:eastAsia="en-US"/>
              </w:rPr>
            </w:pPr>
          </w:p>
        </w:tc>
      </w:tr>
      <w:tr w:rsidR="001405DB" w:rsidRPr="003E75EC" w14:paraId="228320BD" w14:textId="77777777" w:rsidTr="005F6610">
        <w:trPr>
          <w:cantSplit/>
        </w:trPr>
        <w:tc>
          <w:tcPr>
            <w:tcW w:w="1112" w:type="dxa"/>
            <w:tcBorders>
              <w:top w:val="dotted" w:sz="4" w:space="0" w:color="auto"/>
              <w:left w:val="single" w:sz="6" w:space="0" w:color="auto"/>
              <w:bottom w:val="dotted" w:sz="4" w:space="0" w:color="auto"/>
            </w:tcBorders>
          </w:tcPr>
          <w:p w14:paraId="1BC0ED73"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53622686"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776CC309" w14:textId="77777777" w:rsidR="001405DB" w:rsidRPr="003E75EC" w:rsidRDefault="001405DB" w:rsidP="008E437F">
            <w:pPr>
              <w:rPr>
                <w:rFonts w:cs="Tahoma"/>
                <w:spacing w:val="-2"/>
                <w:szCs w:val="24"/>
                <w:lang w:eastAsia="en-US"/>
              </w:rPr>
            </w:pPr>
          </w:p>
        </w:tc>
      </w:tr>
      <w:tr w:rsidR="001405DB" w:rsidRPr="003E75EC" w14:paraId="4CEB3532" w14:textId="77777777" w:rsidTr="005F6610">
        <w:trPr>
          <w:cantSplit/>
        </w:trPr>
        <w:tc>
          <w:tcPr>
            <w:tcW w:w="1112" w:type="dxa"/>
            <w:tcBorders>
              <w:top w:val="dotted" w:sz="4" w:space="0" w:color="auto"/>
              <w:left w:val="single" w:sz="6" w:space="0" w:color="auto"/>
              <w:bottom w:val="dotted" w:sz="4" w:space="0" w:color="auto"/>
            </w:tcBorders>
          </w:tcPr>
          <w:p w14:paraId="1B8BBEDD"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5B25F3B5"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5A035546" w14:textId="77777777" w:rsidR="001405DB" w:rsidRPr="003E75EC" w:rsidRDefault="001405DB" w:rsidP="008E437F">
            <w:pPr>
              <w:rPr>
                <w:rFonts w:cs="Tahoma"/>
                <w:spacing w:val="-2"/>
                <w:szCs w:val="24"/>
                <w:lang w:eastAsia="en-US"/>
              </w:rPr>
            </w:pPr>
          </w:p>
        </w:tc>
      </w:tr>
      <w:tr w:rsidR="001405DB" w:rsidRPr="003E75EC" w14:paraId="235E83E7" w14:textId="77777777" w:rsidTr="005F6610">
        <w:trPr>
          <w:cantSplit/>
        </w:trPr>
        <w:tc>
          <w:tcPr>
            <w:tcW w:w="1112" w:type="dxa"/>
            <w:tcBorders>
              <w:top w:val="dotted" w:sz="4" w:space="0" w:color="auto"/>
              <w:left w:val="single" w:sz="6" w:space="0" w:color="auto"/>
              <w:bottom w:val="dotted" w:sz="4" w:space="0" w:color="auto"/>
            </w:tcBorders>
          </w:tcPr>
          <w:p w14:paraId="7664A60A"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dotted" w:sz="4" w:space="0" w:color="auto"/>
            </w:tcBorders>
          </w:tcPr>
          <w:p w14:paraId="0E42B689"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dotted" w:sz="4" w:space="0" w:color="auto"/>
              <w:right w:val="single" w:sz="6" w:space="0" w:color="auto"/>
            </w:tcBorders>
          </w:tcPr>
          <w:p w14:paraId="306164A3" w14:textId="77777777" w:rsidR="001405DB" w:rsidRPr="003E75EC" w:rsidRDefault="001405DB" w:rsidP="008E437F">
            <w:pPr>
              <w:rPr>
                <w:rFonts w:cs="Tahoma"/>
                <w:spacing w:val="-2"/>
                <w:szCs w:val="24"/>
                <w:lang w:eastAsia="en-US"/>
              </w:rPr>
            </w:pPr>
          </w:p>
        </w:tc>
      </w:tr>
      <w:tr w:rsidR="001405DB" w:rsidRPr="003E75EC" w14:paraId="498F921C" w14:textId="77777777" w:rsidTr="005F6610">
        <w:trPr>
          <w:cantSplit/>
        </w:trPr>
        <w:tc>
          <w:tcPr>
            <w:tcW w:w="1112" w:type="dxa"/>
            <w:tcBorders>
              <w:top w:val="dotted" w:sz="4" w:space="0" w:color="auto"/>
              <w:left w:val="single" w:sz="6" w:space="0" w:color="auto"/>
              <w:bottom w:val="single" w:sz="6" w:space="0" w:color="auto"/>
            </w:tcBorders>
          </w:tcPr>
          <w:p w14:paraId="7BF701B7" w14:textId="77777777" w:rsidR="001405DB" w:rsidRPr="003E75EC" w:rsidRDefault="001405DB" w:rsidP="008E437F">
            <w:pPr>
              <w:rPr>
                <w:rFonts w:cs="Tahoma"/>
                <w:spacing w:val="-2"/>
                <w:szCs w:val="24"/>
                <w:lang w:eastAsia="en-US"/>
              </w:rPr>
            </w:pPr>
          </w:p>
        </w:tc>
        <w:tc>
          <w:tcPr>
            <w:tcW w:w="1112" w:type="dxa"/>
            <w:tcBorders>
              <w:top w:val="dotted" w:sz="4" w:space="0" w:color="auto"/>
              <w:left w:val="single" w:sz="6" w:space="0" w:color="auto"/>
              <w:bottom w:val="single" w:sz="6" w:space="0" w:color="auto"/>
            </w:tcBorders>
          </w:tcPr>
          <w:p w14:paraId="4E09D0A7" w14:textId="77777777" w:rsidR="001405DB" w:rsidRPr="003E75EC" w:rsidRDefault="001405DB" w:rsidP="008E437F">
            <w:pPr>
              <w:rPr>
                <w:rFonts w:cs="Tahoma"/>
                <w:spacing w:val="-2"/>
                <w:szCs w:val="24"/>
                <w:lang w:eastAsia="en-US"/>
              </w:rPr>
            </w:pPr>
          </w:p>
        </w:tc>
        <w:tc>
          <w:tcPr>
            <w:tcW w:w="6495" w:type="dxa"/>
            <w:tcBorders>
              <w:top w:val="dotted" w:sz="4" w:space="0" w:color="auto"/>
              <w:left w:val="single" w:sz="6" w:space="0" w:color="auto"/>
              <w:bottom w:val="single" w:sz="6" w:space="0" w:color="auto"/>
              <w:right w:val="single" w:sz="6" w:space="0" w:color="auto"/>
            </w:tcBorders>
          </w:tcPr>
          <w:p w14:paraId="69966437" w14:textId="77777777" w:rsidR="001405DB" w:rsidRPr="003E75EC" w:rsidRDefault="001405DB" w:rsidP="008E437F">
            <w:pPr>
              <w:rPr>
                <w:rFonts w:cs="Tahoma"/>
                <w:spacing w:val="-2"/>
                <w:szCs w:val="24"/>
                <w:lang w:eastAsia="en-US"/>
              </w:rPr>
            </w:pPr>
          </w:p>
        </w:tc>
      </w:tr>
    </w:tbl>
    <w:p w14:paraId="23E506E1"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r w:rsidRPr="003E75EC">
        <w:rPr>
          <w:rFonts w:cs="Tahoma"/>
          <w:b/>
          <w:szCs w:val="24"/>
          <w:lang w:eastAsia="en-US"/>
        </w:rPr>
        <w:lastRenderedPageBreak/>
        <w:t xml:space="preserve">Declaration </w:t>
      </w:r>
    </w:p>
    <w:p w14:paraId="24459CE3" w14:textId="77777777" w:rsidR="001405DB" w:rsidRPr="003E75EC" w:rsidRDefault="001405DB" w:rsidP="008E437F">
      <w:pPr>
        <w:suppressAutoHyphens/>
        <w:rPr>
          <w:rFonts w:cs="Tahoma"/>
          <w:szCs w:val="24"/>
          <w:lang w:eastAsia="en-US"/>
        </w:rPr>
      </w:pPr>
    </w:p>
    <w:p w14:paraId="1DA07E51" w14:textId="77777777" w:rsidR="001405DB" w:rsidRPr="003E75EC" w:rsidRDefault="001405DB" w:rsidP="008E437F">
      <w:pPr>
        <w:suppressAutoHyphens/>
        <w:spacing w:after="120"/>
        <w:rPr>
          <w:rFonts w:cs="Tahoma"/>
          <w:szCs w:val="24"/>
          <w:lang w:eastAsia="en-US"/>
        </w:rPr>
      </w:pPr>
      <w:r w:rsidRPr="003E75EC">
        <w:rPr>
          <w:rFonts w:cs="Tahoma"/>
          <w:szCs w:val="24"/>
          <w:lang w:eastAsia="en-US"/>
        </w:rPr>
        <w:t xml:space="preserve">I, the undersigned </w:t>
      </w:r>
      <w:r w:rsidRPr="003E75EC">
        <w:rPr>
          <w:rFonts w:cs="Tahoma"/>
          <w:i/>
          <w:szCs w:val="24"/>
          <w:lang w:eastAsia="en-US"/>
        </w:rPr>
        <w:t>[ insert either “</w:t>
      </w:r>
      <w:r w:rsidRPr="003E75EC">
        <w:rPr>
          <w:rFonts w:cs="Tahoma"/>
          <w:i/>
          <w:color w:val="000000"/>
          <w:szCs w:val="24"/>
          <w:lang w:eastAsia="en-US"/>
        </w:rPr>
        <w:t>Contractor’s Representative” or “Key Personnel” as applicable</w:t>
      </w:r>
      <w:proofErr w:type="gramStart"/>
      <w:r w:rsidRPr="003E75EC">
        <w:rPr>
          <w:rFonts w:cs="Tahoma"/>
          <w:i/>
          <w:color w:val="000000"/>
          <w:szCs w:val="24"/>
          <w:lang w:eastAsia="en-US"/>
        </w:rPr>
        <w:t>]</w:t>
      </w:r>
      <w:r w:rsidRPr="003E75EC">
        <w:rPr>
          <w:rFonts w:cs="Tahoma"/>
          <w:color w:val="000000"/>
          <w:szCs w:val="24"/>
          <w:lang w:eastAsia="en-US"/>
        </w:rPr>
        <w:t xml:space="preserve"> </w:t>
      </w:r>
      <w:r w:rsidRPr="003E75EC">
        <w:rPr>
          <w:rFonts w:cs="Tahoma"/>
          <w:szCs w:val="24"/>
          <w:lang w:eastAsia="en-US"/>
        </w:rPr>
        <w:t>,</w:t>
      </w:r>
      <w:proofErr w:type="gramEnd"/>
      <w:r w:rsidRPr="003E75EC">
        <w:rPr>
          <w:rFonts w:cs="Tahoma"/>
          <w:szCs w:val="24"/>
          <w:lang w:eastAsia="en-US"/>
        </w:rPr>
        <w:t xml:space="preserve"> certify that to the best of my knowledge and belief, the information contained in this Form PER-2 correctly describes myself, my qualifications and my experience.</w:t>
      </w:r>
    </w:p>
    <w:p w14:paraId="311AB8B3" w14:textId="77777777" w:rsidR="001405DB" w:rsidRPr="003E75EC" w:rsidRDefault="001405DB" w:rsidP="008E437F">
      <w:pPr>
        <w:suppressAutoHyphens/>
        <w:spacing w:after="120"/>
        <w:rPr>
          <w:rFonts w:cs="Tahoma"/>
          <w:szCs w:val="24"/>
          <w:lang w:eastAsia="en-US"/>
        </w:rPr>
      </w:pPr>
      <w:r w:rsidRPr="003E75EC">
        <w:rPr>
          <w:rFonts w:cs="Tahoma"/>
          <w:szCs w:val="24"/>
          <w:lang w:eastAsia="en-US"/>
        </w:rPr>
        <w:t xml:space="preserve">I confirm that I am available as certified in the following table and throughout the expected time schedule for this position as provided in the </w:t>
      </w:r>
      <w:r w:rsidR="009A63C2">
        <w:rPr>
          <w:rFonts w:cs="Tahoma"/>
          <w:szCs w:val="24"/>
          <w:lang w:eastAsia="en-US"/>
        </w:rPr>
        <w:t>Bid</w:t>
      </w:r>
      <w:r w:rsidRPr="003E75EC">
        <w:rPr>
          <w:rFonts w:cs="Tahoma"/>
          <w:szCs w:val="24"/>
          <w:lang w:eastAsia="en-US"/>
        </w:rPr>
        <w:t xml:space="preserve">: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3613"/>
        <w:gridCol w:w="5176"/>
      </w:tblGrid>
      <w:tr w:rsidR="001405DB" w:rsidRPr="003E75EC" w14:paraId="0443FF58" w14:textId="77777777" w:rsidTr="005F6610">
        <w:trPr>
          <w:cantSplit/>
        </w:trPr>
        <w:tc>
          <w:tcPr>
            <w:tcW w:w="3613" w:type="dxa"/>
          </w:tcPr>
          <w:p w14:paraId="692C8B9C" w14:textId="77777777" w:rsidR="001405DB" w:rsidRPr="003E75EC" w:rsidRDefault="001405DB" w:rsidP="008E437F">
            <w:pPr>
              <w:suppressAutoHyphens/>
              <w:rPr>
                <w:rFonts w:cs="Tahoma"/>
                <w:b/>
                <w:color w:val="000000"/>
                <w:spacing w:val="-2"/>
                <w:szCs w:val="24"/>
                <w:lang w:eastAsia="en-US"/>
              </w:rPr>
            </w:pPr>
            <w:r w:rsidRPr="003E75EC">
              <w:rPr>
                <w:rFonts w:cs="Tahoma"/>
                <w:b/>
                <w:color w:val="000000"/>
                <w:spacing w:val="-2"/>
                <w:szCs w:val="24"/>
                <w:lang w:eastAsia="en-US"/>
              </w:rPr>
              <w:t>Commitment</w:t>
            </w:r>
          </w:p>
        </w:tc>
        <w:tc>
          <w:tcPr>
            <w:tcW w:w="5176" w:type="dxa"/>
          </w:tcPr>
          <w:p w14:paraId="6CF4BEAE" w14:textId="77777777" w:rsidR="001405DB" w:rsidRPr="003E75EC" w:rsidRDefault="001405DB" w:rsidP="008E437F">
            <w:pPr>
              <w:suppressAutoHyphens/>
              <w:rPr>
                <w:rFonts w:cs="Tahoma"/>
                <w:b/>
                <w:color w:val="000000"/>
                <w:spacing w:val="-2"/>
                <w:szCs w:val="24"/>
                <w:lang w:eastAsia="en-US"/>
              </w:rPr>
            </w:pPr>
            <w:r w:rsidRPr="003E75EC">
              <w:rPr>
                <w:rFonts w:cs="Tahoma"/>
                <w:b/>
                <w:color w:val="000000"/>
                <w:spacing w:val="-2"/>
                <w:szCs w:val="24"/>
                <w:lang w:eastAsia="en-US"/>
              </w:rPr>
              <w:t>Details</w:t>
            </w:r>
          </w:p>
        </w:tc>
      </w:tr>
      <w:tr w:rsidR="001405DB" w:rsidRPr="003E75EC" w14:paraId="7C43EDFF" w14:textId="77777777" w:rsidTr="005F6610">
        <w:trPr>
          <w:cantSplit/>
        </w:trPr>
        <w:tc>
          <w:tcPr>
            <w:tcW w:w="3613" w:type="dxa"/>
          </w:tcPr>
          <w:p w14:paraId="3FA77643" w14:textId="77777777" w:rsidR="001405DB" w:rsidRPr="003E75EC" w:rsidRDefault="001405DB" w:rsidP="008E437F">
            <w:pPr>
              <w:suppressAutoHyphens/>
              <w:rPr>
                <w:rFonts w:cs="Tahoma"/>
                <w:b/>
                <w:color w:val="000000"/>
                <w:spacing w:val="-2"/>
                <w:szCs w:val="24"/>
                <w:lang w:eastAsia="en-US"/>
              </w:rPr>
            </w:pPr>
            <w:r w:rsidRPr="003E75EC">
              <w:rPr>
                <w:rFonts w:cs="Tahoma"/>
                <w:b/>
                <w:color w:val="000000"/>
                <w:spacing w:val="-2"/>
                <w:szCs w:val="24"/>
                <w:lang w:eastAsia="en-US"/>
              </w:rPr>
              <w:t>Commitment to duration of contract:</w:t>
            </w:r>
          </w:p>
        </w:tc>
        <w:tc>
          <w:tcPr>
            <w:tcW w:w="5176" w:type="dxa"/>
          </w:tcPr>
          <w:p w14:paraId="1670B106" w14:textId="77777777" w:rsidR="001405DB" w:rsidRPr="003E75EC" w:rsidRDefault="001405DB" w:rsidP="008E437F">
            <w:pPr>
              <w:suppressAutoHyphens/>
              <w:rPr>
                <w:rFonts w:cs="Tahoma"/>
                <w:i/>
                <w:color w:val="000000"/>
                <w:spacing w:val="-2"/>
                <w:szCs w:val="24"/>
                <w:lang w:eastAsia="en-US"/>
              </w:rPr>
            </w:pPr>
            <w:r w:rsidRPr="003E75EC">
              <w:rPr>
                <w:rFonts w:cs="Tahoma"/>
                <w:i/>
                <w:color w:val="000000"/>
                <w:spacing w:val="-2"/>
                <w:szCs w:val="24"/>
                <w:lang w:eastAsia="en-US"/>
              </w:rPr>
              <w:t xml:space="preserve">[insert period (start and end dates) for which this </w:t>
            </w:r>
            <w:r w:rsidRPr="003E75EC">
              <w:rPr>
                <w:rFonts w:cs="Tahoma"/>
                <w:i/>
                <w:color w:val="000000"/>
                <w:szCs w:val="24"/>
                <w:lang w:eastAsia="en-US"/>
              </w:rPr>
              <w:t xml:space="preserve">Contractor’s Representative or </w:t>
            </w:r>
            <w:r w:rsidRPr="003E75EC">
              <w:rPr>
                <w:rFonts w:cs="Tahoma"/>
                <w:i/>
                <w:color w:val="000000"/>
                <w:spacing w:val="-2"/>
                <w:szCs w:val="24"/>
                <w:lang w:eastAsia="en-US"/>
              </w:rPr>
              <w:t>Key Personnel is available to work on this contract]</w:t>
            </w:r>
          </w:p>
        </w:tc>
      </w:tr>
      <w:tr w:rsidR="001405DB" w:rsidRPr="003E75EC" w14:paraId="0F62B0C1" w14:textId="77777777" w:rsidTr="005F6610">
        <w:trPr>
          <w:cantSplit/>
        </w:trPr>
        <w:tc>
          <w:tcPr>
            <w:tcW w:w="3613" w:type="dxa"/>
          </w:tcPr>
          <w:p w14:paraId="550E4007" w14:textId="77777777" w:rsidR="001405DB" w:rsidRPr="003E75EC" w:rsidRDefault="001405DB" w:rsidP="008E437F">
            <w:pPr>
              <w:suppressAutoHyphens/>
              <w:rPr>
                <w:rFonts w:cs="Tahoma"/>
                <w:b/>
                <w:color w:val="000000"/>
                <w:spacing w:val="-2"/>
                <w:szCs w:val="24"/>
                <w:lang w:eastAsia="en-US"/>
              </w:rPr>
            </w:pPr>
            <w:r w:rsidRPr="003E75EC">
              <w:rPr>
                <w:rFonts w:cs="Tahoma"/>
                <w:b/>
                <w:color w:val="000000"/>
                <w:spacing w:val="-2"/>
                <w:szCs w:val="24"/>
                <w:lang w:eastAsia="en-US"/>
              </w:rPr>
              <w:t>Time commitment:</w:t>
            </w:r>
          </w:p>
        </w:tc>
        <w:tc>
          <w:tcPr>
            <w:tcW w:w="5176" w:type="dxa"/>
          </w:tcPr>
          <w:p w14:paraId="1EBB3811" w14:textId="77777777" w:rsidR="001405DB" w:rsidRPr="003E75EC" w:rsidRDefault="001405DB" w:rsidP="008E437F">
            <w:pPr>
              <w:suppressAutoHyphens/>
              <w:rPr>
                <w:rFonts w:cs="Tahoma"/>
                <w:i/>
                <w:color w:val="000000"/>
                <w:spacing w:val="-2"/>
                <w:szCs w:val="24"/>
                <w:lang w:eastAsia="en-US"/>
              </w:rPr>
            </w:pPr>
            <w:r w:rsidRPr="003E75EC">
              <w:rPr>
                <w:rFonts w:cs="Tahoma"/>
                <w:i/>
                <w:color w:val="000000"/>
                <w:spacing w:val="-2"/>
                <w:szCs w:val="24"/>
                <w:lang w:eastAsia="en-US"/>
              </w:rPr>
              <w:t xml:space="preserve">[insert period (start and end dates) for which this </w:t>
            </w:r>
            <w:r w:rsidRPr="003E75EC">
              <w:rPr>
                <w:rFonts w:cs="Tahoma"/>
                <w:i/>
                <w:color w:val="000000"/>
                <w:szCs w:val="24"/>
                <w:lang w:eastAsia="en-US"/>
              </w:rPr>
              <w:t xml:space="preserve">Contractor’s Representative or </w:t>
            </w:r>
            <w:r w:rsidRPr="003E75EC">
              <w:rPr>
                <w:rFonts w:cs="Tahoma"/>
                <w:i/>
                <w:color w:val="000000"/>
                <w:spacing w:val="-2"/>
                <w:szCs w:val="24"/>
                <w:lang w:eastAsia="en-US"/>
              </w:rPr>
              <w:t>Key Personnel is available to work on this contract]</w:t>
            </w:r>
          </w:p>
        </w:tc>
      </w:tr>
    </w:tbl>
    <w:p w14:paraId="5823A804" w14:textId="77777777" w:rsidR="001405DB" w:rsidRPr="003E75EC" w:rsidRDefault="001405DB" w:rsidP="008E437F">
      <w:pPr>
        <w:suppressAutoHyphens/>
        <w:spacing w:after="120"/>
        <w:rPr>
          <w:rFonts w:cs="Tahoma"/>
          <w:szCs w:val="24"/>
          <w:lang w:eastAsia="en-US"/>
        </w:rPr>
      </w:pPr>
    </w:p>
    <w:p w14:paraId="6AF17B5D" w14:textId="77777777" w:rsidR="001405DB" w:rsidRPr="003E75EC" w:rsidRDefault="001405DB" w:rsidP="008E437F">
      <w:pPr>
        <w:suppressAutoHyphens/>
        <w:spacing w:after="120"/>
        <w:rPr>
          <w:rFonts w:cs="Tahoma"/>
          <w:szCs w:val="24"/>
          <w:lang w:eastAsia="en-US"/>
        </w:rPr>
      </w:pPr>
      <w:r w:rsidRPr="003E75EC">
        <w:rPr>
          <w:rFonts w:cs="Tahoma"/>
          <w:szCs w:val="24"/>
          <w:lang w:eastAsia="en-US"/>
        </w:rPr>
        <w:t>I understand that any misrepresentation or omission in this Form may:</w:t>
      </w:r>
    </w:p>
    <w:p w14:paraId="4D169DCA" w14:textId="77777777" w:rsidR="001405DB" w:rsidRPr="003E75EC" w:rsidRDefault="001405DB">
      <w:pPr>
        <w:numPr>
          <w:ilvl w:val="0"/>
          <w:numId w:val="28"/>
        </w:numPr>
        <w:suppressAutoHyphens/>
        <w:spacing w:after="120"/>
        <w:ind w:left="1560" w:hanging="1200"/>
        <w:rPr>
          <w:rFonts w:cs="Tahoma"/>
          <w:szCs w:val="24"/>
          <w:lang w:val="en-US" w:eastAsia="en-US"/>
        </w:rPr>
      </w:pPr>
      <w:r w:rsidRPr="003E75EC">
        <w:rPr>
          <w:rFonts w:cs="Tahoma"/>
          <w:szCs w:val="24"/>
          <w:lang w:val="en-US" w:eastAsia="en-US"/>
        </w:rPr>
        <w:t xml:space="preserve">be taken into consideration during </w:t>
      </w:r>
      <w:r w:rsidR="009A63C2">
        <w:rPr>
          <w:rFonts w:cs="Tahoma"/>
          <w:szCs w:val="24"/>
          <w:lang w:val="en-US" w:eastAsia="en-US"/>
        </w:rPr>
        <w:t>Bid</w:t>
      </w:r>
      <w:r w:rsidRPr="003E75EC">
        <w:rPr>
          <w:rFonts w:cs="Tahoma"/>
          <w:szCs w:val="24"/>
          <w:lang w:val="en-US" w:eastAsia="en-US"/>
        </w:rPr>
        <w:t xml:space="preserve"> evaluation;</w:t>
      </w:r>
    </w:p>
    <w:p w14:paraId="77B023B9" w14:textId="77777777" w:rsidR="001405DB" w:rsidRPr="003E75EC" w:rsidRDefault="001405DB">
      <w:pPr>
        <w:numPr>
          <w:ilvl w:val="0"/>
          <w:numId w:val="28"/>
        </w:numPr>
        <w:suppressAutoHyphens/>
        <w:spacing w:after="120"/>
        <w:ind w:left="1560" w:hanging="1200"/>
        <w:rPr>
          <w:rFonts w:cs="Tahoma"/>
          <w:szCs w:val="24"/>
          <w:lang w:val="en-US" w:eastAsia="en-US"/>
        </w:rPr>
      </w:pPr>
      <w:r w:rsidRPr="003E75EC">
        <w:rPr>
          <w:rFonts w:cs="Tahoma"/>
          <w:szCs w:val="24"/>
          <w:lang w:val="en-US" w:eastAsia="en-US"/>
        </w:rPr>
        <w:t xml:space="preserve">result in my disqualification from participating in the </w:t>
      </w:r>
      <w:r w:rsidR="009A63C2">
        <w:rPr>
          <w:rFonts w:cs="Tahoma"/>
          <w:szCs w:val="24"/>
          <w:lang w:val="en-US" w:eastAsia="en-US"/>
        </w:rPr>
        <w:t>Bid</w:t>
      </w:r>
      <w:r w:rsidRPr="003E75EC">
        <w:rPr>
          <w:rFonts w:cs="Tahoma"/>
          <w:szCs w:val="24"/>
          <w:lang w:val="en-US" w:eastAsia="en-US"/>
        </w:rPr>
        <w:t>;</w:t>
      </w:r>
    </w:p>
    <w:p w14:paraId="3B576C24" w14:textId="77777777" w:rsidR="001405DB" w:rsidRPr="003E75EC" w:rsidRDefault="001405DB">
      <w:pPr>
        <w:numPr>
          <w:ilvl w:val="0"/>
          <w:numId w:val="28"/>
        </w:numPr>
        <w:suppressAutoHyphens/>
        <w:spacing w:after="120"/>
        <w:ind w:left="1560" w:hanging="1200"/>
        <w:rPr>
          <w:rFonts w:cs="Tahoma"/>
          <w:szCs w:val="24"/>
          <w:lang w:val="en-US" w:eastAsia="en-US"/>
        </w:rPr>
      </w:pPr>
      <w:r w:rsidRPr="003E75EC">
        <w:rPr>
          <w:rFonts w:cs="Tahoma"/>
          <w:szCs w:val="24"/>
          <w:lang w:val="en-US" w:eastAsia="en-US"/>
        </w:rPr>
        <w:t>result in my dismissal from the contract.</w:t>
      </w:r>
    </w:p>
    <w:p w14:paraId="23DC6557" w14:textId="77777777" w:rsidR="001405DB" w:rsidRPr="003E75EC" w:rsidRDefault="001405DB" w:rsidP="008E437F">
      <w:pPr>
        <w:suppressAutoHyphens/>
        <w:spacing w:after="120"/>
        <w:rPr>
          <w:rFonts w:cs="Tahoma"/>
          <w:szCs w:val="24"/>
          <w:lang w:eastAsia="en-US"/>
        </w:rPr>
      </w:pPr>
    </w:p>
    <w:p w14:paraId="5928804A" w14:textId="77777777" w:rsidR="001405DB" w:rsidRPr="003E75EC" w:rsidRDefault="001405DB" w:rsidP="008E437F">
      <w:pPr>
        <w:suppressAutoHyphens/>
        <w:spacing w:after="120"/>
        <w:rPr>
          <w:rFonts w:cs="Tahoma"/>
          <w:szCs w:val="24"/>
          <w:lang w:eastAsia="en-US"/>
        </w:rPr>
      </w:pPr>
      <w:r w:rsidRPr="003E75EC">
        <w:rPr>
          <w:rFonts w:cs="Tahoma"/>
          <w:b/>
          <w:szCs w:val="24"/>
          <w:lang w:eastAsia="en-US"/>
        </w:rPr>
        <w:t xml:space="preserve">Name of </w:t>
      </w:r>
      <w:r w:rsidRPr="003E75EC">
        <w:rPr>
          <w:rFonts w:cs="Tahoma"/>
          <w:color w:val="000000"/>
          <w:szCs w:val="24"/>
          <w:lang w:eastAsia="en-US"/>
        </w:rPr>
        <w:t xml:space="preserve">Contractor’s Representative or </w:t>
      </w:r>
      <w:r w:rsidRPr="003E75EC">
        <w:rPr>
          <w:rFonts w:cs="Tahoma"/>
          <w:b/>
          <w:szCs w:val="24"/>
          <w:lang w:eastAsia="en-US"/>
        </w:rPr>
        <w:t>Key Personnel: [</w:t>
      </w:r>
      <w:r w:rsidRPr="003E75EC">
        <w:rPr>
          <w:rFonts w:cs="Tahoma"/>
          <w:b/>
          <w:i/>
          <w:szCs w:val="24"/>
          <w:lang w:eastAsia="en-US"/>
        </w:rPr>
        <w:t>insert name</w:t>
      </w:r>
      <w:r w:rsidRPr="003E75EC">
        <w:rPr>
          <w:rFonts w:cs="Tahoma"/>
          <w:b/>
          <w:szCs w:val="24"/>
          <w:lang w:eastAsia="en-US"/>
        </w:rPr>
        <w:t>]</w:t>
      </w:r>
      <w:r w:rsidRPr="003E75EC">
        <w:rPr>
          <w:rFonts w:cs="Tahoma"/>
          <w:b/>
          <w:szCs w:val="24"/>
          <w:lang w:eastAsia="en-US"/>
        </w:rPr>
        <w:tab/>
      </w:r>
      <w:r w:rsidRPr="003E75EC">
        <w:rPr>
          <w:rFonts w:cs="Tahoma"/>
          <w:b/>
          <w:szCs w:val="24"/>
          <w:lang w:eastAsia="en-US"/>
        </w:rPr>
        <w:tab/>
      </w:r>
      <w:r w:rsidRPr="003E75EC">
        <w:rPr>
          <w:rFonts w:cs="Tahoma"/>
          <w:b/>
          <w:szCs w:val="24"/>
          <w:lang w:eastAsia="en-US"/>
        </w:rPr>
        <w:tab/>
      </w:r>
      <w:r w:rsidRPr="003E75EC">
        <w:rPr>
          <w:rFonts w:cs="Tahoma"/>
          <w:b/>
          <w:szCs w:val="24"/>
          <w:lang w:eastAsia="en-US"/>
        </w:rPr>
        <w:tab/>
      </w:r>
      <w:r w:rsidRPr="003E75EC">
        <w:rPr>
          <w:rFonts w:cs="Tahoma"/>
          <w:szCs w:val="24"/>
          <w:lang w:eastAsia="en-US"/>
        </w:rPr>
        <w:t>Signature: __________________________________________________________</w:t>
      </w:r>
    </w:p>
    <w:p w14:paraId="01CE6DE1" w14:textId="77777777" w:rsidR="001405DB" w:rsidRPr="003E75EC" w:rsidRDefault="001405DB" w:rsidP="008E437F">
      <w:pPr>
        <w:suppressAutoHyphens/>
        <w:spacing w:before="360" w:after="120"/>
        <w:rPr>
          <w:rFonts w:cs="Tahoma"/>
          <w:szCs w:val="24"/>
          <w:lang w:eastAsia="en-US"/>
        </w:rPr>
      </w:pPr>
      <w:r w:rsidRPr="003E75EC">
        <w:rPr>
          <w:rFonts w:cs="Tahoma"/>
          <w:szCs w:val="24"/>
          <w:lang w:eastAsia="en-US"/>
        </w:rPr>
        <w:t>Date: (day month year): _______________________________________________</w:t>
      </w:r>
    </w:p>
    <w:p w14:paraId="6759FFCB" w14:textId="77777777" w:rsidR="001405DB" w:rsidRPr="003E75EC" w:rsidRDefault="001405DB" w:rsidP="008E437F">
      <w:pPr>
        <w:suppressAutoHyphens/>
        <w:rPr>
          <w:rFonts w:cs="Tahoma"/>
          <w:b/>
          <w:bCs/>
          <w:color w:val="000000"/>
          <w:szCs w:val="24"/>
          <w:lang w:val="en-US" w:eastAsia="en-US"/>
        </w:rPr>
      </w:pPr>
      <w:r w:rsidRPr="003E75EC">
        <w:rPr>
          <w:rFonts w:cs="Tahoma"/>
          <w:szCs w:val="24"/>
          <w:lang w:eastAsia="en-US"/>
        </w:rPr>
        <w:br w:type="page"/>
      </w:r>
      <w:r w:rsidRPr="005F6610">
        <w:rPr>
          <w:rFonts w:cs="Tahoma"/>
          <w:b/>
          <w:bCs/>
          <w:color w:val="000000"/>
          <w:sz w:val="24"/>
          <w:szCs w:val="28"/>
          <w:lang w:val="en-US" w:eastAsia="en-US"/>
        </w:rPr>
        <w:lastRenderedPageBreak/>
        <w:t>Qualification Form Q: Schedule of subcontractors</w:t>
      </w:r>
    </w:p>
    <w:p w14:paraId="02B6EB4A" w14:textId="77777777" w:rsidR="001405DB" w:rsidRPr="003E75EC" w:rsidRDefault="001405DB" w:rsidP="008E437F">
      <w:pPr>
        <w:suppressAutoHyphens/>
        <w:rPr>
          <w:rFonts w:cs="Tahoma"/>
          <w:bCs/>
          <w:color w:val="000000"/>
          <w:szCs w:val="24"/>
          <w:lang w:val="en-US" w:eastAsia="en-US"/>
        </w:rPr>
      </w:pPr>
    </w:p>
    <w:p w14:paraId="3E6D2683" w14:textId="77777777" w:rsidR="001405DB" w:rsidRPr="003E75EC" w:rsidRDefault="001405DB" w:rsidP="008E437F">
      <w:pPr>
        <w:suppressAutoHyphens/>
        <w:rPr>
          <w:rFonts w:cs="Tahoma"/>
          <w:szCs w:val="24"/>
          <w:lang w:val="en-US" w:eastAsia="en-US"/>
        </w:rPr>
      </w:pPr>
      <w:r w:rsidRPr="003E75EC">
        <w:rPr>
          <w:rFonts w:cs="Tahoma"/>
          <w:szCs w:val="24"/>
          <w:lang w:val="en-US" w:eastAsia="en-US"/>
        </w:rPr>
        <w:t xml:space="preserve">With reference to ITB Clause 4, the </w:t>
      </w:r>
      <w:r w:rsidR="009A63C2">
        <w:rPr>
          <w:rFonts w:cs="Tahoma"/>
          <w:szCs w:val="24"/>
          <w:lang w:val="en-US" w:eastAsia="en-US"/>
        </w:rPr>
        <w:t>Bidder</w:t>
      </w:r>
      <w:r w:rsidRPr="003E75EC">
        <w:rPr>
          <w:rFonts w:cs="Tahoma"/>
          <w:szCs w:val="24"/>
          <w:lang w:val="en-US" w:eastAsia="en-US"/>
        </w:rPr>
        <w:t xml:space="preserve"> shall list below the subcontractors he intends to appoint for the various items of work on these contract alternatives may be mentioned.</w:t>
      </w:r>
    </w:p>
    <w:p w14:paraId="7C6B4502" w14:textId="77777777" w:rsidR="001405DB" w:rsidRPr="003E75EC" w:rsidRDefault="001405DB" w:rsidP="008E437F">
      <w:pPr>
        <w:suppressAutoHyphens/>
        <w:rPr>
          <w:rFonts w:cs="Tahoma"/>
          <w:szCs w:val="24"/>
          <w:lang w:eastAsia="en-US"/>
        </w:rPr>
      </w:pP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1608"/>
        <w:gridCol w:w="2520"/>
        <w:gridCol w:w="2489"/>
      </w:tblGrid>
      <w:tr w:rsidR="001405DB" w:rsidRPr="008E16C0" w14:paraId="4E3835E4" w14:textId="77777777" w:rsidTr="005F6610">
        <w:tc>
          <w:tcPr>
            <w:tcW w:w="2160" w:type="dxa"/>
          </w:tcPr>
          <w:p w14:paraId="3A435144" w14:textId="77777777" w:rsidR="001405DB" w:rsidRPr="008E16C0" w:rsidRDefault="001405DB" w:rsidP="008E437F">
            <w:pPr>
              <w:suppressAutoHyphens/>
              <w:rPr>
                <w:rFonts w:cs="Tahoma"/>
                <w:b/>
                <w:bCs/>
                <w:szCs w:val="24"/>
                <w:lang w:eastAsia="en-US"/>
              </w:rPr>
            </w:pPr>
            <w:r w:rsidRPr="008E16C0">
              <w:rPr>
                <w:rFonts w:cs="Tahoma"/>
                <w:b/>
                <w:bCs/>
                <w:szCs w:val="24"/>
                <w:lang w:eastAsia="en-US"/>
              </w:rPr>
              <w:t>Sections of the Works</w:t>
            </w:r>
          </w:p>
        </w:tc>
        <w:tc>
          <w:tcPr>
            <w:tcW w:w="1608" w:type="dxa"/>
          </w:tcPr>
          <w:p w14:paraId="43917B24" w14:textId="77777777" w:rsidR="001405DB" w:rsidRPr="008E16C0" w:rsidRDefault="001405DB" w:rsidP="008E437F">
            <w:pPr>
              <w:suppressAutoHyphens/>
              <w:rPr>
                <w:rFonts w:cs="Tahoma"/>
                <w:b/>
                <w:bCs/>
                <w:szCs w:val="24"/>
                <w:lang w:eastAsia="en-US"/>
              </w:rPr>
            </w:pPr>
            <w:r w:rsidRPr="008E16C0">
              <w:rPr>
                <w:rFonts w:cs="Tahoma"/>
                <w:b/>
                <w:bCs/>
                <w:szCs w:val="24"/>
                <w:lang w:eastAsia="en-US"/>
              </w:rPr>
              <w:t>Value of subcontract</w:t>
            </w:r>
          </w:p>
        </w:tc>
        <w:tc>
          <w:tcPr>
            <w:tcW w:w="2520" w:type="dxa"/>
          </w:tcPr>
          <w:p w14:paraId="3F2DDAF6" w14:textId="77777777" w:rsidR="001405DB" w:rsidRPr="008E16C0" w:rsidRDefault="001405DB" w:rsidP="008E437F">
            <w:pPr>
              <w:suppressAutoHyphens/>
              <w:rPr>
                <w:rFonts w:cs="Tahoma"/>
                <w:b/>
                <w:bCs/>
                <w:szCs w:val="24"/>
                <w:lang w:eastAsia="en-US"/>
              </w:rPr>
            </w:pPr>
            <w:r w:rsidRPr="008E16C0">
              <w:rPr>
                <w:rFonts w:cs="Tahoma"/>
                <w:b/>
                <w:bCs/>
                <w:szCs w:val="24"/>
                <w:lang w:eastAsia="en-US"/>
              </w:rPr>
              <w:t>Subcontractor</w:t>
            </w:r>
          </w:p>
          <w:p w14:paraId="5D35E2C3" w14:textId="77777777" w:rsidR="001405DB" w:rsidRPr="008E16C0" w:rsidRDefault="001405DB" w:rsidP="008E437F">
            <w:pPr>
              <w:suppressAutoHyphens/>
              <w:rPr>
                <w:rFonts w:cs="Tahoma"/>
                <w:b/>
                <w:bCs/>
                <w:szCs w:val="24"/>
                <w:lang w:eastAsia="en-US"/>
              </w:rPr>
            </w:pPr>
            <w:r w:rsidRPr="008E16C0">
              <w:rPr>
                <w:rFonts w:cs="Tahoma"/>
                <w:b/>
                <w:bCs/>
                <w:szCs w:val="24"/>
                <w:lang w:eastAsia="en-US"/>
              </w:rPr>
              <w:t>(name and address)</w:t>
            </w:r>
          </w:p>
        </w:tc>
        <w:tc>
          <w:tcPr>
            <w:tcW w:w="2489" w:type="dxa"/>
          </w:tcPr>
          <w:p w14:paraId="7749330B" w14:textId="77777777" w:rsidR="001405DB" w:rsidRPr="008E16C0" w:rsidRDefault="001405DB" w:rsidP="008E437F">
            <w:pPr>
              <w:suppressAutoHyphens/>
              <w:rPr>
                <w:rFonts w:cs="Tahoma"/>
                <w:b/>
                <w:bCs/>
                <w:szCs w:val="24"/>
                <w:lang w:eastAsia="en-US"/>
              </w:rPr>
            </w:pPr>
            <w:r w:rsidRPr="008E16C0">
              <w:rPr>
                <w:rFonts w:cs="Tahoma"/>
                <w:b/>
                <w:bCs/>
                <w:szCs w:val="24"/>
                <w:lang w:eastAsia="en-US"/>
              </w:rPr>
              <w:t>Experience in similar work</w:t>
            </w:r>
          </w:p>
        </w:tc>
      </w:tr>
      <w:tr w:rsidR="001405DB" w:rsidRPr="003E75EC" w14:paraId="093069BD" w14:textId="77777777" w:rsidTr="005F6610">
        <w:tc>
          <w:tcPr>
            <w:tcW w:w="2160" w:type="dxa"/>
          </w:tcPr>
          <w:p w14:paraId="5D784045" w14:textId="77777777" w:rsidR="001405DB" w:rsidRPr="003E75EC" w:rsidRDefault="001405DB" w:rsidP="008E437F">
            <w:pPr>
              <w:suppressAutoHyphens/>
              <w:rPr>
                <w:rFonts w:cs="Tahoma"/>
                <w:szCs w:val="24"/>
                <w:lang w:eastAsia="en-US"/>
              </w:rPr>
            </w:pPr>
          </w:p>
        </w:tc>
        <w:tc>
          <w:tcPr>
            <w:tcW w:w="1608" w:type="dxa"/>
          </w:tcPr>
          <w:p w14:paraId="69468C1A" w14:textId="77777777" w:rsidR="001405DB" w:rsidRPr="003E75EC" w:rsidRDefault="001405DB" w:rsidP="008E437F">
            <w:pPr>
              <w:suppressAutoHyphens/>
              <w:rPr>
                <w:rFonts w:cs="Tahoma"/>
                <w:szCs w:val="24"/>
                <w:lang w:eastAsia="en-US"/>
              </w:rPr>
            </w:pPr>
          </w:p>
        </w:tc>
        <w:tc>
          <w:tcPr>
            <w:tcW w:w="2520" w:type="dxa"/>
          </w:tcPr>
          <w:p w14:paraId="5279B702" w14:textId="77777777" w:rsidR="001405DB" w:rsidRPr="003E75EC" w:rsidRDefault="001405DB" w:rsidP="008E437F">
            <w:pPr>
              <w:suppressAutoHyphens/>
              <w:rPr>
                <w:rFonts w:cs="Tahoma"/>
                <w:szCs w:val="24"/>
                <w:lang w:eastAsia="en-US"/>
              </w:rPr>
            </w:pPr>
          </w:p>
        </w:tc>
        <w:tc>
          <w:tcPr>
            <w:tcW w:w="2489" w:type="dxa"/>
          </w:tcPr>
          <w:p w14:paraId="226EA158" w14:textId="77777777" w:rsidR="001405DB" w:rsidRPr="003E75EC" w:rsidRDefault="001405DB" w:rsidP="008E437F">
            <w:pPr>
              <w:suppressAutoHyphens/>
              <w:rPr>
                <w:rFonts w:cs="Tahoma"/>
                <w:szCs w:val="24"/>
                <w:lang w:eastAsia="en-US"/>
              </w:rPr>
            </w:pPr>
          </w:p>
        </w:tc>
      </w:tr>
      <w:tr w:rsidR="001405DB" w:rsidRPr="003E75EC" w14:paraId="76FD5EF0" w14:textId="77777777" w:rsidTr="005F6610">
        <w:tc>
          <w:tcPr>
            <w:tcW w:w="2160" w:type="dxa"/>
          </w:tcPr>
          <w:p w14:paraId="2155370D" w14:textId="77777777" w:rsidR="001405DB" w:rsidRPr="003E75EC" w:rsidRDefault="001405DB" w:rsidP="008E437F">
            <w:pPr>
              <w:suppressAutoHyphens/>
              <w:rPr>
                <w:rFonts w:cs="Tahoma"/>
                <w:szCs w:val="24"/>
                <w:lang w:eastAsia="en-US"/>
              </w:rPr>
            </w:pPr>
          </w:p>
        </w:tc>
        <w:tc>
          <w:tcPr>
            <w:tcW w:w="1608" w:type="dxa"/>
          </w:tcPr>
          <w:p w14:paraId="5D2DBAD3" w14:textId="77777777" w:rsidR="001405DB" w:rsidRPr="003E75EC" w:rsidRDefault="001405DB" w:rsidP="008E437F">
            <w:pPr>
              <w:suppressAutoHyphens/>
              <w:rPr>
                <w:rFonts w:cs="Tahoma"/>
                <w:szCs w:val="24"/>
                <w:lang w:eastAsia="en-US"/>
              </w:rPr>
            </w:pPr>
          </w:p>
        </w:tc>
        <w:tc>
          <w:tcPr>
            <w:tcW w:w="2520" w:type="dxa"/>
          </w:tcPr>
          <w:p w14:paraId="3E6506F8" w14:textId="77777777" w:rsidR="001405DB" w:rsidRPr="003E75EC" w:rsidRDefault="001405DB" w:rsidP="008E437F">
            <w:pPr>
              <w:suppressAutoHyphens/>
              <w:rPr>
                <w:rFonts w:cs="Tahoma"/>
                <w:szCs w:val="24"/>
                <w:lang w:eastAsia="en-US"/>
              </w:rPr>
            </w:pPr>
          </w:p>
        </w:tc>
        <w:tc>
          <w:tcPr>
            <w:tcW w:w="2489" w:type="dxa"/>
          </w:tcPr>
          <w:p w14:paraId="44C93B86" w14:textId="77777777" w:rsidR="001405DB" w:rsidRPr="003E75EC" w:rsidRDefault="001405DB" w:rsidP="008E437F">
            <w:pPr>
              <w:suppressAutoHyphens/>
              <w:rPr>
                <w:rFonts w:cs="Tahoma"/>
                <w:szCs w:val="24"/>
                <w:lang w:eastAsia="en-US"/>
              </w:rPr>
            </w:pPr>
          </w:p>
        </w:tc>
      </w:tr>
      <w:tr w:rsidR="001405DB" w:rsidRPr="003E75EC" w14:paraId="3D28E673" w14:textId="77777777" w:rsidTr="005F6610">
        <w:tc>
          <w:tcPr>
            <w:tcW w:w="2160" w:type="dxa"/>
          </w:tcPr>
          <w:p w14:paraId="71302687" w14:textId="77777777" w:rsidR="001405DB" w:rsidRPr="003E75EC" w:rsidRDefault="001405DB" w:rsidP="008E437F">
            <w:pPr>
              <w:suppressAutoHyphens/>
              <w:rPr>
                <w:rFonts w:cs="Tahoma"/>
                <w:szCs w:val="24"/>
                <w:lang w:eastAsia="en-US"/>
              </w:rPr>
            </w:pPr>
          </w:p>
        </w:tc>
        <w:tc>
          <w:tcPr>
            <w:tcW w:w="1608" w:type="dxa"/>
          </w:tcPr>
          <w:p w14:paraId="5F43074C" w14:textId="77777777" w:rsidR="001405DB" w:rsidRPr="003E75EC" w:rsidRDefault="001405DB" w:rsidP="008E437F">
            <w:pPr>
              <w:suppressAutoHyphens/>
              <w:rPr>
                <w:rFonts w:cs="Tahoma"/>
                <w:szCs w:val="24"/>
                <w:lang w:eastAsia="en-US"/>
              </w:rPr>
            </w:pPr>
          </w:p>
        </w:tc>
        <w:tc>
          <w:tcPr>
            <w:tcW w:w="2520" w:type="dxa"/>
          </w:tcPr>
          <w:p w14:paraId="297BCAFF" w14:textId="77777777" w:rsidR="001405DB" w:rsidRPr="003E75EC" w:rsidRDefault="001405DB" w:rsidP="008E437F">
            <w:pPr>
              <w:suppressAutoHyphens/>
              <w:rPr>
                <w:rFonts w:cs="Tahoma"/>
                <w:szCs w:val="24"/>
                <w:lang w:eastAsia="en-US"/>
              </w:rPr>
            </w:pPr>
          </w:p>
        </w:tc>
        <w:tc>
          <w:tcPr>
            <w:tcW w:w="2489" w:type="dxa"/>
          </w:tcPr>
          <w:p w14:paraId="0D27710E" w14:textId="77777777" w:rsidR="001405DB" w:rsidRPr="003E75EC" w:rsidRDefault="001405DB" w:rsidP="008E437F">
            <w:pPr>
              <w:suppressAutoHyphens/>
              <w:rPr>
                <w:rFonts w:cs="Tahoma"/>
                <w:szCs w:val="24"/>
                <w:lang w:eastAsia="en-US"/>
              </w:rPr>
            </w:pPr>
          </w:p>
        </w:tc>
      </w:tr>
      <w:tr w:rsidR="001405DB" w:rsidRPr="003E75EC" w14:paraId="1088133A" w14:textId="77777777" w:rsidTr="005F6610">
        <w:tc>
          <w:tcPr>
            <w:tcW w:w="2160" w:type="dxa"/>
          </w:tcPr>
          <w:p w14:paraId="651DA4BD" w14:textId="77777777" w:rsidR="001405DB" w:rsidRPr="003E75EC" w:rsidRDefault="001405DB" w:rsidP="008E437F">
            <w:pPr>
              <w:suppressAutoHyphens/>
              <w:rPr>
                <w:rFonts w:cs="Tahoma"/>
                <w:szCs w:val="24"/>
                <w:lang w:eastAsia="en-US"/>
              </w:rPr>
            </w:pPr>
          </w:p>
        </w:tc>
        <w:tc>
          <w:tcPr>
            <w:tcW w:w="1608" w:type="dxa"/>
          </w:tcPr>
          <w:p w14:paraId="3D45D422" w14:textId="77777777" w:rsidR="001405DB" w:rsidRPr="003E75EC" w:rsidRDefault="001405DB" w:rsidP="008E437F">
            <w:pPr>
              <w:suppressAutoHyphens/>
              <w:rPr>
                <w:rFonts w:cs="Tahoma"/>
                <w:szCs w:val="24"/>
                <w:lang w:eastAsia="en-US"/>
              </w:rPr>
            </w:pPr>
          </w:p>
        </w:tc>
        <w:tc>
          <w:tcPr>
            <w:tcW w:w="2520" w:type="dxa"/>
          </w:tcPr>
          <w:p w14:paraId="3AE7DE4A" w14:textId="77777777" w:rsidR="001405DB" w:rsidRPr="003E75EC" w:rsidRDefault="001405DB" w:rsidP="008E437F">
            <w:pPr>
              <w:suppressAutoHyphens/>
              <w:rPr>
                <w:rFonts w:cs="Tahoma"/>
                <w:szCs w:val="24"/>
                <w:lang w:eastAsia="en-US"/>
              </w:rPr>
            </w:pPr>
          </w:p>
        </w:tc>
        <w:tc>
          <w:tcPr>
            <w:tcW w:w="2489" w:type="dxa"/>
          </w:tcPr>
          <w:p w14:paraId="6C4790BA" w14:textId="77777777" w:rsidR="001405DB" w:rsidRPr="003E75EC" w:rsidRDefault="001405DB" w:rsidP="008E437F">
            <w:pPr>
              <w:suppressAutoHyphens/>
              <w:rPr>
                <w:rFonts w:cs="Tahoma"/>
                <w:szCs w:val="24"/>
                <w:lang w:eastAsia="en-US"/>
              </w:rPr>
            </w:pPr>
          </w:p>
        </w:tc>
      </w:tr>
      <w:tr w:rsidR="001405DB" w:rsidRPr="003E75EC" w14:paraId="3A29B2B2" w14:textId="77777777" w:rsidTr="005F6610">
        <w:tc>
          <w:tcPr>
            <w:tcW w:w="2160" w:type="dxa"/>
          </w:tcPr>
          <w:p w14:paraId="4F566206" w14:textId="77777777" w:rsidR="001405DB" w:rsidRPr="003E75EC" w:rsidRDefault="001405DB" w:rsidP="008E437F">
            <w:pPr>
              <w:suppressAutoHyphens/>
              <w:rPr>
                <w:rFonts w:cs="Tahoma"/>
                <w:szCs w:val="24"/>
                <w:lang w:eastAsia="en-US"/>
              </w:rPr>
            </w:pPr>
          </w:p>
        </w:tc>
        <w:tc>
          <w:tcPr>
            <w:tcW w:w="1608" w:type="dxa"/>
          </w:tcPr>
          <w:p w14:paraId="3FFB64BC" w14:textId="77777777" w:rsidR="001405DB" w:rsidRPr="003E75EC" w:rsidRDefault="001405DB" w:rsidP="008E437F">
            <w:pPr>
              <w:suppressAutoHyphens/>
              <w:rPr>
                <w:rFonts w:cs="Tahoma"/>
                <w:szCs w:val="24"/>
                <w:lang w:eastAsia="en-US"/>
              </w:rPr>
            </w:pPr>
          </w:p>
        </w:tc>
        <w:tc>
          <w:tcPr>
            <w:tcW w:w="2520" w:type="dxa"/>
          </w:tcPr>
          <w:p w14:paraId="2A5450FF" w14:textId="77777777" w:rsidR="001405DB" w:rsidRPr="003E75EC" w:rsidRDefault="001405DB" w:rsidP="008E437F">
            <w:pPr>
              <w:suppressAutoHyphens/>
              <w:rPr>
                <w:rFonts w:cs="Tahoma"/>
                <w:szCs w:val="24"/>
                <w:lang w:eastAsia="en-US"/>
              </w:rPr>
            </w:pPr>
          </w:p>
        </w:tc>
        <w:tc>
          <w:tcPr>
            <w:tcW w:w="2489" w:type="dxa"/>
          </w:tcPr>
          <w:p w14:paraId="7FB41229" w14:textId="77777777" w:rsidR="001405DB" w:rsidRPr="003E75EC" w:rsidRDefault="001405DB" w:rsidP="008E437F">
            <w:pPr>
              <w:suppressAutoHyphens/>
              <w:rPr>
                <w:rFonts w:cs="Tahoma"/>
                <w:szCs w:val="24"/>
                <w:lang w:eastAsia="en-US"/>
              </w:rPr>
            </w:pPr>
          </w:p>
        </w:tc>
      </w:tr>
    </w:tbl>
    <w:p w14:paraId="6CB91D9E" w14:textId="77777777" w:rsidR="001405DB" w:rsidRPr="003E75EC" w:rsidRDefault="001405DB" w:rsidP="008E437F">
      <w:pPr>
        <w:suppressAutoHyphens/>
        <w:rPr>
          <w:rFonts w:cs="Tahoma"/>
          <w:b/>
          <w:szCs w:val="24"/>
          <w:lang w:eastAsia="en-US"/>
        </w:rPr>
      </w:pPr>
      <w:r w:rsidRPr="003E75EC">
        <w:rPr>
          <w:rFonts w:cs="Tahoma"/>
          <w:szCs w:val="24"/>
          <w:lang w:eastAsia="en-US"/>
        </w:rPr>
        <w:br w:type="page"/>
      </w:r>
      <w:r w:rsidRPr="005F6610">
        <w:rPr>
          <w:rFonts w:cs="Tahoma"/>
          <w:b/>
          <w:sz w:val="24"/>
          <w:szCs w:val="28"/>
          <w:lang w:eastAsia="en-US"/>
        </w:rPr>
        <w:lastRenderedPageBreak/>
        <w:t>Qualification Form R: Analysis of Main Unit Rates (1)</w:t>
      </w:r>
    </w:p>
    <w:p w14:paraId="14B23721" w14:textId="77777777" w:rsidR="001405DB" w:rsidRPr="003E75EC" w:rsidRDefault="001405DB" w:rsidP="008E437F">
      <w:pPr>
        <w:suppressAutoHyphens/>
        <w:rPr>
          <w:rFonts w:cs="Tahoma"/>
          <w:szCs w:val="24"/>
          <w:lang w:eastAsia="en-US"/>
        </w:rPr>
      </w:pPr>
    </w:p>
    <w:p w14:paraId="13F9A2DD" w14:textId="77777777" w:rsidR="001405DB" w:rsidRPr="003E75EC" w:rsidRDefault="001405DB" w:rsidP="008E437F">
      <w:pPr>
        <w:suppressAutoHyphens/>
        <w:rPr>
          <w:rFonts w:cs="Tahoma"/>
          <w:b/>
          <w:szCs w:val="24"/>
          <w:lang w:eastAsia="en-US"/>
        </w:rPr>
      </w:pPr>
      <w:r w:rsidRPr="003E75EC">
        <w:rPr>
          <w:rFonts w:cs="Tahoma"/>
          <w:b/>
          <w:szCs w:val="24"/>
          <w:lang w:eastAsia="en-US"/>
        </w:rPr>
        <w:t>SCHEDULE V-1</w:t>
      </w:r>
    </w:p>
    <w:p w14:paraId="6AE9C2C3" w14:textId="77777777" w:rsidR="001405DB" w:rsidRPr="003E75EC" w:rsidRDefault="001405DB" w:rsidP="008E437F">
      <w:pPr>
        <w:keepNext/>
        <w:keepLines/>
        <w:tabs>
          <w:tab w:val="left" w:pos="0"/>
        </w:tabs>
        <w:suppressAutoHyphens/>
        <w:rPr>
          <w:rFonts w:cs="Tahoma"/>
          <w:b/>
          <w:szCs w:val="24"/>
          <w:lang w:eastAsia="en-US"/>
        </w:rPr>
      </w:pPr>
    </w:p>
    <w:p w14:paraId="24E1A1D0" w14:textId="77777777" w:rsidR="001405DB" w:rsidRPr="003E75EC" w:rsidRDefault="001405DB" w:rsidP="008E437F">
      <w:pPr>
        <w:keepNext/>
        <w:keepLines/>
        <w:tabs>
          <w:tab w:val="left" w:pos="0"/>
        </w:tabs>
        <w:suppressAutoHyphens/>
        <w:rPr>
          <w:rFonts w:cs="Tahoma"/>
          <w:szCs w:val="24"/>
          <w:lang w:eastAsia="en-US"/>
        </w:rPr>
      </w:pPr>
      <w:r w:rsidRPr="003E75EC">
        <w:rPr>
          <w:rFonts w:cs="Tahoma"/>
          <w:b/>
          <w:szCs w:val="24"/>
          <w:lang w:eastAsia="en-US"/>
        </w:rPr>
        <w:t>ANALYSIS OF MAIN UNIT RATES</w:t>
      </w:r>
    </w:p>
    <w:p w14:paraId="7F095C7C" w14:textId="77777777" w:rsidR="001405DB" w:rsidRPr="003E75EC" w:rsidRDefault="001405DB" w:rsidP="008E437F">
      <w:pPr>
        <w:tabs>
          <w:tab w:val="left" w:pos="0"/>
        </w:tabs>
        <w:suppressAutoHyphens/>
        <w:rPr>
          <w:rFonts w:cs="Tahoma"/>
          <w:spacing w:val="-3"/>
          <w:szCs w:val="24"/>
          <w:lang w:eastAsia="en-US"/>
        </w:rPr>
      </w:pPr>
    </w:p>
    <w:tbl>
      <w:tblPr>
        <w:tblW w:w="9495" w:type="dxa"/>
        <w:tblInd w:w="120" w:type="dxa"/>
        <w:tblLayout w:type="fixed"/>
        <w:tblCellMar>
          <w:left w:w="120" w:type="dxa"/>
          <w:right w:w="120" w:type="dxa"/>
        </w:tblCellMar>
        <w:tblLook w:val="04A0" w:firstRow="1" w:lastRow="0" w:firstColumn="1" w:lastColumn="0" w:noHBand="0" w:noVBand="1"/>
      </w:tblPr>
      <w:tblGrid>
        <w:gridCol w:w="1439"/>
        <w:gridCol w:w="1251"/>
        <w:gridCol w:w="1143"/>
        <w:gridCol w:w="1284"/>
        <w:gridCol w:w="1518"/>
        <w:gridCol w:w="1494"/>
        <w:gridCol w:w="1366"/>
      </w:tblGrid>
      <w:tr w:rsidR="001405DB" w:rsidRPr="008E16C0" w14:paraId="576BBD30" w14:textId="77777777" w:rsidTr="006C1DCC">
        <w:tc>
          <w:tcPr>
            <w:tcW w:w="1439" w:type="dxa"/>
            <w:tcBorders>
              <w:top w:val="double" w:sz="6" w:space="0" w:color="auto"/>
              <w:left w:val="double" w:sz="6" w:space="0" w:color="auto"/>
              <w:bottom w:val="nil"/>
              <w:right w:val="nil"/>
            </w:tcBorders>
            <w:hideMark/>
          </w:tcPr>
          <w:p w14:paraId="252DFC88"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Item No.</w:t>
            </w:r>
          </w:p>
          <w:p w14:paraId="703DAE11"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(See Bills)</w:t>
            </w:r>
          </w:p>
        </w:tc>
        <w:tc>
          <w:tcPr>
            <w:tcW w:w="1251" w:type="dxa"/>
            <w:tcBorders>
              <w:top w:val="double" w:sz="6" w:space="0" w:color="auto"/>
              <w:left w:val="single" w:sz="6" w:space="0" w:color="auto"/>
              <w:bottom w:val="nil"/>
              <w:right w:val="nil"/>
            </w:tcBorders>
            <w:hideMark/>
          </w:tcPr>
          <w:p w14:paraId="094BB904"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Materials</w:t>
            </w:r>
          </w:p>
          <w:p w14:paraId="3905853A"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c>
          <w:tcPr>
            <w:tcW w:w="1143" w:type="dxa"/>
            <w:tcBorders>
              <w:top w:val="double" w:sz="6" w:space="0" w:color="auto"/>
              <w:left w:val="single" w:sz="6" w:space="0" w:color="auto"/>
              <w:bottom w:val="nil"/>
              <w:right w:val="nil"/>
            </w:tcBorders>
          </w:tcPr>
          <w:p w14:paraId="23D4D372"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Labour</w:t>
            </w:r>
          </w:p>
          <w:p w14:paraId="36C079EE"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p w14:paraId="11127E2C" w14:textId="77777777" w:rsidR="001405DB" w:rsidRPr="005F6610" w:rsidRDefault="001405DB" w:rsidP="008E437F">
            <w:pPr>
              <w:tabs>
                <w:tab w:val="left" w:pos="0"/>
              </w:tabs>
              <w:suppressAutoHyphens/>
              <w:spacing w:after="54" w:line="256" w:lineRule="auto"/>
              <w:rPr>
                <w:rFonts w:cs="Tahoma"/>
                <w:spacing w:val="-2"/>
                <w:sz w:val="18"/>
                <w:lang w:eastAsia="en-US"/>
              </w:rPr>
            </w:pPr>
          </w:p>
        </w:tc>
        <w:tc>
          <w:tcPr>
            <w:tcW w:w="1284" w:type="dxa"/>
            <w:tcBorders>
              <w:top w:val="double" w:sz="6" w:space="0" w:color="auto"/>
              <w:left w:val="single" w:sz="6" w:space="0" w:color="auto"/>
              <w:bottom w:val="nil"/>
              <w:right w:val="nil"/>
            </w:tcBorders>
            <w:hideMark/>
          </w:tcPr>
          <w:p w14:paraId="0D7F283E"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Plant, Equipment</w:t>
            </w:r>
          </w:p>
          <w:p w14:paraId="62378639" w14:textId="77777777" w:rsidR="001405DB" w:rsidRPr="005F6610" w:rsidRDefault="001405DB" w:rsidP="008E437F">
            <w:pPr>
              <w:tabs>
                <w:tab w:val="left" w:pos="0"/>
              </w:tabs>
              <w:suppressAutoHyphens/>
              <w:spacing w:line="256" w:lineRule="auto"/>
              <w:rPr>
                <w:rFonts w:cs="Tahoma"/>
                <w:spacing w:val="-2"/>
                <w:sz w:val="18"/>
                <w:lang w:eastAsia="en-US"/>
              </w:rPr>
            </w:pPr>
            <w:r w:rsidRPr="005F6610">
              <w:rPr>
                <w:rFonts w:cs="Tahoma"/>
                <w:spacing w:val="-2"/>
                <w:sz w:val="18"/>
                <w:lang w:eastAsia="en-US"/>
              </w:rPr>
              <w:t>Transport</w:t>
            </w:r>
          </w:p>
          <w:p w14:paraId="07251F4A"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c>
          <w:tcPr>
            <w:tcW w:w="1518" w:type="dxa"/>
            <w:tcBorders>
              <w:top w:val="double" w:sz="6" w:space="0" w:color="auto"/>
              <w:left w:val="single" w:sz="6" w:space="0" w:color="auto"/>
              <w:bottom w:val="nil"/>
              <w:right w:val="nil"/>
            </w:tcBorders>
            <w:hideMark/>
          </w:tcPr>
          <w:p w14:paraId="362E008C"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Fuel &amp; Lubricants</w:t>
            </w:r>
          </w:p>
          <w:p w14:paraId="1DD7CA36"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c>
          <w:tcPr>
            <w:tcW w:w="1494" w:type="dxa"/>
            <w:tcBorders>
              <w:top w:val="double" w:sz="6" w:space="0" w:color="auto"/>
              <w:left w:val="single" w:sz="6" w:space="0" w:color="auto"/>
              <w:bottom w:val="nil"/>
              <w:right w:val="nil"/>
            </w:tcBorders>
            <w:hideMark/>
          </w:tcPr>
          <w:p w14:paraId="7A753ACD"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Overheads</w:t>
            </w:r>
          </w:p>
          <w:p w14:paraId="7E5DCBB8" w14:textId="77777777" w:rsidR="001405DB" w:rsidRPr="005F6610" w:rsidRDefault="001405DB" w:rsidP="008E437F">
            <w:pPr>
              <w:tabs>
                <w:tab w:val="left" w:pos="0"/>
              </w:tabs>
              <w:suppressAutoHyphens/>
              <w:spacing w:line="256" w:lineRule="auto"/>
              <w:rPr>
                <w:rFonts w:cs="Tahoma"/>
                <w:spacing w:val="-2"/>
                <w:sz w:val="18"/>
                <w:lang w:eastAsia="en-US"/>
              </w:rPr>
            </w:pPr>
            <w:r w:rsidRPr="005F6610">
              <w:rPr>
                <w:rFonts w:cs="Tahoma"/>
                <w:spacing w:val="-2"/>
                <w:sz w:val="18"/>
                <w:lang w:eastAsia="en-US"/>
              </w:rPr>
              <w:t>&amp; Profit</w:t>
            </w:r>
          </w:p>
          <w:p w14:paraId="6F5D5EC8"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c>
          <w:tcPr>
            <w:tcW w:w="1366" w:type="dxa"/>
            <w:tcBorders>
              <w:top w:val="double" w:sz="6" w:space="0" w:color="auto"/>
              <w:left w:val="single" w:sz="6" w:space="0" w:color="auto"/>
              <w:bottom w:val="nil"/>
              <w:right w:val="double" w:sz="6" w:space="0" w:color="auto"/>
            </w:tcBorders>
            <w:hideMark/>
          </w:tcPr>
          <w:p w14:paraId="6C0A121E" w14:textId="77777777" w:rsidR="001405DB" w:rsidRPr="005F6610" w:rsidRDefault="001405DB" w:rsidP="008E437F">
            <w:pPr>
              <w:tabs>
                <w:tab w:val="left" w:pos="0"/>
              </w:tabs>
              <w:suppressAutoHyphens/>
              <w:spacing w:before="90" w:line="256" w:lineRule="auto"/>
              <w:rPr>
                <w:rFonts w:cs="Tahoma"/>
                <w:spacing w:val="-2"/>
                <w:sz w:val="18"/>
                <w:lang w:eastAsia="en-US"/>
              </w:rPr>
            </w:pPr>
            <w:r w:rsidRPr="005F6610">
              <w:rPr>
                <w:rFonts w:cs="Tahoma"/>
                <w:spacing w:val="-2"/>
                <w:sz w:val="18"/>
                <w:lang w:eastAsia="en-US"/>
              </w:rPr>
              <w:t>Total</w:t>
            </w:r>
          </w:p>
          <w:p w14:paraId="596605A7" w14:textId="77777777" w:rsidR="001405DB" w:rsidRPr="005F6610" w:rsidRDefault="001405DB" w:rsidP="008E437F">
            <w:pPr>
              <w:tabs>
                <w:tab w:val="left" w:pos="0"/>
              </w:tabs>
              <w:suppressAutoHyphens/>
              <w:spacing w:line="256" w:lineRule="auto"/>
              <w:rPr>
                <w:rFonts w:cs="Tahoma"/>
                <w:spacing w:val="-2"/>
                <w:sz w:val="18"/>
                <w:lang w:eastAsia="en-US"/>
              </w:rPr>
            </w:pPr>
            <w:r w:rsidRPr="005F6610">
              <w:rPr>
                <w:rFonts w:cs="Tahoma"/>
                <w:spacing w:val="-2"/>
                <w:sz w:val="18"/>
                <w:lang w:eastAsia="en-US"/>
              </w:rPr>
              <w:t>Rate</w:t>
            </w:r>
          </w:p>
          <w:p w14:paraId="39F3C224" w14:textId="77777777" w:rsidR="001405DB" w:rsidRPr="005F6610" w:rsidRDefault="001405DB" w:rsidP="008E437F">
            <w:pPr>
              <w:tabs>
                <w:tab w:val="left" w:pos="0"/>
              </w:tabs>
              <w:suppressAutoHyphens/>
              <w:spacing w:after="54" w:line="256" w:lineRule="auto"/>
              <w:rPr>
                <w:rFonts w:cs="Tahoma"/>
                <w:spacing w:val="-2"/>
                <w:sz w:val="18"/>
                <w:lang w:eastAsia="en-US"/>
              </w:rPr>
            </w:pPr>
            <w:r w:rsidRPr="005F6610">
              <w:rPr>
                <w:rFonts w:cs="Tahoma"/>
                <w:spacing w:val="-2"/>
                <w:sz w:val="18"/>
                <w:lang w:eastAsia="en-US"/>
              </w:rPr>
              <w:t>MWK</w:t>
            </w:r>
          </w:p>
        </w:tc>
      </w:tr>
      <w:tr w:rsidR="001405DB" w:rsidRPr="003E75EC" w14:paraId="6678ECBB" w14:textId="77777777" w:rsidTr="006C1DCC">
        <w:tc>
          <w:tcPr>
            <w:tcW w:w="1439" w:type="dxa"/>
            <w:tcBorders>
              <w:top w:val="double" w:sz="6" w:space="0" w:color="auto"/>
              <w:left w:val="double" w:sz="6" w:space="0" w:color="auto"/>
              <w:bottom w:val="nil"/>
              <w:right w:val="nil"/>
            </w:tcBorders>
          </w:tcPr>
          <w:p w14:paraId="5B45B9AC" w14:textId="77777777" w:rsidR="001405DB" w:rsidRPr="003E75EC" w:rsidRDefault="001405DB" w:rsidP="008E437F">
            <w:pPr>
              <w:tabs>
                <w:tab w:val="left" w:pos="0"/>
              </w:tabs>
              <w:suppressAutoHyphens/>
              <w:spacing w:before="90" w:after="54" w:line="256" w:lineRule="auto"/>
              <w:rPr>
                <w:rFonts w:cs="Tahoma"/>
                <w:spacing w:val="-2"/>
                <w:szCs w:val="24"/>
                <w:lang w:eastAsia="en-US"/>
              </w:rPr>
            </w:pPr>
          </w:p>
        </w:tc>
        <w:tc>
          <w:tcPr>
            <w:tcW w:w="1251" w:type="dxa"/>
            <w:tcBorders>
              <w:top w:val="double" w:sz="6" w:space="0" w:color="auto"/>
              <w:left w:val="single" w:sz="6" w:space="0" w:color="auto"/>
              <w:bottom w:val="nil"/>
              <w:right w:val="nil"/>
            </w:tcBorders>
          </w:tcPr>
          <w:p w14:paraId="1CF0D028" w14:textId="77777777" w:rsidR="001405DB" w:rsidRPr="003E75EC" w:rsidRDefault="001405DB" w:rsidP="008E437F">
            <w:pPr>
              <w:tabs>
                <w:tab w:val="left" w:pos="0"/>
              </w:tabs>
              <w:suppressAutoHyphens/>
              <w:spacing w:before="90" w:after="54" w:line="256" w:lineRule="auto"/>
              <w:rPr>
                <w:rFonts w:cs="Tahoma"/>
                <w:spacing w:val="-2"/>
                <w:szCs w:val="24"/>
                <w:lang w:eastAsia="en-US"/>
              </w:rPr>
            </w:pPr>
          </w:p>
        </w:tc>
        <w:tc>
          <w:tcPr>
            <w:tcW w:w="1143" w:type="dxa"/>
            <w:tcBorders>
              <w:top w:val="double" w:sz="6" w:space="0" w:color="auto"/>
              <w:left w:val="single" w:sz="6" w:space="0" w:color="auto"/>
              <w:bottom w:val="nil"/>
              <w:right w:val="nil"/>
            </w:tcBorders>
          </w:tcPr>
          <w:p w14:paraId="5D6E4BBF" w14:textId="77777777" w:rsidR="001405DB" w:rsidRPr="003E75EC" w:rsidRDefault="001405DB" w:rsidP="008E437F">
            <w:pPr>
              <w:tabs>
                <w:tab w:val="left" w:pos="0"/>
                <w:tab w:val="right" w:pos="9360"/>
              </w:tabs>
              <w:suppressAutoHyphens/>
              <w:spacing w:before="90" w:after="54" w:line="256" w:lineRule="auto"/>
              <w:rPr>
                <w:rFonts w:cs="Tahoma"/>
                <w:szCs w:val="24"/>
                <w:lang w:eastAsia="en-US"/>
              </w:rPr>
            </w:pPr>
          </w:p>
        </w:tc>
        <w:tc>
          <w:tcPr>
            <w:tcW w:w="1284" w:type="dxa"/>
            <w:tcBorders>
              <w:top w:val="double" w:sz="6" w:space="0" w:color="auto"/>
              <w:left w:val="single" w:sz="6" w:space="0" w:color="auto"/>
              <w:bottom w:val="nil"/>
              <w:right w:val="nil"/>
            </w:tcBorders>
          </w:tcPr>
          <w:p w14:paraId="6B5CC79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double" w:sz="6" w:space="0" w:color="auto"/>
              <w:left w:val="single" w:sz="6" w:space="0" w:color="auto"/>
              <w:bottom w:val="nil"/>
              <w:right w:val="nil"/>
            </w:tcBorders>
          </w:tcPr>
          <w:p w14:paraId="6161A03B"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double" w:sz="6" w:space="0" w:color="auto"/>
              <w:left w:val="single" w:sz="6" w:space="0" w:color="auto"/>
              <w:bottom w:val="nil"/>
              <w:right w:val="nil"/>
            </w:tcBorders>
          </w:tcPr>
          <w:p w14:paraId="794CD01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double" w:sz="6" w:space="0" w:color="auto"/>
              <w:left w:val="single" w:sz="6" w:space="0" w:color="auto"/>
              <w:bottom w:val="nil"/>
              <w:right w:val="double" w:sz="6" w:space="0" w:color="auto"/>
            </w:tcBorders>
          </w:tcPr>
          <w:p w14:paraId="12D73E2D"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10DECE0C" w14:textId="77777777" w:rsidTr="006C1DCC">
        <w:tc>
          <w:tcPr>
            <w:tcW w:w="1439" w:type="dxa"/>
            <w:tcBorders>
              <w:top w:val="single" w:sz="6" w:space="0" w:color="auto"/>
              <w:left w:val="double" w:sz="6" w:space="0" w:color="auto"/>
              <w:bottom w:val="nil"/>
              <w:right w:val="nil"/>
            </w:tcBorders>
          </w:tcPr>
          <w:p w14:paraId="481EBE77"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5E7DB0B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16F18CB7"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BB0045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3AA3A931"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339E94FE"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65C6A618"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5235D40F" w14:textId="77777777" w:rsidTr="006C1DCC">
        <w:tc>
          <w:tcPr>
            <w:tcW w:w="1439" w:type="dxa"/>
            <w:tcBorders>
              <w:top w:val="single" w:sz="6" w:space="0" w:color="auto"/>
              <w:left w:val="double" w:sz="6" w:space="0" w:color="auto"/>
              <w:bottom w:val="nil"/>
              <w:right w:val="nil"/>
            </w:tcBorders>
          </w:tcPr>
          <w:p w14:paraId="4E93685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0816C47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6C7C1AE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70207AD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291648A1"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56ED01F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5D70FA0E"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31B4CBF3" w14:textId="77777777" w:rsidTr="006C1DCC">
        <w:tc>
          <w:tcPr>
            <w:tcW w:w="1439" w:type="dxa"/>
            <w:tcBorders>
              <w:top w:val="single" w:sz="6" w:space="0" w:color="auto"/>
              <w:left w:val="double" w:sz="6" w:space="0" w:color="auto"/>
              <w:bottom w:val="nil"/>
              <w:right w:val="nil"/>
            </w:tcBorders>
          </w:tcPr>
          <w:p w14:paraId="76152FA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25D1B1D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78A1854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67823F9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0ACE858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2FE6828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392A9577"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52D91421" w14:textId="77777777" w:rsidTr="006C1DCC">
        <w:tc>
          <w:tcPr>
            <w:tcW w:w="1439" w:type="dxa"/>
            <w:tcBorders>
              <w:top w:val="single" w:sz="6" w:space="0" w:color="auto"/>
              <w:left w:val="double" w:sz="6" w:space="0" w:color="auto"/>
              <w:bottom w:val="nil"/>
              <w:right w:val="nil"/>
            </w:tcBorders>
          </w:tcPr>
          <w:p w14:paraId="0000FB5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40B6750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32B420CD"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35B33F6"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1CE535E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2051374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66C29B9F"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4993A959" w14:textId="77777777" w:rsidTr="006C1DCC">
        <w:tc>
          <w:tcPr>
            <w:tcW w:w="1439" w:type="dxa"/>
            <w:tcBorders>
              <w:top w:val="single" w:sz="6" w:space="0" w:color="auto"/>
              <w:left w:val="double" w:sz="6" w:space="0" w:color="auto"/>
              <w:bottom w:val="nil"/>
              <w:right w:val="nil"/>
            </w:tcBorders>
          </w:tcPr>
          <w:p w14:paraId="6CE6090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4FF4757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704ADA5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02A7882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701F623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7F0893B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07184820"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651E09E9" w14:textId="77777777" w:rsidTr="006C1DCC">
        <w:tc>
          <w:tcPr>
            <w:tcW w:w="1439" w:type="dxa"/>
            <w:tcBorders>
              <w:top w:val="single" w:sz="6" w:space="0" w:color="auto"/>
              <w:left w:val="double" w:sz="6" w:space="0" w:color="auto"/>
              <w:bottom w:val="nil"/>
              <w:right w:val="nil"/>
            </w:tcBorders>
          </w:tcPr>
          <w:p w14:paraId="40D49E3D"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37C75B0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75FB3530"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1346DF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136C975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47F6DE4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64BA961F"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3D8C6134" w14:textId="77777777" w:rsidTr="006C1DCC">
        <w:tc>
          <w:tcPr>
            <w:tcW w:w="1439" w:type="dxa"/>
            <w:tcBorders>
              <w:top w:val="single" w:sz="6" w:space="0" w:color="auto"/>
              <w:left w:val="double" w:sz="6" w:space="0" w:color="auto"/>
              <w:bottom w:val="nil"/>
              <w:right w:val="nil"/>
            </w:tcBorders>
          </w:tcPr>
          <w:p w14:paraId="4C6F2A01"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5FAB3397"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45E70FC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C554306"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7DF90F13"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56C43A3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40F97864"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2B7C0A72" w14:textId="77777777" w:rsidTr="006C1DCC">
        <w:tc>
          <w:tcPr>
            <w:tcW w:w="1439" w:type="dxa"/>
            <w:tcBorders>
              <w:top w:val="single" w:sz="6" w:space="0" w:color="auto"/>
              <w:left w:val="double" w:sz="6" w:space="0" w:color="auto"/>
              <w:bottom w:val="nil"/>
              <w:right w:val="nil"/>
            </w:tcBorders>
          </w:tcPr>
          <w:p w14:paraId="4D79EFA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59EC3C8D"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56DBC75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487C01F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58644FF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1B5DDFBA"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7B5CA03C"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2DD2B31D" w14:textId="77777777" w:rsidTr="006C1DCC">
        <w:tc>
          <w:tcPr>
            <w:tcW w:w="1439" w:type="dxa"/>
            <w:tcBorders>
              <w:top w:val="single" w:sz="6" w:space="0" w:color="auto"/>
              <w:left w:val="double" w:sz="6" w:space="0" w:color="auto"/>
              <w:bottom w:val="nil"/>
              <w:right w:val="nil"/>
            </w:tcBorders>
          </w:tcPr>
          <w:p w14:paraId="50A97993"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10A9E52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60C8E07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1557D9C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664B332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6DF693BE"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278ED6C9"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7E3082E4" w14:textId="77777777" w:rsidTr="006C1DCC">
        <w:tc>
          <w:tcPr>
            <w:tcW w:w="1439" w:type="dxa"/>
            <w:tcBorders>
              <w:top w:val="single" w:sz="6" w:space="0" w:color="auto"/>
              <w:left w:val="double" w:sz="6" w:space="0" w:color="auto"/>
              <w:bottom w:val="nil"/>
              <w:right w:val="nil"/>
            </w:tcBorders>
          </w:tcPr>
          <w:p w14:paraId="072E2E10"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11A9DD1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3C9303C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6F040BDB"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0947BD5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20381C02"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23974B4D"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13BA435D" w14:textId="77777777" w:rsidTr="006C1DCC">
        <w:tc>
          <w:tcPr>
            <w:tcW w:w="1439" w:type="dxa"/>
            <w:tcBorders>
              <w:top w:val="single" w:sz="6" w:space="0" w:color="auto"/>
              <w:left w:val="double" w:sz="6" w:space="0" w:color="auto"/>
              <w:bottom w:val="nil"/>
              <w:right w:val="nil"/>
            </w:tcBorders>
          </w:tcPr>
          <w:p w14:paraId="261A4E5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nil"/>
              <w:right w:val="nil"/>
            </w:tcBorders>
          </w:tcPr>
          <w:p w14:paraId="5A3BBCC3"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nil"/>
              <w:right w:val="nil"/>
            </w:tcBorders>
          </w:tcPr>
          <w:p w14:paraId="40C57349"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nil"/>
              <w:right w:val="nil"/>
            </w:tcBorders>
          </w:tcPr>
          <w:p w14:paraId="71E48751"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nil"/>
              <w:right w:val="nil"/>
            </w:tcBorders>
          </w:tcPr>
          <w:p w14:paraId="6728196C"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nil"/>
              <w:right w:val="nil"/>
            </w:tcBorders>
          </w:tcPr>
          <w:p w14:paraId="08642CC3"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nil"/>
              <w:right w:val="double" w:sz="6" w:space="0" w:color="auto"/>
            </w:tcBorders>
          </w:tcPr>
          <w:p w14:paraId="0615F73B" w14:textId="77777777" w:rsidR="001405DB" w:rsidRPr="003E75EC" w:rsidRDefault="001405DB" w:rsidP="008E437F">
            <w:pPr>
              <w:tabs>
                <w:tab w:val="left" w:pos="0"/>
              </w:tabs>
              <w:suppressAutoHyphens/>
              <w:spacing w:before="90" w:after="54" w:line="256" w:lineRule="auto"/>
              <w:rPr>
                <w:rFonts w:cs="Tahoma"/>
                <w:szCs w:val="24"/>
                <w:lang w:eastAsia="en-US"/>
              </w:rPr>
            </w:pPr>
          </w:p>
        </w:tc>
      </w:tr>
      <w:tr w:rsidR="001405DB" w:rsidRPr="003E75EC" w14:paraId="123E11BE" w14:textId="77777777" w:rsidTr="006C1DCC">
        <w:tc>
          <w:tcPr>
            <w:tcW w:w="1439" w:type="dxa"/>
            <w:tcBorders>
              <w:top w:val="single" w:sz="6" w:space="0" w:color="auto"/>
              <w:left w:val="double" w:sz="6" w:space="0" w:color="auto"/>
              <w:bottom w:val="double" w:sz="6" w:space="0" w:color="auto"/>
              <w:right w:val="nil"/>
            </w:tcBorders>
          </w:tcPr>
          <w:p w14:paraId="6BB711B6"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51" w:type="dxa"/>
            <w:tcBorders>
              <w:top w:val="single" w:sz="6" w:space="0" w:color="auto"/>
              <w:left w:val="single" w:sz="6" w:space="0" w:color="auto"/>
              <w:bottom w:val="double" w:sz="6" w:space="0" w:color="auto"/>
              <w:right w:val="nil"/>
            </w:tcBorders>
          </w:tcPr>
          <w:p w14:paraId="692F658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143" w:type="dxa"/>
            <w:tcBorders>
              <w:top w:val="single" w:sz="6" w:space="0" w:color="auto"/>
              <w:left w:val="single" w:sz="6" w:space="0" w:color="auto"/>
              <w:bottom w:val="double" w:sz="6" w:space="0" w:color="auto"/>
              <w:right w:val="nil"/>
            </w:tcBorders>
          </w:tcPr>
          <w:p w14:paraId="5A56FA55"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284" w:type="dxa"/>
            <w:tcBorders>
              <w:top w:val="single" w:sz="6" w:space="0" w:color="auto"/>
              <w:left w:val="single" w:sz="6" w:space="0" w:color="auto"/>
              <w:bottom w:val="double" w:sz="6" w:space="0" w:color="auto"/>
              <w:right w:val="nil"/>
            </w:tcBorders>
          </w:tcPr>
          <w:p w14:paraId="55CE663F"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518" w:type="dxa"/>
            <w:tcBorders>
              <w:top w:val="single" w:sz="6" w:space="0" w:color="auto"/>
              <w:left w:val="single" w:sz="6" w:space="0" w:color="auto"/>
              <w:bottom w:val="double" w:sz="6" w:space="0" w:color="auto"/>
              <w:right w:val="nil"/>
            </w:tcBorders>
          </w:tcPr>
          <w:p w14:paraId="6A3550C8"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494" w:type="dxa"/>
            <w:tcBorders>
              <w:top w:val="single" w:sz="6" w:space="0" w:color="auto"/>
              <w:left w:val="single" w:sz="6" w:space="0" w:color="auto"/>
              <w:bottom w:val="double" w:sz="6" w:space="0" w:color="auto"/>
              <w:right w:val="nil"/>
            </w:tcBorders>
          </w:tcPr>
          <w:p w14:paraId="1A68F6F4" w14:textId="77777777" w:rsidR="001405DB" w:rsidRPr="003E75EC" w:rsidRDefault="001405DB" w:rsidP="008E437F">
            <w:pPr>
              <w:tabs>
                <w:tab w:val="left" w:pos="0"/>
              </w:tabs>
              <w:suppressAutoHyphens/>
              <w:spacing w:before="90" w:after="54" w:line="256" w:lineRule="auto"/>
              <w:rPr>
                <w:rFonts w:cs="Tahoma"/>
                <w:szCs w:val="24"/>
                <w:lang w:eastAsia="en-US"/>
              </w:rPr>
            </w:pPr>
          </w:p>
        </w:tc>
        <w:tc>
          <w:tcPr>
            <w:tcW w:w="1366" w:type="dxa"/>
            <w:tcBorders>
              <w:top w:val="single" w:sz="6" w:space="0" w:color="auto"/>
              <w:left w:val="single" w:sz="6" w:space="0" w:color="auto"/>
              <w:bottom w:val="double" w:sz="6" w:space="0" w:color="auto"/>
              <w:right w:val="double" w:sz="6" w:space="0" w:color="auto"/>
            </w:tcBorders>
          </w:tcPr>
          <w:p w14:paraId="47D6B081" w14:textId="77777777" w:rsidR="001405DB" w:rsidRPr="003E75EC" w:rsidRDefault="001405DB" w:rsidP="008E437F">
            <w:pPr>
              <w:tabs>
                <w:tab w:val="left" w:pos="0"/>
              </w:tabs>
              <w:suppressAutoHyphens/>
              <w:spacing w:before="90" w:after="54" w:line="256" w:lineRule="auto"/>
              <w:rPr>
                <w:rFonts w:cs="Tahoma"/>
                <w:szCs w:val="24"/>
                <w:lang w:eastAsia="en-US"/>
              </w:rPr>
            </w:pPr>
          </w:p>
        </w:tc>
      </w:tr>
    </w:tbl>
    <w:p w14:paraId="723B676F" w14:textId="77777777" w:rsidR="001405DB" w:rsidRPr="003E75EC" w:rsidRDefault="001405DB" w:rsidP="008E437F">
      <w:pPr>
        <w:tabs>
          <w:tab w:val="left" w:pos="0"/>
        </w:tabs>
        <w:suppressAutoHyphens/>
        <w:rPr>
          <w:rFonts w:cs="Tahoma"/>
          <w:spacing w:val="-3"/>
          <w:szCs w:val="24"/>
        </w:rPr>
      </w:pPr>
    </w:p>
    <w:p w14:paraId="6BFBFD1D" w14:textId="77777777" w:rsidR="001405DB" w:rsidRPr="003E75EC" w:rsidRDefault="001405DB" w:rsidP="008E437F">
      <w:pPr>
        <w:tabs>
          <w:tab w:val="left" w:pos="0"/>
        </w:tabs>
        <w:suppressAutoHyphens/>
        <w:rPr>
          <w:rFonts w:cs="Tahoma"/>
          <w:spacing w:val="-3"/>
          <w:szCs w:val="24"/>
          <w:lang w:eastAsia="en-US"/>
        </w:rPr>
      </w:pPr>
    </w:p>
    <w:p w14:paraId="3D2A420A" w14:textId="77777777" w:rsidR="001405DB" w:rsidRPr="003E75EC" w:rsidRDefault="001405DB" w:rsidP="008E437F">
      <w:pPr>
        <w:tabs>
          <w:tab w:val="left" w:pos="0"/>
        </w:tabs>
        <w:suppressAutoHyphens/>
        <w:rPr>
          <w:rFonts w:cs="Tahoma"/>
          <w:spacing w:val="-3"/>
          <w:szCs w:val="24"/>
          <w:lang w:eastAsia="en-US"/>
        </w:rPr>
      </w:pPr>
    </w:p>
    <w:p w14:paraId="193440E4" w14:textId="77777777" w:rsidR="001405DB" w:rsidRPr="003E75EC" w:rsidRDefault="001405DB" w:rsidP="008E437F">
      <w:pPr>
        <w:tabs>
          <w:tab w:val="left" w:pos="0"/>
        </w:tabs>
        <w:suppressAutoHyphens/>
        <w:rPr>
          <w:rFonts w:cs="Tahoma"/>
          <w:spacing w:val="-3"/>
          <w:szCs w:val="24"/>
          <w:lang w:eastAsia="en-US"/>
        </w:rPr>
      </w:pPr>
    </w:p>
    <w:p w14:paraId="04AA3AB5" w14:textId="77777777" w:rsidR="001405DB" w:rsidRPr="003E75EC" w:rsidRDefault="001405DB" w:rsidP="008E437F">
      <w:pPr>
        <w:tabs>
          <w:tab w:val="left" w:pos="0"/>
        </w:tabs>
        <w:suppressAutoHyphens/>
        <w:rPr>
          <w:rFonts w:cs="Tahoma"/>
          <w:spacing w:val="-3"/>
          <w:szCs w:val="24"/>
          <w:lang w:eastAsia="en-US"/>
        </w:rPr>
      </w:pPr>
      <w:proofErr w:type="gramStart"/>
      <w:r w:rsidRPr="003E75EC">
        <w:rPr>
          <w:rFonts w:cs="Tahoma"/>
          <w:spacing w:val="-3"/>
          <w:szCs w:val="24"/>
          <w:lang w:eastAsia="en-US"/>
        </w:rPr>
        <w:t>Signed:_</w:t>
      </w:r>
      <w:proofErr w:type="gramEnd"/>
      <w:r w:rsidRPr="003E75EC">
        <w:rPr>
          <w:rFonts w:cs="Tahoma"/>
          <w:spacing w:val="-3"/>
          <w:szCs w:val="24"/>
          <w:lang w:eastAsia="en-US"/>
        </w:rPr>
        <w:t>____________________________________________________________</w:t>
      </w:r>
    </w:p>
    <w:p w14:paraId="119AD6FF" w14:textId="77777777" w:rsidR="001405DB" w:rsidRPr="003E75EC" w:rsidRDefault="001405DB" w:rsidP="008E437F">
      <w:pPr>
        <w:tabs>
          <w:tab w:val="left" w:pos="0"/>
        </w:tabs>
        <w:suppressAutoHyphens/>
        <w:rPr>
          <w:rFonts w:cs="Tahoma"/>
          <w:spacing w:val="-3"/>
          <w:szCs w:val="24"/>
          <w:lang w:eastAsia="en-US"/>
        </w:rPr>
      </w:pPr>
    </w:p>
    <w:p w14:paraId="7C36B2AD" w14:textId="77777777" w:rsidR="001405DB" w:rsidRPr="003E75EC" w:rsidRDefault="001405DB" w:rsidP="008E437F">
      <w:pPr>
        <w:keepNext/>
        <w:keepLines/>
        <w:tabs>
          <w:tab w:val="left" w:pos="0"/>
          <w:tab w:val="left" w:pos="720"/>
          <w:tab w:val="left" w:pos="1440"/>
          <w:tab w:val="left" w:pos="2160"/>
          <w:tab w:val="left" w:pos="2880"/>
        </w:tabs>
        <w:suppressAutoHyphens/>
        <w:ind w:left="3600" w:hanging="3600"/>
        <w:rPr>
          <w:rFonts w:cs="Tahoma"/>
          <w:spacing w:val="-3"/>
          <w:szCs w:val="24"/>
          <w:lang w:eastAsia="en-US"/>
        </w:rPr>
      </w:pPr>
    </w:p>
    <w:p w14:paraId="59717FF9" w14:textId="77777777" w:rsidR="001405DB" w:rsidRPr="003E75EC" w:rsidRDefault="001405DB" w:rsidP="008E437F">
      <w:pPr>
        <w:keepNext/>
        <w:keepLines/>
        <w:tabs>
          <w:tab w:val="left" w:pos="0"/>
          <w:tab w:val="left" w:pos="720"/>
          <w:tab w:val="left" w:pos="1440"/>
          <w:tab w:val="left" w:pos="2160"/>
          <w:tab w:val="left" w:pos="2880"/>
        </w:tabs>
        <w:suppressAutoHyphens/>
        <w:ind w:left="3600" w:hanging="3600"/>
        <w:rPr>
          <w:rFonts w:cs="Tahoma"/>
          <w:spacing w:val="-3"/>
          <w:szCs w:val="24"/>
          <w:lang w:eastAsia="en-US"/>
        </w:rPr>
      </w:pPr>
      <w:r w:rsidRPr="003E75EC">
        <w:rPr>
          <w:rFonts w:cs="Tahoma"/>
          <w:spacing w:val="-3"/>
          <w:szCs w:val="24"/>
          <w:lang w:eastAsia="en-US"/>
        </w:rPr>
        <w:t>Name and Position:</w:t>
      </w:r>
      <w:r w:rsidR="007A772D" w:rsidRPr="003E75EC">
        <w:rPr>
          <w:rFonts w:cs="Tahoma"/>
          <w:spacing w:val="-3"/>
          <w:szCs w:val="24"/>
          <w:lang w:eastAsia="en-US"/>
        </w:rPr>
        <w:t xml:space="preserve"> </w:t>
      </w:r>
      <w:r w:rsidRPr="003E75EC">
        <w:rPr>
          <w:rFonts w:cs="Tahoma"/>
          <w:spacing w:val="-3"/>
          <w:szCs w:val="24"/>
          <w:lang w:eastAsia="en-US"/>
        </w:rPr>
        <w:t>_____________________________________</w:t>
      </w:r>
      <w:r w:rsidR="007A772D" w:rsidRPr="003E75EC">
        <w:rPr>
          <w:rFonts w:cs="Tahoma"/>
          <w:spacing w:val="-3"/>
          <w:szCs w:val="24"/>
          <w:lang w:eastAsia="en-US"/>
        </w:rPr>
        <w:t>______________</w:t>
      </w:r>
    </w:p>
    <w:p w14:paraId="7247474D" w14:textId="77777777" w:rsidR="001405DB" w:rsidRPr="003E75EC" w:rsidRDefault="001405DB" w:rsidP="008E437F">
      <w:pPr>
        <w:keepLines/>
        <w:tabs>
          <w:tab w:val="left" w:pos="0"/>
        </w:tabs>
        <w:suppressAutoHyphens/>
        <w:rPr>
          <w:rFonts w:cs="Tahoma"/>
          <w:szCs w:val="24"/>
          <w:lang w:eastAsia="en-US"/>
        </w:rPr>
      </w:pPr>
      <w:r w:rsidRPr="003E75EC">
        <w:rPr>
          <w:rFonts w:cs="Tahoma"/>
          <w:szCs w:val="24"/>
          <w:lang w:eastAsia="en-US"/>
        </w:rPr>
        <w:t>(Tenderer or his Representative)</w:t>
      </w:r>
    </w:p>
    <w:p w14:paraId="338738A1" w14:textId="77777777" w:rsidR="001405DB" w:rsidRPr="003E75EC" w:rsidRDefault="001405DB" w:rsidP="008E437F">
      <w:pPr>
        <w:suppressAutoHyphens/>
        <w:rPr>
          <w:rFonts w:cs="Tahoma"/>
          <w:szCs w:val="24"/>
          <w:lang w:eastAsia="en-US"/>
        </w:rPr>
      </w:pPr>
    </w:p>
    <w:p w14:paraId="65944271" w14:textId="77777777" w:rsidR="001405DB" w:rsidRPr="003E75EC" w:rsidRDefault="001405DB" w:rsidP="008E437F">
      <w:pPr>
        <w:suppressAutoHyphens/>
        <w:spacing w:line="276" w:lineRule="auto"/>
        <w:rPr>
          <w:rFonts w:cs="Tahoma"/>
          <w:b/>
          <w:szCs w:val="24"/>
          <w:lang w:eastAsia="en-US"/>
        </w:rPr>
      </w:pPr>
      <w:r w:rsidRPr="003E75EC">
        <w:rPr>
          <w:rFonts w:cs="Tahoma"/>
          <w:szCs w:val="24"/>
          <w:lang w:eastAsia="en-US"/>
        </w:rPr>
        <w:br w:type="page"/>
      </w:r>
      <w:r w:rsidRPr="003E75EC">
        <w:rPr>
          <w:rFonts w:cs="Tahoma"/>
          <w:b/>
          <w:szCs w:val="24"/>
          <w:lang w:eastAsia="en-US"/>
        </w:rPr>
        <w:lastRenderedPageBreak/>
        <w:t>ENVIRONMENTAL, SOCIAL, HEALTH AND SAFETY DECLARATION</w:t>
      </w:r>
    </w:p>
    <w:p w14:paraId="03C5CD9C" w14:textId="77777777" w:rsidR="001405DB" w:rsidRPr="003E75EC" w:rsidRDefault="001405DB" w:rsidP="008E437F">
      <w:pPr>
        <w:suppressAutoHyphens/>
        <w:spacing w:line="276" w:lineRule="auto"/>
        <w:rPr>
          <w:rFonts w:cs="Tahoma"/>
          <w:szCs w:val="24"/>
          <w:lang w:eastAsia="en-US"/>
        </w:rPr>
      </w:pPr>
    </w:p>
    <w:p w14:paraId="566D8401" w14:textId="77777777" w:rsidR="001405DB" w:rsidRPr="003E75EC" w:rsidRDefault="001405DB" w:rsidP="008E437F">
      <w:pPr>
        <w:suppressAutoHyphens/>
        <w:spacing w:line="276" w:lineRule="auto"/>
        <w:rPr>
          <w:rFonts w:cs="Tahoma"/>
          <w:szCs w:val="24"/>
          <w:lang w:eastAsia="en-US"/>
        </w:rPr>
      </w:pPr>
      <w:r w:rsidRPr="003E75EC">
        <w:rPr>
          <w:rFonts w:cs="Tahoma"/>
          <w:szCs w:val="24"/>
          <w:lang w:eastAsia="en-US"/>
        </w:rPr>
        <w:t>We, _______________________ (</w:t>
      </w:r>
      <w:r w:rsidRPr="003E75EC">
        <w:rPr>
          <w:rFonts w:cs="Tahoma"/>
          <w:i/>
          <w:szCs w:val="24"/>
          <w:lang w:eastAsia="en-US"/>
        </w:rPr>
        <w:t xml:space="preserve">Name of </w:t>
      </w:r>
      <w:r w:rsidR="009A63C2">
        <w:rPr>
          <w:rFonts w:cs="Tahoma"/>
          <w:i/>
          <w:szCs w:val="24"/>
          <w:lang w:eastAsia="en-US"/>
        </w:rPr>
        <w:t>Bidder</w:t>
      </w:r>
      <w:r w:rsidRPr="003E75EC">
        <w:rPr>
          <w:rFonts w:cs="Tahoma"/>
          <w:szCs w:val="24"/>
          <w:lang w:eastAsia="en-US"/>
        </w:rPr>
        <w:t>) bearing the company registration number ___________________________________, hereby:</w:t>
      </w:r>
    </w:p>
    <w:p w14:paraId="426E0C41" w14:textId="77777777" w:rsidR="001405DB" w:rsidRPr="003E75EC" w:rsidRDefault="001405DB" w:rsidP="008E437F">
      <w:pPr>
        <w:suppressAutoHyphens/>
        <w:spacing w:line="276" w:lineRule="auto"/>
        <w:rPr>
          <w:rFonts w:cs="Tahoma"/>
          <w:szCs w:val="24"/>
          <w:lang w:eastAsia="en-US"/>
        </w:rPr>
      </w:pPr>
    </w:p>
    <w:p w14:paraId="12D8F70D" w14:textId="77777777" w:rsidR="001405DB" w:rsidRPr="003E75EC" w:rsidRDefault="001405DB" w:rsidP="008E437F">
      <w:pPr>
        <w:suppressAutoHyphens/>
        <w:spacing w:line="276" w:lineRule="auto"/>
        <w:rPr>
          <w:rFonts w:cs="Tahoma"/>
          <w:b/>
          <w:szCs w:val="24"/>
          <w:lang w:eastAsia="en-US"/>
        </w:rPr>
      </w:pPr>
      <w:r w:rsidRPr="003E75EC">
        <w:rPr>
          <w:rFonts w:cs="Tahoma"/>
          <w:b/>
          <w:szCs w:val="24"/>
          <w:lang w:eastAsia="en-US"/>
        </w:rPr>
        <w:t>1. PLEDGE THAT:</w:t>
      </w:r>
    </w:p>
    <w:p w14:paraId="288A749B" w14:textId="77777777" w:rsidR="001405DB" w:rsidRPr="003E75EC" w:rsidRDefault="001405DB">
      <w:pPr>
        <w:numPr>
          <w:ilvl w:val="0"/>
          <w:numId w:val="31"/>
        </w:numPr>
        <w:suppressAutoHyphens/>
        <w:spacing w:line="276" w:lineRule="auto"/>
        <w:contextualSpacing/>
        <w:rPr>
          <w:rFonts w:cs="Tahoma"/>
          <w:szCs w:val="24"/>
          <w:lang w:val="en-US" w:eastAsia="en-US"/>
        </w:rPr>
      </w:pPr>
      <w:r w:rsidRPr="003E75EC">
        <w:rPr>
          <w:rFonts w:cs="Tahoma"/>
          <w:szCs w:val="24"/>
          <w:lang w:val="en-US" w:eastAsia="en-US"/>
        </w:rPr>
        <w:t xml:space="preserve">We have read, understood, and will comply with: </w:t>
      </w:r>
    </w:p>
    <w:p w14:paraId="62A831B4" w14:textId="77777777" w:rsidR="001405DB" w:rsidRPr="003E75EC" w:rsidRDefault="001405DB">
      <w:pPr>
        <w:numPr>
          <w:ilvl w:val="0"/>
          <w:numId w:val="29"/>
        </w:numPr>
        <w:suppressAutoHyphens/>
        <w:spacing w:line="276" w:lineRule="auto"/>
        <w:contextualSpacing/>
        <w:rPr>
          <w:rFonts w:cs="Tahoma"/>
          <w:szCs w:val="24"/>
          <w:lang w:eastAsia="en-US"/>
        </w:rPr>
      </w:pPr>
      <w:r w:rsidRPr="003E75EC">
        <w:rPr>
          <w:rFonts w:cs="Tahoma"/>
          <w:szCs w:val="24"/>
          <w:lang w:eastAsia="en-US"/>
        </w:rPr>
        <w:t>the Environment Management legal framework or policies in conservation and management of the environment.</w:t>
      </w:r>
    </w:p>
    <w:p w14:paraId="6987A699" w14:textId="77777777" w:rsidR="001405DB" w:rsidRPr="003E75EC" w:rsidRDefault="001405DB">
      <w:pPr>
        <w:numPr>
          <w:ilvl w:val="0"/>
          <w:numId w:val="29"/>
        </w:numPr>
        <w:suppressAutoHyphens/>
        <w:spacing w:line="276" w:lineRule="auto"/>
        <w:contextualSpacing/>
        <w:rPr>
          <w:rFonts w:cs="Tahoma"/>
          <w:szCs w:val="24"/>
          <w:lang w:eastAsia="en-US"/>
        </w:rPr>
      </w:pPr>
      <w:r w:rsidRPr="003E75EC">
        <w:rPr>
          <w:rFonts w:cs="Tahoma"/>
          <w:szCs w:val="24"/>
          <w:lang w:eastAsia="en-US"/>
        </w:rPr>
        <w:t>all necessary and appropriate measures to protect and manage the environment</w:t>
      </w:r>
    </w:p>
    <w:p w14:paraId="140F1E1E" w14:textId="77777777" w:rsidR="001405DB" w:rsidRPr="003E75EC" w:rsidRDefault="001405DB">
      <w:pPr>
        <w:numPr>
          <w:ilvl w:val="0"/>
          <w:numId w:val="29"/>
        </w:numPr>
        <w:suppressAutoHyphens/>
        <w:spacing w:line="276" w:lineRule="auto"/>
        <w:contextualSpacing/>
        <w:rPr>
          <w:rFonts w:cs="Tahoma"/>
          <w:szCs w:val="24"/>
          <w:lang w:eastAsia="en-US"/>
        </w:rPr>
      </w:pPr>
      <w:r w:rsidRPr="003E75EC">
        <w:rPr>
          <w:rFonts w:cs="Tahoma"/>
          <w:szCs w:val="24"/>
          <w:lang w:eastAsia="en-US"/>
        </w:rPr>
        <w:t>all necessary and appropriate measures to conserve natural resources and to promote sustainable utilization of natural resources</w:t>
      </w:r>
    </w:p>
    <w:p w14:paraId="230312E8" w14:textId="77777777" w:rsidR="001405DB" w:rsidRPr="003E75EC" w:rsidRDefault="001405DB">
      <w:pPr>
        <w:numPr>
          <w:ilvl w:val="0"/>
          <w:numId w:val="29"/>
        </w:numPr>
        <w:suppressAutoHyphens/>
        <w:spacing w:line="276" w:lineRule="auto"/>
        <w:contextualSpacing/>
        <w:rPr>
          <w:rFonts w:cs="Tahoma"/>
          <w:szCs w:val="24"/>
          <w:lang w:eastAsia="en-US"/>
        </w:rPr>
      </w:pPr>
      <w:r w:rsidRPr="003E75EC">
        <w:rPr>
          <w:rFonts w:cs="Tahoma"/>
          <w:szCs w:val="24"/>
          <w:lang w:eastAsia="en-US"/>
        </w:rPr>
        <w:t>all steps and measures necessary for ensuring that social safeguard issues including but not limited to gender, human rights, disability, Child Protection, HIV and AIDS are mainstreamed throughout all construction stages to minimize the negative impacts on the environment, social, health and safety matters</w:t>
      </w:r>
    </w:p>
    <w:p w14:paraId="47F915FD" w14:textId="77777777" w:rsidR="00D01379" w:rsidRPr="003E75EC" w:rsidRDefault="00D01379" w:rsidP="008E437F">
      <w:pPr>
        <w:suppressAutoHyphens/>
        <w:spacing w:line="276" w:lineRule="auto"/>
        <w:contextualSpacing/>
        <w:rPr>
          <w:rFonts w:cs="Tahoma"/>
          <w:b/>
          <w:szCs w:val="24"/>
          <w:lang w:eastAsia="en-US"/>
        </w:rPr>
      </w:pPr>
    </w:p>
    <w:p w14:paraId="39CD5E3B" w14:textId="77777777" w:rsidR="001405DB" w:rsidRPr="003E75EC" w:rsidRDefault="001405DB" w:rsidP="008E437F">
      <w:pPr>
        <w:suppressAutoHyphens/>
        <w:spacing w:line="276" w:lineRule="auto"/>
        <w:contextualSpacing/>
        <w:rPr>
          <w:rFonts w:cs="Tahoma"/>
          <w:b/>
          <w:szCs w:val="24"/>
          <w:lang w:eastAsia="en-US"/>
        </w:rPr>
      </w:pPr>
      <w:r w:rsidRPr="003E75EC">
        <w:rPr>
          <w:rFonts w:cs="Tahoma"/>
          <w:b/>
          <w:szCs w:val="24"/>
          <w:lang w:eastAsia="en-US"/>
        </w:rPr>
        <w:t>2. AGREE THAT:</w:t>
      </w:r>
    </w:p>
    <w:p w14:paraId="16A4D6AD" w14:textId="77777777" w:rsidR="001405DB" w:rsidRPr="003E75EC" w:rsidRDefault="001405DB" w:rsidP="008E437F">
      <w:pPr>
        <w:suppressAutoHyphens/>
        <w:spacing w:line="276" w:lineRule="auto"/>
        <w:ind w:left="360"/>
        <w:rPr>
          <w:rFonts w:cs="Tahoma"/>
          <w:szCs w:val="24"/>
          <w:lang w:eastAsia="en-US"/>
        </w:rPr>
      </w:pPr>
    </w:p>
    <w:p w14:paraId="4CCC6B23" w14:textId="77777777" w:rsidR="001405DB" w:rsidRDefault="001405DB">
      <w:pPr>
        <w:numPr>
          <w:ilvl w:val="0"/>
          <w:numId w:val="30"/>
        </w:numPr>
        <w:suppressAutoHyphens/>
        <w:spacing w:line="276" w:lineRule="auto"/>
        <w:contextualSpacing/>
        <w:rPr>
          <w:rFonts w:cs="Tahoma"/>
          <w:szCs w:val="24"/>
          <w:lang w:val="en-US" w:eastAsia="en-US"/>
        </w:rPr>
      </w:pPr>
      <w:r w:rsidRPr="003E75EC">
        <w:rPr>
          <w:rFonts w:cs="Tahoma"/>
          <w:szCs w:val="24"/>
          <w:lang w:val="en-US" w:eastAsia="en-US"/>
        </w:rPr>
        <w:t xml:space="preserve">In the event that our </w:t>
      </w:r>
      <w:r w:rsidR="009A63C2">
        <w:rPr>
          <w:rFonts w:cs="Tahoma"/>
          <w:szCs w:val="24"/>
          <w:lang w:val="en-US" w:eastAsia="en-US"/>
        </w:rPr>
        <w:t>Bid</w:t>
      </w:r>
      <w:r w:rsidRPr="003E75EC">
        <w:rPr>
          <w:rFonts w:cs="Tahoma"/>
          <w:szCs w:val="24"/>
          <w:lang w:val="en-US" w:eastAsia="en-US"/>
        </w:rPr>
        <w:t xml:space="preserve"> is successful, we shall, within 15 days from the receipt of the Acceptance Letter comply with the requirements to produce the following environmental, social, health and safety plans as provided in Section </w:t>
      </w:r>
      <w:proofErr w:type="gramStart"/>
      <w:r w:rsidRPr="003E75EC">
        <w:rPr>
          <w:rFonts w:cs="Tahoma"/>
          <w:szCs w:val="24"/>
          <w:lang w:val="en-US" w:eastAsia="en-US"/>
        </w:rPr>
        <w:t>10:-</w:t>
      </w:r>
      <w:proofErr w:type="gramEnd"/>
      <w:r w:rsidRPr="003E75EC">
        <w:rPr>
          <w:rFonts w:cs="Tahoma"/>
          <w:szCs w:val="24"/>
          <w:lang w:val="en-US" w:eastAsia="en-US"/>
        </w:rPr>
        <w:t xml:space="preserve"> Site </w:t>
      </w:r>
      <w:proofErr w:type="spellStart"/>
      <w:r w:rsidRPr="003E75EC">
        <w:rPr>
          <w:rFonts w:cs="Tahoma"/>
          <w:szCs w:val="24"/>
          <w:lang w:val="en-US" w:eastAsia="en-US"/>
        </w:rPr>
        <w:t>Organisation</w:t>
      </w:r>
      <w:proofErr w:type="spellEnd"/>
      <w:r w:rsidRPr="003E75EC">
        <w:rPr>
          <w:rFonts w:cs="Tahoma"/>
          <w:szCs w:val="24"/>
          <w:lang w:val="en-US" w:eastAsia="en-US"/>
        </w:rPr>
        <w:t xml:space="preserve"> Plan, </w:t>
      </w:r>
      <w:proofErr w:type="spellStart"/>
      <w:r w:rsidRPr="003E75EC">
        <w:rPr>
          <w:rFonts w:cs="Tahoma"/>
          <w:szCs w:val="24"/>
          <w:lang w:val="en-US" w:eastAsia="en-US"/>
        </w:rPr>
        <w:t>Mobilisation</w:t>
      </w:r>
      <w:proofErr w:type="spellEnd"/>
      <w:r w:rsidRPr="003E75EC">
        <w:rPr>
          <w:rFonts w:cs="Tahoma"/>
          <w:szCs w:val="24"/>
          <w:lang w:val="en-US" w:eastAsia="en-US"/>
        </w:rPr>
        <w:t xml:space="preserve"> and Construction Schedule Plan, Code of Conduct for Contractors Personnel Plan, ESHS Management Strategies and </w:t>
      </w:r>
      <w:proofErr w:type="gramStart"/>
      <w:r w:rsidRPr="003E75EC">
        <w:rPr>
          <w:rFonts w:cs="Tahoma"/>
          <w:szCs w:val="24"/>
          <w:lang w:val="en-US" w:eastAsia="en-US"/>
        </w:rPr>
        <w:t>Implementation  Plan</w:t>
      </w:r>
      <w:proofErr w:type="gramEnd"/>
      <w:r w:rsidRPr="003E75EC">
        <w:rPr>
          <w:rFonts w:cs="Tahoma"/>
          <w:szCs w:val="24"/>
          <w:lang w:val="en-US" w:eastAsia="en-US"/>
        </w:rPr>
        <w:t xml:space="preserve">. </w:t>
      </w:r>
    </w:p>
    <w:p w14:paraId="5936F1B5" w14:textId="77777777" w:rsidR="001F7180" w:rsidRPr="003E75EC" w:rsidRDefault="001F7180" w:rsidP="008E437F">
      <w:pPr>
        <w:suppressAutoHyphens/>
        <w:spacing w:line="276" w:lineRule="auto"/>
        <w:ind w:left="720"/>
        <w:contextualSpacing/>
        <w:rPr>
          <w:rFonts w:cs="Tahoma"/>
          <w:szCs w:val="24"/>
          <w:lang w:val="en-US" w:eastAsia="en-US"/>
        </w:rPr>
      </w:pPr>
    </w:p>
    <w:p w14:paraId="2BE39E59" w14:textId="77777777" w:rsidR="001405DB" w:rsidRDefault="001405DB">
      <w:pPr>
        <w:numPr>
          <w:ilvl w:val="0"/>
          <w:numId w:val="30"/>
        </w:numPr>
        <w:suppressAutoHyphens/>
        <w:spacing w:line="276" w:lineRule="auto"/>
        <w:rPr>
          <w:rFonts w:cs="Tahoma"/>
          <w:szCs w:val="24"/>
          <w:lang w:eastAsia="en-US"/>
        </w:rPr>
      </w:pPr>
      <w:r w:rsidRPr="003E75EC">
        <w:rPr>
          <w:rFonts w:cs="Tahoma"/>
          <w:szCs w:val="24"/>
          <w:lang w:eastAsia="en-US"/>
        </w:rPr>
        <w:t xml:space="preserve">Contract negotiations shall only commence if our plans comply with the Malawi standards on the protection and management of the environmental, social, health and safety matters. </w:t>
      </w:r>
    </w:p>
    <w:p w14:paraId="563E7DE5" w14:textId="77777777" w:rsidR="001F7180" w:rsidRPr="003E75EC" w:rsidRDefault="001F7180" w:rsidP="008E437F">
      <w:pPr>
        <w:suppressAutoHyphens/>
        <w:spacing w:line="276" w:lineRule="auto"/>
        <w:rPr>
          <w:rFonts w:cs="Tahoma"/>
          <w:szCs w:val="24"/>
          <w:lang w:eastAsia="en-US"/>
        </w:rPr>
      </w:pPr>
    </w:p>
    <w:p w14:paraId="3670918F" w14:textId="77777777" w:rsidR="001405DB" w:rsidRPr="003E75EC" w:rsidRDefault="001405DB">
      <w:pPr>
        <w:numPr>
          <w:ilvl w:val="0"/>
          <w:numId w:val="30"/>
        </w:numPr>
        <w:suppressAutoHyphens/>
        <w:spacing w:line="276" w:lineRule="auto"/>
        <w:contextualSpacing/>
        <w:rPr>
          <w:rFonts w:cs="Tahoma"/>
          <w:szCs w:val="24"/>
          <w:lang w:val="en-US" w:eastAsia="en-US"/>
        </w:rPr>
      </w:pPr>
      <w:r w:rsidRPr="003E75EC">
        <w:rPr>
          <w:rFonts w:cs="Tahoma"/>
          <w:szCs w:val="24"/>
          <w:lang w:val="en-US" w:eastAsia="en-US"/>
        </w:rPr>
        <w:t xml:space="preserve">We will automatically be suspended from being eligible for </w:t>
      </w:r>
      <w:r w:rsidR="009A63C2">
        <w:rPr>
          <w:rFonts w:cs="Tahoma"/>
          <w:szCs w:val="24"/>
          <w:lang w:val="en-US" w:eastAsia="en-US"/>
        </w:rPr>
        <w:t>Bid</w:t>
      </w:r>
      <w:r w:rsidRPr="003E75EC">
        <w:rPr>
          <w:rFonts w:cs="Tahoma"/>
          <w:szCs w:val="24"/>
          <w:lang w:val="en-US" w:eastAsia="en-US"/>
        </w:rPr>
        <w:t xml:space="preserve">ding in any contract with the Procuring and Disposing Entity and any other government entity for a period of twenty-four (24) months starting on the date as may be determined by the Authority if we are in breach of our obligation(s) under the </w:t>
      </w:r>
      <w:r w:rsidR="009A63C2">
        <w:rPr>
          <w:rFonts w:cs="Tahoma"/>
          <w:szCs w:val="24"/>
          <w:lang w:val="en-US" w:eastAsia="en-US"/>
        </w:rPr>
        <w:t>Bid</w:t>
      </w:r>
      <w:r w:rsidRPr="003E75EC">
        <w:rPr>
          <w:rFonts w:cs="Tahoma"/>
          <w:szCs w:val="24"/>
          <w:lang w:val="en-US" w:eastAsia="en-US"/>
        </w:rPr>
        <w:t xml:space="preserve"> conditions. </w:t>
      </w:r>
    </w:p>
    <w:p w14:paraId="178CECD9" w14:textId="77777777" w:rsidR="001405DB" w:rsidRPr="003E75EC" w:rsidRDefault="001405DB" w:rsidP="008E437F">
      <w:pPr>
        <w:suppressAutoHyphens/>
        <w:spacing w:line="276" w:lineRule="auto"/>
        <w:ind w:left="360"/>
        <w:rPr>
          <w:rFonts w:cs="Tahoma"/>
          <w:szCs w:val="24"/>
          <w:lang w:eastAsia="en-US"/>
        </w:rPr>
      </w:pPr>
    </w:p>
    <w:p w14:paraId="146708C4" w14:textId="77777777" w:rsidR="001405DB" w:rsidRPr="003E75EC" w:rsidRDefault="001405DB" w:rsidP="008E437F">
      <w:pPr>
        <w:tabs>
          <w:tab w:val="left" w:pos="6120"/>
        </w:tabs>
        <w:suppressAutoHyphens/>
        <w:rPr>
          <w:rFonts w:cs="Tahoma"/>
          <w:szCs w:val="24"/>
          <w:lang w:eastAsia="en-US"/>
        </w:rPr>
      </w:pPr>
      <w:r w:rsidRPr="003E75EC">
        <w:rPr>
          <w:rFonts w:cs="Tahoma"/>
          <w:szCs w:val="24"/>
          <w:lang w:eastAsia="en-US"/>
        </w:rPr>
        <w:t>Signed: [</w:t>
      </w:r>
      <w:r w:rsidRPr="003E75EC">
        <w:rPr>
          <w:rFonts w:cs="Tahoma"/>
          <w:b/>
          <w:szCs w:val="24"/>
          <w:lang w:eastAsia="en-US"/>
        </w:rPr>
        <w:t>insert signature of person whose name and capacity are shown</w:t>
      </w:r>
      <w:r w:rsidRPr="003E75EC">
        <w:rPr>
          <w:rFonts w:cs="Tahoma"/>
          <w:szCs w:val="24"/>
          <w:lang w:eastAsia="en-US"/>
        </w:rPr>
        <w:t xml:space="preserve">] In the capacity of </w:t>
      </w:r>
      <w:r w:rsidRPr="003E75EC">
        <w:rPr>
          <w:rFonts w:cs="Tahoma"/>
          <w:b/>
          <w:szCs w:val="24"/>
          <w:lang w:eastAsia="en-US"/>
        </w:rPr>
        <w:t xml:space="preserve">[insert legal capacity of person signing the </w:t>
      </w:r>
      <w:r w:rsidR="009A63C2">
        <w:rPr>
          <w:rFonts w:cs="Tahoma"/>
          <w:b/>
          <w:szCs w:val="24"/>
          <w:lang w:eastAsia="en-US"/>
        </w:rPr>
        <w:t>Bid</w:t>
      </w:r>
      <w:r w:rsidRPr="003E75EC">
        <w:rPr>
          <w:rFonts w:cs="Tahoma"/>
          <w:szCs w:val="24"/>
          <w:lang w:eastAsia="en-US"/>
        </w:rPr>
        <w:t xml:space="preserve">] </w:t>
      </w:r>
    </w:p>
    <w:p w14:paraId="4FC80911" w14:textId="77777777" w:rsidR="001405DB" w:rsidRPr="003E75EC" w:rsidRDefault="001405DB" w:rsidP="008E437F">
      <w:pPr>
        <w:suppressAutoHyphens/>
        <w:rPr>
          <w:rFonts w:cs="Tahoma"/>
          <w:szCs w:val="24"/>
          <w:lang w:eastAsia="en-US"/>
        </w:rPr>
      </w:pPr>
    </w:p>
    <w:p w14:paraId="48109E0D" w14:textId="77777777" w:rsidR="001405DB" w:rsidRPr="003E75EC" w:rsidRDefault="001405DB" w:rsidP="008E437F">
      <w:pPr>
        <w:tabs>
          <w:tab w:val="left" w:pos="6120"/>
        </w:tabs>
        <w:suppressAutoHyphens/>
        <w:rPr>
          <w:rFonts w:cs="Tahoma"/>
          <w:szCs w:val="24"/>
          <w:lang w:eastAsia="en-US"/>
        </w:rPr>
      </w:pPr>
      <w:r w:rsidRPr="003E75EC">
        <w:rPr>
          <w:rFonts w:cs="Tahoma"/>
          <w:szCs w:val="24"/>
          <w:lang w:eastAsia="en-US"/>
        </w:rPr>
        <w:t>Name: [</w:t>
      </w:r>
      <w:r w:rsidRPr="003E75EC">
        <w:rPr>
          <w:rFonts w:cs="Tahoma"/>
          <w:b/>
          <w:szCs w:val="24"/>
          <w:lang w:eastAsia="en-US"/>
        </w:rPr>
        <w:t>insert complete name of person</w:t>
      </w:r>
      <w:r w:rsidRPr="003E75EC">
        <w:rPr>
          <w:rFonts w:cs="Tahoma"/>
          <w:szCs w:val="24"/>
          <w:lang w:eastAsia="en-US"/>
        </w:rPr>
        <w:t xml:space="preserve"> </w:t>
      </w:r>
      <w:r w:rsidRPr="003E75EC">
        <w:rPr>
          <w:rFonts w:cs="Tahoma"/>
          <w:b/>
          <w:szCs w:val="24"/>
          <w:lang w:eastAsia="en-US"/>
        </w:rPr>
        <w:t xml:space="preserve">signing the </w:t>
      </w:r>
      <w:r w:rsidR="009A63C2">
        <w:rPr>
          <w:rFonts w:cs="Tahoma"/>
          <w:b/>
          <w:szCs w:val="24"/>
          <w:lang w:eastAsia="en-US"/>
        </w:rPr>
        <w:t>Bid</w:t>
      </w:r>
      <w:r w:rsidRPr="003E75EC">
        <w:rPr>
          <w:rFonts w:cs="Tahoma"/>
          <w:szCs w:val="24"/>
          <w:lang w:eastAsia="en-US"/>
        </w:rPr>
        <w:t>]</w:t>
      </w:r>
      <w:r w:rsidRPr="003E75EC">
        <w:rPr>
          <w:rFonts w:cs="Tahoma"/>
          <w:szCs w:val="24"/>
          <w:lang w:eastAsia="en-US"/>
        </w:rPr>
        <w:tab/>
        <w:t xml:space="preserve"> </w:t>
      </w:r>
    </w:p>
    <w:p w14:paraId="408C4080" w14:textId="77777777" w:rsidR="001405DB" w:rsidRPr="003E75EC" w:rsidRDefault="001405DB" w:rsidP="008E437F">
      <w:pPr>
        <w:suppressAutoHyphens/>
        <w:rPr>
          <w:rFonts w:cs="Tahoma"/>
          <w:szCs w:val="24"/>
          <w:lang w:eastAsia="en-US"/>
        </w:rPr>
      </w:pPr>
    </w:p>
    <w:p w14:paraId="5F9337EE" w14:textId="77777777" w:rsidR="001405DB" w:rsidRPr="003E75EC" w:rsidRDefault="001405DB" w:rsidP="008E437F">
      <w:pPr>
        <w:tabs>
          <w:tab w:val="left" w:pos="5238"/>
          <w:tab w:val="left" w:pos="5474"/>
          <w:tab w:val="left" w:pos="9468"/>
        </w:tabs>
        <w:suppressAutoHyphens/>
        <w:rPr>
          <w:rFonts w:cs="Tahoma"/>
          <w:szCs w:val="24"/>
          <w:lang w:eastAsia="en-US"/>
        </w:rPr>
      </w:pPr>
      <w:r w:rsidRPr="003E75EC">
        <w:rPr>
          <w:rFonts w:cs="Tahoma"/>
          <w:szCs w:val="24"/>
          <w:lang w:eastAsia="en-US"/>
        </w:rPr>
        <w:t xml:space="preserve">Duly authorised to sign the </w:t>
      </w:r>
      <w:r w:rsidR="009A63C2">
        <w:rPr>
          <w:rFonts w:cs="Tahoma"/>
          <w:szCs w:val="24"/>
          <w:lang w:eastAsia="en-US"/>
        </w:rPr>
        <w:t>Bid</w:t>
      </w:r>
      <w:r w:rsidRPr="003E75EC">
        <w:rPr>
          <w:rFonts w:cs="Tahoma"/>
          <w:szCs w:val="24"/>
          <w:lang w:eastAsia="en-US"/>
        </w:rPr>
        <w:t xml:space="preserve"> for and on behalf of: [</w:t>
      </w:r>
      <w:r w:rsidRPr="003E75EC">
        <w:rPr>
          <w:rFonts w:cs="Tahoma"/>
          <w:b/>
          <w:szCs w:val="24"/>
          <w:lang w:eastAsia="en-US"/>
        </w:rPr>
        <w:t xml:space="preserve">insert complete name of </w:t>
      </w:r>
      <w:r w:rsidR="009A63C2">
        <w:rPr>
          <w:rFonts w:cs="Tahoma"/>
          <w:b/>
          <w:szCs w:val="24"/>
          <w:lang w:eastAsia="en-US"/>
        </w:rPr>
        <w:t>Bidder</w:t>
      </w:r>
      <w:r w:rsidRPr="003E75EC">
        <w:rPr>
          <w:rFonts w:cs="Tahoma"/>
          <w:szCs w:val="24"/>
          <w:lang w:eastAsia="en-US"/>
        </w:rPr>
        <w:t>]</w:t>
      </w:r>
    </w:p>
    <w:p w14:paraId="2DD57F9A" w14:textId="77777777" w:rsidR="001405DB" w:rsidRPr="003E75EC" w:rsidRDefault="001405DB" w:rsidP="008E437F">
      <w:pPr>
        <w:tabs>
          <w:tab w:val="left" w:pos="5238"/>
          <w:tab w:val="left" w:pos="5474"/>
          <w:tab w:val="left" w:pos="9468"/>
        </w:tabs>
        <w:suppressAutoHyphens/>
        <w:rPr>
          <w:rFonts w:cs="Tahoma"/>
          <w:szCs w:val="24"/>
          <w:lang w:eastAsia="en-US"/>
        </w:rPr>
      </w:pPr>
    </w:p>
    <w:p w14:paraId="728CFE20" w14:textId="77777777" w:rsidR="005F6610" w:rsidRDefault="001405DB" w:rsidP="008E437F">
      <w:pPr>
        <w:suppressAutoHyphens/>
        <w:spacing w:line="276" w:lineRule="auto"/>
        <w:rPr>
          <w:rFonts w:cs="Tahoma"/>
          <w:szCs w:val="24"/>
          <w:lang w:eastAsia="en-US"/>
        </w:rPr>
        <w:sectPr w:rsidR="005F6610">
          <w:pgSz w:w="11907" w:h="16840" w:code="9"/>
          <w:pgMar w:top="1418" w:right="1474" w:bottom="1418" w:left="1701" w:header="567" w:footer="567" w:gutter="0"/>
          <w:cols w:space="720"/>
        </w:sectPr>
      </w:pPr>
      <w:r w:rsidRPr="003E75EC">
        <w:rPr>
          <w:rFonts w:cs="Tahoma"/>
          <w:szCs w:val="24"/>
          <w:lang w:eastAsia="en-US"/>
        </w:rPr>
        <w:t>Dated on ____________ day of __________________, _______ [</w:t>
      </w:r>
      <w:r w:rsidRPr="003E75EC">
        <w:rPr>
          <w:rFonts w:cs="Tahoma"/>
          <w:b/>
          <w:szCs w:val="24"/>
          <w:lang w:eastAsia="en-US"/>
        </w:rPr>
        <w:t>insert date of signing</w:t>
      </w:r>
      <w:r w:rsidRPr="003E75EC">
        <w:rPr>
          <w:rFonts w:cs="Tahoma"/>
          <w:szCs w:val="24"/>
          <w:lang w:eastAsia="en-US"/>
        </w:rPr>
        <w:t>]</w:t>
      </w:r>
    </w:p>
    <w:p w14:paraId="25FE00E5" w14:textId="77777777" w:rsidR="00976689" w:rsidRDefault="001405DB" w:rsidP="009E6B6D">
      <w:pPr>
        <w:pStyle w:val="Heading1"/>
      </w:pPr>
      <w:bookmarkStart w:id="138" w:name="_Toc438266926"/>
      <w:bookmarkStart w:id="139" w:name="_Toc438267900"/>
      <w:bookmarkStart w:id="140" w:name="_Toc438366668"/>
      <w:bookmarkStart w:id="141" w:name="_Toc438954446"/>
      <w:bookmarkStart w:id="142" w:name="_Toc507316740"/>
      <w:bookmarkStart w:id="143" w:name="_Toc118860532"/>
      <w:bookmarkStart w:id="144" w:name="_Toc118860600"/>
      <w:r w:rsidRPr="003E75EC">
        <w:lastRenderedPageBreak/>
        <w:t>Section 5. Eligible Countries</w:t>
      </w:r>
      <w:bookmarkEnd w:id="138"/>
      <w:bookmarkEnd w:id="139"/>
      <w:bookmarkEnd w:id="140"/>
      <w:bookmarkEnd w:id="141"/>
      <w:bookmarkEnd w:id="142"/>
      <w:bookmarkEnd w:id="143"/>
      <w:bookmarkEnd w:id="144"/>
    </w:p>
    <w:p w14:paraId="1C7520FE" w14:textId="77777777" w:rsidR="00976689" w:rsidRDefault="00976689" w:rsidP="00976689">
      <w:pPr>
        <w:rPr>
          <w:lang w:val="en-US"/>
        </w:rPr>
      </w:pPr>
    </w:p>
    <w:p w14:paraId="547F74E8" w14:textId="77777777" w:rsidR="001B426C" w:rsidRPr="001B426C" w:rsidRDefault="001B426C" w:rsidP="001B426C">
      <w:pPr>
        <w:rPr>
          <w:b/>
        </w:rPr>
      </w:pPr>
      <w:r w:rsidRPr="001B426C">
        <w:rPr>
          <w:b/>
        </w:rPr>
        <w:t>Procurement Reference Number:</w:t>
      </w:r>
    </w:p>
    <w:p w14:paraId="38B4D0CF" w14:textId="77777777" w:rsidR="001B426C" w:rsidRPr="001B426C" w:rsidRDefault="001B426C" w:rsidP="001B426C">
      <w:r w:rsidRPr="001B426C">
        <w:t>All countries are eligible except countries subject to the following provisions.</w:t>
      </w:r>
    </w:p>
    <w:p w14:paraId="0BBB5797" w14:textId="77777777" w:rsidR="001B426C" w:rsidRPr="001B426C" w:rsidRDefault="001B426C" w:rsidP="00454DF4">
      <w:pPr>
        <w:numPr>
          <w:ilvl w:val="1"/>
          <w:numId w:val="117"/>
        </w:numPr>
      </w:pPr>
      <w:r w:rsidRPr="001B426C">
        <w:t xml:space="preserve">A country shall not be eligible if: </w:t>
      </w:r>
    </w:p>
    <w:p w14:paraId="2D1BECC9" w14:textId="77777777" w:rsidR="001B426C" w:rsidRPr="001B426C" w:rsidRDefault="001B426C" w:rsidP="00454DF4">
      <w:pPr>
        <w:numPr>
          <w:ilvl w:val="2"/>
          <w:numId w:val="117"/>
        </w:numPr>
      </w:pPr>
      <w:r w:rsidRPr="001B426C">
        <w:t xml:space="preserve">as a matter of law of the Government of the Republic of Malawi prohibits commercial relations with that country, provided that the Government is satisfied that such exclusion does not preclude effective competition for the provision of the works required; or </w:t>
      </w:r>
    </w:p>
    <w:p w14:paraId="2357A5F3" w14:textId="77777777" w:rsidR="001B426C" w:rsidRPr="001B426C" w:rsidRDefault="001B426C" w:rsidP="00454DF4">
      <w:pPr>
        <w:numPr>
          <w:ilvl w:val="2"/>
          <w:numId w:val="117"/>
        </w:numPr>
        <w:rPr>
          <w:lang w:val="en-US"/>
        </w:rPr>
      </w:pPr>
      <w:r w:rsidRPr="001B426C">
        <w:rPr>
          <w:lang w:val="en-US"/>
        </w:rPr>
        <w:t>by an act of compliance with a decision of the United Nations Security Council taken under Chapter VII of the Charter of the United Nations, the Government of the Republic of Malawi prohibits any procurement of works from that country or any payments to persons or entities in that country.</w:t>
      </w:r>
    </w:p>
    <w:p w14:paraId="74862754" w14:textId="77777777" w:rsidR="001B426C" w:rsidRDefault="001B426C" w:rsidP="00976689">
      <w:pPr>
        <w:rPr>
          <w:lang w:val="en-US"/>
        </w:rPr>
      </w:pPr>
    </w:p>
    <w:p w14:paraId="599FA95D" w14:textId="77777777" w:rsidR="001B426C" w:rsidRDefault="001B426C" w:rsidP="00976689">
      <w:pPr>
        <w:rPr>
          <w:lang w:val="en-US"/>
        </w:rPr>
      </w:pPr>
    </w:p>
    <w:p w14:paraId="5D314BB2" w14:textId="77777777" w:rsidR="00976689" w:rsidRPr="00976689" w:rsidRDefault="00976689" w:rsidP="00976689">
      <w:pPr>
        <w:rPr>
          <w:lang w:val="en-US"/>
        </w:rPr>
        <w:sectPr w:rsidR="00976689" w:rsidRPr="00976689" w:rsidSect="001B426C">
          <w:headerReference w:type="default" r:id="rId25"/>
          <w:pgSz w:w="11907" w:h="16840" w:code="9"/>
          <w:pgMar w:top="1418" w:right="1474" w:bottom="1418" w:left="1701" w:header="567" w:footer="567" w:gutter="0"/>
          <w:cols w:space="720"/>
          <w:vAlign w:val="center"/>
        </w:sectPr>
      </w:pPr>
    </w:p>
    <w:p w14:paraId="4731CF9E" w14:textId="77777777" w:rsidR="00B20720" w:rsidRDefault="001405DB" w:rsidP="009E6B6D">
      <w:pPr>
        <w:pStyle w:val="Heading1"/>
        <w:rPr>
          <w:lang w:eastAsia="en-US"/>
        </w:rPr>
      </w:pPr>
      <w:bookmarkStart w:id="145" w:name="_Toc118860533"/>
      <w:bookmarkStart w:id="146" w:name="_Toc118860601"/>
      <w:r w:rsidRPr="003E75EC">
        <w:rPr>
          <w:lang w:eastAsia="en-US"/>
        </w:rPr>
        <w:lastRenderedPageBreak/>
        <w:t>Section 6. Corruption and Fraud</w:t>
      </w:r>
      <w:bookmarkEnd w:id="145"/>
      <w:bookmarkEnd w:id="146"/>
    </w:p>
    <w:p w14:paraId="5CF6C613" w14:textId="77777777" w:rsidR="00B20720" w:rsidRDefault="00B20720" w:rsidP="00B20720">
      <w:pPr>
        <w:rPr>
          <w:lang w:val="en-US" w:eastAsia="en-US"/>
        </w:rPr>
      </w:pPr>
    </w:p>
    <w:p w14:paraId="0219B367" w14:textId="77777777" w:rsidR="00B20720" w:rsidRPr="00B20720" w:rsidRDefault="00B20720" w:rsidP="00B20720">
      <w:pPr>
        <w:rPr>
          <w:lang w:val="en-US" w:eastAsia="en-US"/>
        </w:rPr>
        <w:sectPr w:rsidR="00B20720" w:rsidRPr="00B20720" w:rsidSect="00B20720">
          <w:headerReference w:type="default" r:id="rId26"/>
          <w:pgSz w:w="11907" w:h="16840" w:code="9"/>
          <w:pgMar w:top="1418" w:right="1474" w:bottom="1418" w:left="1701" w:header="567" w:footer="567" w:gutter="0"/>
          <w:cols w:space="720"/>
          <w:vAlign w:val="center"/>
        </w:sectPr>
      </w:pPr>
    </w:p>
    <w:p w14:paraId="2F042A7F" w14:textId="77777777" w:rsidR="001405DB" w:rsidRPr="00870FC9" w:rsidRDefault="00B20720" w:rsidP="00870FC9">
      <w:pPr>
        <w:rPr>
          <w:b/>
          <w:bCs/>
          <w:sz w:val="28"/>
          <w:szCs w:val="24"/>
          <w:lang w:eastAsia="en-US"/>
        </w:rPr>
      </w:pPr>
      <w:r w:rsidRPr="00870FC9">
        <w:rPr>
          <w:b/>
          <w:bCs/>
          <w:sz w:val="28"/>
          <w:szCs w:val="24"/>
          <w:lang w:eastAsia="en-US"/>
        </w:rPr>
        <w:lastRenderedPageBreak/>
        <w:t>Section 6. Corruption and Fraud</w:t>
      </w:r>
    </w:p>
    <w:tbl>
      <w:tblPr>
        <w:tblW w:w="9111" w:type="dxa"/>
        <w:tblInd w:w="-72" w:type="dxa"/>
        <w:tblLayout w:type="fixed"/>
        <w:tblLook w:val="0000" w:firstRow="0" w:lastRow="0" w:firstColumn="0" w:lastColumn="0" w:noHBand="0" w:noVBand="0"/>
      </w:tblPr>
      <w:tblGrid>
        <w:gridCol w:w="9111"/>
      </w:tblGrid>
      <w:tr w:rsidR="001405DB" w:rsidRPr="003E75EC" w14:paraId="4105D0F5" w14:textId="77777777" w:rsidTr="006C1DCC">
        <w:tc>
          <w:tcPr>
            <w:tcW w:w="9111" w:type="dxa"/>
          </w:tcPr>
          <w:p w14:paraId="4DDF06D5" w14:textId="77777777" w:rsidR="00B64D47" w:rsidRPr="00F159B6" w:rsidRDefault="00B64D47">
            <w:pPr>
              <w:numPr>
                <w:ilvl w:val="0"/>
                <w:numId w:val="32"/>
              </w:numPr>
              <w:spacing w:before="120" w:after="120"/>
              <w:ind w:left="530" w:hanging="530"/>
              <w:rPr>
                <w:rFonts w:cs="Tahoma"/>
                <w:lang w:val="en-US"/>
              </w:rPr>
            </w:pPr>
            <w:r w:rsidRPr="00F159B6">
              <w:rPr>
                <w:rFonts w:cs="Tahoma"/>
                <w:lang w:val="en-US"/>
              </w:rPr>
              <w:t xml:space="preserve">The Malawi Government requires that Procuring and Disposing Entities, </w:t>
            </w:r>
            <w:r w:rsidR="009A63C2" w:rsidRPr="00F159B6">
              <w:rPr>
                <w:rFonts w:cs="Tahoma"/>
                <w:lang w:val="en-US"/>
              </w:rPr>
              <w:t>Bidder</w:t>
            </w:r>
            <w:r w:rsidRPr="00F159B6">
              <w:rPr>
                <w:rFonts w:cs="Tahoma"/>
                <w:lang w:val="en-US"/>
              </w:rPr>
              <w:t xml:space="preserve">s and Suppliers, participating in public procurement, observe the highest standard of ethics during the procurement and execution of such contracts. </w:t>
            </w:r>
          </w:p>
          <w:p w14:paraId="0015E8CF" w14:textId="77777777" w:rsidR="00B64D47" w:rsidRPr="00F159B6" w:rsidRDefault="00C47AD4" w:rsidP="00454DF4">
            <w:pPr>
              <w:numPr>
                <w:ilvl w:val="0"/>
                <w:numId w:val="119"/>
              </w:numPr>
              <w:spacing w:before="60" w:after="60"/>
              <w:ind w:left="1065" w:hanging="535"/>
              <w:rPr>
                <w:rFonts w:cs="Tahoma"/>
              </w:rPr>
            </w:pPr>
            <w:r w:rsidRPr="00C47AD4">
              <w:rPr>
                <w:rFonts w:cs="Tahoma"/>
                <w:spacing w:val="-3"/>
              </w:rPr>
              <w:t>For purposes</w:t>
            </w:r>
            <w:r w:rsidR="00B64D47" w:rsidRPr="00F159B6">
              <w:rPr>
                <w:rFonts w:cs="Tahoma"/>
                <w:spacing w:val="-3"/>
              </w:rPr>
              <w:t xml:space="preserve"> of this provision—</w:t>
            </w:r>
          </w:p>
          <w:p w14:paraId="6390EEFD" w14:textId="77777777" w:rsidR="00B64D47" w:rsidRPr="00F159B6" w:rsidRDefault="00C47AD4" w:rsidP="00F159B6">
            <w:pPr>
              <w:pStyle w:val="Heading4"/>
              <w:numPr>
                <w:ilvl w:val="0"/>
                <w:numId w:val="0"/>
              </w:numPr>
              <w:ind w:left="1381"/>
              <w:rPr>
                <w:rFonts w:cs="Tahoma"/>
                <w:spacing w:val="-3"/>
              </w:rPr>
            </w:pPr>
            <w:r w:rsidRPr="001C2EA1">
              <w:rPr>
                <w:rFonts w:cs="Tahoma"/>
              </w:rPr>
              <w:t>“</w:t>
            </w:r>
            <w:proofErr w:type="gramStart"/>
            <w:r w:rsidRPr="001C2EA1">
              <w:rPr>
                <w:rFonts w:cs="Tahoma"/>
              </w:rPr>
              <w:t>coercive</w:t>
            </w:r>
            <w:proofErr w:type="gramEnd"/>
            <w:r w:rsidRPr="001C2EA1">
              <w:rPr>
                <w:rFonts w:cs="Tahoma"/>
              </w:rPr>
              <w:t xml:space="preserve"> practices” mean practices intended at harming or threatening to harm, directly or indirectly, a person or a person’s asset, to influence that person’s participation in a procurement proceeding, or effect the execution of a procurement contract; </w:t>
            </w:r>
          </w:p>
          <w:p w14:paraId="4A2D5D0B" w14:textId="77777777" w:rsidR="00B64D47" w:rsidRPr="00F159B6" w:rsidRDefault="00B64D47" w:rsidP="00F159B6">
            <w:pPr>
              <w:pStyle w:val="Heading4"/>
              <w:numPr>
                <w:ilvl w:val="0"/>
                <w:numId w:val="0"/>
              </w:numPr>
              <w:ind w:left="1381"/>
              <w:rPr>
                <w:rFonts w:cs="Tahoma"/>
              </w:rPr>
            </w:pPr>
            <w:r w:rsidRPr="00F159B6">
              <w:rPr>
                <w:rFonts w:cs="Tahoma"/>
              </w:rPr>
              <w:t>“</w:t>
            </w:r>
            <w:proofErr w:type="gramStart"/>
            <w:r w:rsidRPr="00F159B6">
              <w:rPr>
                <w:rFonts w:cs="Tahoma"/>
              </w:rPr>
              <w:t>collusive</w:t>
            </w:r>
            <w:proofErr w:type="gramEnd"/>
            <w:r w:rsidRPr="00F159B6">
              <w:rPr>
                <w:rFonts w:cs="Tahoma"/>
              </w:rPr>
              <w:t xml:space="preserve"> practices” means a scheme or arrangement between two or more </w:t>
            </w:r>
            <w:r w:rsidR="009A63C2">
              <w:rPr>
                <w:rFonts w:cs="Tahoma"/>
              </w:rPr>
              <w:t>Bidder</w:t>
            </w:r>
            <w:r w:rsidRPr="00F159B6">
              <w:rPr>
                <w:rFonts w:cs="Tahoma"/>
              </w:rPr>
              <w:t>s, with or without the knowledge of the Procuring and Disposing Entity, designed to establish prices at artificial, noncompetitive levels;</w:t>
            </w:r>
          </w:p>
          <w:p w14:paraId="49573D25" w14:textId="77777777" w:rsidR="00C47AD4" w:rsidRPr="00F159B6" w:rsidRDefault="00C47AD4" w:rsidP="00F159B6">
            <w:pPr>
              <w:pStyle w:val="Heading4"/>
              <w:numPr>
                <w:ilvl w:val="0"/>
                <w:numId w:val="0"/>
              </w:numPr>
              <w:ind w:left="1381"/>
              <w:rPr>
                <w:rFonts w:cs="Tahoma"/>
              </w:rPr>
            </w:pPr>
            <w:r w:rsidRPr="001C2EA1">
              <w:rPr>
                <w:rFonts w:cs="Tahoma"/>
                <w:spacing w:val="-3"/>
              </w:rPr>
              <w:t>"</w:t>
            </w:r>
            <w:proofErr w:type="gramStart"/>
            <w:r w:rsidRPr="001C2EA1">
              <w:rPr>
                <w:rFonts w:cs="Tahoma"/>
              </w:rPr>
              <w:t>corrupt</w:t>
            </w:r>
            <w:proofErr w:type="gramEnd"/>
            <w:r w:rsidRPr="001C2EA1">
              <w:rPr>
                <w:rFonts w:cs="Tahoma"/>
                <w:spacing w:val="-3"/>
              </w:rPr>
              <w:t xml:space="preserve"> practice" </w:t>
            </w:r>
            <w:r w:rsidRPr="001C2EA1">
              <w:rPr>
                <w:rFonts w:cs="Tahoma"/>
              </w:rPr>
              <w:t xml:space="preserve">has the meaning ascribed to the term by the Corrupt Practices Act </w:t>
            </w:r>
            <w:r>
              <w:rPr>
                <w:rFonts w:cs="Tahoma"/>
              </w:rPr>
              <w:t>(Cap7:04 of the Laws of Malawi)</w:t>
            </w:r>
            <w:r w:rsidRPr="001C2EA1">
              <w:rPr>
                <w:rFonts w:cs="Tahoma"/>
                <w:spacing w:val="-3"/>
              </w:rPr>
              <w:t>;</w:t>
            </w:r>
            <w:r>
              <w:rPr>
                <w:rFonts w:cs="Tahoma"/>
                <w:spacing w:val="-3"/>
              </w:rPr>
              <w:t xml:space="preserve"> </w:t>
            </w:r>
          </w:p>
          <w:p w14:paraId="32D19F97" w14:textId="77777777" w:rsidR="00B64D47" w:rsidRPr="00F159B6" w:rsidRDefault="00C47AD4" w:rsidP="00F159B6">
            <w:pPr>
              <w:pStyle w:val="Heading4"/>
              <w:numPr>
                <w:ilvl w:val="0"/>
                <w:numId w:val="0"/>
              </w:numPr>
              <w:ind w:left="1381"/>
              <w:rPr>
                <w:rFonts w:cs="Tahoma"/>
              </w:rPr>
            </w:pPr>
            <w:r w:rsidRPr="001C2EA1">
              <w:rPr>
                <w:rFonts w:cs="Tahoma"/>
              </w:rPr>
              <w:t>"</w:t>
            </w:r>
            <w:proofErr w:type="gramStart"/>
            <w:r w:rsidRPr="001C2EA1">
              <w:rPr>
                <w:rFonts w:cs="Tahoma"/>
              </w:rPr>
              <w:t>fraudulent</w:t>
            </w:r>
            <w:proofErr w:type="gramEnd"/>
            <w:r w:rsidRPr="001C2EA1">
              <w:rPr>
                <w:rFonts w:cs="Tahoma"/>
              </w:rPr>
              <w:t xml:space="preserve"> </w:t>
            </w:r>
            <w:r w:rsidRPr="001C2EA1">
              <w:rPr>
                <w:rFonts w:cs="Tahoma"/>
                <w:spacing w:val="-3"/>
              </w:rPr>
              <w:t>practice</w:t>
            </w:r>
            <w:r w:rsidRPr="001C2EA1">
              <w:rPr>
                <w:rFonts w:cs="Tahoma"/>
              </w:rPr>
              <w:t xml:space="preserve">" means a misrepresentation or omission of facts in order to influence a procurement </w:t>
            </w:r>
            <w:r w:rsidRPr="001C2EA1">
              <w:rPr>
                <w:rFonts w:cs="Tahoma"/>
                <w:spacing w:val="-3"/>
              </w:rPr>
              <w:t xml:space="preserve">process, </w:t>
            </w:r>
            <w:r w:rsidRPr="001C2EA1">
              <w:rPr>
                <w:rFonts w:cs="Tahoma"/>
              </w:rPr>
              <w:t>the execution of a contract or avoid an obligation;</w:t>
            </w:r>
            <w:r>
              <w:rPr>
                <w:rFonts w:cs="Tahoma"/>
              </w:rPr>
              <w:t xml:space="preserve"> </w:t>
            </w:r>
            <w:r w:rsidR="00B64D47" w:rsidRPr="00F159B6">
              <w:rPr>
                <w:rFonts w:cs="Tahoma"/>
              </w:rPr>
              <w:t xml:space="preserve">and </w:t>
            </w:r>
          </w:p>
          <w:p w14:paraId="2EE433F5" w14:textId="77777777" w:rsidR="00B64D47" w:rsidRPr="00F159B6" w:rsidRDefault="00B64D47" w:rsidP="00F159B6">
            <w:pPr>
              <w:pStyle w:val="Heading4"/>
              <w:numPr>
                <w:ilvl w:val="0"/>
                <w:numId w:val="0"/>
              </w:numPr>
              <w:ind w:left="1381"/>
              <w:rPr>
                <w:rFonts w:cs="Tahoma"/>
              </w:rPr>
            </w:pPr>
            <w:r w:rsidRPr="00F159B6">
              <w:rPr>
                <w:rFonts w:cs="Tahoma"/>
              </w:rPr>
              <w:t>“obstructive practice” means 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03A9F827" w14:textId="77777777" w:rsidR="00B64D47" w:rsidRPr="007B7C22" w:rsidRDefault="00B64D47" w:rsidP="00454DF4">
            <w:pPr>
              <w:numPr>
                <w:ilvl w:val="0"/>
                <w:numId w:val="119"/>
              </w:numPr>
              <w:spacing w:before="60" w:after="60"/>
              <w:ind w:left="1065" w:hanging="535"/>
              <w:rPr>
                <w:rFonts w:cs="Tahoma"/>
                <w:spacing w:val="-3"/>
              </w:rPr>
            </w:pPr>
            <w:r w:rsidRPr="007B7C22">
              <w:rPr>
                <w:rFonts w:cs="Tahoma"/>
                <w:spacing w:val="-3"/>
              </w:rPr>
              <w:t xml:space="preserve">The Malawi Government will reject a recommendation for award if it determines that the </w:t>
            </w:r>
            <w:r w:rsidR="009A63C2" w:rsidRPr="007B7C22">
              <w:rPr>
                <w:rFonts w:cs="Tahoma"/>
                <w:spacing w:val="-3"/>
              </w:rPr>
              <w:t>Bidder</w:t>
            </w:r>
            <w:r w:rsidRPr="007B7C22">
              <w:rPr>
                <w:rFonts w:cs="Tahoma"/>
                <w:spacing w:val="-3"/>
              </w:rPr>
              <w:t xml:space="preserve"> recommended for award has, directly or through an agent, engaged in corrupt, fraudulent, collusive or coercive practices in competing for the contract in question;</w:t>
            </w:r>
          </w:p>
          <w:p w14:paraId="2AA1A1D9" w14:textId="77777777" w:rsidR="00B64D47" w:rsidRPr="007B7C22" w:rsidRDefault="00B64D47" w:rsidP="00454DF4">
            <w:pPr>
              <w:numPr>
                <w:ilvl w:val="0"/>
                <w:numId w:val="119"/>
              </w:numPr>
              <w:spacing w:before="60" w:after="60"/>
              <w:ind w:left="1065" w:hanging="535"/>
              <w:rPr>
                <w:rFonts w:cs="Tahoma"/>
                <w:spacing w:val="-3"/>
              </w:rPr>
            </w:pPr>
            <w:r w:rsidRPr="007B7C22">
              <w:rPr>
                <w:rFonts w:cs="Tahoma"/>
                <w:spacing w:val="-3"/>
              </w:rPr>
              <w:t xml:space="preserve">The Authority will debar a </w:t>
            </w:r>
            <w:r w:rsidR="009A63C2" w:rsidRPr="007B7C22">
              <w:rPr>
                <w:rFonts w:cs="Tahoma"/>
                <w:spacing w:val="-3"/>
              </w:rPr>
              <w:t>Bidder</w:t>
            </w:r>
            <w:r w:rsidRPr="007B7C22">
              <w:rPr>
                <w:rFonts w:cs="Tahoma"/>
                <w:spacing w:val="-3"/>
              </w:rPr>
              <w:t xml:space="preserve"> from </w:t>
            </w:r>
            <w:r w:rsidRPr="00F159B6">
              <w:rPr>
                <w:rFonts w:cs="Tahoma"/>
                <w:spacing w:val="-3"/>
              </w:rPr>
              <w:t>participation in public procurement for a specified period of time if it at any time determines that the firm has engaged in corrupt, fraudulent, collusive or coercive practices in competing for, or in executing, a contract; and</w:t>
            </w:r>
          </w:p>
          <w:p w14:paraId="15CAC5B8" w14:textId="77777777" w:rsidR="00B64D47" w:rsidRPr="007B7C22" w:rsidRDefault="00B64D47" w:rsidP="00454DF4">
            <w:pPr>
              <w:numPr>
                <w:ilvl w:val="0"/>
                <w:numId w:val="119"/>
              </w:numPr>
              <w:spacing w:before="60" w:after="60"/>
              <w:ind w:left="1065" w:hanging="535"/>
              <w:rPr>
                <w:rFonts w:cs="Tahoma"/>
                <w:spacing w:val="-3"/>
              </w:rPr>
            </w:pPr>
            <w:r w:rsidRPr="00F159B6">
              <w:rPr>
                <w:rFonts w:cs="Tahoma"/>
                <w:spacing w:val="-3"/>
              </w:rPr>
              <w:t xml:space="preserve">The Procuring and Disposing Entity will cause every </w:t>
            </w:r>
            <w:r w:rsidR="009A63C2">
              <w:rPr>
                <w:rFonts w:cs="Tahoma"/>
                <w:spacing w:val="-3"/>
              </w:rPr>
              <w:t>Bidder</w:t>
            </w:r>
            <w:r w:rsidRPr="00F159B6">
              <w:rPr>
                <w:rFonts w:cs="Tahoma"/>
                <w:spacing w:val="-3"/>
              </w:rPr>
              <w:t xml:space="preserve"> to acknowledge and sign Anti-Corruption Declaration in this Section under Oath, a confirmation that the </w:t>
            </w:r>
            <w:r w:rsidR="009A63C2">
              <w:rPr>
                <w:rFonts w:cs="Tahoma"/>
                <w:spacing w:val="-3"/>
              </w:rPr>
              <w:t>Bidder</w:t>
            </w:r>
            <w:r w:rsidRPr="00F159B6">
              <w:rPr>
                <w:rFonts w:cs="Tahoma"/>
                <w:spacing w:val="-3"/>
              </w:rPr>
              <w:t>, its subcontractors, joint venture partners, or any other associate has not been convicted or is under investigation on corruption and fraud related cases. Failure to sign the Declaration shall lead to disqualification.</w:t>
            </w:r>
          </w:p>
          <w:p w14:paraId="1F0FED0D" w14:textId="77777777" w:rsidR="001405DB" w:rsidRPr="00185E02" w:rsidRDefault="001405DB" w:rsidP="00F159B6">
            <w:pPr>
              <w:pStyle w:val="Header3-Paragraph"/>
              <w:numPr>
                <w:ilvl w:val="0"/>
                <w:numId w:val="0"/>
              </w:numPr>
              <w:tabs>
                <w:tab w:val="num" w:pos="1134"/>
              </w:tabs>
              <w:spacing w:before="60" w:after="60"/>
              <w:ind w:left="864" w:hanging="432"/>
              <w:rPr>
                <w:rFonts w:cs="Tahoma"/>
                <w:szCs w:val="24"/>
                <w:lang w:eastAsia="en-US"/>
              </w:rPr>
            </w:pPr>
          </w:p>
        </w:tc>
      </w:tr>
    </w:tbl>
    <w:p w14:paraId="172E1A8D" w14:textId="77777777" w:rsidR="001405DB" w:rsidRPr="003E75EC" w:rsidRDefault="001405DB" w:rsidP="00B20720">
      <w:pPr>
        <w:rPr>
          <w:rFonts w:cs="Tahoma"/>
          <w:szCs w:val="24"/>
          <w:lang w:eastAsia="en-US"/>
        </w:rPr>
      </w:pPr>
    </w:p>
    <w:p w14:paraId="5EBD5B01" w14:textId="77777777" w:rsidR="001405DB" w:rsidRPr="003E75EC" w:rsidRDefault="009A63C2">
      <w:pPr>
        <w:numPr>
          <w:ilvl w:val="0"/>
          <w:numId w:val="32"/>
        </w:numPr>
        <w:tabs>
          <w:tab w:val="left" w:pos="72"/>
        </w:tabs>
        <w:spacing w:before="120" w:after="120"/>
        <w:ind w:left="567" w:hanging="567"/>
        <w:rPr>
          <w:rFonts w:cs="Tahoma"/>
          <w:color w:val="000000"/>
          <w:szCs w:val="24"/>
          <w:lang w:eastAsia="en-US"/>
        </w:rPr>
      </w:pPr>
      <w:r>
        <w:rPr>
          <w:rFonts w:cs="Tahoma"/>
          <w:color w:val="000000"/>
          <w:szCs w:val="24"/>
          <w:lang w:eastAsia="en-US"/>
        </w:rPr>
        <w:t>Bidder</w:t>
      </w:r>
      <w:r w:rsidR="001405DB" w:rsidRPr="003E75EC">
        <w:rPr>
          <w:rFonts w:cs="Tahoma"/>
          <w:color w:val="000000"/>
          <w:szCs w:val="24"/>
          <w:lang w:eastAsia="en-US"/>
        </w:rPr>
        <w:t>s shall read and understand this provision; and will show acknowledgement of having read and understood the provision by signing compliance Form in this Section below:</w:t>
      </w:r>
    </w:p>
    <w:p w14:paraId="21590FA7" w14:textId="77777777" w:rsidR="001405DB" w:rsidRPr="003E75EC" w:rsidRDefault="007B7C22" w:rsidP="008E437F">
      <w:pPr>
        <w:spacing w:after="240"/>
        <w:rPr>
          <w:rFonts w:cs="Tahoma"/>
          <w:b/>
          <w:bCs/>
          <w:szCs w:val="24"/>
          <w:lang w:eastAsia="en-US"/>
        </w:rPr>
      </w:pPr>
      <w:r>
        <w:rPr>
          <w:rFonts w:cs="Tahoma"/>
          <w:color w:val="000000"/>
          <w:szCs w:val="24"/>
          <w:lang w:eastAsia="en-US"/>
        </w:rPr>
        <w:br w:type="page"/>
      </w:r>
      <w:r w:rsidR="001405DB" w:rsidRPr="003E75EC">
        <w:rPr>
          <w:rFonts w:cs="Tahoma"/>
          <w:b/>
          <w:bCs/>
          <w:szCs w:val="24"/>
          <w:lang w:eastAsia="en-US"/>
        </w:rPr>
        <w:lastRenderedPageBreak/>
        <w:t>ANTI-CORRUPTION DECLARATION FORM</w:t>
      </w:r>
    </w:p>
    <w:p w14:paraId="70BA4EC9" w14:textId="77777777" w:rsidR="001405DB" w:rsidRPr="003E75EC" w:rsidRDefault="001405DB" w:rsidP="008E437F">
      <w:pPr>
        <w:spacing w:line="276" w:lineRule="auto"/>
        <w:rPr>
          <w:rFonts w:cs="Tahoma"/>
          <w:szCs w:val="24"/>
          <w:lang w:eastAsia="en-US"/>
        </w:rPr>
      </w:pPr>
      <w:r w:rsidRPr="003E75EC">
        <w:rPr>
          <w:rFonts w:cs="Tahoma"/>
          <w:szCs w:val="24"/>
          <w:lang w:eastAsia="en-US"/>
        </w:rPr>
        <w:t>We/I, _______________________ (</w:t>
      </w:r>
      <w:r w:rsidRPr="003E75EC">
        <w:rPr>
          <w:rFonts w:cs="Tahoma"/>
          <w:i/>
          <w:szCs w:val="24"/>
          <w:lang w:eastAsia="en-US"/>
        </w:rPr>
        <w:t xml:space="preserve">Name of </w:t>
      </w:r>
      <w:r w:rsidR="009A63C2">
        <w:rPr>
          <w:rFonts w:cs="Tahoma"/>
          <w:i/>
          <w:szCs w:val="24"/>
          <w:lang w:eastAsia="en-US"/>
        </w:rPr>
        <w:t>Bidder</w:t>
      </w:r>
      <w:r w:rsidRPr="003E75EC">
        <w:rPr>
          <w:rFonts w:cs="Tahoma"/>
          <w:szCs w:val="24"/>
          <w:lang w:eastAsia="en-US"/>
        </w:rPr>
        <w:t>) bearing the company registration number ___________________________________, hereby:</w:t>
      </w:r>
    </w:p>
    <w:p w14:paraId="366D5C0C" w14:textId="77777777" w:rsidR="001405DB" w:rsidRPr="003E75EC" w:rsidRDefault="001405DB" w:rsidP="008E437F">
      <w:pPr>
        <w:spacing w:line="276" w:lineRule="auto"/>
        <w:rPr>
          <w:rFonts w:cs="Tahoma"/>
          <w:szCs w:val="24"/>
          <w:lang w:eastAsia="en-US"/>
        </w:rPr>
      </w:pPr>
    </w:p>
    <w:p w14:paraId="1C7108E9" w14:textId="77777777" w:rsidR="001405DB" w:rsidRPr="003E75EC" w:rsidRDefault="001405DB">
      <w:pPr>
        <w:numPr>
          <w:ilvl w:val="0"/>
          <w:numId w:val="33"/>
        </w:numPr>
        <w:spacing w:line="276" w:lineRule="auto"/>
        <w:ind w:left="567" w:hanging="567"/>
        <w:rPr>
          <w:rFonts w:cs="Tahoma"/>
          <w:b/>
          <w:szCs w:val="24"/>
          <w:lang w:eastAsia="en-US"/>
        </w:rPr>
      </w:pPr>
      <w:r w:rsidRPr="003E75EC">
        <w:rPr>
          <w:rFonts w:cs="Tahoma"/>
          <w:b/>
          <w:szCs w:val="24"/>
          <w:lang w:eastAsia="en-US"/>
        </w:rPr>
        <w:t xml:space="preserve"> PLEDGE THAT:</w:t>
      </w:r>
    </w:p>
    <w:p w14:paraId="376F903D" w14:textId="77777777" w:rsidR="001405DB" w:rsidRPr="003E75EC" w:rsidRDefault="001405DB" w:rsidP="008E437F">
      <w:pPr>
        <w:spacing w:line="276" w:lineRule="auto"/>
        <w:rPr>
          <w:rFonts w:cs="Tahoma"/>
          <w:szCs w:val="24"/>
          <w:lang w:eastAsia="en-US"/>
        </w:rPr>
      </w:pPr>
    </w:p>
    <w:p w14:paraId="4DFD3379" w14:textId="77777777" w:rsidR="001405DB" w:rsidRPr="001F7180" w:rsidRDefault="001405DB">
      <w:pPr>
        <w:numPr>
          <w:ilvl w:val="1"/>
          <w:numId w:val="34"/>
        </w:numPr>
        <w:spacing w:line="276" w:lineRule="auto"/>
        <w:ind w:left="567" w:hanging="567"/>
        <w:rPr>
          <w:rFonts w:cs="Tahoma"/>
          <w:szCs w:val="24"/>
          <w:lang w:eastAsia="en-US"/>
        </w:rPr>
      </w:pPr>
      <w:r w:rsidRPr="003E75EC">
        <w:rPr>
          <w:rFonts w:cs="Tahoma"/>
          <w:szCs w:val="24"/>
          <w:lang w:eastAsia="en-US"/>
        </w:rPr>
        <w:t xml:space="preserve">We have read and understood, and will comply with </w:t>
      </w:r>
      <w:r w:rsidRPr="003E75EC">
        <w:rPr>
          <w:rFonts w:cs="Tahoma"/>
          <w:szCs w:val="24"/>
          <w:lang w:val="en-US" w:eastAsia="en-US"/>
        </w:rPr>
        <w:t>all applicable laws, regulations and policies relating to anti-corruption and fraud</w:t>
      </w:r>
    </w:p>
    <w:p w14:paraId="05AC9575" w14:textId="77777777" w:rsidR="001F7180" w:rsidRPr="001F7180" w:rsidRDefault="001F7180" w:rsidP="008E437F">
      <w:pPr>
        <w:spacing w:line="276" w:lineRule="auto"/>
        <w:ind w:left="567"/>
        <w:rPr>
          <w:rFonts w:cs="Tahoma"/>
          <w:szCs w:val="24"/>
          <w:lang w:eastAsia="en-US"/>
        </w:rPr>
      </w:pPr>
    </w:p>
    <w:p w14:paraId="48EE5D94" w14:textId="77777777" w:rsidR="001405DB" w:rsidRDefault="001405DB">
      <w:pPr>
        <w:numPr>
          <w:ilvl w:val="1"/>
          <w:numId w:val="34"/>
        </w:numPr>
        <w:spacing w:line="276" w:lineRule="auto"/>
        <w:ind w:left="567" w:hanging="567"/>
        <w:rPr>
          <w:rFonts w:cs="Tahoma"/>
          <w:szCs w:val="24"/>
          <w:lang w:eastAsia="en-US"/>
        </w:rPr>
      </w:pPr>
      <w:r w:rsidRPr="001F7180">
        <w:rPr>
          <w:rFonts w:cs="Tahoma"/>
          <w:szCs w:val="24"/>
          <w:lang w:eastAsia="en-US"/>
        </w:rPr>
        <w:t>We shall not, through any of our representatives, agents or any persons associated to     us, commit any corruption offence or breach any of the applicable laws and/or provisions. We shall not encourage any corruption elements within our business practices, activities, operations, and transactions.</w:t>
      </w:r>
    </w:p>
    <w:p w14:paraId="7B88D9D1" w14:textId="77777777" w:rsidR="001F7180" w:rsidRDefault="001F7180" w:rsidP="008E437F">
      <w:pPr>
        <w:pStyle w:val="ListParagraph"/>
        <w:rPr>
          <w:rFonts w:cs="Tahoma"/>
          <w:szCs w:val="24"/>
        </w:rPr>
      </w:pPr>
    </w:p>
    <w:p w14:paraId="4C192C13" w14:textId="77777777" w:rsidR="001405DB" w:rsidRDefault="001405DB">
      <w:pPr>
        <w:numPr>
          <w:ilvl w:val="1"/>
          <w:numId w:val="34"/>
        </w:numPr>
        <w:spacing w:line="276" w:lineRule="auto"/>
        <w:ind w:left="567" w:hanging="567"/>
        <w:rPr>
          <w:rFonts w:cs="Tahoma"/>
          <w:szCs w:val="24"/>
          <w:lang w:eastAsia="en-US"/>
        </w:rPr>
      </w:pPr>
      <w:r w:rsidRPr="001F7180">
        <w:rPr>
          <w:rFonts w:cs="Tahoma"/>
          <w:szCs w:val="24"/>
          <w:lang w:eastAsia="en-US"/>
        </w:rPr>
        <w:t>We have not been convicted nor are we aware that we are subject of any corrupt related investigation, inquiry, or enforcement proceedings by the relevant authorities and will report of such investigation as soon as we become aware as reasonably practicable and to the extent permitted by law.</w:t>
      </w:r>
    </w:p>
    <w:p w14:paraId="7CBCA632" w14:textId="77777777" w:rsidR="001F7180" w:rsidRDefault="001F7180" w:rsidP="008E437F">
      <w:pPr>
        <w:pStyle w:val="ListParagraph"/>
        <w:rPr>
          <w:rFonts w:cs="Tahoma"/>
          <w:szCs w:val="24"/>
        </w:rPr>
      </w:pPr>
    </w:p>
    <w:p w14:paraId="6C40CF70" w14:textId="77777777" w:rsidR="001405DB" w:rsidRDefault="001405DB">
      <w:pPr>
        <w:numPr>
          <w:ilvl w:val="1"/>
          <w:numId w:val="34"/>
        </w:numPr>
        <w:spacing w:line="276" w:lineRule="auto"/>
        <w:ind w:left="567" w:hanging="567"/>
        <w:rPr>
          <w:rFonts w:cs="Tahoma"/>
          <w:szCs w:val="24"/>
          <w:lang w:eastAsia="en-US"/>
        </w:rPr>
      </w:pPr>
      <w:r w:rsidRPr="001F7180">
        <w:rPr>
          <w:rFonts w:cs="Tahoma"/>
          <w:szCs w:val="24"/>
          <w:lang w:eastAsia="en-US"/>
        </w:rPr>
        <w:t>We shall take all measures and implement appropriate measures to ensure compliance with the Anti-Corruption Legal Framework.</w:t>
      </w:r>
    </w:p>
    <w:p w14:paraId="0D62DE85" w14:textId="77777777" w:rsidR="001F7180" w:rsidRDefault="001F7180" w:rsidP="008E437F">
      <w:pPr>
        <w:pStyle w:val="ListParagraph"/>
        <w:rPr>
          <w:rFonts w:cs="Tahoma"/>
          <w:szCs w:val="24"/>
        </w:rPr>
      </w:pPr>
    </w:p>
    <w:p w14:paraId="24FF5E46" w14:textId="77777777" w:rsidR="001405DB" w:rsidRPr="001F7180" w:rsidRDefault="001405DB">
      <w:pPr>
        <w:numPr>
          <w:ilvl w:val="1"/>
          <w:numId w:val="34"/>
        </w:numPr>
        <w:spacing w:line="276" w:lineRule="auto"/>
        <w:ind w:left="567" w:hanging="567"/>
        <w:rPr>
          <w:rFonts w:cs="Tahoma"/>
          <w:szCs w:val="24"/>
          <w:lang w:eastAsia="en-US"/>
        </w:rPr>
      </w:pPr>
      <w:r w:rsidRPr="001F7180">
        <w:rPr>
          <w:rFonts w:cs="Tahoma"/>
          <w:szCs w:val="24"/>
          <w:lang w:eastAsia="en-US"/>
        </w:rPr>
        <w:t xml:space="preserve">We shall report to any relevant Authority, a public officer attempting to solicit a bribe or advantage from us, or any other person connected to us to be awarded a contract. </w:t>
      </w:r>
    </w:p>
    <w:p w14:paraId="73D0619E" w14:textId="77777777" w:rsidR="001405DB" w:rsidRPr="003E75EC" w:rsidRDefault="001405DB" w:rsidP="008E437F">
      <w:pPr>
        <w:spacing w:line="276" w:lineRule="auto"/>
        <w:ind w:left="360"/>
        <w:rPr>
          <w:rFonts w:cs="Tahoma"/>
          <w:b/>
          <w:szCs w:val="24"/>
          <w:lang w:eastAsia="en-US"/>
        </w:rPr>
      </w:pPr>
    </w:p>
    <w:p w14:paraId="1C3DE176" w14:textId="77777777" w:rsidR="001405DB" w:rsidRPr="003E75EC" w:rsidRDefault="001405DB">
      <w:pPr>
        <w:numPr>
          <w:ilvl w:val="0"/>
          <w:numId w:val="33"/>
        </w:numPr>
        <w:spacing w:line="276" w:lineRule="auto"/>
        <w:ind w:left="567" w:hanging="567"/>
        <w:rPr>
          <w:rFonts w:cs="Tahoma"/>
          <w:b/>
          <w:szCs w:val="24"/>
          <w:lang w:eastAsia="en-US"/>
        </w:rPr>
      </w:pPr>
      <w:r w:rsidRPr="003E75EC">
        <w:rPr>
          <w:rFonts w:cs="Tahoma"/>
          <w:b/>
          <w:szCs w:val="24"/>
          <w:lang w:eastAsia="en-US"/>
        </w:rPr>
        <w:t>AGREE THAT:</w:t>
      </w:r>
    </w:p>
    <w:p w14:paraId="0CFF3779" w14:textId="77777777" w:rsidR="001405DB" w:rsidRPr="003E75EC" w:rsidRDefault="001405DB" w:rsidP="008E437F">
      <w:pPr>
        <w:spacing w:line="276" w:lineRule="auto"/>
        <w:ind w:left="360"/>
        <w:rPr>
          <w:rFonts w:cs="Tahoma"/>
          <w:szCs w:val="24"/>
          <w:lang w:eastAsia="en-US"/>
        </w:rPr>
      </w:pPr>
    </w:p>
    <w:p w14:paraId="35FFDB00" w14:textId="77777777" w:rsidR="001405DB" w:rsidRPr="003E75EC" w:rsidRDefault="001405DB" w:rsidP="008E437F">
      <w:pPr>
        <w:spacing w:line="276" w:lineRule="auto"/>
        <w:ind w:left="567"/>
        <w:rPr>
          <w:rFonts w:cs="Tahoma"/>
          <w:szCs w:val="24"/>
          <w:lang w:eastAsia="en-US"/>
        </w:rPr>
      </w:pPr>
      <w:r w:rsidRPr="003E75EC">
        <w:rPr>
          <w:rFonts w:cs="Tahoma"/>
          <w:szCs w:val="24"/>
          <w:lang w:eastAsia="en-US"/>
        </w:rPr>
        <w:t xml:space="preserve">In the event that we are in a confirmed breach of this declaration, the Procuring and Disposing Entity may disqualify the </w:t>
      </w:r>
      <w:r w:rsidR="009A63C2">
        <w:rPr>
          <w:rFonts w:cs="Tahoma"/>
          <w:szCs w:val="24"/>
          <w:lang w:eastAsia="en-US"/>
        </w:rPr>
        <w:t>Bid</w:t>
      </w:r>
      <w:r w:rsidRPr="003E75EC">
        <w:rPr>
          <w:rFonts w:cs="Tahoma"/>
          <w:szCs w:val="24"/>
          <w:lang w:eastAsia="en-US"/>
        </w:rPr>
        <w:t>, revoke or terminate the contract if awarded to us without any liability whatsoever on its part, indemnify the Procuring and Disposing Entity for any loss.</w:t>
      </w:r>
    </w:p>
    <w:p w14:paraId="338151C3" w14:textId="77777777" w:rsidR="001405DB" w:rsidRPr="003E75EC" w:rsidRDefault="001405DB" w:rsidP="008E437F">
      <w:pPr>
        <w:spacing w:line="276" w:lineRule="auto"/>
        <w:ind w:left="360"/>
        <w:rPr>
          <w:rFonts w:cs="Tahoma"/>
          <w:szCs w:val="24"/>
          <w:lang w:eastAsia="en-US"/>
        </w:rPr>
      </w:pPr>
    </w:p>
    <w:p w14:paraId="032A799D" w14:textId="77777777" w:rsidR="001405DB" w:rsidRPr="003E75EC" w:rsidRDefault="001405DB" w:rsidP="008E437F">
      <w:pPr>
        <w:spacing w:line="276" w:lineRule="auto"/>
        <w:rPr>
          <w:rFonts w:cs="Tahoma"/>
          <w:szCs w:val="24"/>
          <w:lang w:eastAsia="en-US"/>
        </w:rPr>
      </w:pPr>
      <w:r w:rsidRPr="003E75EC">
        <w:rPr>
          <w:rFonts w:cs="Tahoma"/>
          <w:szCs w:val="24"/>
          <w:lang w:eastAsia="en-US"/>
        </w:rPr>
        <w:t xml:space="preserve">Signed: </w:t>
      </w:r>
      <w:r w:rsidRPr="003E75EC">
        <w:rPr>
          <w:rFonts w:cs="Tahoma"/>
          <w:b/>
          <w:bCs/>
          <w:szCs w:val="24"/>
          <w:lang w:eastAsia="en-US"/>
        </w:rPr>
        <w:t xml:space="preserve">[insert signature of person whose name and capacity are shown] In the capacity of [insert legal capacity of person signing the </w:t>
      </w:r>
      <w:r w:rsidR="009A63C2">
        <w:rPr>
          <w:rFonts w:cs="Tahoma"/>
          <w:b/>
          <w:bCs/>
          <w:szCs w:val="24"/>
          <w:lang w:eastAsia="en-US"/>
        </w:rPr>
        <w:t>Bid</w:t>
      </w:r>
      <w:r w:rsidRPr="003E75EC">
        <w:rPr>
          <w:rFonts w:cs="Tahoma"/>
          <w:b/>
          <w:bCs/>
          <w:szCs w:val="24"/>
          <w:lang w:eastAsia="en-US"/>
        </w:rPr>
        <w:t>]</w:t>
      </w:r>
      <w:r w:rsidRPr="003E75EC">
        <w:rPr>
          <w:rFonts w:cs="Tahoma"/>
          <w:szCs w:val="24"/>
          <w:lang w:eastAsia="en-US"/>
        </w:rPr>
        <w:t xml:space="preserve"> </w:t>
      </w:r>
    </w:p>
    <w:p w14:paraId="0F88325D" w14:textId="77777777" w:rsidR="001405DB" w:rsidRPr="003E75EC" w:rsidRDefault="001405DB" w:rsidP="008E437F">
      <w:pPr>
        <w:spacing w:line="276" w:lineRule="auto"/>
        <w:rPr>
          <w:rFonts w:cs="Tahoma"/>
          <w:szCs w:val="24"/>
          <w:lang w:eastAsia="en-US"/>
        </w:rPr>
      </w:pPr>
    </w:p>
    <w:p w14:paraId="7700C159" w14:textId="77777777" w:rsidR="001405DB" w:rsidRPr="003E75EC" w:rsidRDefault="001405DB" w:rsidP="008E437F">
      <w:pPr>
        <w:spacing w:line="276" w:lineRule="auto"/>
        <w:rPr>
          <w:rFonts w:cs="Tahoma"/>
          <w:szCs w:val="24"/>
          <w:lang w:eastAsia="en-US"/>
        </w:rPr>
      </w:pPr>
      <w:r w:rsidRPr="003E75EC">
        <w:rPr>
          <w:rFonts w:cs="Tahoma"/>
          <w:szCs w:val="24"/>
          <w:lang w:eastAsia="en-US"/>
        </w:rPr>
        <w:t xml:space="preserve">Name: </w:t>
      </w:r>
      <w:r w:rsidRPr="003E75EC">
        <w:rPr>
          <w:rFonts w:cs="Tahoma"/>
          <w:b/>
          <w:bCs/>
          <w:szCs w:val="24"/>
          <w:lang w:eastAsia="en-US"/>
        </w:rPr>
        <w:t xml:space="preserve">[insert complete name of person signing the </w:t>
      </w:r>
      <w:r w:rsidR="009A63C2">
        <w:rPr>
          <w:rFonts w:cs="Tahoma"/>
          <w:b/>
          <w:bCs/>
          <w:szCs w:val="24"/>
          <w:lang w:eastAsia="en-US"/>
        </w:rPr>
        <w:t>Bid</w:t>
      </w:r>
      <w:r w:rsidRPr="003E75EC">
        <w:rPr>
          <w:rFonts w:cs="Tahoma"/>
          <w:b/>
          <w:bCs/>
          <w:szCs w:val="24"/>
          <w:lang w:eastAsia="en-US"/>
        </w:rPr>
        <w:t>]</w:t>
      </w:r>
      <w:r w:rsidRPr="003E75EC">
        <w:rPr>
          <w:rFonts w:cs="Tahoma"/>
          <w:szCs w:val="24"/>
          <w:lang w:eastAsia="en-US"/>
        </w:rPr>
        <w:tab/>
        <w:t xml:space="preserve"> </w:t>
      </w:r>
    </w:p>
    <w:p w14:paraId="73066093" w14:textId="77777777" w:rsidR="001405DB" w:rsidRPr="003E75EC" w:rsidRDefault="001405DB" w:rsidP="008E437F">
      <w:pPr>
        <w:spacing w:line="276" w:lineRule="auto"/>
        <w:rPr>
          <w:rFonts w:cs="Tahoma"/>
          <w:szCs w:val="24"/>
          <w:lang w:eastAsia="en-US"/>
        </w:rPr>
      </w:pPr>
    </w:p>
    <w:p w14:paraId="56B3E14F" w14:textId="77777777" w:rsidR="001405DB" w:rsidRPr="003E75EC" w:rsidRDefault="001405DB" w:rsidP="008E437F">
      <w:pPr>
        <w:spacing w:line="276" w:lineRule="auto"/>
        <w:rPr>
          <w:rFonts w:cs="Tahoma"/>
          <w:szCs w:val="24"/>
          <w:lang w:eastAsia="en-US"/>
        </w:rPr>
      </w:pPr>
      <w:r w:rsidRPr="003E75EC">
        <w:rPr>
          <w:rFonts w:cs="Tahoma"/>
          <w:szCs w:val="24"/>
          <w:lang w:eastAsia="en-US"/>
        </w:rPr>
        <w:t xml:space="preserve">Duly authorised to sign the </w:t>
      </w:r>
      <w:r w:rsidR="009A63C2">
        <w:rPr>
          <w:rFonts w:cs="Tahoma"/>
          <w:szCs w:val="24"/>
          <w:lang w:eastAsia="en-US"/>
        </w:rPr>
        <w:t>Bid</w:t>
      </w:r>
      <w:r w:rsidRPr="003E75EC">
        <w:rPr>
          <w:rFonts w:cs="Tahoma"/>
          <w:szCs w:val="24"/>
          <w:lang w:eastAsia="en-US"/>
        </w:rPr>
        <w:t xml:space="preserve"> for and on behalf of: </w:t>
      </w:r>
      <w:r w:rsidRPr="003E75EC">
        <w:rPr>
          <w:rFonts w:cs="Tahoma"/>
          <w:b/>
          <w:bCs/>
          <w:szCs w:val="24"/>
          <w:lang w:eastAsia="en-US"/>
        </w:rPr>
        <w:t xml:space="preserve">[insert complete name of </w:t>
      </w:r>
      <w:r w:rsidR="009A63C2">
        <w:rPr>
          <w:rFonts w:cs="Tahoma"/>
          <w:b/>
          <w:bCs/>
          <w:szCs w:val="24"/>
          <w:lang w:eastAsia="en-US"/>
        </w:rPr>
        <w:t>Bidder</w:t>
      </w:r>
      <w:r w:rsidRPr="003E75EC">
        <w:rPr>
          <w:rFonts w:cs="Tahoma"/>
          <w:b/>
          <w:bCs/>
          <w:szCs w:val="24"/>
          <w:lang w:eastAsia="en-US"/>
        </w:rPr>
        <w:t>]</w:t>
      </w:r>
    </w:p>
    <w:p w14:paraId="4DD781EB" w14:textId="77777777" w:rsidR="001405DB" w:rsidRPr="003E75EC" w:rsidRDefault="001405DB" w:rsidP="008E437F">
      <w:pPr>
        <w:spacing w:line="276" w:lineRule="auto"/>
        <w:rPr>
          <w:rFonts w:cs="Tahoma"/>
          <w:szCs w:val="24"/>
          <w:lang w:eastAsia="en-US"/>
        </w:rPr>
      </w:pPr>
    </w:p>
    <w:p w14:paraId="5F9FF5A0" w14:textId="77777777" w:rsidR="001405DB" w:rsidRDefault="001405DB" w:rsidP="008E437F">
      <w:pPr>
        <w:spacing w:line="276" w:lineRule="auto"/>
        <w:rPr>
          <w:rFonts w:cs="Tahoma"/>
          <w:b/>
          <w:bCs/>
          <w:szCs w:val="24"/>
          <w:lang w:eastAsia="en-US"/>
        </w:rPr>
      </w:pPr>
      <w:r w:rsidRPr="003E75EC">
        <w:rPr>
          <w:rFonts w:cs="Tahoma"/>
          <w:szCs w:val="24"/>
          <w:lang w:eastAsia="en-US"/>
        </w:rPr>
        <w:t xml:space="preserve">Dated on ____________ day of __________________, _______ </w:t>
      </w:r>
      <w:r w:rsidRPr="003E75EC">
        <w:rPr>
          <w:rFonts w:cs="Tahoma"/>
          <w:b/>
          <w:bCs/>
          <w:szCs w:val="24"/>
          <w:lang w:eastAsia="en-US"/>
        </w:rPr>
        <w:t>[insert date of signing]</w:t>
      </w:r>
    </w:p>
    <w:p w14:paraId="169EF27D" w14:textId="77777777" w:rsidR="00904C17" w:rsidRDefault="00904C17" w:rsidP="008E437F">
      <w:pPr>
        <w:spacing w:line="276" w:lineRule="auto"/>
        <w:rPr>
          <w:rFonts w:cs="Tahoma"/>
          <w:b/>
          <w:bCs/>
          <w:szCs w:val="24"/>
          <w:lang w:eastAsia="en-US"/>
        </w:rPr>
      </w:pPr>
    </w:p>
    <w:p w14:paraId="6AC96672" w14:textId="77777777" w:rsidR="00C96445" w:rsidRDefault="00C96445" w:rsidP="008E437F">
      <w:pPr>
        <w:spacing w:line="276" w:lineRule="auto"/>
        <w:rPr>
          <w:rFonts w:cs="Tahoma"/>
          <w:b/>
          <w:bCs/>
          <w:szCs w:val="24"/>
          <w:lang w:eastAsia="en-US"/>
        </w:rPr>
        <w:sectPr w:rsidR="00C96445">
          <w:pgSz w:w="11907" w:h="16840" w:code="9"/>
          <w:pgMar w:top="1418" w:right="1474" w:bottom="1418" w:left="1701" w:header="567" w:footer="567" w:gutter="0"/>
          <w:cols w:space="720"/>
        </w:sectPr>
      </w:pPr>
    </w:p>
    <w:p w14:paraId="4B6C16BA" w14:textId="77777777" w:rsidR="00C96445" w:rsidRDefault="00D01379" w:rsidP="009E6B6D">
      <w:pPr>
        <w:pStyle w:val="Heading1"/>
        <w:rPr>
          <w:lang w:eastAsia="en-US"/>
        </w:rPr>
      </w:pPr>
      <w:bookmarkStart w:id="147" w:name="_Toc118860534"/>
      <w:bookmarkStart w:id="148" w:name="_Toc118860602"/>
      <w:r w:rsidRPr="003E75EC">
        <w:rPr>
          <w:lang w:eastAsia="en-US"/>
        </w:rPr>
        <w:lastRenderedPageBreak/>
        <w:t>Section 7.  Schedule of Requirements</w:t>
      </w:r>
      <w:bookmarkEnd w:id="147"/>
      <w:bookmarkEnd w:id="148"/>
    </w:p>
    <w:p w14:paraId="0CB0CC65" w14:textId="77777777" w:rsidR="00C96445" w:rsidRDefault="00C96445" w:rsidP="00C96445">
      <w:pPr>
        <w:rPr>
          <w:lang w:val="en-US" w:eastAsia="en-US"/>
        </w:rPr>
      </w:pPr>
    </w:p>
    <w:p w14:paraId="759DE49A" w14:textId="77777777" w:rsidR="00C96445" w:rsidRPr="00C96445" w:rsidRDefault="00C96445" w:rsidP="00C96445">
      <w:pPr>
        <w:rPr>
          <w:lang w:val="en-US" w:eastAsia="en-US"/>
        </w:rPr>
        <w:sectPr w:rsidR="00C96445" w:rsidRPr="00C96445" w:rsidSect="00C96445">
          <w:headerReference w:type="default" r:id="rId27"/>
          <w:pgSz w:w="11907" w:h="16840" w:code="9"/>
          <w:pgMar w:top="1418" w:right="1474" w:bottom="1418" w:left="1701" w:header="567" w:footer="567" w:gutter="0"/>
          <w:cols w:space="720"/>
          <w:vAlign w:val="center"/>
        </w:sectPr>
      </w:pPr>
    </w:p>
    <w:p w14:paraId="4557E4B3" w14:textId="77777777" w:rsidR="007808C2" w:rsidRPr="007C534A" w:rsidRDefault="007808C2">
      <w:pPr>
        <w:numPr>
          <w:ilvl w:val="0"/>
          <w:numId w:val="137"/>
        </w:numPr>
        <w:rPr>
          <w:rFonts w:cs="Tahoma"/>
          <w:b/>
          <w:szCs w:val="24"/>
        </w:rPr>
      </w:pPr>
      <w:bookmarkStart w:id="151" w:name="_Toc479800322"/>
      <w:r w:rsidRPr="007C534A">
        <w:rPr>
          <w:rFonts w:cs="Tahoma"/>
          <w:b/>
          <w:szCs w:val="24"/>
          <w:lang w:val="en-US"/>
        </w:rPr>
        <w:lastRenderedPageBreak/>
        <w:t>Scope of Works</w:t>
      </w:r>
      <w:bookmarkEnd w:id="151"/>
    </w:p>
    <w:p w14:paraId="57ED9180" w14:textId="77777777" w:rsidR="007808C2" w:rsidRPr="00A43871" w:rsidRDefault="007808C2" w:rsidP="008E437F">
      <w:pPr>
        <w:rPr>
          <w:rFonts w:cs="Tahoma"/>
          <w:szCs w:val="24"/>
          <w:highlight w:val="yellow"/>
        </w:rPr>
      </w:pPr>
    </w:p>
    <w:p w14:paraId="788BAE44" w14:textId="77777777" w:rsidR="00127BFC" w:rsidRPr="00127BFC" w:rsidRDefault="00127BFC" w:rsidP="00127BFC">
      <w:pPr>
        <w:spacing w:before="100" w:beforeAutospacing="1" w:after="100" w:afterAutospacing="1"/>
        <w:jc w:val="left"/>
        <w:outlineLvl w:val="1"/>
        <w:rPr>
          <w:rFonts w:cs="Tahoma"/>
          <w:b/>
          <w:bCs/>
          <w:szCs w:val="22"/>
          <w:lang w:val="en-US" w:eastAsia="en-US"/>
        </w:rPr>
      </w:pPr>
      <w:bookmarkStart w:id="152" w:name="_Toc479800323"/>
      <w:r w:rsidRPr="00127BFC">
        <w:rPr>
          <w:rFonts w:cs="Tahoma"/>
          <w:b/>
          <w:bCs/>
          <w:szCs w:val="22"/>
          <w:lang w:val="en-US" w:eastAsia="en-US"/>
        </w:rPr>
        <w:t>A.1 DESCRIPTION OF THE WORKS</w:t>
      </w:r>
    </w:p>
    <w:p w14:paraId="21A94C15" w14:textId="77777777" w:rsidR="00127BFC" w:rsidRPr="00127BFC" w:rsidRDefault="00127BFC" w:rsidP="00127BFC">
      <w:pPr>
        <w:spacing w:before="100" w:beforeAutospacing="1" w:after="100" w:afterAutospacing="1"/>
        <w:jc w:val="left"/>
        <w:outlineLvl w:val="2"/>
        <w:rPr>
          <w:rFonts w:cs="Tahoma"/>
          <w:b/>
          <w:bCs/>
          <w:szCs w:val="22"/>
          <w:lang w:val="en-US" w:eastAsia="en-US"/>
        </w:rPr>
      </w:pPr>
      <w:r w:rsidRPr="00127BFC">
        <w:rPr>
          <w:rFonts w:cs="Tahoma"/>
          <w:b/>
          <w:bCs/>
          <w:szCs w:val="22"/>
          <w:lang w:val="en-US" w:eastAsia="en-US"/>
        </w:rPr>
        <w:t>A.1.1 General</w:t>
      </w:r>
    </w:p>
    <w:p w14:paraId="76D89253" w14:textId="3F8442C1" w:rsidR="00127BFC" w:rsidRPr="00127BFC" w:rsidRDefault="00127BFC" w:rsidP="00127BFC">
      <w:pPr>
        <w:spacing w:before="100" w:beforeAutospacing="1" w:after="100" w:afterAutospacing="1"/>
        <w:jc w:val="left"/>
        <w:rPr>
          <w:rFonts w:cs="Tahoma"/>
          <w:szCs w:val="22"/>
          <w:lang w:val="en-US" w:eastAsia="en-US"/>
        </w:rPr>
      </w:pPr>
      <w:r w:rsidRPr="00127BFC">
        <w:rPr>
          <w:rFonts w:cs="Tahoma"/>
          <w:szCs w:val="22"/>
          <w:lang w:val="en-US" w:eastAsia="en-US"/>
        </w:rPr>
        <w:t xml:space="preserve">The Works comprise </w:t>
      </w:r>
      <w:r w:rsidR="009E5F49">
        <w:rPr>
          <w:rFonts w:cs="Tahoma"/>
          <w:b/>
          <w:bCs/>
          <w:szCs w:val="22"/>
          <w:lang w:val="en-US" w:eastAsia="en-US"/>
        </w:rPr>
        <w:t>b</w:t>
      </w:r>
      <w:r>
        <w:rPr>
          <w:rFonts w:cs="Tahoma"/>
          <w:b/>
          <w:bCs/>
          <w:szCs w:val="22"/>
          <w:lang w:val="en-US" w:eastAsia="en-US"/>
        </w:rPr>
        <w:t>ridge</w:t>
      </w:r>
      <w:r w:rsidRPr="00127BFC">
        <w:rPr>
          <w:rFonts w:cs="Tahoma"/>
          <w:b/>
          <w:bCs/>
          <w:szCs w:val="22"/>
          <w:lang w:val="en-US" w:eastAsia="en-US"/>
        </w:rPr>
        <w:t xml:space="preserve"> construction works</w:t>
      </w:r>
      <w:r w:rsidRPr="00127BFC">
        <w:rPr>
          <w:rFonts w:cs="Tahoma"/>
          <w:szCs w:val="22"/>
          <w:lang w:val="en-US" w:eastAsia="en-US"/>
        </w:rPr>
        <w:t xml:space="preserve"> </w:t>
      </w:r>
      <w:r>
        <w:rPr>
          <w:rFonts w:cs="Tahoma"/>
          <w:szCs w:val="22"/>
          <w:lang w:val="en-US" w:eastAsia="en-US"/>
        </w:rPr>
        <w:t>across South Rukuru River</w:t>
      </w:r>
      <w:r w:rsidR="003928A0">
        <w:rPr>
          <w:rFonts w:cs="Tahoma"/>
          <w:szCs w:val="22"/>
          <w:lang w:val="en-US" w:eastAsia="en-US"/>
        </w:rPr>
        <w:t xml:space="preserve"> connecting </w:t>
      </w:r>
      <w:r w:rsidR="009E5F49">
        <w:rPr>
          <w:rFonts w:cs="Tahoma"/>
          <w:szCs w:val="22"/>
          <w:lang w:val="en-US" w:eastAsia="en-US"/>
        </w:rPr>
        <w:t xml:space="preserve">Rumphi Boma and </w:t>
      </w:r>
      <w:r w:rsidR="003928A0">
        <w:rPr>
          <w:rFonts w:cs="Tahoma"/>
          <w:szCs w:val="22"/>
          <w:lang w:val="en-US" w:eastAsia="en-US"/>
        </w:rPr>
        <w:t xml:space="preserve">Mzimba North in </w:t>
      </w:r>
      <w:r w:rsidR="009E5F49" w:rsidRPr="009D1200">
        <w:rPr>
          <w:rFonts w:cs="Tahoma"/>
          <w:b/>
          <w:bCs/>
          <w:szCs w:val="22"/>
          <w:lang w:val="en-US" w:eastAsia="en-US"/>
        </w:rPr>
        <w:t xml:space="preserve">Rumphi </w:t>
      </w:r>
      <w:r w:rsidR="009E5F49">
        <w:rPr>
          <w:rFonts w:cs="Tahoma"/>
          <w:b/>
          <w:bCs/>
          <w:szCs w:val="22"/>
          <w:lang w:val="en-US" w:eastAsia="en-US"/>
        </w:rPr>
        <w:t xml:space="preserve">and </w:t>
      </w:r>
      <w:r w:rsidR="003928A0" w:rsidRPr="009D1200">
        <w:rPr>
          <w:rFonts w:cs="Tahoma"/>
          <w:b/>
          <w:bCs/>
          <w:szCs w:val="22"/>
          <w:lang w:val="en-US" w:eastAsia="en-US"/>
        </w:rPr>
        <w:t>Mzimba</w:t>
      </w:r>
      <w:r w:rsidR="00C22243" w:rsidRPr="009D1200">
        <w:rPr>
          <w:rFonts w:cs="Tahoma"/>
          <w:b/>
          <w:bCs/>
          <w:szCs w:val="22"/>
          <w:lang w:val="en-US" w:eastAsia="en-US"/>
        </w:rPr>
        <w:t xml:space="preserve"> </w:t>
      </w:r>
      <w:r w:rsidR="009D1200" w:rsidRPr="009D1200">
        <w:rPr>
          <w:rFonts w:cs="Tahoma"/>
          <w:b/>
          <w:bCs/>
          <w:szCs w:val="22"/>
          <w:lang w:val="en-US" w:eastAsia="en-US"/>
        </w:rPr>
        <w:t>District</w:t>
      </w:r>
      <w:r w:rsidR="009E5F49">
        <w:rPr>
          <w:rFonts w:cs="Tahoma"/>
          <w:b/>
          <w:bCs/>
          <w:szCs w:val="22"/>
          <w:lang w:val="en-US" w:eastAsia="en-US"/>
        </w:rPr>
        <w:t>s</w:t>
      </w:r>
      <w:r w:rsidR="009D1200">
        <w:rPr>
          <w:rFonts w:cs="Tahoma"/>
          <w:szCs w:val="22"/>
          <w:lang w:val="en-US" w:eastAsia="en-US"/>
        </w:rPr>
        <w:t xml:space="preserve"> </w:t>
      </w:r>
      <w:r w:rsidRPr="00127BFC">
        <w:rPr>
          <w:rFonts w:cs="Tahoma"/>
          <w:szCs w:val="22"/>
          <w:lang w:val="en-US" w:eastAsia="en-US"/>
        </w:rPr>
        <w:t xml:space="preserve">in the Northern Region. The objective is to maintain the road in a </w:t>
      </w:r>
      <w:r w:rsidRPr="00127BFC">
        <w:rPr>
          <w:rFonts w:cs="Tahoma"/>
          <w:b/>
          <w:bCs/>
          <w:szCs w:val="22"/>
          <w:lang w:val="en-US" w:eastAsia="en-US"/>
        </w:rPr>
        <w:t>safe, passable, and serviceable condition</w:t>
      </w:r>
      <w:r w:rsidRPr="00127BFC">
        <w:rPr>
          <w:rFonts w:cs="Tahoma"/>
          <w:szCs w:val="22"/>
          <w:lang w:val="en-US" w:eastAsia="en-US"/>
        </w:rPr>
        <w:t xml:space="preserve"> throughout the Contract Period.</w:t>
      </w:r>
    </w:p>
    <w:p w14:paraId="6D726C0A" w14:textId="77777777" w:rsidR="00127BFC" w:rsidRPr="00127BFC" w:rsidRDefault="00127BFC" w:rsidP="00127BFC">
      <w:pPr>
        <w:spacing w:before="100" w:beforeAutospacing="1" w:after="100" w:afterAutospacing="1"/>
        <w:jc w:val="left"/>
        <w:rPr>
          <w:rFonts w:cs="Tahoma"/>
          <w:szCs w:val="22"/>
          <w:lang w:val="en-US" w:eastAsia="en-US"/>
        </w:rPr>
      </w:pPr>
      <w:r w:rsidRPr="00127BFC">
        <w:rPr>
          <w:rFonts w:cs="Tahoma"/>
          <w:szCs w:val="22"/>
          <w:lang w:val="en-US" w:eastAsia="en-US"/>
        </w:rPr>
        <w:t>The Works shall include, but not be limited to:</w:t>
      </w:r>
    </w:p>
    <w:p w14:paraId="59A7BF6E" w14:textId="77777777" w:rsidR="00127BFC" w:rsidRPr="00127BFC" w:rsidRDefault="00127BFC">
      <w:pPr>
        <w:numPr>
          <w:ilvl w:val="0"/>
          <w:numId w:val="245"/>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 xml:space="preserve">Spot gravelling </w:t>
      </w:r>
    </w:p>
    <w:p w14:paraId="1367CC49" w14:textId="77777777" w:rsidR="00127BFC" w:rsidRPr="00127BFC" w:rsidRDefault="00127BFC">
      <w:pPr>
        <w:numPr>
          <w:ilvl w:val="0"/>
          <w:numId w:val="245"/>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Pipe culvert installation</w:t>
      </w:r>
      <w:r w:rsidRPr="00127BFC">
        <w:rPr>
          <w:rFonts w:cs="Tahoma"/>
          <w:szCs w:val="22"/>
          <w:lang w:val="en-US" w:eastAsia="en-US"/>
        </w:rPr>
        <w:t xml:space="preserve"> – precast and cast in-situ construction, including extension of existing culverts.</w:t>
      </w:r>
    </w:p>
    <w:p w14:paraId="1014C086" w14:textId="77777777" w:rsidR="00127BFC" w:rsidRPr="00127BFC" w:rsidRDefault="00127BFC">
      <w:pPr>
        <w:numPr>
          <w:ilvl w:val="0"/>
          <w:numId w:val="245"/>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Bridge works</w:t>
      </w:r>
      <w:r w:rsidRPr="00127BFC">
        <w:rPr>
          <w:rFonts w:cs="Tahoma"/>
          <w:szCs w:val="22"/>
          <w:lang w:val="en-US" w:eastAsia="en-US"/>
        </w:rPr>
        <w:t xml:space="preserve"> – Construction of reinforced concrete decked box culverts with masonry sub structures </w:t>
      </w:r>
    </w:p>
    <w:p w14:paraId="072A8A68" w14:textId="77777777" w:rsidR="00127BFC" w:rsidRPr="00127BFC" w:rsidRDefault="00127BFC">
      <w:pPr>
        <w:numPr>
          <w:ilvl w:val="0"/>
          <w:numId w:val="245"/>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Vegetation control</w:t>
      </w:r>
      <w:r w:rsidRPr="00127BFC">
        <w:rPr>
          <w:rFonts w:cs="Tahoma"/>
          <w:szCs w:val="22"/>
          <w:lang w:val="en-US" w:eastAsia="en-US"/>
        </w:rPr>
        <w:t xml:space="preserve"> – grass cutting, bush clearing, and litter removal within the road reserve.</w:t>
      </w:r>
    </w:p>
    <w:p w14:paraId="060C7454" w14:textId="77777777" w:rsidR="00127BFC" w:rsidRPr="00127BFC" w:rsidRDefault="00127BFC">
      <w:pPr>
        <w:numPr>
          <w:ilvl w:val="0"/>
          <w:numId w:val="245"/>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Emergency works</w:t>
      </w:r>
      <w:r w:rsidRPr="00127BFC">
        <w:rPr>
          <w:rFonts w:cs="Tahoma"/>
          <w:szCs w:val="22"/>
          <w:lang w:val="en-US" w:eastAsia="en-US"/>
        </w:rPr>
        <w:t xml:space="preserve"> – reinstatement of roads after washouts, slips, flooding, or accidents</w:t>
      </w:r>
      <w:proofErr w:type="gramStart"/>
      <w:r w:rsidRPr="00127BFC">
        <w:rPr>
          <w:rFonts w:cs="Tahoma"/>
          <w:szCs w:val="22"/>
          <w:lang w:val="en-US" w:eastAsia="en-US"/>
        </w:rPr>
        <w:t>…..</w:t>
      </w:r>
      <w:proofErr w:type="gramEnd"/>
      <w:r w:rsidRPr="00127BFC">
        <w:rPr>
          <w:rFonts w:cs="Tahoma"/>
          <w:szCs w:val="22"/>
          <w:lang w:val="en-US" w:eastAsia="en-US"/>
        </w:rPr>
        <w:t>NA</w:t>
      </w:r>
    </w:p>
    <w:p w14:paraId="26D76500" w14:textId="77777777" w:rsidR="00127BFC" w:rsidRPr="00127BFC" w:rsidRDefault="00127BFC" w:rsidP="00127BFC">
      <w:pPr>
        <w:spacing w:before="100" w:beforeAutospacing="1" w:after="100" w:afterAutospacing="1"/>
        <w:jc w:val="left"/>
        <w:outlineLvl w:val="2"/>
        <w:rPr>
          <w:rFonts w:cs="Tahoma"/>
          <w:b/>
          <w:bCs/>
          <w:szCs w:val="22"/>
          <w:lang w:val="en-US" w:eastAsia="en-US"/>
        </w:rPr>
      </w:pPr>
      <w:r w:rsidRPr="00127BFC">
        <w:rPr>
          <w:rFonts w:cs="Tahoma"/>
          <w:b/>
          <w:bCs/>
          <w:szCs w:val="22"/>
          <w:lang w:val="en-US" w:eastAsia="en-US"/>
        </w:rPr>
        <w:t>A.1.2 Roadworks</w:t>
      </w:r>
    </w:p>
    <w:p w14:paraId="304A8A77" w14:textId="77777777" w:rsidR="00127BFC" w:rsidRPr="00127BFC" w:rsidRDefault="00127BFC">
      <w:pPr>
        <w:numPr>
          <w:ilvl w:val="0"/>
          <w:numId w:val="246"/>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Routine Maintenance</w:t>
      </w:r>
    </w:p>
    <w:p w14:paraId="36AECC6D" w14:textId="77777777" w:rsidR="00127BFC" w:rsidRPr="00127BFC" w:rsidRDefault="00127BFC">
      <w:pPr>
        <w:numPr>
          <w:ilvl w:val="1"/>
          <w:numId w:val="24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Grading and re-compaction of shoulders.</w:t>
      </w:r>
    </w:p>
    <w:p w14:paraId="6AE5393A" w14:textId="77777777" w:rsidR="00127BFC" w:rsidRPr="00127BFC" w:rsidRDefault="00127BFC">
      <w:pPr>
        <w:numPr>
          <w:ilvl w:val="1"/>
          <w:numId w:val="24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Cleaning and desilting of drains and culverts.</w:t>
      </w:r>
    </w:p>
    <w:p w14:paraId="76D158C8" w14:textId="77777777" w:rsidR="00127BFC" w:rsidRPr="00127BFC" w:rsidRDefault="00127BFC">
      <w:pPr>
        <w:numPr>
          <w:ilvl w:val="1"/>
          <w:numId w:val="24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Regular vegetation clearing and litter removal.</w:t>
      </w:r>
    </w:p>
    <w:p w14:paraId="5847F474" w14:textId="77777777" w:rsidR="00127BFC" w:rsidRPr="00127BFC" w:rsidRDefault="00127BFC">
      <w:pPr>
        <w:numPr>
          <w:ilvl w:val="0"/>
          <w:numId w:val="246"/>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Periodic Maintenance &amp; Rehabilitation</w:t>
      </w:r>
    </w:p>
    <w:p w14:paraId="5B79F376" w14:textId="77777777" w:rsidR="00127BFC" w:rsidRPr="00127BFC" w:rsidRDefault="00127BFC">
      <w:pPr>
        <w:numPr>
          <w:ilvl w:val="1"/>
          <w:numId w:val="24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Spot gravelling and compaction of gravel sections.</w:t>
      </w:r>
    </w:p>
    <w:p w14:paraId="707DD03A" w14:textId="77777777" w:rsidR="00127BFC" w:rsidRPr="00127BFC" w:rsidRDefault="00127BFC">
      <w:pPr>
        <w:numPr>
          <w:ilvl w:val="0"/>
          <w:numId w:val="246"/>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Emergency Works</w:t>
      </w:r>
    </w:p>
    <w:p w14:paraId="25AA4386" w14:textId="77777777" w:rsidR="00127BFC" w:rsidRPr="00127BFC" w:rsidRDefault="00127BFC">
      <w:pPr>
        <w:numPr>
          <w:ilvl w:val="1"/>
          <w:numId w:val="24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Rapid response to washouts, scour damage, and accidents.</w:t>
      </w:r>
    </w:p>
    <w:p w14:paraId="0FED284D" w14:textId="77777777" w:rsidR="00127BFC" w:rsidRPr="00127BFC" w:rsidRDefault="00127BFC">
      <w:pPr>
        <w:numPr>
          <w:ilvl w:val="1"/>
          <w:numId w:val="24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Installation of temporary warning signs and barriers.</w:t>
      </w:r>
    </w:p>
    <w:p w14:paraId="182FC36E" w14:textId="77777777" w:rsidR="00127BFC" w:rsidRPr="00127BFC" w:rsidRDefault="00127BFC">
      <w:pPr>
        <w:numPr>
          <w:ilvl w:val="1"/>
          <w:numId w:val="24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Immediate reinstatement of damaged sections.</w:t>
      </w:r>
    </w:p>
    <w:p w14:paraId="7B6901F0" w14:textId="77777777" w:rsidR="00127BFC" w:rsidRPr="00127BFC" w:rsidRDefault="00127BFC" w:rsidP="00127BFC">
      <w:pPr>
        <w:jc w:val="left"/>
        <w:rPr>
          <w:rFonts w:cs="Tahoma"/>
          <w:szCs w:val="22"/>
          <w:lang w:val="en-US" w:eastAsia="en-US"/>
        </w:rPr>
      </w:pPr>
    </w:p>
    <w:p w14:paraId="067C501F" w14:textId="77777777" w:rsidR="00127BFC" w:rsidRPr="00127BFC" w:rsidRDefault="00127BFC" w:rsidP="00127BFC">
      <w:pPr>
        <w:spacing w:before="100" w:beforeAutospacing="1" w:after="100" w:afterAutospacing="1"/>
        <w:jc w:val="left"/>
        <w:outlineLvl w:val="2"/>
        <w:rPr>
          <w:rFonts w:cs="Tahoma"/>
          <w:b/>
          <w:bCs/>
          <w:szCs w:val="22"/>
          <w:lang w:val="en-US" w:eastAsia="en-US"/>
        </w:rPr>
      </w:pPr>
      <w:r w:rsidRPr="00127BFC">
        <w:rPr>
          <w:rFonts w:cs="Tahoma"/>
          <w:b/>
          <w:bCs/>
          <w:szCs w:val="22"/>
          <w:lang w:val="en-US" w:eastAsia="en-US"/>
        </w:rPr>
        <w:t>A.1.3 Structures</w:t>
      </w:r>
    </w:p>
    <w:p w14:paraId="6A1A7985" w14:textId="77777777" w:rsidR="00127BFC" w:rsidRPr="00127BFC" w:rsidRDefault="00127BFC">
      <w:pPr>
        <w:numPr>
          <w:ilvl w:val="0"/>
          <w:numId w:val="247"/>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Pipe Culverts</w:t>
      </w:r>
    </w:p>
    <w:p w14:paraId="14B4CF5E" w14:textId="77777777" w:rsidR="00127BFC" w:rsidRPr="00127BFC" w:rsidRDefault="00127BFC">
      <w:pPr>
        <w:numPr>
          <w:ilvl w:val="1"/>
          <w:numId w:val="247"/>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Installation of precast or cast in-situ pipe culverts with Class C bedding.</w:t>
      </w:r>
    </w:p>
    <w:p w14:paraId="7783F9C6" w14:textId="77777777" w:rsidR="00127BFC" w:rsidRPr="00127BFC" w:rsidRDefault="00127BFC">
      <w:pPr>
        <w:numPr>
          <w:ilvl w:val="1"/>
          <w:numId w:val="247"/>
        </w:numPr>
        <w:spacing w:before="100" w:beforeAutospacing="1" w:after="100" w:afterAutospacing="1" w:line="259" w:lineRule="auto"/>
        <w:jc w:val="left"/>
        <w:rPr>
          <w:rFonts w:cs="Tahoma"/>
          <w:szCs w:val="22"/>
          <w:lang w:val="en-US" w:eastAsia="en-US"/>
        </w:rPr>
      </w:pPr>
      <w:r w:rsidRPr="00127BFC">
        <w:rPr>
          <w:rFonts w:cs="Tahoma"/>
          <w:szCs w:val="22"/>
          <w:lang w:val="en-US" w:eastAsia="en-US"/>
        </w:rPr>
        <w:lastRenderedPageBreak/>
        <w:t>Extension of existing culverts to full carriageway width.</w:t>
      </w:r>
    </w:p>
    <w:p w14:paraId="1D121CB7" w14:textId="77777777" w:rsidR="00127BFC" w:rsidRPr="00127BFC" w:rsidRDefault="00127BFC">
      <w:pPr>
        <w:numPr>
          <w:ilvl w:val="1"/>
          <w:numId w:val="247"/>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Reconstruction of damaged headwalls, wing walls, and aprons.</w:t>
      </w:r>
    </w:p>
    <w:p w14:paraId="5AE44EA7" w14:textId="77777777" w:rsidR="00127BFC" w:rsidRPr="00127BFC" w:rsidRDefault="00127BFC">
      <w:pPr>
        <w:numPr>
          <w:ilvl w:val="0"/>
          <w:numId w:val="247"/>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Bridges</w:t>
      </w:r>
    </w:p>
    <w:p w14:paraId="7213D23F" w14:textId="4075F6F7" w:rsidR="00DA607E" w:rsidRDefault="00DA607E">
      <w:pPr>
        <w:numPr>
          <w:ilvl w:val="1"/>
          <w:numId w:val="247"/>
        </w:numPr>
        <w:spacing w:before="100" w:beforeAutospacing="1" w:after="100" w:afterAutospacing="1" w:line="259" w:lineRule="auto"/>
        <w:jc w:val="left"/>
        <w:rPr>
          <w:rFonts w:cs="Tahoma"/>
          <w:szCs w:val="22"/>
          <w:lang w:val="en-US" w:eastAsia="en-US"/>
        </w:rPr>
      </w:pPr>
      <w:r>
        <w:rPr>
          <w:rFonts w:cs="Tahoma"/>
          <w:szCs w:val="22"/>
          <w:lang w:val="en-US" w:eastAsia="en-US"/>
        </w:rPr>
        <w:t>Construction reinforced concrete decked bridge</w:t>
      </w:r>
      <w:r w:rsidR="002C012A">
        <w:rPr>
          <w:rFonts w:cs="Tahoma"/>
          <w:szCs w:val="22"/>
          <w:lang w:val="en-US" w:eastAsia="en-US"/>
        </w:rPr>
        <w:t xml:space="preserve"> on piled foundations</w:t>
      </w:r>
    </w:p>
    <w:p w14:paraId="35D9F54D" w14:textId="77777777" w:rsidR="00127BFC" w:rsidRPr="00127BFC" w:rsidRDefault="00127BFC">
      <w:pPr>
        <w:numPr>
          <w:ilvl w:val="1"/>
          <w:numId w:val="247"/>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Deck repairs, joint sealing, painting, and cleaning of deck drains.</w:t>
      </w:r>
    </w:p>
    <w:p w14:paraId="05A466B0" w14:textId="77777777" w:rsidR="00127BFC" w:rsidRPr="00127BFC" w:rsidRDefault="00127BFC">
      <w:pPr>
        <w:numPr>
          <w:ilvl w:val="1"/>
          <w:numId w:val="247"/>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Launching and dismantling of Bailey bridges for temporary crossings.</w:t>
      </w:r>
    </w:p>
    <w:p w14:paraId="0F042E01" w14:textId="77777777" w:rsidR="00127BFC" w:rsidRPr="00127BFC" w:rsidRDefault="00127BFC">
      <w:pPr>
        <w:numPr>
          <w:ilvl w:val="1"/>
          <w:numId w:val="247"/>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Repair of approaches and scour protection using riprap, gabions, or approved methods.</w:t>
      </w:r>
    </w:p>
    <w:p w14:paraId="2E659B74" w14:textId="77777777" w:rsidR="00127BFC" w:rsidRPr="00127BFC" w:rsidRDefault="00127BFC" w:rsidP="00127BFC">
      <w:pPr>
        <w:spacing w:before="100" w:beforeAutospacing="1" w:after="100" w:afterAutospacing="1"/>
        <w:jc w:val="left"/>
        <w:outlineLvl w:val="2"/>
        <w:rPr>
          <w:rFonts w:cs="Tahoma"/>
          <w:b/>
          <w:bCs/>
          <w:szCs w:val="22"/>
          <w:lang w:val="en-US" w:eastAsia="en-US"/>
        </w:rPr>
      </w:pPr>
      <w:r w:rsidRPr="00127BFC">
        <w:rPr>
          <w:rFonts w:cs="Tahoma"/>
          <w:b/>
          <w:bCs/>
          <w:szCs w:val="22"/>
          <w:lang w:val="en-US" w:eastAsia="en-US"/>
        </w:rPr>
        <w:t>A.1.4 Appurtenant Works</w:t>
      </w:r>
    </w:p>
    <w:p w14:paraId="0B0988BC" w14:textId="77777777" w:rsidR="00127BFC" w:rsidRPr="00127BFC" w:rsidRDefault="00127BFC">
      <w:pPr>
        <w:numPr>
          <w:ilvl w:val="0"/>
          <w:numId w:val="248"/>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Supply and installation of new traffic signs and replacement of missing/damaged ones.</w:t>
      </w:r>
    </w:p>
    <w:p w14:paraId="07CF54BD" w14:textId="77777777" w:rsidR="00127BFC" w:rsidRPr="00127BFC" w:rsidRDefault="00127BFC">
      <w:pPr>
        <w:numPr>
          <w:ilvl w:val="0"/>
          <w:numId w:val="248"/>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Installation of road studs, guardrails, and delineators as instructed.</w:t>
      </w:r>
    </w:p>
    <w:p w14:paraId="37F2923B" w14:textId="77777777" w:rsidR="00127BFC" w:rsidRPr="00127BFC" w:rsidRDefault="00127BFC" w:rsidP="00127BFC">
      <w:pPr>
        <w:jc w:val="left"/>
        <w:rPr>
          <w:rFonts w:cs="Tahoma"/>
          <w:szCs w:val="22"/>
          <w:lang w:val="en-US" w:eastAsia="en-US"/>
        </w:rPr>
      </w:pPr>
    </w:p>
    <w:p w14:paraId="6FE0A46B" w14:textId="77777777" w:rsidR="00127BFC" w:rsidRPr="00127BFC" w:rsidRDefault="00127BFC" w:rsidP="00127BFC">
      <w:pPr>
        <w:spacing w:before="100" w:beforeAutospacing="1" w:after="100" w:afterAutospacing="1"/>
        <w:jc w:val="left"/>
        <w:outlineLvl w:val="2"/>
        <w:rPr>
          <w:rFonts w:cs="Tahoma"/>
          <w:b/>
          <w:bCs/>
          <w:szCs w:val="22"/>
          <w:lang w:val="en-US" w:eastAsia="en-US"/>
        </w:rPr>
      </w:pPr>
      <w:r w:rsidRPr="00127BFC">
        <w:rPr>
          <w:rFonts w:cs="Tahoma"/>
          <w:b/>
          <w:bCs/>
          <w:szCs w:val="22"/>
          <w:lang w:val="en-US" w:eastAsia="en-US"/>
        </w:rPr>
        <w:t>A.1.5 Services</w:t>
      </w:r>
    </w:p>
    <w:p w14:paraId="1810858C" w14:textId="77777777" w:rsidR="00127BFC" w:rsidRPr="00127BFC" w:rsidRDefault="00127BFC">
      <w:pPr>
        <w:numPr>
          <w:ilvl w:val="0"/>
          <w:numId w:val="249"/>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Liaison with utility providers to protect or relocate affected services.</w:t>
      </w:r>
    </w:p>
    <w:p w14:paraId="4CE01C42" w14:textId="77777777" w:rsidR="00127BFC" w:rsidRPr="00127BFC" w:rsidRDefault="00127BFC">
      <w:pPr>
        <w:numPr>
          <w:ilvl w:val="0"/>
          <w:numId w:val="249"/>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Reinstatement of disturbed services (water, sewer, telecom, power) to the satisfaction of the Engineer.</w:t>
      </w:r>
    </w:p>
    <w:p w14:paraId="4CA8E5FE" w14:textId="77777777" w:rsidR="00127BFC" w:rsidRPr="00127BFC" w:rsidRDefault="00127BFC" w:rsidP="00127BFC">
      <w:pPr>
        <w:jc w:val="left"/>
        <w:rPr>
          <w:rFonts w:cs="Tahoma"/>
          <w:szCs w:val="22"/>
          <w:lang w:val="en-US" w:eastAsia="en-US"/>
        </w:rPr>
      </w:pPr>
    </w:p>
    <w:p w14:paraId="068C2F32" w14:textId="77777777" w:rsidR="00127BFC" w:rsidRPr="00127BFC" w:rsidRDefault="00127BFC" w:rsidP="00127BFC">
      <w:pPr>
        <w:spacing w:before="100" w:beforeAutospacing="1" w:after="100" w:afterAutospacing="1"/>
        <w:jc w:val="left"/>
        <w:outlineLvl w:val="2"/>
        <w:rPr>
          <w:rFonts w:cs="Tahoma"/>
          <w:b/>
          <w:bCs/>
          <w:szCs w:val="22"/>
          <w:lang w:val="en-US" w:eastAsia="en-US"/>
        </w:rPr>
      </w:pPr>
      <w:r w:rsidRPr="00127BFC">
        <w:rPr>
          <w:rFonts w:cs="Tahoma"/>
          <w:b/>
          <w:bCs/>
          <w:szCs w:val="22"/>
          <w:lang w:val="en-US" w:eastAsia="en-US"/>
        </w:rPr>
        <w:t>A.1.6 Materials</w:t>
      </w:r>
    </w:p>
    <w:p w14:paraId="4AFB568C" w14:textId="77777777" w:rsidR="00127BFC" w:rsidRPr="00127BFC" w:rsidRDefault="00127BFC">
      <w:pPr>
        <w:numPr>
          <w:ilvl w:val="0"/>
          <w:numId w:val="250"/>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Precast concrete pipes</w:t>
      </w:r>
      <w:r w:rsidRPr="00127BFC">
        <w:rPr>
          <w:rFonts w:cs="Tahoma"/>
          <w:szCs w:val="22"/>
          <w:lang w:val="en-US" w:eastAsia="en-US"/>
        </w:rPr>
        <w:t xml:space="preserve"> and structural concrete for culvert and bridge works.</w:t>
      </w:r>
    </w:p>
    <w:p w14:paraId="27341A58" w14:textId="77777777" w:rsidR="00127BFC" w:rsidRPr="00127BFC" w:rsidRDefault="00127BFC">
      <w:pPr>
        <w:numPr>
          <w:ilvl w:val="0"/>
          <w:numId w:val="250"/>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Aggregates, gravel, and asphalt mixes</w:t>
      </w:r>
      <w:r w:rsidRPr="00127BFC">
        <w:rPr>
          <w:rFonts w:cs="Tahoma"/>
          <w:szCs w:val="22"/>
          <w:lang w:val="en-US" w:eastAsia="en-US"/>
        </w:rPr>
        <w:t xml:space="preserve"> for pavement and shoulders.</w:t>
      </w:r>
    </w:p>
    <w:p w14:paraId="14E36183" w14:textId="77777777" w:rsidR="00127BFC" w:rsidRPr="00127BFC" w:rsidRDefault="00127BFC">
      <w:pPr>
        <w:numPr>
          <w:ilvl w:val="0"/>
          <w:numId w:val="250"/>
        </w:numPr>
        <w:spacing w:before="100" w:beforeAutospacing="1" w:after="100" w:afterAutospacing="1" w:line="259" w:lineRule="auto"/>
        <w:jc w:val="left"/>
        <w:rPr>
          <w:rFonts w:cs="Tahoma"/>
          <w:szCs w:val="22"/>
          <w:lang w:val="en-US" w:eastAsia="en-US"/>
        </w:rPr>
      </w:pPr>
      <w:r w:rsidRPr="00127BFC">
        <w:rPr>
          <w:rFonts w:cs="Tahoma"/>
          <w:b/>
          <w:bCs/>
          <w:szCs w:val="22"/>
          <w:lang w:val="en-US" w:eastAsia="en-US"/>
        </w:rPr>
        <w:t>Structural steel</w:t>
      </w:r>
      <w:r w:rsidRPr="00127BFC">
        <w:rPr>
          <w:rFonts w:cs="Tahoma"/>
          <w:szCs w:val="22"/>
          <w:lang w:val="en-US" w:eastAsia="en-US"/>
        </w:rPr>
        <w:t xml:space="preserve"> for Bailey bridge components and reinforcement.</w:t>
      </w:r>
    </w:p>
    <w:p w14:paraId="72209343" w14:textId="77777777" w:rsidR="00127BFC" w:rsidRPr="00127BFC" w:rsidRDefault="00127BFC" w:rsidP="00127BFC">
      <w:pPr>
        <w:jc w:val="left"/>
        <w:rPr>
          <w:rFonts w:cs="Tahoma"/>
          <w:szCs w:val="22"/>
          <w:lang w:val="en-US" w:eastAsia="en-US"/>
        </w:rPr>
      </w:pPr>
    </w:p>
    <w:p w14:paraId="66BE65C7" w14:textId="77777777" w:rsidR="00127BFC" w:rsidRPr="00127BFC" w:rsidRDefault="00127BFC" w:rsidP="00127BFC">
      <w:pPr>
        <w:spacing w:before="100" w:beforeAutospacing="1" w:after="100" w:afterAutospacing="1"/>
        <w:jc w:val="left"/>
        <w:outlineLvl w:val="2"/>
        <w:rPr>
          <w:rFonts w:cs="Tahoma"/>
          <w:b/>
          <w:bCs/>
          <w:szCs w:val="22"/>
          <w:lang w:val="en-US" w:eastAsia="en-US"/>
        </w:rPr>
      </w:pPr>
      <w:r w:rsidRPr="00127BFC">
        <w:rPr>
          <w:rFonts w:cs="Tahoma"/>
          <w:b/>
          <w:bCs/>
          <w:szCs w:val="22"/>
          <w:lang w:val="en-US" w:eastAsia="en-US"/>
        </w:rPr>
        <w:t>A.1.7 Construction &amp; Maintenance Strategy</w:t>
      </w:r>
    </w:p>
    <w:p w14:paraId="315367A0" w14:textId="77777777" w:rsidR="00127BFC" w:rsidRPr="00127BFC" w:rsidRDefault="00127BFC">
      <w:pPr>
        <w:numPr>
          <w:ilvl w:val="0"/>
          <w:numId w:val="251"/>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Program of works in consultation with the Engineer to minimize traffic disruption.</w:t>
      </w:r>
    </w:p>
    <w:p w14:paraId="67BB20EA" w14:textId="77777777" w:rsidR="00127BFC" w:rsidRPr="00127BFC" w:rsidRDefault="00127BFC">
      <w:pPr>
        <w:numPr>
          <w:ilvl w:val="0"/>
          <w:numId w:val="251"/>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 xml:space="preserve">Comply with </w:t>
      </w:r>
      <w:r w:rsidRPr="00127BFC">
        <w:rPr>
          <w:rFonts w:cs="Tahoma"/>
          <w:b/>
          <w:bCs/>
          <w:szCs w:val="22"/>
          <w:lang w:val="en-US" w:eastAsia="en-US"/>
        </w:rPr>
        <w:t>Engineer’s Instructions</w:t>
      </w:r>
      <w:r w:rsidRPr="00127BFC">
        <w:rPr>
          <w:rFonts w:cs="Tahoma"/>
          <w:szCs w:val="22"/>
          <w:lang w:val="en-US" w:eastAsia="en-US"/>
        </w:rPr>
        <w:t xml:space="preserve"> and </w:t>
      </w:r>
      <w:r w:rsidRPr="00127BFC">
        <w:rPr>
          <w:rFonts w:cs="Tahoma"/>
          <w:b/>
          <w:bCs/>
          <w:szCs w:val="22"/>
          <w:lang w:val="en-US" w:eastAsia="en-US"/>
        </w:rPr>
        <w:t>Variation Orders</w:t>
      </w:r>
      <w:r w:rsidRPr="00127BFC">
        <w:rPr>
          <w:rFonts w:cs="Tahoma"/>
          <w:szCs w:val="22"/>
          <w:lang w:val="en-US" w:eastAsia="en-US"/>
        </w:rPr>
        <w:t>, as drawings may not be available at tender stage.</w:t>
      </w:r>
    </w:p>
    <w:p w14:paraId="10EAAF44" w14:textId="77777777" w:rsidR="00127BFC" w:rsidRPr="00127BFC" w:rsidRDefault="00127BFC">
      <w:pPr>
        <w:numPr>
          <w:ilvl w:val="0"/>
          <w:numId w:val="251"/>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Maintain readiness to mobilize resources for urgent or emergency works.</w:t>
      </w:r>
    </w:p>
    <w:p w14:paraId="165279A8" w14:textId="77777777" w:rsidR="00127BFC" w:rsidRPr="00127BFC" w:rsidRDefault="00127BFC">
      <w:pPr>
        <w:numPr>
          <w:ilvl w:val="0"/>
          <w:numId w:val="251"/>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Provide and maintain traffic control measures including advance warning signs, flagmen, and barriers.</w:t>
      </w:r>
    </w:p>
    <w:p w14:paraId="7511CD1D" w14:textId="77777777" w:rsidR="00127BFC" w:rsidRPr="00127BFC" w:rsidRDefault="00127BFC" w:rsidP="00127BFC">
      <w:pPr>
        <w:jc w:val="left"/>
        <w:rPr>
          <w:rFonts w:cs="Tahoma"/>
          <w:szCs w:val="22"/>
          <w:lang w:val="en-US" w:eastAsia="en-US"/>
        </w:rPr>
      </w:pPr>
    </w:p>
    <w:p w14:paraId="46F6BC62" w14:textId="77777777" w:rsidR="00127BFC" w:rsidRPr="00127BFC" w:rsidRDefault="00127BFC" w:rsidP="00127BFC">
      <w:pPr>
        <w:spacing w:before="100" w:beforeAutospacing="1" w:after="100" w:afterAutospacing="1"/>
        <w:jc w:val="left"/>
        <w:outlineLvl w:val="2"/>
        <w:rPr>
          <w:rFonts w:cs="Tahoma"/>
          <w:b/>
          <w:bCs/>
          <w:szCs w:val="22"/>
          <w:lang w:val="en-US" w:eastAsia="en-US"/>
        </w:rPr>
      </w:pPr>
      <w:r w:rsidRPr="00127BFC">
        <w:rPr>
          <w:rFonts w:cs="Tahoma"/>
          <w:b/>
          <w:bCs/>
          <w:szCs w:val="22"/>
          <w:lang w:val="en-US" w:eastAsia="en-US"/>
        </w:rPr>
        <w:t>A.1.8 Maintenance of Completed Works</w:t>
      </w:r>
    </w:p>
    <w:p w14:paraId="02A5D658" w14:textId="77777777" w:rsidR="00127BFC" w:rsidRPr="00127BFC" w:rsidRDefault="00127BFC">
      <w:pPr>
        <w:numPr>
          <w:ilvl w:val="0"/>
          <w:numId w:val="252"/>
        </w:numPr>
        <w:spacing w:before="100" w:beforeAutospacing="1" w:after="100" w:afterAutospacing="1" w:line="259" w:lineRule="auto"/>
        <w:jc w:val="left"/>
        <w:rPr>
          <w:rFonts w:cs="Tahoma"/>
          <w:szCs w:val="22"/>
          <w:lang w:val="en-US" w:eastAsia="en-US"/>
        </w:rPr>
      </w:pPr>
      <w:r w:rsidRPr="00127BFC">
        <w:rPr>
          <w:rFonts w:cs="Tahoma"/>
          <w:szCs w:val="22"/>
          <w:lang w:val="en-US" w:eastAsia="en-US"/>
        </w:rPr>
        <w:lastRenderedPageBreak/>
        <w:t>Maintain all rehabilitated and repaired sections in good condition until the end of the Defects Liability Period.</w:t>
      </w:r>
    </w:p>
    <w:p w14:paraId="2F1CA02C" w14:textId="77777777" w:rsidR="00127BFC" w:rsidRPr="00127BFC" w:rsidRDefault="00127BFC" w:rsidP="00127BFC">
      <w:pPr>
        <w:jc w:val="left"/>
        <w:rPr>
          <w:rFonts w:cs="Tahoma"/>
          <w:szCs w:val="22"/>
          <w:lang w:val="en-US" w:eastAsia="en-US"/>
        </w:rPr>
      </w:pPr>
    </w:p>
    <w:p w14:paraId="78398649" w14:textId="77777777" w:rsidR="00127BFC" w:rsidRPr="00127BFC" w:rsidRDefault="00127BFC" w:rsidP="00127BFC">
      <w:pPr>
        <w:spacing w:before="100" w:beforeAutospacing="1" w:after="100" w:afterAutospacing="1"/>
        <w:jc w:val="left"/>
        <w:outlineLvl w:val="1"/>
        <w:rPr>
          <w:rFonts w:cs="Tahoma"/>
          <w:b/>
          <w:bCs/>
          <w:szCs w:val="22"/>
          <w:lang w:val="en-US" w:eastAsia="en-US"/>
        </w:rPr>
      </w:pPr>
      <w:r w:rsidRPr="00127BFC">
        <w:rPr>
          <w:rFonts w:cs="Tahoma"/>
          <w:b/>
          <w:bCs/>
          <w:szCs w:val="22"/>
          <w:lang w:val="en-US" w:eastAsia="en-US"/>
        </w:rPr>
        <w:t>A.2 Drawings</w:t>
      </w:r>
    </w:p>
    <w:p w14:paraId="51E1883E" w14:textId="77777777" w:rsidR="00127BFC" w:rsidRPr="00127BFC" w:rsidRDefault="00127BFC">
      <w:pPr>
        <w:numPr>
          <w:ilvl w:val="0"/>
          <w:numId w:val="253"/>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Detailed drawings may not be available at tender stage; Contractor to base pricing on typical details in the Tender Documents and Bill of Quantities.</w:t>
      </w:r>
    </w:p>
    <w:p w14:paraId="543497C0" w14:textId="77777777" w:rsidR="00127BFC" w:rsidRPr="00127BFC" w:rsidRDefault="00127BFC">
      <w:pPr>
        <w:numPr>
          <w:ilvl w:val="0"/>
          <w:numId w:val="253"/>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 xml:space="preserve">During execution, the </w:t>
      </w:r>
      <w:r w:rsidRPr="00127BFC">
        <w:rPr>
          <w:rFonts w:cs="Tahoma"/>
          <w:b/>
          <w:bCs/>
          <w:szCs w:val="22"/>
          <w:lang w:val="en-US" w:eastAsia="en-US"/>
        </w:rPr>
        <w:t>Supervision Consultant</w:t>
      </w:r>
      <w:r w:rsidRPr="00127BFC">
        <w:rPr>
          <w:rFonts w:cs="Tahoma"/>
          <w:szCs w:val="22"/>
          <w:lang w:val="en-US" w:eastAsia="en-US"/>
        </w:rPr>
        <w:t xml:space="preserve"> shall prepare and issue working drawings, site instructions, and Variation Orders (VOs) to define exact locations, dimensions, and designs.</w:t>
      </w:r>
    </w:p>
    <w:p w14:paraId="00AE89CE" w14:textId="77777777" w:rsidR="00127BFC" w:rsidRPr="00127BFC" w:rsidRDefault="00127BFC" w:rsidP="00127BFC">
      <w:pPr>
        <w:jc w:val="left"/>
        <w:rPr>
          <w:rFonts w:cs="Tahoma"/>
          <w:szCs w:val="22"/>
          <w:lang w:val="en-US" w:eastAsia="en-US"/>
        </w:rPr>
      </w:pPr>
    </w:p>
    <w:p w14:paraId="42E94A46" w14:textId="77777777" w:rsidR="00127BFC" w:rsidRPr="00127BFC" w:rsidRDefault="00127BFC" w:rsidP="00127BFC">
      <w:pPr>
        <w:spacing w:before="100" w:beforeAutospacing="1" w:after="100" w:afterAutospacing="1"/>
        <w:jc w:val="left"/>
        <w:outlineLvl w:val="1"/>
        <w:rPr>
          <w:rFonts w:cs="Tahoma"/>
          <w:b/>
          <w:bCs/>
          <w:szCs w:val="22"/>
          <w:lang w:val="en-US" w:eastAsia="en-US"/>
        </w:rPr>
      </w:pPr>
      <w:r w:rsidRPr="00127BFC">
        <w:rPr>
          <w:rFonts w:cs="Tahoma"/>
          <w:b/>
          <w:bCs/>
          <w:szCs w:val="22"/>
          <w:lang w:val="en-US" w:eastAsia="en-US"/>
        </w:rPr>
        <w:t>A.3 Site Facilities</w:t>
      </w:r>
    </w:p>
    <w:p w14:paraId="0AD3403E" w14:textId="03BD09F6" w:rsidR="00127BFC" w:rsidRPr="00127BFC" w:rsidRDefault="00127BFC" w:rsidP="00127BFC">
      <w:pPr>
        <w:spacing w:before="100" w:beforeAutospacing="1" w:after="100" w:afterAutospacing="1"/>
        <w:jc w:val="left"/>
        <w:rPr>
          <w:rFonts w:cs="Tahoma"/>
          <w:szCs w:val="22"/>
          <w:lang w:val="en-US" w:eastAsia="en-US"/>
        </w:rPr>
      </w:pPr>
      <w:r w:rsidRPr="00127BFC">
        <w:rPr>
          <w:rFonts w:cs="Tahoma"/>
          <w:szCs w:val="22"/>
          <w:lang w:val="en-US" w:eastAsia="en-US"/>
        </w:rPr>
        <w:t>The Contractor shall</w:t>
      </w:r>
      <w:r w:rsidR="00EC663E">
        <w:rPr>
          <w:rFonts w:cs="Tahoma"/>
          <w:szCs w:val="22"/>
          <w:lang w:val="en-US" w:eastAsia="en-US"/>
        </w:rPr>
        <w:t xml:space="preserve"> </w:t>
      </w:r>
      <w:r w:rsidRPr="00127BFC">
        <w:rPr>
          <w:rFonts w:cs="Tahoma"/>
          <w:szCs w:val="22"/>
          <w:lang w:val="en-US" w:eastAsia="en-US"/>
        </w:rPr>
        <w:t>provide:</w:t>
      </w:r>
    </w:p>
    <w:p w14:paraId="65543D2C" w14:textId="77777777" w:rsidR="00127BFC" w:rsidRPr="00127BFC" w:rsidRDefault="00127BFC">
      <w:pPr>
        <w:numPr>
          <w:ilvl w:val="0"/>
          <w:numId w:val="254"/>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Contractor’s offices and storage facilities.</w:t>
      </w:r>
    </w:p>
    <w:p w14:paraId="6BBBB918" w14:textId="77777777" w:rsidR="00127BFC" w:rsidRPr="00127BFC" w:rsidRDefault="00127BFC">
      <w:pPr>
        <w:numPr>
          <w:ilvl w:val="0"/>
          <w:numId w:val="254"/>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Engineer’s field office (where required).</w:t>
      </w:r>
    </w:p>
    <w:p w14:paraId="1BB8AE14" w14:textId="67C69563" w:rsidR="00127BFC" w:rsidRPr="00127BFC" w:rsidRDefault="00127BFC">
      <w:pPr>
        <w:numPr>
          <w:ilvl w:val="0"/>
          <w:numId w:val="254"/>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Storage yards for culvert pipes, Bailey bridge components, aggregates, and asphalt</w:t>
      </w:r>
      <w:r w:rsidR="00C31786">
        <w:rPr>
          <w:rFonts w:cs="Tahoma"/>
          <w:szCs w:val="22"/>
          <w:lang w:val="en-US" w:eastAsia="en-US"/>
        </w:rPr>
        <w:t xml:space="preserve"> </w:t>
      </w:r>
      <w:r w:rsidR="00C31786" w:rsidRPr="00C31786">
        <w:rPr>
          <w:rFonts w:cs="Tahoma"/>
          <w:szCs w:val="22"/>
          <w:lang w:val="en-US" w:eastAsia="en-US"/>
        </w:rPr>
        <w:t>(where required)</w:t>
      </w:r>
      <w:r w:rsidRPr="00127BFC">
        <w:rPr>
          <w:rFonts w:cs="Tahoma"/>
          <w:szCs w:val="22"/>
          <w:lang w:val="en-US" w:eastAsia="en-US"/>
        </w:rPr>
        <w:t>.</w:t>
      </w:r>
    </w:p>
    <w:p w14:paraId="16FAFF86" w14:textId="2E871F1F" w:rsidR="00127BFC" w:rsidRPr="00127BFC" w:rsidRDefault="00127BFC">
      <w:pPr>
        <w:numPr>
          <w:ilvl w:val="0"/>
          <w:numId w:val="254"/>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Parking, fueling</w:t>
      </w:r>
      <w:r w:rsidR="000150FF">
        <w:rPr>
          <w:rFonts w:cs="Tahoma"/>
          <w:szCs w:val="22"/>
          <w:lang w:val="en-US" w:eastAsia="en-US"/>
        </w:rPr>
        <w:t xml:space="preserve"> (if need be)</w:t>
      </w:r>
      <w:r w:rsidRPr="00127BFC">
        <w:rPr>
          <w:rFonts w:cs="Tahoma"/>
          <w:szCs w:val="22"/>
          <w:lang w:val="en-US" w:eastAsia="en-US"/>
        </w:rPr>
        <w:t>, and maintenance facilities for plant and equipment.</w:t>
      </w:r>
    </w:p>
    <w:p w14:paraId="36296B62" w14:textId="77777777" w:rsidR="00127BFC" w:rsidRPr="00127BFC" w:rsidRDefault="00127BFC">
      <w:pPr>
        <w:numPr>
          <w:ilvl w:val="0"/>
          <w:numId w:val="254"/>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Sanitation and refuse disposal facilities.</w:t>
      </w:r>
    </w:p>
    <w:p w14:paraId="6E094ED0" w14:textId="77777777" w:rsidR="00127BFC" w:rsidRPr="00127BFC" w:rsidRDefault="00127BFC" w:rsidP="00127BFC">
      <w:pPr>
        <w:jc w:val="left"/>
        <w:rPr>
          <w:rFonts w:cs="Tahoma"/>
          <w:szCs w:val="22"/>
          <w:lang w:val="en-US" w:eastAsia="en-US"/>
        </w:rPr>
      </w:pPr>
    </w:p>
    <w:p w14:paraId="762174F3" w14:textId="77777777" w:rsidR="00127BFC" w:rsidRPr="00127BFC" w:rsidRDefault="00127BFC" w:rsidP="00127BFC">
      <w:pPr>
        <w:spacing w:before="100" w:beforeAutospacing="1" w:after="100" w:afterAutospacing="1"/>
        <w:jc w:val="left"/>
        <w:outlineLvl w:val="1"/>
        <w:rPr>
          <w:rFonts w:cs="Tahoma"/>
          <w:b/>
          <w:bCs/>
          <w:szCs w:val="22"/>
          <w:lang w:val="en-US" w:eastAsia="en-US"/>
        </w:rPr>
      </w:pPr>
      <w:r w:rsidRPr="00127BFC">
        <w:rPr>
          <w:rFonts w:cs="Tahoma"/>
          <w:b/>
          <w:bCs/>
          <w:szCs w:val="22"/>
          <w:lang w:val="en-US" w:eastAsia="en-US"/>
        </w:rPr>
        <w:t>A.4 Security &amp; Social Issues</w:t>
      </w:r>
    </w:p>
    <w:p w14:paraId="7C9083FC" w14:textId="77777777" w:rsidR="00127BFC" w:rsidRPr="00127BFC" w:rsidRDefault="00127BFC">
      <w:pPr>
        <w:numPr>
          <w:ilvl w:val="0"/>
          <w:numId w:val="255"/>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Security of all personnel, plant, and materials is the Contractor’s responsibility.</w:t>
      </w:r>
    </w:p>
    <w:p w14:paraId="4F246889" w14:textId="77777777" w:rsidR="00127BFC" w:rsidRPr="00127BFC" w:rsidRDefault="00127BFC">
      <w:pPr>
        <w:numPr>
          <w:ilvl w:val="0"/>
          <w:numId w:val="255"/>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Install safety signage and barricades near all open works and bridge sites.</w:t>
      </w:r>
    </w:p>
    <w:p w14:paraId="42CB31B3" w14:textId="77777777" w:rsidR="00127BFC" w:rsidRPr="00127BFC" w:rsidRDefault="00127BFC">
      <w:pPr>
        <w:numPr>
          <w:ilvl w:val="0"/>
          <w:numId w:val="255"/>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Comply with Malawi Labour Laws – no child labour permitted.</w:t>
      </w:r>
    </w:p>
    <w:p w14:paraId="083E8961" w14:textId="77777777" w:rsidR="00127BFC" w:rsidRPr="00127BFC" w:rsidRDefault="00127BFC" w:rsidP="00127BFC">
      <w:pPr>
        <w:jc w:val="left"/>
        <w:rPr>
          <w:rFonts w:cs="Tahoma"/>
          <w:szCs w:val="22"/>
          <w:lang w:val="en-US" w:eastAsia="en-US"/>
        </w:rPr>
      </w:pPr>
    </w:p>
    <w:p w14:paraId="6229108C" w14:textId="77777777" w:rsidR="00127BFC" w:rsidRPr="00127BFC" w:rsidRDefault="00127BFC" w:rsidP="00127BFC">
      <w:pPr>
        <w:spacing w:before="100" w:beforeAutospacing="1" w:after="100" w:afterAutospacing="1"/>
        <w:jc w:val="left"/>
        <w:outlineLvl w:val="1"/>
        <w:rPr>
          <w:rFonts w:cs="Tahoma"/>
          <w:b/>
          <w:bCs/>
          <w:szCs w:val="22"/>
          <w:lang w:val="en-US" w:eastAsia="en-US"/>
        </w:rPr>
      </w:pPr>
      <w:r w:rsidRPr="00127BFC">
        <w:rPr>
          <w:rFonts w:cs="Tahoma"/>
          <w:b/>
          <w:bCs/>
          <w:szCs w:val="22"/>
          <w:lang w:val="en-US" w:eastAsia="en-US"/>
        </w:rPr>
        <w:t>A.5 Climate</w:t>
      </w:r>
    </w:p>
    <w:p w14:paraId="5C6CC18B" w14:textId="77777777" w:rsidR="00127BFC" w:rsidRPr="00127BFC" w:rsidRDefault="00127BFC">
      <w:pPr>
        <w:numPr>
          <w:ilvl w:val="0"/>
          <w:numId w:val="25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 xml:space="preserve">The project area is in </w:t>
      </w:r>
      <w:r w:rsidRPr="00127BFC">
        <w:rPr>
          <w:rFonts w:cs="Tahoma"/>
          <w:b/>
          <w:bCs/>
          <w:szCs w:val="22"/>
          <w:lang w:val="en-US" w:eastAsia="en-US"/>
        </w:rPr>
        <w:t>Northern Region</w:t>
      </w:r>
      <w:r w:rsidRPr="00127BFC">
        <w:rPr>
          <w:rFonts w:cs="Tahoma"/>
          <w:szCs w:val="22"/>
          <w:lang w:val="en-US" w:eastAsia="en-US"/>
        </w:rPr>
        <w:t xml:space="preserve">, which receives </w:t>
      </w:r>
      <w:r w:rsidRPr="00127BFC">
        <w:rPr>
          <w:rFonts w:cs="Tahoma"/>
          <w:b/>
          <w:bCs/>
          <w:szCs w:val="22"/>
          <w:lang w:val="en-US" w:eastAsia="en-US"/>
        </w:rPr>
        <w:t>&gt;1,000 mm annual rainfall</w:t>
      </w:r>
      <w:r w:rsidRPr="00127BFC">
        <w:rPr>
          <w:rFonts w:cs="Tahoma"/>
          <w:szCs w:val="22"/>
          <w:lang w:val="en-US" w:eastAsia="en-US"/>
        </w:rPr>
        <w:t xml:space="preserve"> and mean temperatures between </w:t>
      </w:r>
      <w:r w:rsidRPr="00127BFC">
        <w:rPr>
          <w:rFonts w:cs="Tahoma"/>
          <w:b/>
          <w:bCs/>
          <w:szCs w:val="22"/>
          <w:lang w:val="en-US" w:eastAsia="en-US"/>
        </w:rPr>
        <w:t>22 °C and 28 °C</w:t>
      </w:r>
      <w:r w:rsidRPr="00127BFC">
        <w:rPr>
          <w:rFonts w:cs="Tahoma"/>
          <w:szCs w:val="22"/>
          <w:lang w:val="en-US" w:eastAsia="en-US"/>
        </w:rPr>
        <w:t>.</w:t>
      </w:r>
    </w:p>
    <w:p w14:paraId="5349E6E8" w14:textId="77777777" w:rsidR="00127BFC" w:rsidRPr="00127BFC" w:rsidRDefault="00127BFC">
      <w:pPr>
        <w:numPr>
          <w:ilvl w:val="0"/>
          <w:numId w:val="25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Schedule major works (drainage, culvert installation, rehabilitation) during the dry season where possible.</w:t>
      </w:r>
    </w:p>
    <w:p w14:paraId="552C4452" w14:textId="77777777" w:rsidR="00127BFC" w:rsidRPr="00127BFC" w:rsidRDefault="00127BFC">
      <w:pPr>
        <w:numPr>
          <w:ilvl w:val="0"/>
          <w:numId w:val="256"/>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 xml:space="preserve">Inspect and clear drains frequently during the rainy season to maintain road </w:t>
      </w:r>
      <w:proofErr w:type="spellStart"/>
      <w:r w:rsidRPr="00127BFC">
        <w:rPr>
          <w:rFonts w:cs="Tahoma"/>
          <w:szCs w:val="22"/>
          <w:lang w:val="en-US" w:eastAsia="en-US"/>
        </w:rPr>
        <w:t>passability</w:t>
      </w:r>
      <w:proofErr w:type="spellEnd"/>
      <w:r w:rsidRPr="00127BFC">
        <w:rPr>
          <w:rFonts w:cs="Tahoma"/>
          <w:szCs w:val="22"/>
          <w:lang w:val="en-US" w:eastAsia="en-US"/>
        </w:rPr>
        <w:t>.</w:t>
      </w:r>
    </w:p>
    <w:p w14:paraId="1E45E92A" w14:textId="77777777" w:rsidR="00127BFC" w:rsidRPr="00127BFC" w:rsidRDefault="00127BFC" w:rsidP="00127BFC">
      <w:pPr>
        <w:jc w:val="left"/>
        <w:rPr>
          <w:rFonts w:cs="Tahoma"/>
          <w:szCs w:val="22"/>
          <w:lang w:val="en-US" w:eastAsia="en-US"/>
        </w:rPr>
      </w:pPr>
    </w:p>
    <w:p w14:paraId="7B0EAEE5" w14:textId="77777777" w:rsidR="00127BFC" w:rsidRPr="00127BFC" w:rsidRDefault="00127BFC" w:rsidP="00127BFC">
      <w:pPr>
        <w:spacing w:before="100" w:beforeAutospacing="1" w:after="100" w:afterAutospacing="1"/>
        <w:jc w:val="left"/>
        <w:outlineLvl w:val="1"/>
        <w:rPr>
          <w:rFonts w:cs="Tahoma"/>
          <w:b/>
          <w:bCs/>
          <w:szCs w:val="22"/>
          <w:lang w:val="en-US" w:eastAsia="en-US"/>
        </w:rPr>
      </w:pPr>
      <w:r w:rsidRPr="00127BFC">
        <w:rPr>
          <w:rFonts w:cs="Tahoma"/>
          <w:b/>
          <w:bCs/>
          <w:szCs w:val="22"/>
          <w:lang w:val="en-US" w:eastAsia="en-US"/>
        </w:rPr>
        <w:t>A.6 Special Features</w:t>
      </w:r>
    </w:p>
    <w:p w14:paraId="7D5881B2" w14:textId="77777777" w:rsidR="00127BFC" w:rsidRPr="00127BFC" w:rsidRDefault="00127BFC">
      <w:pPr>
        <w:numPr>
          <w:ilvl w:val="0"/>
          <w:numId w:val="257"/>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Coordinate with Police, Utility Providers, and Local Communities to minimize disruption.</w:t>
      </w:r>
    </w:p>
    <w:p w14:paraId="47748944" w14:textId="77777777" w:rsidR="00127BFC" w:rsidRPr="00127BFC" w:rsidRDefault="00127BFC">
      <w:pPr>
        <w:numPr>
          <w:ilvl w:val="0"/>
          <w:numId w:val="257"/>
        </w:numPr>
        <w:spacing w:before="100" w:beforeAutospacing="1" w:after="100" w:afterAutospacing="1" w:line="259" w:lineRule="auto"/>
        <w:jc w:val="left"/>
        <w:rPr>
          <w:rFonts w:cs="Tahoma"/>
          <w:szCs w:val="22"/>
          <w:lang w:val="en-US" w:eastAsia="en-US"/>
        </w:rPr>
      </w:pPr>
      <w:r w:rsidRPr="00127BFC">
        <w:rPr>
          <w:rFonts w:cs="Tahoma"/>
          <w:szCs w:val="22"/>
          <w:lang w:val="en-US" w:eastAsia="en-US"/>
        </w:rPr>
        <w:lastRenderedPageBreak/>
        <w:t>Keep worksites clean; dispose of excavated materials at approved locations.</w:t>
      </w:r>
    </w:p>
    <w:p w14:paraId="5CC2DC6E" w14:textId="77777777" w:rsidR="00127BFC" w:rsidRPr="00127BFC" w:rsidRDefault="00127BFC">
      <w:pPr>
        <w:numPr>
          <w:ilvl w:val="0"/>
          <w:numId w:val="257"/>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Submit a work schedule for Engineer’s approval, consistent with Malawi Labour Laws.</w:t>
      </w:r>
    </w:p>
    <w:p w14:paraId="3A8F42ED" w14:textId="77777777" w:rsidR="00127BFC" w:rsidRPr="00127BFC" w:rsidRDefault="00127BFC" w:rsidP="00127BFC">
      <w:pPr>
        <w:jc w:val="left"/>
        <w:rPr>
          <w:rFonts w:cs="Tahoma"/>
          <w:szCs w:val="22"/>
          <w:lang w:val="en-US" w:eastAsia="en-US"/>
        </w:rPr>
      </w:pPr>
    </w:p>
    <w:p w14:paraId="25074535" w14:textId="77777777" w:rsidR="00127BFC" w:rsidRPr="00127BFC" w:rsidRDefault="00127BFC" w:rsidP="00127BFC">
      <w:pPr>
        <w:spacing w:before="100" w:beforeAutospacing="1" w:after="100" w:afterAutospacing="1"/>
        <w:jc w:val="left"/>
        <w:outlineLvl w:val="1"/>
        <w:rPr>
          <w:rFonts w:cs="Tahoma"/>
          <w:b/>
          <w:bCs/>
          <w:szCs w:val="22"/>
          <w:lang w:val="en-US" w:eastAsia="en-US"/>
        </w:rPr>
      </w:pPr>
      <w:r w:rsidRPr="00127BFC">
        <w:rPr>
          <w:rFonts w:cs="Tahoma"/>
          <w:b/>
          <w:bCs/>
          <w:szCs w:val="22"/>
          <w:lang w:val="en-US" w:eastAsia="en-US"/>
        </w:rPr>
        <w:t>A.7 Maintenance Period</w:t>
      </w:r>
    </w:p>
    <w:p w14:paraId="22F6C431" w14:textId="684B3D7D" w:rsidR="00127BFC" w:rsidRPr="00127BFC" w:rsidRDefault="00127BFC">
      <w:pPr>
        <w:numPr>
          <w:ilvl w:val="0"/>
          <w:numId w:val="258"/>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 xml:space="preserve">Contract duration: </w:t>
      </w:r>
      <w:r w:rsidR="00903E63">
        <w:rPr>
          <w:rFonts w:cs="Tahoma"/>
          <w:b/>
          <w:bCs/>
          <w:szCs w:val="22"/>
          <w:lang w:val="en-US" w:eastAsia="en-US"/>
        </w:rPr>
        <w:t>nine</w:t>
      </w:r>
      <w:r w:rsidRPr="00127BFC">
        <w:rPr>
          <w:rFonts w:cs="Tahoma"/>
          <w:b/>
          <w:bCs/>
          <w:szCs w:val="22"/>
          <w:lang w:val="en-US" w:eastAsia="en-US"/>
        </w:rPr>
        <w:t xml:space="preserve"> (</w:t>
      </w:r>
      <w:r w:rsidR="00903E63">
        <w:rPr>
          <w:rFonts w:cs="Tahoma"/>
          <w:b/>
          <w:bCs/>
          <w:szCs w:val="22"/>
          <w:lang w:val="en-US" w:eastAsia="en-US"/>
        </w:rPr>
        <w:t>9</w:t>
      </w:r>
      <w:r w:rsidRPr="00127BFC">
        <w:rPr>
          <w:rFonts w:cs="Tahoma"/>
          <w:b/>
          <w:bCs/>
          <w:szCs w:val="22"/>
          <w:lang w:val="en-US" w:eastAsia="en-US"/>
        </w:rPr>
        <w:t>) calendar months</w:t>
      </w:r>
      <w:r w:rsidRPr="00127BFC">
        <w:rPr>
          <w:rFonts w:cs="Tahoma"/>
          <w:szCs w:val="22"/>
          <w:lang w:val="en-US" w:eastAsia="en-US"/>
        </w:rPr>
        <w:t>, with continuous inspections and instructions issued by the Engineer.</w:t>
      </w:r>
    </w:p>
    <w:p w14:paraId="6FD15FA5" w14:textId="77777777" w:rsidR="00127BFC" w:rsidRPr="00127BFC" w:rsidRDefault="00127BFC" w:rsidP="00127BFC">
      <w:pPr>
        <w:jc w:val="left"/>
        <w:rPr>
          <w:rFonts w:cs="Tahoma"/>
          <w:szCs w:val="22"/>
          <w:lang w:val="en-US" w:eastAsia="en-US"/>
        </w:rPr>
      </w:pPr>
    </w:p>
    <w:p w14:paraId="4E4F2098" w14:textId="77777777" w:rsidR="00127BFC" w:rsidRPr="00127BFC" w:rsidRDefault="00127BFC" w:rsidP="00127BFC">
      <w:pPr>
        <w:spacing w:before="100" w:beforeAutospacing="1" w:after="100" w:afterAutospacing="1"/>
        <w:jc w:val="left"/>
        <w:outlineLvl w:val="1"/>
        <w:rPr>
          <w:rFonts w:cs="Tahoma"/>
          <w:b/>
          <w:bCs/>
          <w:szCs w:val="22"/>
          <w:lang w:val="en-US" w:eastAsia="en-US"/>
        </w:rPr>
      </w:pPr>
      <w:r w:rsidRPr="00127BFC">
        <w:rPr>
          <w:rFonts w:cs="Tahoma"/>
          <w:b/>
          <w:bCs/>
          <w:szCs w:val="22"/>
          <w:lang w:val="en-US" w:eastAsia="en-US"/>
        </w:rPr>
        <w:t>A.8 Extension of Time</w:t>
      </w:r>
    </w:p>
    <w:p w14:paraId="4CA25789" w14:textId="77777777" w:rsidR="00127BFC" w:rsidRPr="00127BFC" w:rsidRDefault="00127BFC">
      <w:pPr>
        <w:numPr>
          <w:ilvl w:val="0"/>
          <w:numId w:val="259"/>
        </w:numPr>
        <w:spacing w:before="100" w:beforeAutospacing="1" w:after="100" w:afterAutospacing="1" w:line="259" w:lineRule="auto"/>
        <w:jc w:val="left"/>
        <w:rPr>
          <w:rFonts w:cs="Tahoma"/>
          <w:szCs w:val="22"/>
          <w:lang w:val="en-US" w:eastAsia="en-US"/>
        </w:rPr>
      </w:pPr>
      <w:r w:rsidRPr="00127BFC">
        <w:rPr>
          <w:rFonts w:cs="Tahoma"/>
          <w:szCs w:val="22"/>
          <w:lang w:val="en-US" w:eastAsia="en-US"/>
        </w:rPr>
        <w:t>Extensions may be granted for abnormal rainfall or unforeseen events as determined by the Engineer.</w:t>
      </w:r>
    </w:p>
    <w:p w14:paraId="0B050754" w14:textId="77777777" w:rsidR="00127BFC" w:rsidRPr="00127BFC" w:rsidRDefault="00127BFC">
      <w:pPr>
        <w:numPr>
          <w:ilvl w:val="0"/>
          <w:numId w:val="259"/>
        </w:numPr>
        <w:spacing w:before="100" w:beforeAutospacing="1" w:line="259" w:lineRule="auto"/>
        <w:jc w:val="left"/>
        <w:rPr>
          <w:rFonts w:cs="Tahoma"/>
          <w:szCs w:val="22"/>
          <w:lang w:val="en-US" w:eastAsia="en-US"/>
        </w:rPr>
      </w:pPr>
      <w:r w:rsidRPr="00127BFC">
        <w:rPr>
          <w:rFonts w:cs="Tahoma"/>
          <w:szCs w:val="22"/>
          <w:lang w:val="en-US" w:eastAsia="en-US"/>
        </w:rPr>
        <w:t>No additional payment shall be made unless specifically provided in the Conditions of Contract.</w:t>
      </w:r>
    </w:p>
    <w:p w14:paraId="5AF6CBD9" w14:textId="77777777" w:rsidR="00127BFC" w:rsidRPr="00127BFC" w:rsidRDefault="00127BFC" w:rsidP="00127BFC">
      <w:pPr>
        <w:rPr>
          <w:rFonts w:cs="Tahoma"/>
          <w:color w:val="4472C4"/>
          <w:sz w:val="24"/>
          <w:szCs w:val="24"/>
        </w:rPr>
      </w:pPr>
    </w:p>
    <w:p w14:paraId="48F735B9" w14:textId="77777777" w:rsidR="00127BFC" w:rsidRPr="00127BFC" w:rsidRDefault="00127BFC" w:rsidP="00127BFC">
      <w:pPr>
        <w:rPr>
          <w:rFonts w:cs="Tahoma"/>
          <w:sz w:val="24"/>
        </w:rPr>
      </w:pPr>
    </w:p>
    <w:p w14:paraId="42F820F7" w14:textId="4ED4D7A4" w:rsidR="007808C2" w:rsidRPr="003E75EC" w:rsidRDefault="00127BFC">
      <w:pPr>
        <w:numPr>
          <w:ilvl w:val="0"/>
          <w:numId w:val="137"/>
        </w:numPr>
        <w:rPr>
          <w:rFonts w:cs="Tahoma"/>
          <w:b/>
          <w:bCs/>
          <w:lang w:val="en-US"/>
        </w:rPr>
      </w:pPr>
      <w:r w:rsidRPr="00127BFC">
        <w:rPr>
          <w:rFonts w:cs="Tahoma"/>
          <w:b/>
          <w:bCs/>
          <w:sz w:val="24"/>
        </w:rPr>
        <w:br w:type="page"/>
      </w:r>
      <w:r w:rsidR="007808C2" w:rsidRPr="00A61C5B">
        <w:rPr>
          <w:rFonts w:cs="Tahoma"/>
          <w:b/>
          <w:szCs w:val="24"/>
          <w:lang w:val="en-US"/>
        </w:rPr>
        <w:lastRenderedPageBreak/>
        <w:t>Bills of Quantities or Activity Schedule</w:t>
      </w:r>
    </w:p>
    <w:p w14:paraId="44156957" w14:textId="77777777" w:rsidR="007808C2" w:rsidRPr="003E75EC" w:rsidRDefault="007808C2" w:rsidP="008E437F">
      <w:pPr>
        <w:rPr>
          <w:rFonts w:cs="Tahoma"/>
          <w:szCs w:val="24"/>
        </w:rPr>
      </w:pPr>
    </w:p>
    <w:p w14:paraId="5C233C59" w14:textId="77777777" w:rsidR="001852E4" w:rsidRDefault="001852E4" w:rsidP="008E437F">
      <w:pPr>
        <w:rPr>
          <w:rFonts w:cs="Tahoma"/>
          <w:b/>
          <w:iCs/>
          <w:szCs w:val="24"/>
        </w:rPr>
      </w:pPr>
      <w:bookmarkStart w:id="153" w:name="_Toc479800327"/>
    </w:p>
    <w:p w14:paraId="2490D659" w14:textId="77777777" w:rsidR="001852E4" w:rsidRPr="001852E4" w:rsidRDefault="001852E4" w:rsidP="001852E4">
      <w:pPr>
        <w:rPr>
          <w:rFonts w:cs="Tahoma"/>
          <w:b/>
          <w:i/>
          <w:szCs w:val="22"/>
          <w:lang w:val="en-US"/>
        </w:rPr>
      </w:pPr>
      <w:r w:rsidRPr="001852E4">
        <w:rPr>
          <w:rFonts w:cs="Tahoma"/>
          <w:b/>
          <w:i/>
          <w:szCs w:val="22"/>
        </w:rPr>
        <w:t>(a) Bills of Quantities</w:t>
      </w:r>
    </w:p>
    <w:p w14:paraId="637BD36B" w14:textId="77777777" w:rsidR="001852E4" w:rsidRPr="001852E4" w:rsidRDefault="001852E4" w:rsidP="001852E4">
      <w:pPr>
        <w:rPr>
          <w:rFonts w:cs="Tahoma"/>
          <w:szCs w:val="22"/>
        </w:rPr>
      </w:pP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95"/>
        <w:gridCol w:w="2093"/>
      </w:tblGrid>
      <w:tr w:rsidR="001852E4" w:rsidRPr="001852E4" w14:paraId="5E836A12" w14:textId="77777777" w:rsidTr="00BD56D0">
        <w:trPr>
          <w:gridAfter w:val="1"/>
          <w:wAfter w:w="2093" w:type="dxa"/>
          <w:cantSplit/>
        </w:trPr>
        <w:tc>
          <w:tcPr>
            <w:tcW w:w="7195" w:type="dxa"/>
            <w:tcBorders>
              <w:top w:val="nil"/>
              <w:left w:val="nil"/>
              <w:bottom w:val="nil"/>
              <w:right w:val="nil"/>
            </w:tcBorders>
          </w:tcPr>
          <w:p w14:paraId="206AADD4" w14:textId="77777777" w:rsidR="001852E4" w:rsidRPr="001852E4" w:rsidRDefault="001852E4" w:rsidP="001852E4">
            <w:pPr>
              <w:rPr>
                <w:rFonts w:cs="Tahoma"/>
                <w:szCs w:val="22"/>
                <w:lang w:val="en-US"/>
              </w:rPr>
            </w:pPr>
            <w:r w:rsidRPr="001852E4">
              <w:rPr>
                <w:rFonts w:cs="Tahoma"/>
                <w:szCs w:val="22"/>
                <w:lang w:val="en-US"/>
              </w:rPr>
              <w:t xml:space="preserve">Date: </w:t>
            </w:r>
            <w:r w:rsidRPr="001852E4">
              <w:rPr>
                <w:rFonts w:cs="Tahoma"/>
                <w:i/>
                <w:iCs/>
                <w:szCs w:val="22"/>
                <w:lang w:val="en-US"/>
              </w:rPr>
              <w:t>[insert date (as day, month and year) of Bid Submission]</w:t>
            </w:r>
          </w:p>
          <w:p w14:paraId="379B5E74" w14:textId="77777777" w:rsidR="001852E4" w:rsidRPr="001852E4" w:rsidRDefault="001852E4" w:rsidP="001852E4">
            <w:pPr>
              <w:rPr>
                <w:rFonts w:cs="Tahoma"/>
                <w:szCs w:val="22"/>
                <w:lang w:val="en-US"/>
              </w:rPr>
            </w:pPr>
            <w:r w:rsidRPr="001852E4">
              <w:rPr>
                <w:rFonts w:cs="Tahoma"/>
                <w:szCs w:val="22"/>
                <w:lang w:val="en-US"/>
              </w:rPr>
              <w:t xml:space="preserve">Procurement Reference </w:t>
            </w:r>
            <w:proofErr w:type="gramStart"/>
            <w:r w:rsidRPr="001852E4">
              <w:rPr>
                <w:rFonts w:cs="Tahoma"/>
                <w:szCs w:val="22"/>
                <w:lang w:val="en-US"/>
              </w:rPr>
              <w:t>No.:</w:t>
            </w:r>
            <w:r w:rsidRPr="001852E4">
              <w:rPr>
                <w:rFonts w:cs="Tahoma"/>
                <w:i/>
                <w:iCs/>
                <w:szCs w:val="22"/>
                <w:lang w:val="en-US"/>
              </w:rPr>
              <w:t>[</w:t>
            </w:r>
            <w:proofErr w:type="gramEnd"/>
            <w:r w:rsidRPr="001852E4">
              <w:rPr>
                <w:rFonts w:cs="Tahoma"/>
                <w:i/>
                <w:iCs/>
                <w:szCs w:val="22"/>
                <w:lang w:val="en-US"/>
              </w:rPr>
              <w:t>insert Procurement Reference number]</w:t>
            </w:r>
          </w:p>
        </w:tc>
      </w:tr>
      <w:tr w:rsidR="001852E4" w:rsidRPr="001852E4" w14:paraId="114C7625" w14:textId="77777777" w:rsidTr="00BD56D0">
        <w:trPr>
          <w:cantSplit/>
        </w:trPr>
        <w:tc>
          <w:tcPr>
            <w:tcW w:w="9288" w:type="dxa"/>
            <w:gridSpan w:val="2"/>
            <w:tcBorders>
              <w:top w:val="nil"/>
              <w:left w:val="nil"/>
              <w:bottom w:val="nil"/>
              <w:right w:val="nil"/>
            </w:tcBorders>
          </w:tcPr>
          <w:p w14:paraId="72891DE3" w14:textId="77777777" w:rsidR="001852E4" w:rsidRPr="001852E4" w:rsidRDefault="001852E4" w:rsidP="001852E4">
            <w:pPr>
              <w:rPr>
                <w:rFonts w:cs="Tahoma"/>
                <w:szCs w:val="22"/>
                <w:lang w:val="en-US"/>
              </w:rPr>
            </w:pPr>
            <w:r w:rsidRPr="001852E4">
              <w:rPr>
                <w:rFonts w:cs="Tahoma"/>
                <w:szCs w:val="22"/>
                <w:lang w:val="en-US"/>
              </w:rPr>
              <w:t xml:space="preserve">Name of Bidder: </w:t>
            </w:r>
            <w:r w:rsidRPr="001852E4">
              <w:rPr>
                <w:rFonts w:cs="Tahoma"/>
                <w:szCs w:val="22"/>
                <w:lang w:val="en-US"/>
              </w:rPr>
              <w:tab/>
            </w:r>
            <w:r w:rsidRPr="001852E4">
              <w:rPr>
                <w:rFonts w:cs="Tahoma"/>
                <w:i/>
                <w:iCs/>
                <w:szCs w:val="22"/>
                <w:lang w:val="en-US"/>
              </w:rPr>
              <w:t>[Insert the name of the Bidder/Joint Venture/Consortium/Association]</w:t>
            </w:r>
          </w:p>
        </w:tc>
      </w:tr>
    </w:tbl>
    <w:p w14:paraId="3D5D137A" w14:textId="77777777" w:rsidR="001852E4" w:rsidRPr="001852E4" w:rsidRDefault="001852E4" w:rsidP="001852E4">
      <w:pPr>
        <w:rPr>
          <w:rFonts w:cs="Tahoma"/>
          <w:szCs w:val="22"/>
          <w:lang w:val="en-US"/>
        </w:rPr>
      </w:pPr>
    </w:p>
    <w:tbl>
      <w:tblPr>
        <w:tblW w:w="928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188"/>
        <w:gridCol w:w="3780"/>
        <w:gridCol w:w="900"/>
        <w:gridCol w:w="1350"/>
        <w:gridCol w:w="810"/>
        <w:gridCol w:w="1260"/>
      </w:tblGrid>
      <w:tr w:rsidR="001852E4" w:rsidRPr="001852E4" w14:paraId="48BB11A8" w14:textId="77777777" w:rsidTr="00BD56D0">
        <w:trPr>
          <w:tblHeader/>
        </w:trPr>
        <w:tc>
          <w:tcPr>
            <w:tcW w:w="1188" w:type="dxa"/>
            <w:tcBorders>
              <w:top w:val="double" w:sz="6" w:space="0" w:color="auto"/>
              <w:bottom w:val="double" w:sz="6" w:space="0" w:color="auto"/>
            </w:tcBorders>
            <w:shd w:val="clear" w:color="auto" w:fill="C0C0C0"/>
          </w:tcPr>
          <w:p w14:paraId="36C10557" w14:textId="77777777" w:rsidR="001852E4" w:rsidRPr="001852E4" w:rsidRDefault="001852E4" w:rsidP="001852E4">
            <w:pPr>
              <w:rPr>
                <w:rFonts w:cs="Tahoma"/>
                <w:b/>
                <w:bCs/>
                <w:szCs w:val="22"/>
                <w:lang w:val="en-US"/>
              </w:rPr>
            </w:pPr>
            <w:r w:rsidRPr="001852E4">
              <w:rPr>
                <w:rFonts w:cs="Tahoma"/>
                <w:b/>
                <w:bCs/>
                <w:szCs w:val="22"/>
                <w:lang w:val="en-US"/>
              </w:rPr>
              <w:t>Item number</w:t>
            </w:r>
          </w:p>
        </w:tc>
        <w:tc>
          <w:tcPr>
            <w:tcW w:w="3780" w:type="dxa"/>
            <w:tcBorders>
              <w:top w:val="double" w:sz="6" w:space="0" w:color="auto"/>
              <w:bottom w:val="double" w:sz="6" w:space="0" w:color="auto"/>
            </w:tcBorders>
            <w:shd w:val="clear" w:color="auto" w:fill="C0C0C0"/>
          </w:tcPr>
          <w:p w14:paraId="25F6A22A" w14:textId="77777777" w:rsidR="001852E4" w:rsidRPr="001852E4" w:rsidRDefault="001852E4" w:rsidP="001852E4">
            <w:pPr>
              <w:rPr>
                <w:rFonts w:cs="Tahoma"/>
                <w:b/>
                <w:bCs/>
                <w:szCs w:val="22"/>
                <w:lang w:val="en-US"/>
              </w:rPr>
            </w:pPr>
            <w:r w:rsidRPr="001852E4">
              <w:rPr>
                <w:rFonts w:cs="Tahoma"/>
                <w:b/>
                <w:bCs/>
                <w:szCs w:val="22"/>
                <w:lang w:val="en-US"/>
              </w:rPr>
              <w:t>Description of Works</w:t>
            </w:r>
          </w:p>
        </w:tc>
        <w:tc>
          <w:tcPr>
            <w:tcW w:w="900" w:type="dxa"/>
            <w:tcBorders>
              <w:top w:val="double" w:sz="6" w:space="0" w:color="auto"/>
              <w:bottom w:val="double" w:sz="6" w:space="0" w:color="auto"/>
            </w:tcBorders>
            <w:shd w:val="clear" w:color="auto" w:fill="C0C0C0"/>
          </w:tcPr>
          <w:p w14:paraId="01B7EAA5" w14:textId="77777777" w:rsidR="001852E4" w:rsidRPr="001852E4" w:rsidRDefault="001852E4" w:rsidP="001852E4">
            <w:pPr>
              <w:rPr>
                <w:rFonts w:cs="Tahoma"/>
                <w:b/>
                <w:bCs/>
                <w:szCs w:val="22"/>
                <w:lang w:val="en-US"/>
              </w:rPr>
            </w:pPr>
            <w:r w:rsidRPr="001852E4">
              <w:rPr>
                <w:rFonts w:cs="Tahoma"/>
                <w:b/>
                <w:bCs/>
                <w:szCs w:val="22"/>
                <w:lang w:val="en-US"/>
              </w:rPr>
              <w:t>Unit</w:t>
            </w:r>
          </w:p>
        </w:tc>
        <w:tc>
          <w:tcPr>
            <w:tcW w:w="1350" w:type="dxa"/>
            <w:tcBorders>
              <w:top w:val="double" w:sz="6" w:space="0" w:color="auto"/>
              <w:bottom w:val="double" w:sz="6" w:space="0" w:color="auto"/>
            </w:tcBorders>
            <w:shd w:val="clear" w:color="auto" w:fill="C0C0C0"/>
          </w:tcPr>
          <w:p w14:paraId="07B17710" w14:textId="77777777" w:rsidR="001852E4" w:rsidRPr="001852E4" w:rsidRDefault="001852E4" w:rsidP="001852E4">
            <w:pPr>
              <w:rPr>
                <w:rFonts w:cs="Tahoma"/>
                <w:b/>
                <w:bCs/>
                <w:szCs w:val="22"/>
                <w:lang w:val="en-US"/>
              </w:rPr>
            </w:pPr>
            <w:r w:rsidRPr="001852E4">
              <w:rPr>
                <w:rFonts w:cs="Tahoma"/>
                <w:b/>
                <w:bCs/>
                <w:szCs w:val="22"/>
                <w:lang w:val="en-US"/>
              </w:rPr>
              <w:t>Quantity</w:t>
            </w:r>
          </w:p>
        </w:tc>
        <w:tc>
          <w:tcPr>
            <w:tcW w:w="810" w:type="dxa"/>
            <w:tcBorders>
              <w:top w:val="double" w:sz="6" w:space="0" w:color="auto"/>
              <w:bottom w:val="double" w:sz="6" w:space="0" w:color="auto"/>
            </w:tcBorders>
            <w:shd w:val="clear" w:color="auto" w:fill="C0C0C0"/>
          </w:tcPr>
          <w:p w14:paraId="3E31605B" w14:textId="77777777" w:rsidR="001852E4" w:rsidRPr="001852E4" w:rsidRDefault="001852E4" w:rsidP="001852E4">
            <w:pPr>
              <w:rPr>
                <w:rFonts w:cs="Tahoma"/>
                <w:b/>
                <w:bCs/>
                <w:szCs w:val="22"/>
                <w:lang w:val="en-US"/>
              </w:rPr>
            </w:pPr>
            <w:r w:rsidRPr="001852E4">
              <w:rPr>
                <w:rFonts w:cs="Tahoma"/>
                <w:b/>
                <w:bCs/>
                <w:szCs w:val="22"/>
                <w:lang w:val="en-US"/>
              </w:rPr>
              <w:t>Rate</w:t>
            </w:r>
          </w:p>
        </w:tc>
        <w:tc>
          <w:tcPr>
            <w:tcW w:w="1260" w:type="dxa"/>
            <w:tcBorders>
              <w:top w:val="double" w:sz="6" w:space="0" w:color="auto"/>
              <w:bottom w:val="double" w:sz="6" w:space="0" w:color="auto"/>
            </w:tcBorders>
            <w:shd w:val="clear" w:color="auto" w:fill="C0C0C0"/>
          </w:tcPr>
          <w:p w14:paraId="074A4EBB" w14:textId="77777777" w:rsidR="001852E4" w:rsidRPr="001852E4" w:rsidRDefault="001852E4" w:rsidP="001852E4">
            <w:pPr>
              <w:rPr>
                <w:rFonts w:cs="Tahoma"/>
                <w:b/>
                <w:bCs/>
                <w:szCs w:val="22"/>
                <w:lang w:val="en-US"/>
              </w:rPr>
            </w:pPr>
            <w:r w:rsidRPr="001852E4">
              <w:rPr>
                <w:rFonts w:cs="Tahoma"/>
                <w:b/>
                <w:bCs/>
                <w:szCs w:val="22"/>
                <w:lang w:val="en-US"/>
              </w:rPr>
              <w:t>Amount</w:t>
            </w:r>
          </w:p>
        </w:tc>
      </w:tr>
      <w:tr w:rsidR="001852E4" w:rsidRPr="001852E4" w14:paraId="6E13FB64" w14:textId="77777777" w:rsidTr="00BD56D0">
        <w:tc>
          <w:tcPr>
            <w:tcW w:w="1188" w:type="dxa"/>
          </w:tcPr>
          <w:p w14:paraId="4BA13CF0" w14:textId="77777777" w:rsidR="001852E4" w:rsidRPr="001852E4" w:rsidRDefault="001852E4" w:rsidP="001852E4">
            <w:pPr>
              <w:rPr>
                <w:rFonts w:cs="Tahoma"/>
                <w:szCs w:val="22"/>
                <w:lang w:val="en-US"/>
              </w:rPr>
            </w:pPr>
          </w:p>
          <w:p w14:paraId="03AB940A" w14:textId="77777777" w:rsidR="001852E4" w:rsidRPr="001852E4" w:rsidRDefault="001852E4" w:rsidP="001852E4">
            <w:pPr>
              <w:rPr>
                <w:rFonts w:cs="Tahoma"/>
                <w:szCs w:val="22"/>
                <w:lang w:val="en-US"/>
              </w:rPr>
            </w:pPr>
          </w:p>
        </w:tc>
        <w:tc>
          <w:tcPr>
            <w:tcW w:w="3780" w:type="dxa"/>
          </w:tcPr>
          <w:p w14:paraId="685AF6BB" w14:textId="77777777" w:rsidR="001852E4" w:rsidRPr="001852E4" w:rsidRDefault="001852E4" w:rsidP="001852E4">
            <w:pPr>
              <w:rPr>
                <w:rFonts w:cs="Tahoma"/>
                <w:szCs w:val="22"/>
                <w:u w:val="single"/>
                <w:lang w:val="en-US"/>
              </w:rPr>
            </w:pPr>
          </w:p>
        </w:tc>
        <w:tc>
          <w:tcPr>
            <w:tcW w:w="900" w:type="dxa"/>
          </w:tcPr>
          <w:p w14:paraId="04B85F7F" w14:textId="77777777" w:rsidR="001852E4" w:rsidRPr="001852E4" w:rsidRDefault="001852E4" w:rsidP="001852E4">
            <w:pPr>
              <w:rPr>
                <w:rFonts w:cs="Tahoma"/>
                <w:szCs w:val="22"/>
                <w:u w:val="single"/>
                <w:lang w:val="en-US"/>
              </w:rPr>
            </w:pPr>
          </w:p>
        </w:tc>
        <w:tc>
          <w:tcPr>
            <w:tcW w:w="1350" w:type="dxa"/>
          </w:tcPr>
          <w:p w14:paraId="30342C68" w14:textId="77777777" w:rsidR="001852E4" w:rsidRPr="001852E4" w:rsidRDefault="001852E4" w:rsidP="001852E4">
            <w:pPr>
              <w:rPr>
                <w:rFonts w:cs="Tahoma"/>
                <w:szCs w:val="22"/>
                <w:u w:val="single"/>
                <w:lang w:val="en-US"/>
              </w:rPr>
            </w:pPr>
          </w:p>
        </w:tc>
        <w:tc>
          <w:tcPr>
            <w:tcW w:w="810" w:type="dxa"/>
          </w:tcPr>
          <w:p w14:paraId="5C985E22" w14:textId="77777777" w:rsidR="001852E4" w:rsidRPr="001852E4" w:rsidRDefault="001852E4" w:rsidP="001852E4">
            <w:pPr>
              <w:rPr>
                <w:rFonts w:cs="Tahoma"/>
                <w:szCs w:val="22"/>
                <w:u w:val="single"/>
                <w:lang w:val="en-US"/>
              </w:rPr>
            </w:pPr>
          </w:p>
        </w:tc>
        <w:tc>
          <w:tcPr>
            <w:tcW w:w="1260" w:type="dxa"/>
          </w:tcPr>
          <w:p w14:paraId="5C601BB6" w14:textId="77777777" w:rsidR="001852E4" w:rsidRPr="001852E4" w:rsidRDefault="001852E4" w:rsidP="001852E4">
            <w:pPr>
              <w:rPr>
                <w:rFonts w:cs="Tahoma"/>
                <w:szCs w:val="22"/>
                <w:u w:val="single"/>
                <w:lang w:val="en-US"/>
              </w:rPr>
            </w:pPr>
          </w:p>
        </w:tc>
      </w:tr>
      <w:tr w:rsidR="001852E4" w:rsidRPr="001852E4" w14:paraId="049FA6D2" w14:textId="77777777" w:rsidTr="00BD56D0">
        <w:tc>
          <w:tcPr>
            <w:tcW w:w="1188" w:type="dxa"/>
          </w:tcPr>
          <w:p w14:paraId="0FA02936" w14:textId="77777777" w:rsidR="001852E4" w:rsidRPr="001852E4" w:rsidRDefault="001852E4" w:rsidP="001852E4">
            <w:pPr>
              <w:rPr>
                <w:rFonts w:cs="Tahoma"/>
                <w:szCs w:val="22"/>
                <w:lang w:val="en-US"/>
              </w:rPr>
            </w:pPr>
          </w:p>
          <w:p w14:paraId="0E59B617" w14:textId="77777777" w:rsidR="001852E4" w:rsidRPr="001852E4" w:rsidRDefault="001852E4" w:rsidP="001852E4">
            <w:pPr>
              <w:rPr>
                <w:rFonts w:cs="Tahoma"/>
                <w:szCs w:val="22"/>
                <w:lang w:val="en-US"/>
              </w:rPr>
            </w:pPr>
          </w:p>
        </w:tc>
        <w:tc>
          <w:tcPr>
            <w:tcW w:w="3780" w:type="dxa"/>
          </w:tcPr>
          <w:p w14:paraId="22AB500C" w14:textId="77777777" w:rsidR="001852E4" w:rsidRPr="001852E4" w:rsidRDefault="001852E4" w:rsidP="001852E4">
            <w:pPr>
              <w:rPr>
                <w:rFonts w:cs="Tahoma"/>
                <w:szCs w:val="22"/>
                <w:u w:val="single"/>
                <w:lang w:val="en-US"/>
              </w:rPr>
            </w:pPr>
          </w:p>
        </w:tc>
        <w:tc>
          <w:tcPr>
            <w:tcW w:w="900" w:type="dxa"/>
          </w:tcPr>
          <w:p w14:paraId="212A9EF9" w14:textId="77777777" w:rsidR="001852E4" w:rsidRPr="001852E4" w:rsidRDefault="001852E4" w:rsidP="001852E4">
            <w:pPr>
              <w:rPr>
                <w:rFonts w:cs="Tahoma"/>
                <w:szCs w:val="22"/>
                <w:u w:val="single"/>
                <w:lang w:val="en-US"/>
              </w:rPr>
            </w:pPr>
          </w:p>
        </w:tc>
        <w:tc>
          <w:tcPr>
            <w:tcW w:w="1350" w:type="dxa"/>
          </w:tcPr>
          <w:p w14:paraId="7B217C49" w14:textId="77777777" w:rsidR="001852E4" w:rsidRPr="001852E4" w:rsidRDefault="001852E4" w:rsidP="001852E4">
            <w:pPr>
              <w:rPr>
                <w:rFonts w:cs="Tahoma"/>
                <w:szCs w:val="22"/>
                <w:u w:val="single"/>
                <w:lang w:val="en-US"/>
              </w:rPr>
            </w:pPr>
          </w:p>
        </w:tc>
        <w:tc>
          <w:tcPr>
            <w:tcW w:w="810" w:type="dxa"/>
          </w:tcPr>
          <w:p w14:paraId="4EAA07D0" w14:textId="77777777" w:rsidR="001852E4" w:rsidRPr="001852E4" w:rsidRDefault="001852E4" w:rsidP="001852E4">
            <w:pPr>
              <w:rPr>
                <w:rFonts w:cs="Tahoma"/>
                <w:szCs w:val="22"/>
                <w:u w:val="single"/>
                <w:lang w:val="en-US"/>
              </w:rPr>
            </w:pPr>
          </w:p>
        </w:tc>
        <w:tc>
          <w:tcPr>
            <w:tcW w:w="1260" w:type="dxa"/>
          </w:tcPr>
          <w:p w14:paraId="6BFA83D0" w14:textId="77777777" w:rsidR="001852E4" w:rsidRPr="001852E4" w:rsidRDefault="001852E4" w:rsidP="001852E4">
            <w:pPr>
              <w:rPr>
                <w:rFonts w:cs="Tahoma"/>
                <w:szCs w:val="22"/>
                <w:u w:val="single"/>
                <w:lang w:val="en-US"/>
              </w:rPr>
            </w:pPr>
          </w:p>
        </w:tc>
      </w:tr>
      <w:tr w:rsidR="001852E4" w:rsidRPr="001852E4" w14:paraId="3C8EAEC2" w14:textId="77777777" w:rsidTr="00BD56D0">
        <w:tc>
          <w:tcPr>
            <w:tcW w:w="1188" w:type="dxa"/>
          </w:tcPr>
          <w:p w14:paraId="7BCF7B43" w14:textId="77777777" w:rsidR="001852E4" w:rsidRPr="001852E4" w:rsidRDefault="001852E4" w:rsidP="001852E4">
            <w:pPr>
              <w:rPr>
                <w:rFonts w:cs="Tahoma"/>
                <w:szCs w:val="22"/>
                <w:lang w:val="en-US"/>
              </w:rPr>
            </w:pPr>
          </w:p>
          <w:p w14:paraId="61B8A349" w14:textId="77777777" w:rsidR="001852E4" w:rsidRPr="001852E4" w:rsidRDefault="001852E4" w:rsidP="001852E4">
            <w:pPr>
              <w:rPr>
                <w:rFonts w:cs="Tahoma"/>
                <w:szCs w:val="22"/>
                <w:lang w:val="en-US"/>
              </w:rPr>
            </w:pPr>
          </w:p>
        </w:tc>
        <w:tc>
          <w:tcPr>
            <w:tcW w:w="3780" w:type="dxa"/>
          </w:tcPr>
          <w:p w14:paraId="035D21BB" w14:textId="77777777" w:rsidR="001852E4" w:rsidRPr="001852E4" w:rsidRDefault="001852E4" w:rsidP="001852E4">
            <w:pPr>
              <w:rPr>
                <w:rFonts w:cs="Tahoma"/>
                <w:szCs w:val="22"/>
                <w:u w:val="single"/>
                <w:lang w:val="en-US"/>
              </w:rPr>
            </w:pPr>
          </w:p>
        </w:tc>
        <w:tc>
          <w:tcPr>
            <w:tcW w:w="900" w:type="dxa"/>
          </w:tcPr>
          <w:p w14:paraId="26E3C03A" w14:textId="77777777" w:rsidR="001852E4" w:rsidRPr="001852E4" w:rsidRDefault="001852E4" w:rsidP="001852E4">
            <w:pPr>
              <w:rPr>
                <w:rFonts w:cs="Tahoma"/>
                <w:szCs w:val="22"/>
                <w:u w:val="single"/>
                <w:lang w:val="en-US"/>
              </w:rPr>
            </w:pPr>
          </w:p>
        </w:tc>
        <w:tc>
          <w:tcPr>
            <w:tcW w:w="1350" w:type="dxa"/>
          </w:tcPr>
          <w:p w14:paraId="0A523AE1" w14:textId="77777777" w:rsidR="001852E4" w:rsidRPr="001852E4" w:rsidRDefault="001852E4" w:rsidP="001852E4">
            <w:pPr>
              <w:rPr>
                <w:rFonts w:cs="Tahoma"/>
                <w:szCs w:val="22"/>
                <w:u w:val="single"/>
                <w:lang w:val="en-US"/>
              </w:rPr>
            </w:pPr>
          </w:p>
        </w:tc>
        <w:tc>
          <w:tcPr>
            <w:tcW w:w="810" w:type="dxa"/>
          </w:tcPr>
          <w:p w14:paraId="0FA979FF" w14:textId="77777777" w:rsidR="001852E4" w:rsidRPr="001852E4" w:rsidRDefault="001852E4" w:rsidP="001852E4">
            <w:pPr>
              <w:rPr>
                <w:rFonts w:cs="Tahoma"/>
                <w:szCs w:val="22"/>
                <w:u w:val="single"/>
                <w:lang w:val="en-US"/>
              </w:rPr>
            </w:pPr>
          </w:p>
        </w:tc>
        <w:tc>
          <w:tcPr>
            <w:tcW w:w="1260" w:type="dxa"/>
          </w:tcPr>
          <w:p w14:paraId="73B9DE36" w14:textId="77777777" w:rsidR="001852E4" w:rsidRPr="001852E4" w:rsidRDefault="001852E4" w:rsidP="001852E4">
            <w:pPr>
              <w:rPr>
                <w:rFonts w:cs="Tahoma"/>
                <w:szCs w:val="22"/>
                <w:u w:val="single"/>
                <w:lang w:val="en-US"/>
              </w:rPr>
            </w:pPr>
          </w:p>
        </w:tc>
      </w:tr>
      <w:tr w:rsidR="001852E4" w:rsidRPr="001852E4" w14:paraId="552A420D" w14:textId="77777777" w:rsidTr="00BD56D0">
        <w:tc>
          <w:tcPr>
            <w:tcW w:w="1188" w:type="dxa"/>
          </w:tcPr>
          <w:p w14:paraId="48D32D1B" w14:textId="77777777" w:rsidR="001852E4" w:rsidRPr="001852E4" w:rsidRDefault="001852E4" w:rsidP="001852E4">
            <w:pPr>
              <w:rPr>
                <w:rFonts w:cs="Tahoma"/>
                <w:szCs w:val="22"/>
                <w:lang w:val="en-US"/>
              </w:rPr>
            </w:pPr>
          </w:p>
          <w:p w14:paraId="68763C79" w14:textId="77777777" w:rsidR="001852E4" w:rsidRPr="001852E4" w:rsidRDefault="001852E4" w:rsidP="001852E4">
            <w:pPr>
              <w:rPr>
                <w:rFonts w:cs="Tahoma"/>
                <w:szCs w:val="22"/>
                <w:lang w:val="en-US"/>
              </w:rPr>
            </w:pPr>
          </w:p>
        </w:tc>
        <w:tc>
          <w:tcPr>
            <w:tcW w:w="3780" w:type="dxa"/>
          </w:tcPr>
          <w:p w14:paraId="1AFADBBB" w14:textId="77777777" w:rsidR="001852E4" w:rsidRPr="001852E4" w:rsidRDefault="001852E4" w:rsidP="001852E4">
            <w:pPr>
              <w:rPr>
                <w:rFonts w:cs="Tahoma"/>
                <w:szCs w:val="22"/>
                <w:u w:val="single"/>
                <w:lang w:val="en-US"/>
              </w:rPr>
            </w:pPr>
          </w:p>
        </w:tc>
        <w:tc>
          <w:tcPr>
            <w:tcW w:w="900" w:type="dxa"/>
          </w:tcPr>
          <w:p w14:paraId="24CC4C62" w14:textId="77777777" w:rsidR="001852E4" w:rsidRPr="001852E4" w:rsidRDefault="001852E4" w:rsidP="001852E4">
            <w:pPr>
              <w:rPr>
                <w:rFonts w:cs="Tahoma"/>
                <w:szCs w:val="22"/>
                <w:u w:val="single"/>
                <w:lang w:val="en-US"/>
              </w:rPr>
            </w:pPr>
          </w:p>
        </w:tc>
        <w:tc>
          <w:tcPr>
            <w:tcW w:w="1350" w:type="dxa"/>
          </w:tcPr>
          <w:p w14:paraId="4C9B0EF6" w14:textId="77777777" w:rsidR="001852E4" w:rsidRPr="001852E4" w:rsidRDefault="001852E4" w:rsidP="001852E4">
            <w:pPr>
              <w:rPr>
                <w:rFonts w:cs="Tahoma"/>
                <w:szCs w:val="22"/>
                <w:u w:val="single"/>
                <w:lang w:val="en-US"/>
              </w:rPr>
            </w:pPr>
          </w:p>
        </w:tc>
        <w:tc>
          <w:tcPr>
            <w:tcW w:w="810" w:type="dxa"/>
          </w:tcPr>
          <w:p w14:paraId="7399D884" w14:textId="77777777" w:rsidR="001852E4" w:rsidRPr="001852E4" w:rsidRDefault="001852E4" w:rsidP="001852E4">
            <w:pPr>
              <w:rPr>
                <w:rFonts w:cs="Tahoma"/>
                <w:szCs w:val="22"/>
                <w:u w:val="single"/>
                <w:lang w:val="en-US"/>
              </w:rPr>
            </w:pPr>
          </w:p>
        </w:tc>
        <w:tc>
          <w:tcPr>
            <w:tcW w:w="1260" w:type="dxa"/>
          </w:tcPr>
          <w:p w14:paraId="70144865" w14:textId="77777777" w:rsidR="001852E4" w:rsidRPr="001852E4" w:rsidRDefault="001852E4" w:rsidP="001852E4">
            <w:pPr>
              <w:rPr>
                <w:rFonts w:cs="Tahoma"/>
                <w:szCs w:val="22"/>
                <w:u w:val="single"/>
                <w:lang w:val="en-US"/>
              </w:rPr>
            </w:pPr>
          </w:p>
        </w:tc>
      </w:tr>
      <w:tr w:rsidR="001852E4" w:rsidRPr="001852E4" w14:paraId="682C58B2" w14:textId="77777777" w:rsidTr="00BD56D0">
        <w:trPr>
          <w:cantSplit/>
        </w:trPr>
        <w:tc>
          <w:tcPr>
            <w:tcW w:w="1188" w:type="dxa"/>
            <w:tcBorders>
              <w:bottom w:val="double" w:sz="6" w:space="0" w:color="auto"/>
            </w:tcBorders>
          </w:tcPr>
          <w:p w14:paraId="5134D433" w14:textId="77777777" w:rsidR="001852E4" w:rsidRPr="001852E4" w:rsidRDefault="001852E4" w:rsidP="001852E4">
            <w:pPr>
              <w:rPr>
                <w:rFonts w:cs="Tahoma"/>
                <w:szCs w:val="22"/>
                <w:lang w:val="en-US"/>
              </w:rPr>
            </w:pPr>
          </w:p>
          <w:p w14:paraId="72BD7C72" w14:textId="77777777" w:rsidR="001852E4" w:rsidRPr="001852E4" w:rsidRDefault="001852E4" w:rsidP="001852E4">
            <w:pPr>
              <w:rPr>
                <w:rFonts w:cs="Tahoma"/>
                <w:szCs w:val="22"/>
                <w:lang w:val="en-US"/>
              </w:rPr>
            </w:pPr>
          </w:p>
        </w:tc>
        <w:tc>
          <w:tcPr>
            <w:tcW w:w="3780" w:type="dxa"/>
            <w:tcBorders>
              <w:bottom w:val="double" w:sz="6" w:space="0" w:color="auto"/>
            </w:tcBorders>
          </w:tcPr>
          <w:p w14:paraId="6A5C0C09" w14:textId="77777777" w:rsidR="001852E4" w:rsidRPr="001852E4" w:rsidRDefault="001852E4" w:rsidP="001852E4">
            <w:pPr>
              <w:rPr>
                <w:rFonts w:cs="Tahoma"/>
                <w:szCs w:val="22"/>
                <w:u w:val="single"/>
                <w:lang w:val="en-US"/>
              </w:rPr>
            </w:pPr>
          </w:p>
        </w:tc>
        <w:tc>
          <w:tcPr>
            <w:tcW w:w="3060" w:type="dxa"/>
            <w:gridSpan w:val="3"/>
            <w:tcBorders>
              <w:bottom w:val="double" w:sz="6" w:space="0" w:color="auto"/>
            </w:tcBorders>
          </w:tcPr>
          <w:p w14:paraId="6846A164" w14:textId="77777777" w:rsidR="001852E4" w:rsidRPr="001852E4" w:rsidRDefault="001852E4" w:rsidP="001852E4">
            <w:pPr>
              <w:rPr>
                <w:rFonts w:cs="Tahoma"/>
                <w:b/>
                <w:bCs/>
                <w:szCs w:val="22"/>
              </w:rPr>
            </w:pPr>
          </w:p>
          <w:p w14:paraId="78AA5749" w14:textId="77777777" w:rsidR="001852E4" w:rsidRPr="001852E4" w:rsidRDefault="001852E4" w:rsidP="001852E4">
            <w:pPr>
              <w:rPr>
                <w:rFonts w:cs="Tahoma"/>
                <w:bCs/>
                <w:szCs w:val="22"/>
              </w:rPr>
            </w:pPr>
            <w:r w:rsidRPr="001852E4">
              <w:rPr>
                <w:rFonts w:cs="Tahoma"/>
                <w:bCs/>
                <w:szCs w:val="22"/>
              </w:rPr>
              <w:t>Grand Total:</w:t>
            </w:r>
          </w:p>
        </w:tc>
        <w:tc>
          <w:tcPr>
            <w:tcW w:w="1260" w:type="dxa"/>
            <w:tcBorders>
              <w:bottom w:val="double" w:sz="6" w:space="0" w:color="auto"/>
            </w:tcBorders>
          </w:tcPr>
          <w:p w14:paraId="39E3832E" w14:textId="77777777" w:rsidR="001852E4" w:rsidRPr="001852E4" w:rsidRDefault="001852E4" w:rsidP="001852E4">
            <w:pPr>
              <w:rPr>
                <w:rFonts w:cs="Tahoma"/>
                <w:szCs w:val="22"/>
                <w:u w:val="single"/>
                <w:lang w:val="en-US"/>
              </w:rPr>
            </w:pPr>
          </w:p>
        </w:tc>
      </w:tr>
    </w:tbl>
    <w:p w14:paraId="08538E77" w14:textId="77777777" w:rsidR="001852E4" w:rsidRPr="001852E4" w:rsidRDefault="001852E4" w:rsidP="001852E4">
      <w:pPr>
        <w:rPr>
          <w:rFonts w:cs="Tahoma"/>
          <w:szCs w:val="22"/>
          <w:lang w:val="x-none"/>
        </w:rPr>
      </w:pPr>
    </w:p>
    <w:p w14:paraId="088D30FE" w14:textId="77777777" w:rsidR="001852E4" w:rsidRPr="001852E4" w:rsidRDefault="001852E4" w:rsidP="001852E4">
      <w:pPr>
        <w:rPr>
          <w:rFonts w:cs="Tahoma"/>
          <w:szCs w:val="22"/>
        </w:rPr>
      </w:pPr>
      <w:r w:rsidRPr="001852E4">
        <w:rPr>
          <w:rFonts w:cs="Tahoma"/>
          <w:szCs w:val="22"/>
        </w:rPr>
        <w:t xml:space="preserve">Signed: </w:t>
      </w:r>
      <w:r w:rsidRPr="001852E4">
        <w:rPr>
          <w:rFonts w:cs="Tahoma"/>
          <w:i/>
          <w:iCs/>
          <w:szCs w:val="22"/>
        </w:rPr>
        <w:t>[signature of person whose name and capacity are shown below]</w:t>
      </w:r>
    </w:p>
    <w:p w14:paraId="2B9D37DF" w14:textId="77777777" w:rsidR="001852E4" w:rsidRPr="001852E4" w:rsidRDefault="001852E4" w:rsidP="001852E4">
      <w:pPr>
        <w:rPr>
          <w:rFonts w:cs="Tahoma"/>
          <w:szCs w:val="22"/>
          <w:lang w:val="en-US"/>
        </w:rPr>
      </w:pPr>
      <w:r w:rsidRPr="001852E4">
        <w:rPr>
          <w:rFonts w:cs="Tahoma"/>
          <w:szCs w:val="22"/>
          <w:lang w:val="en-US"/>
        </w:rPr>
        <w:t xml:space="preserve">Name: </w:t>
      </w:r>
      <w:r w:rsidRPr="001852E4">
        <w:rPr>
          <w:rFonts w:cs="Tahoma"/>
          <w:i/>
          <w:iCs/>
          <w:szCs w:val="22"/>
          <w:lang w:val="en-US"/>
        </w:rPr>
        <w:t>[insert complete name of person signing the Bid]</w:t>
      </w:r>
      <w:r w:rsidRPr="001852E4">
        <w:rPr>
          <w:rFonts w:cs="Tahoma"/>
          <w:szCs w:val="22"/>
          <w:lang w:val="en-US"/>
        </w:rPr>
        <w:tab/>
      </w:r>
    </w:p>
    <w:p w14:paraId="4975374F" w14:textId="77777777" w:rsidR="001852E4" w:rsidRPr="001852E4" w:rsidRDefault="001852E4" w:rsidP="001852E4">
      <w:pPr>
        <w:rPr>
          <w:rFonts w:cs="Tahoma"/>
          <w:szCs w:val="22"/>
          <w:lang w:val="en-US"/>
        </w:rPr>
      </w:pPr>
      <w:r w:rsidRPr="001852E4">
        <w:rPr>
          <w:rFonts w:cs="Tahoma"/>
          <w:szCs w:val="22"/>
          <w:lang w:val="en-US"/>
        </w:rPr>
        <w:t xml:space="preserve">In the capacity of </w:t>
      </w:r>
      <w:r w:rsidRPr="001852E4">
        <w:rPr>
          <w:rFonts w:cs="Tahoma"/>
          <w:i/>
          <w:iCs/>
          <w:szCs w:val="22"/>
          <w:lang w:val="en-US"/>
        </w:rPr>
        <w:t xml:space="preserve">[insert legal capacity of person signing the Bid] </w:t>
      </w:r>
    </w:p>
    <w:p w14:paraId="30D7AE9D" w14:textId="77777777" w:rsidR="001852E4" w:rsidRPr="001852E4" w:rsidRDefault="001852E4" w:rsidP="001852E4">
      <w:pPr>
        <w:rPr>
          <w:rFonts w:cs="Tahoma"/>
          <w:szCs w:val="22"/>
          <w:lang w:val="en-US"/>
        </w:rPr>
      </w:pPr>
      <w:r w:rsidRPr="001852E4">
        <w:rPr>
          <w:rFonts w:cs="Tahoma"/>
          <w:szCs w:val="22"/>
          <w:lang w:val="en-US"/>
        </w:rPr>
        <w:t xml:space="preserve">Duly </w:t>
      </w:r>
      <w:proofErr w:type="spellStart"/>
      <w:r w:rsidRPr="001852E4">
        <w:rPr>
          <w:rFonts w:cs="Tahoma"/>
          <w:szCs w:val="22"/>
          <w:lang w:val="en-US"/>
        </w:rPr>
        <w:t>authorised</w:t>
      </w:r>
      <w:proofErr w:type="spellEnd"/>
      <w:r w:rsidRPr="001852E4">
        <w:rPr>
          <w:rFonts w:cs="Tahoma"/>
          <w:szCs w:val="22"/>
          <w:lang w:val="en-US"/>
        </w:rPr>
        <w:t xml:space="preserve"> to sign the Bid for and on behalf of: </w:t>
      </w:r>
      <w:r w:rsidRPr="001852E4">
        <w:rPr>
          <w:rFonts w:cs="Tahoma"/>
          <w:i/>
          <w:iCs/>
          <w:szCs w:val="22"/>
          <w:lang w:val="en-US"/>
        </w:rPr>
        <w:t>[insert complete name of Bidder/Joint Venture/Consortium/Association]</w:t>
      </w:r>
    </w:p>
    <w:p w14:paraId="5D527980" w14:textId="77777777" w:rsidR="001852E4" w:rsidRPr="001852E4" w:rsidRDefault="001852E4" w:rsidP="001852E4">
      <w:pPr>
        <w:rPr>
          <w:rFonts w:cs="Tahoma"/>
          <w:i/>
          <w:iCs/>
          <w:szCs w:val="22"/>
          <w:lang w:val="en-US"/>
        </w:rPr>
      </w:pPr>
      <w:r w:rsidRPr="001852E4">
        <w:rPr>
          <w:rFonts w:cs="Tahoma"/>
          <w:szCs w:val="22"/>
          <w:lang w:val="en-US"/>
        </w:rPr>
        <w:t xml:space="preserve">Dated on ____________ day of __________________, _______ </w:t>
      </w:r>
      <w:r w:rsidRPr="001852E4">
        <w:rPr>
          <w:rFonts w:cs="Tahoma"/>
          <w:i/>
          <w:iCs/>
          <w:szCs w:val="22"/>
          <w:lang w:val="en-US"/>
        </w:rPr>
        <w:t>[insert date of signing]</w:t>
      </w:r>
    </w:p>
    <w:p w14:paraId="400C13BE" w14:textId="77777777" w:rsidR="001852E4" w:rsidRPr="001852E4" w:rsidRDefault="001852E4" w:rsidP="001852E4">
      <w:pPr>
        <w:rPr>
          <w:rFonts w:cs="Tahoma"/>
          <w:b/>
          <w:bCs/>
          <w:szCs w:val="22"/>
          <w:lang w:val="en-US"/>
        </w:rPr>
      </w:pPr>
    </w:p>
    <w:p w14:paraId="2A5E3D9C" w14:textId="77777777" w:rsidR="001852E4" w:rsidRPr="001852E4" w:rsidRDefault="001852E4" w:rsidP="001852E4">
      <w:pPr>
        <w:rPr>
          <w:rFonts w:cs="Tahoma"/>
          <w:szCs w:val="22"/>
        </w:rPr>
      </w:pPr>
    </w:p>
    <w:p w14:paraId="7C6E5E7D" w14:textId="77777777" w:rsidR="001852E4" w:rsidRPr="001852E4" w:rsidRDefault="001852E4" w:rsidP="001852E4">
      <w:pPr>
        <w:rPr>
          <w:rFonts w:cs="Tahoma"/>
          <w:szCs w:val="22"/>
        </w:rPr>
      </w:pPr>
    </w:p>
    <w:p w14:paraId="312BD2EE" w14:textId="77777777" w:rsidR="001852E4" w:rsidRPr="001852E4" w:rsidRDefault="001852E4" w:rsidP="001852E4">
      <w:pPr>
        <w:rPr>
          <w:rFonts w:cs="Tahoma"/>
          <w:szCs w:val="22"/>
        </w:rPr>
      </w:pPr>
    </w:p>
    <w:p w14:paraId="7947AF20" w14:textId="77777777" w:rsidR="001852E4" w:rsidRPr="001852E4" w:rsidRDefault="001852E4" w:rsidP="001852E4">
      <w:pPr>
        <w:rPr>
          <w:rFonts w:cs="Tahoma"/>
          <w:b/>
          <w:i/>
          <w:szCs w:val="22"/>
          <w:lang w:val="en-US"/>
        </w:rPr>
      </w:pPr>
      <w:r w:rsidRPr="001852E4">
        <w:rPr>
          <w:rFonts w:cs="Tahoma"/>
          <w:szCs w:val="22"/>
        </w:rPr>
        <w:br w:type="page"/>
      </w:r>
      <w:r w:rsidRPr="001852E4">
        <w:rPr>
          <w:rFonts w:cs="Tahoma"/>
          <w:b/>
          <w:i/>
          <w:szCs w:val="22"/>
        </w:rPr>
        <w:lastRenderedPageBreak/>
        <w:t>(b) Activity Schedule</w:t>
      </w:r>
    </w:p>
    <w:p w14:paraId="4E166772" w14:textId="77777777" w:rsidR="001852E4" w:rsidRPr="001852E4" w:rsidRDefault="001852E4" w:rsidP="001852E4">
      <w:pPr>
        <w:rPr>
          <w:rFonts w:cs="Tahoma"/>
          <w:szCs w:val="22"/>
        </w:rPr>
      </w:pPr>
    </w:p>
    <w:tbl>
      <w:tblPr>
        <w:tblW w:w="9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7645"/>
      </w:tblGrid>
      <w:tr w:rsidR="001852E4" w:rsidRPr="001852E4" w14:paraId="0618659F" w14:textId="77777777" w:rsidTr="00BD56D0">
        <w:trPr>
          <w:cantSplit/>
        </w:trPr>
        <w:tc>
          <w:tcPr>
            <w:tcW w:w="2093" w:type="dxa"/>
            <w:tcBorders>
              <w:top w:val="nil"/>
              <w:left w:val="nil"/>
              <w:bottom w:val="nil"/>
              <w:right w:val="nil"/>
            </w:tcBorders>
          </w:tcPr>
          <w:p w14:paraId="4C8B4DF7" w14:textId="77777777" w:rsidR="001852E4" w:rsidRPr="001852E4" w:rsidRDefault="001852E4" w:rsidP="001852E4">
            <w:pPr>
              <w:rPr>
                <w:rFonts w:cs="Tahoma"/>
                <w:szCs w:val="22"/>
                <w:lang w:val="en-US"/>
              </w:rPr>
            </w:pPr>
          </w:p>
        </w:tc>
        <w:tc>
          <w:tcPr>
            <w:tcW w:w="7645" w:type="dxa"/>
            <w:tcBorders>
              <w:top w:val="nil"/>
              <w:left w:val="nil"/>
              <w:bottom w:val="nil"/>
              <w:right w:val="nil"/>
            </w:tcBorders>
          </w:tcPr>
          <w:p w14:paraId="173AD67F" w14:textId="77777777" w:rsidR="001852E4" w:rsidRPr="001852E4" w:rsidRDefault="001852E4" w:rsidP="001852E4">
            <w:pPr>
              <w:rPr>
                <w:rFonts w:cs="Tahoma"/>
                <w:szCs w:val="22"/>
                <w:lang w:val="en-US"/>
              </w:rPr>
            </w:pPr>
            <w:r w:rsidRPr="001852E4">
              <w:rPr>
                <w:rFonts w:cs="Tahoma"/>
                <w:szCs w:val="22"/>
                <w:lang w:val="en-US"/>
              </w:rPr>
              <w:t xml:space="preserve">Date: </w:t>
            </w:r>
            <w:r w:rsidRPr="001852E4">
              <w:rPr>
                <w:rFonts w:cs="Tahoma"/>
                <w:i/>
                <w:iCs/>
                <w:szCs w:val="22"/>
                <w:lang w:val="en-US"/>
              </w:rPr>
              <w:t>[insert date (as day, month and year) of Bid Submission]</w:t>
            </w:r>
          </w:p>
          <w:p w14:paraId="474390D7" w14:textId="77777777" w:rsidR="001852E4" w:rsidRPr="001852E4" w:rsidRDefault="001852E4" w:rsidP="001852E4">
            <w:pPr>
              <w:rPr>
                <w:rFonts w:cs="Tahoma"/>
                <w:szCs w:val="22"/>
                <w:lang w:val="en-US"/>
              </w:rPr>
            </w:pPr>
            <w:r w:rsidRPr="001852E4">
              <w:rPr>
                <w:rFonts w:cs="Tahoma"/>
                <w:szCs w:val="22"/>
                <w:lang w:val="en-US"/>
              </w:rPr>
              <w:t xml:space="preserve">Procurement Reference </w:t>
            </w:r>
            <w:proofErr w:type="gramStart"/>
            <w:r w:rsidRPr="001852E4">
              <w:rPr>
                <w:rFonts w:cs="Tahoma"/>
                <w:szCs w:val="22"/>
                <w:lang w:val="en-US"/>
              </w:rPr>
              <w:t>No.:</w:t>
            </w:r>
            <w:r w:rsidRPr="001852E4">
              <w:rPr>
                <w:rFonts w:cs="Tahoma"/>
                <w:i/>
                <w:iCs/>
                <w:szCs w:val="22"/>
                <w:lang w:val="en-US"/>
              </w:rPr>
              <w:t>[</w:t>
            </w:r>
            <w:proofErr w:type="gramEnd"/>
            <w:r w:rsidRPr="001852E4">
              <w:rPr>
                <w:rFonts w:cs="Tahoma"/>
                <w:i/>
                <w:iCs/>
                <w:szCs w:val="22"/>
                <w:lang w:val="en-US"/>
              </w:rPr>
              <w:t>insert Procurement Reference number]</w:t>
            </w:r>
          </w:p>
        </w:tc>
      </w:tr>
      <w:tr w:rsidR="001852E4" w:rsidRPr="001852E4" w14:paraId="08516287" w14:textId="77777777" w:rsidTr="00BD56D0">
        <w:trPr>
          <w:cantSplit/>
        </w:trPr>
        <w:tc>
          <w:tcPr>
            <w:tcW w:w="9738" w:type="dxa"/>
            <w:gridSpan w:val="2"/>
            <w:tcBorders>
              <w:top w:val="nil"/>
              <w:left w:val="nil"/>
              <w:bottom w:val="nil"/>
              <w:right w:val="nil"/>
            </w:tcBorders>
          </w:tcPr>
          <w:p w14:paraId="70FF2C3F" w14:textId="77777777" w:rsidR="001852E4" w:rsidRPr="001852E4" w:rsidRDefault="001852E4" w:rsidP="001852E4">
            <w:pPr>
              <w:rPr>
                <w:rFonts w:cs="Tahoma"/>
                <w:szCs w:val="22"/>
                <w:lang w:val="en-US"/>
              </w:rPr>
            </w:pPr>
            <w:r w:rsidRPr="001852E4">
              <w:rPr>
                <w:rFonts w:cs="Tahoma"/>
                <w:szCs w:val="22"/>
                <w:lang w:val="en-US"/>
              </w:rPr>
              <w:t xml:space="preserve">Name of Bidder: </w:t>
            </w:r>
            <w:r w:rsidRPr="001852E4">
              <w:rPr>
                <w:rFonts w:cs="Tahoma"/>
                <w:szCs w:val="22"/>
                <w:lang w:val="en-US"/>
              </w:rPr>
              <w:tab/>
            </w:r>
            <w:r w:rsidRPr="001852E4">
              <w:rPr>
                <w:rFonts w:cs="Tahoma"/>
                <w:i/>
                <w:iCs/>
                <w:szCs w:val="22"/>
                <w:lang w:val="en-US"/>
              </w:rPr>
              <w:t>[Insert the name of the Bidder/Joint Venture/Consortium/Association]</w:t>
            </w:r>
          </w:p>
        </w:tc>
      </w:tr>
    </w:tbl>
    <w:p w14:paraId="353D8F6A" w14:textId="77777777" w:rsidR="001852E4" w:rsidRPr="001852E4" w:rsidRDefault="001852E4" w:rsidP="001852E4">
      <w:pPr>
        <w:rPr>
          <w:rFonts w:cs="Tahoma"/>
          <w:szCs w:val="22"/>
          <w:lang w:val="en-US"/>
        </w:rPr>
      </w:pPr>
    </w:p>
    <w:p w14:paraId="15B39C18" w14:textId="77777777" w:rsidR="001852E4" w:rsidRPr="001852E4" w:rsidRDefault="001852E4" w:rsidP="001852E4">
      <w:pPr>
        <w:rPr>
          <w:rFonts w:cs="Tahoma"/>
          <w:szCs w:val="22"/>
          <w:lang w:val="en-US"/>
        </w:rPr>
      </w:pPr>
    </w:p>
    <w:tbl>
      <w:tblPr>
        <w:tblW w:w="5000" w:type="pct"/>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98"/>
        <w:gridCol w:w="6191"/>
        <w:gridCol w:w="1524"/>
      </w:tblGrid>
      <w:tr w:rsidR="001852E4" w:rsidRPr="001852E4" w14:paraId="6BBB0F86" w14:textId="77777777" w:rsidTr="00BD56D0">
        <w:trPr>
          <w:tblHeader/>
        </w:trPr>
        <w:tc>
          <w:tcPr>
            <w:tcW w:w="672" w:type="pct"/>
            <w:tcBorders>
              <w:top w:val="double" w:sz="6" w:space="0" w:color="auto"/>
              <w:bottom w:val="double" w:sz="6" w:space="0" w:color="auto"/>
            </w:tcBorders>
            <w:shd w:val="clear" w:color="auto" w:fill="C0C0C0"/>
            <w:vAlign w:val="center"/>
          </w:tcPr>
          <w:p w14:paraId="2677FC3E" w14:textId="77777777" w:rsidR="001852E4" w:rsidRPr="001852E4" w:rsidRDefault="001852E4" w:rsidP="001852E4">
            <w:pPr>
              <w:rPr>
                <w:rFonts w:cs="Tahoma"/>
                <w:b/>
                <w:bCs/>
                <w:szCs w:val="22"/>
                <w:lang w:val="en-US"/>
              </w:rPr>
            </w:pPr>
            <w:r w:rsidRPr="001852E4">
              <w:rPr>
                <w:rFonts w:cs="Tahoma"/>
                <w:b/>
                <w:bCs/>
                <w:szCs w:val="22"/>
                <w:lang w:val="en-US"/>
              </w:rPr>
              <w:t>Item number</w:t>
            </w:r>
          </w:p>
        </w:tc>
        <w:tc>
          <w:tcPr>
            <w:tcW w:w="3473" w:type="pct"/>
            <w:tcBorders>
              <w:top w:val="double" w:sz="6" w:space="0" w:color="auto"/>
              <w:bottom w:val="double" w:sz="6" w:space="0" w:color="auto"/>
            </w:tcBorders>
            <w:shd w:val="clear" w:color="auto" w:fill="C0C0C0"/>
            <w:vAlign w:val="center"/>
          </w:tcPr>
          <w:p w14:paraId="6414A0DA" w14:textId="77777777" w:rsidR="001852E4" w:rsidRPr="001852E4" w:rsidRDefault="001852E4" w:rsidP="001852E4">
            <w:pPr>
              <w:rPr>
                <w:rFonts w:cs="Tahoma"/>
                <w:b/>
                <w:bCs/>
                <w:szCs w:val="22"/>
                <w:lang w:val="en-US"/>
              </w:rPr>
            </w:pPr>
            <w:r w:rsidRPr="001852E4">
              <w:rPr>
                <w:rFonts w:cs="Tahoma"/>
                <w:b/>
                <w:bCs/>
                <w:szCs w:val="22"/>
                <w:lang w:val="en-US"/>
              </w:rPr>
              <w:t>Description of Activity</w:t>
            </w:r>
          </w:p>
        </w:tc>
        <w:tc>
          <w:tcPr>
            <w:tcW w:w="855" w:type="pct"/>
            <w:tcBorders>
              <w:top w:val="double" w:sz="6" w:space="0" w:color="auto"/>
              <w:bottom w:val="double" w:sz="6" w:space="0" w:color="auto"/>
            </w:tcBorders>
            <w:shd w:val="clear" w:color="auto" w:fill="C0C0C0"/>
            <w:vAlign w:val="center"/>
          </w:tcPr>
          <w:p w14:paraId="066BAC3B" w14:textId="77777777" w:rsidR="001852E4" w:rsidRPr="001852E4" w:rsidRDefault="001852E4" w:rsidP="001852E4">
            <w:pPr>
              <w:rPr>
                <w:rFonts w:cs="Tahoma"/>
                <w:b/>
                <w:bCs/>
                <w:szCs w:val="22"/>
                <w:lang w:val="en-US"/>
              </w:rPr>
            </w:pPr>
            <w:r w:rsidRPr="001852E4">
              <w:rPr>
                <w:rFonts w:cs="Tahoma"/>
                <w:b/>
                <w:bCs/>
                <w:szCs w:val="22"/>
                <w:lang w:val="en-US"/>
              </w:rPr>
              <w:t>Amount (MK)/ US$</w:t>
            </w:r>
          </w:p>
        </w:tc>
      </w:tr>
      <w:tr w:rsidR="001852E4" w:rsidRPr="001852E4" w14:paraId="5AA14D73" w14:textId="77777777" w:rsidTr="00BD56D0">
        <w:tc>
          <w:tcPr>
            <w:tcW w:w="672" w:type="pct"/>
          </w:tcPr>
          <w:p w14:paraId="024F7B73" w14:textId="77777777" w:rsidR="001852E4" w:rsidRPr="001852E4" w:rsidRDefault="001852E4" w:rsidP="001852E4">
            <w:pPr>
              <w:rPr>
                <w:rFonts w:cs="Tahoma"/>
                <w:szCs w:val="22"/>
                <w:lang w:val="en-US"/>
              </w:rPr>
            </w:pPr>
          </w:p>
          <w:p w14:paraId="3E3F9051" w14:textId="77777777" w:rsidR="001852E4" w:rsidRPr="001852E4" w:rsidRDefault="001852E4" w:rsidP="001852E4">
            <w:pPr>
              <w:rPr>
                <w:rFonts w:cs="Tahoma"/>
                <w:szCs w:val="22"/>
                <w:lang w:val="en-US"/>
              </w:rPr>
            </w:pPr>
          </w:p>
        </w:tc>
        <w:tc>
          <w:tcPr>
            <w:tcW w:w="3473" w:type="pct"/>
          </w:tcPr>
          <w:p w14:paraId="27904D58" w14:textId="77777777" w:rsidR="001852E4" w:rsidRPr="001852E4" w:rsidRDefault="001852E4" w:rsidP="001852E4">
            <w:pPr>
              <w:rPr>
                <w:rFonts w:cs="Tahoma"/>
                <w:szCs w:val="22"/>
                <w:u w:val="single"/>
                <w:lang w:val="en-US"/>
              </w:rPr>
            </w:pPr>
          </w:p>
        </w:tc>
        <w:tc>
          <w:tcPr>
            <w:tcW w:w="855" w:type="pct"/>
          </w:tcPr>
          <w:p w14:paraId="65F3F23F" w14:textId="77777777" w:rsidR="001852E4" w:rsidRPr="001852E4" w:rsidRDefault="001852E4" w:rsidP="001852E4">
            <w:pPr>
              <w:rPr>
                <w:rFonts w:cs="Tahoma"/>
                <w:szCs w:val="22"/>
                <w:u w:val="single"/>
                <w:lang w:val="en-US"/>
              </w:rPr>
            </w:pPr>
          </w:p>
        </w:tc>
      </w:tr>
      <w:tr w:rsidR="001852E4" w:rsidRPr="001852E4" w14:paraId="79D7065D" w14:textId="77777777" w:rsidTr="00BD56D0">
        <w:tc>
          <w:tcPr>
            <w:tcW w:w="672" w:type="pct"/>
          </w:tcPr>
          <w:p w14:paraId="79252A90" w14:textId="77777777" w:rsidR="001852E4" w:rsidRPr="001852E4" w:rsidRDefault="001852E4" w:rsidP="001852E4">
            <w:pPr>
              <w:rPr>
                <w:rFonts w:cs="Tahoma"/>
                <w:szCs w:val="22"/>
                <w:lang w:val="en-US"/>
              </w:rPr>
            </w:pPr>
          </w:p>
          <w:p w14:paraId="21DEC4D5" w14:textId="77777777" w:rsidR="001852E4" w:rsidRPr="001852E4" w:rsidRDefault="001852E4" w:rsidP="001852E4">
            <w:pPr>
              <w:rPr>
                <w:rFonts w:cs="Tahoma"/>
                <w:szCs w:val="22"/>
                <w:lang w:val="en-US"/>
              </w:rPr>
            </w:pPr>
          </w:p>
        </w:tc>
        <w:tc>
          <w:tcPr>
            <w:tcW w:w="3473" w:type="pct"/>
          </w:tcPr>
          <w:p w14:paraId="7A31F638" w14:textId="77777777" w:rsidR="001852E4" w:rsidRPr="001852E4" w:rsidRDefault="001852E4" w:rsidP="001852E4">
            <w:pPr>
              <w:rPr>
                <w:rFonts w:cs="Tahoma"/>
                <w:szCs w:val="22"/>
                <w:u w:val="single"/>
                <w:lang w:val="en-US"/>
              </w:rPr>
            </w:pPr>
          </w:p>
        </w:tc>
        <w:tc>
          <w:tcPr>
            <w:tcW w:w="855" w:type="pct"/>
          </w:tcPr>
          <w:p w14:paraId="69BFB030" w14:textId="77777777" w:rsidR="001852E4" w:rsidRPr="001852E4" w:rsidRDefault="001852E4" w:rsidP="001852E4">
            <w:pPr>
              <w:rPr>
                <w:rFonts w:cs="Tahoma"/>
                <w:szCs w:val="22"/>
                <w:u w:val="single"/>
                <w:lang w:val="en-US"/>
              </w:rPr>
            </w:pPr>
          </w:p>
        </w:tc>
      </w:tr>
      <w:tr w:rsidR="001852E4" w:rsidRPr="001852E4" w14:paraId="3CE4084B" w14:textId="77777777" w:rsidTr="00BD56D0">
        <w:tc>
          <w:tcPr>
            <w:tcW w:w="672" w:type="pct"/>
          </w:tcPr>
          <w:p w14:paraId="491C1153" w14:textId="77777777" w:rsidR="001852E4" w:rsidRPr="001852E4" w:rsidRDefault="001852E4" w:rsidP="001852E4">
            <w:pPr>
              <w:rPr>
                <w:rFonts w:cs="Tahoma"/>
                <w:szCs w:val="22"/>
                <w:lang w:val="en-US"/>
              </w:rPr>
            </w:pPr>
          </w:p>
          <w:p w14:paraId="54D17A96" w14:textId="77777777" w:rsidR="001852E4" w:rsidRPr="001852E4" w:rsidRDefault="001852E4" w:rsidP="001852E4">
            <w:pPr>
              <w:rPr>
                <w:rFonts w:cs="Tahoma"/>
                <w:szCs w:val="22"/>
                <w:lang w:val="en-US"/>
              </w:rPr>
            </w:pPr>
          </w:p>
        </w:tc>
        <w:tc>
          <w:tcPr>
            <w:tcW w:w="3473" w:type="pct"/>
          </w:tcPr>
          <w:p w14:paraId="0358B9BE" w14:textId="77777777" w:rsidR="001852E4" w:rsidRPr="001852E4" w:rsidRDefault="001852E4" w:rsidP="001852E4">
            <w:pPr>
              <w:rPr>
                <w:rFonts w:cs="Tahoma"/>
                <w:szCs w:val="22"/>
                <w:lang w:val="en-US"/>
              </w:rPr>
            </w:pPr>
          </w:p>
        </w:tc>
        <w:tc>
          <w:tcPr>
            <w:tcW w:w="855" w:type="pct"/>
          </w:tcPr>
          <w:p w14:paraId="7DDA5B0D" w14:textId="77777777" w:rsidR="001852E4" w:rsidRPr="001852E4" w:rsidRDefault="001852E4" w:rsidP="001852E4">
            <w:pPr>
              <w:rPr>
                <w:rFonts w:cs="Tahoma"/>
                <w:szCs w:val="22"/>
                <w:u w:val="single"/>
                <w:lang w:val="en-US"/>
              </w:rPr>
            </w:pPr>
          </w:p>
        </w:tc>
      </w:tr>
      <w:tr w:rsidR="001852E4" w:rsidRPr="001852E4" w14:paraId="33E60077" w14:textId="77777777" w:rsidTr="00BD56D0">
        <w:tc>
          <w:tcPr>
            <w:tcW w:w="672" w:type="pct"/>
          </w:tcPr>
          <w:p w14:paraId="131F07C8" w14:textId="77777777" w:rsidR="001852E4" w:rsidRPr="001852E4" w:rsidRDefault="001852E4" w:rsidP="001852E4">
            <w:pPr>
              <w:rPr>
                <w:rFonts w:cs="Tahoma"/>
                <w:szCs w:val="22"/>
                <w:lang w:val="en-US"/>
              </w:rPr>
            </w:pPr>
          </w:p>
          <w:p w14:paraId="287A31AA" w14:textId="77777777" w:rsidR="001852E4" w:rsidRPr="001852E4" w:rsidRDefault="001852E4" w:rsidP="001852E4">
            <w:pPr>
              <w:rPr>
                <w:rFonts w:cs="Tahoma"/>
                <w:szCs w:val="22"/>
                <w:lang w:val="en-US"/>
              </w:rPr>
            </w:pPr>
          </w:p>
        </w:tc>
        <w:tc>
          <w:tcPr>
            <w:tcW w:w="3473" w:type="pct"/>
          </w:tcPr>
          <w:p w14:paraId="72D00E76" w14:textId="77777777" w:rsidR="001852E4" w:rsidRPr="001852E4" w:rsidRDefault="001852E4" w:rsidP="001852E4">
            <w:pPr>
              <w:rPr>
                <w:rFonts w:cs="Tahoma"/>
                <w:szCs w:val="22"/>
                <w:lang w:val="en-US"/>
              </w:rPr>
            </w:pPr>
          </w:p>
        </w:tc>
        <w:tc>
          <w:tcPr>
            <w:tcW w:w="855" w:type="pct"/>
          </w:tcPr>
          <w:p w14:paraId="32C7BE8D" w14:textId="77777777" w:rsidR="001852E4" w:rsidRPr="001852E4" w:rsidRDefault="001852E4" w:rsidP="001852E4">
            <w:pPr>
              <w:rPr>
                <w:rFonts w:cs="Tahoma"/>
                <w:szCs w:val="22"/>
                <w:u w:val="single"/>
                <w:lang w:val="en-US"/>
              </w:rPr>
            </w:pPr>
          </w:p>
        </w:tc>
      </w:tr>
      <w:tr w:rsidR="001852E4" w:rsidRPr="001852E4" w14:paraId="57C09991" w14:textId="77777777" w:rsidTr="00BD56D0">
        <w:tc>
          <w:tcPr>
            <w:tcW w:w="672" w:type="pct"/>
          </w:tcPr>
          <w:p w14:paraId="19AC9586" w14:textId="77777777" w:rsidR="001852E4" w:rsidRPr="001852E4" w:rsidRDefault="001852E4" w:rsidP="001852E4">
            <w:pPr>
              <w:rPr>
                <w:rFonts w:cs="Tahoma"/>
                <w:szCs w:val="22"/>
                <w:lang w:val="en-US"/>
              </w:rPr>
            </w:pPr>
          </w:p>
          <w:p w14:paraId="0CF0E351" w14:textId="77777777" w:rsidR="001852E4" w:rsidRPr="001852E4" w:rsidRDefault="001852E4" w:rsidP="001852E4">
            <w:pPr>
              <w:rPr>
                <w:rFonts w:cs="Tahoma"/>
                <w:szCs w:val="22"/>
                <w:lang w:val="en-US"/>
              </w:rPr>
            </w:pPr>
          </w:p>
        </w:tc>
        <w:tc>
          <w:tcPr>
            <w:tcW w:w="3473" w:type="pct"/>
          </w:tcPr>
          <w:p w14:paraId="104D3F4B" w14:textId="77777777" w:rsidR="001852E4" w:rsidRPr="001852E4" w:rsidRDefault="001852E4" w:rsidP="001852E4">
            <w:pPr>
              <w:rPr>
                <w:rFonts w:cs="Tahoma"/>
                <w:szCs w:val="22"/>
                <w:u w:val="single"/>
                <w:lang w:val="en-US"/>
              </w:rPr>
            </w:pPr>
          </w:p>
        </w:tc>
        <w:tc>
          <w:tcPr>
            <w:tcW w:w="855" w:type="pct"/>
          </w:tcPr>
          <w:p w14:paraId="7E81E1CE" w14:textId="77777777" w:rsidR="001852E4" w:rsidRPr="001852E4" w:rsidRDefault="001852E4" w:rsidP="001852E4">
            <w:pPr>
              <w:rPr>
                <w:rFonts w:cs="Tahoma"/>
                <w:szCs w:val="22"/>
                <w:u w:val="single"/>
                <w:lang w:val="en-US"/>
              </w:rPr>
            </w:pPr>
          </w:p>
        </w:tc>
      </w:tr>
      <w:tr w:rsidR="001852E4" w:rsidRPr="001852E4" w14:paraId="5E22D116" w14:textId="77777777" w:rsidTr="00BD56D0">
        <w:trPr>
          <w:cantSplit/>
        </w:trPr>
        <w:tc>
          <w:tcPr>
            <w:tcW w:w="672" w:type="pct"/>
            <w:tcBorders>
              <w:bottom w:val="double" w:sz="6" w:space="0" w:color="auto"/>
            </w:tcBorders>
          </w:tcPr>
          <w:p w14:paraId="12D021BA" w14:textId="77777777" w:rsidR="001852E4" w:rsidRPr="001852E4" w:rsidRDefault="001852E4" w:rsidP="001852E4">
            <w:pPr>
              <w:rPr>
                <w:rFonts w:cs="Tahoma"/>
                <w:szCs w:val="22"/>
                <w:lang w:val="en-US"/>
              </w:rPr>
            </w:pPr>
          </w:p>
          <w:p w14:paraId="55AA8C13" w14:textId="77777777" w:rsidR="001852E4" w:rsidRPr="001852E4" w:rsidRDefault="001852E4" w:rsidP="001852E4">
            <w:pPr>
              <w:rPr>
                <w:rFonts w:cs="Tahoma"/>
                <w:szCs w:val="22"/>
                <w:lang w:val="en-US"/>
              </w:rPr>
            </w:pPr>
          </w:p>
        </w:tc>
        <w:tc>
          <w:tcPr>
            <w:tcW w:w="3473" w:type="pct"/>
            <w:tcBorders>
              <w:bottom w:val="double" w:sz="6" w:space="0" w:color="auto"/>
            </w:tcBorders>
          </w:tcPr>
          <w:p w14:paraId="0ACC94E4" w14:textId="77777777" w:rsidR="001852E4" w:rsidRPr="001852E4" w:rsidRDefault="001852E4" w:rsidP="001852E4">
            <w:pPr>
              <w:rPr>
                <w:rFonts w:cs="Tahoma"/>
                <w:szCs w:val="22"/>
                <w:u w:val="single"/>
                <w:lang w:val="en-US"/>
              </w:rPr>
            </w:pPr>
          </w:p>
        </w:tc>
        <w:tc>
          <w:tcPr>
            <w:tcW w:w="855" w:type="pct"/>
            <w:tcBorders>
              <w:bottom w:val="double" w:sz="6" w:space="0" w:color="auto"/>
            </w:tcBorders>
          </w:tcPr>
          <w:p w14:paraId="65789617" w14:textId="77777777" w:rsidR="001852E4" w:rsidRPr="001852E4" w:rsidRDefault="001852E4" w:rsidP="001852E4">
            <w:pPr>
              <w:rPr>
                <w:rFonts w:cs="Tahoma"/>
                <w:szCs w:val="22"/>
                <w:u w:val="single"/>
                <w:lang w:val="en-US"/>
              </w:rPr>
            </w:pPr>
          </w:p>
        </w:tc>
      </w:tr>
    </w:tbl>
    <w:p w14:paraId="78BC25EF" w14:textId="77777777" w:rsidR="001852E4" w:rsidRPr="001852E4" w:rsidRDefault="001852E4" w:rsidP="001852E4">
      <w:pPr>
        <w:rPr>
          <w:rFonts w:cs="Tahoma"/>
          <w:szCs w:val="22"/>
          <w:lang w:val="x-none"/>
        </w:rPr>
      </w:pPr>
    </w:p>
    <w:p w14:paraId="65084612" w14:textId="77777777" w:rsidR="001852E4" w:rsidRPr="001852E4" w:rsidRDefault="001852E4" w:rsidP="001852E4">
      <w:pPr>
        <w:rPr>
          <w:rFonts w:cs="Tahoma"/>
          <w:szCs w:val="22"/>
          <w:lang w:val="x-none"/>
        </w:rPr>
      </w:pPr>
    </w:p>
    <w:p w14:paraId="0975114F" w14:textId="77777777" w:rsidR="001852E4" w:rsidRPr="001852E4" w:rsidRDefault="001852E4" w:rsidP="001852E4">
      <w:pPr>
        <w:rPr>
          <w:rFonts w:cs="Tahoma"/>
          <w:szCs w:val="22"/>
        </w:rPr>
      </w:pPr>
      <w:r w:rsidRPr="001852E4">
        <w:rPr>
          <w:rFonts w:cs="Tahoma"/>
          <w:szCs w:val="22"/>
        </w:rPr>
        <w:t xml:space="preserve">Signed: </w:t>
      </w:r>
      <w:r w:rsidRPr="001852E4">
        <w:rPr>
          <w:rFonts w:cs="Tahoma"/>
          <w:i/>
          <w:iCs/>
          <w:szCs w:val="22"/>
        </w:rPr>
        <w:t>[signature of person whose name and capacity are shown below]</w:t>
      </w:r>
    </w:p>
    <w:p w14:paraId="6B25C556" w14:textId="77777777" w:rsidR="001852E4" w:rsidRPr="001852E4" w:rsidRDefault="001852E4" w:rsidP="001852E4">
      <w:pPr>
        <w:rPr>
          <w:rFonts w:cs="Tahoma"/>
          <w:szCs w:val="22"/>
          <w:lang w:val="en-US"/>
        </w:rPr>
      </w:pPr>
      <w:r w:rsidRPr="001852E4">
        <w:rPr>
          <w:rFonts w:cs="Tahoma"/>
          <w:szCs w:val="22"/>
          <w:lang w:val="en-US"/>
        </w:rPr>
        <w:t xml:space="preserve">Name: </w:t>
      </w:r>
      <w:r w:rsidRPr="001852E4">
        <w:rPr>
          <w:rFonts w:cs="Tahoma"/>
          <w:i/>
          <w:iCs/>
          <w:szCs w:val="22"/>
          <w:lang w:val="en-US"/>
        </w:rPr>
        <w:t>[insert complete name of person signing the Bid]</w:t>
      </w:r>
      <w:r w:rsidRPr="001852E4">
        <w:rPr>
          <w:rFonts w:cs="Tahoma"/>
          <w:szCs w:val="22"/>
          <w:lang w:val="en-US"/>
        </w:rPr>
        <w:tab/>
      </w:r>
    </w:p>
    <w:p w14:paraId="23105294" w14:textId="77777777" w:rsidR="001852E4" w:rsidRPr="001852E4" w:rsidRDefault="001852E4" w:rsidP="001852E4">
      <w:pPr>
        <w:rPr>
          <w:rFonts w:cs="Tahoma"/>
          <w:szCs w:val="22"/>
          <w:lang w:val="en-US"/>
        </w:rPr>
      </w:pPr>
      <w:r w:rsidRPr="001852E4">
        <w:rPr>
          <w:rFonts w:cs="Tahoma"/>
          <w:szCs w:val="22"/>
          <w:lang w:val="en-US"/>
        </w:rPr>
        <w:t xml:space="preserve">In the capacity of </w:t>
      </w:r>
      <w:r w:rsidRPr="001852E4">
        <w:rPr>
          <w:rFonts w:cs="Tahoma"/>
          <w:i/>
          <w:iCs/>
          <w:szCs w:val="22"/>
          <w:lang w:val="en-US"/>
        </w:rPr>
        <w:t xml:space="preserve">[insert legal capacity of person signing the Bid] </w:t>
      </w:r>
    </w:p>
    <w:p w14:paraId="443CC59E" w14:textId="77777777" w:rsidR="001852E4" w:rsidRPr="001852E4" w:rsidRDefault="001852E4" w:rsidP="001852E4">
      <w:pPr>
        <w:rPr>
          <w:rFonts w:cs="Tahoma"/>
          <w:szCs w:val="22"/>
          <w:lang w:val="en-US"/>
        </w:rPr>
      </w:pPr>
      <w:r w:rsidRPr="001852E4">
        <w:rPr>
          <w:rFonts w:cs="Tahoma"/>
          <w:szCs w:val="22"/>
          <w:lang w:val="en-US"/>
        </w:rPr>
        <w:t xml:space="preserve">Duly </w:t>
      </w:r>
      <w:proofErr w:type="spellStart"/>
      <w:r w:rsidRPr="001852E4">
        <w:rPr>
          <w:rFonts w:cs="Tahoma"/>
          <w:szCs w:val="22"/>
          <w:lang w:val="en-US"/>
        </w:rPr>
        <w:t>authorised</w:t>
      </w:r>
      <w:proofErr w:type="spellEnd"/>
      <w:r w:rsidRPr="001852E4">
        <w:rPr>
          <w:rFonts w:cs="Tahoma"/>
          <w:szCs w:val="22"/>
          <w:lang w:val="en-US"/>
        </w:rPr>
        <w:t xml:space="preserve"> to sign the Bid for and on behalf of: </w:t>
      </w:r>
      <w:r w:rsidRPr="001852E4">
        <w:rPr>
          <w:rFonts w:cs="Tahoma"/>
          <w:i/>
          <w:iCs/>
          <w:szCs w:val="22"/>
          <w:lang w:val="en-US"/>
        </w:rPr>
        <w:t>[insert complete name of Bidder/Joint Venture/Consortium/Association]</w:t>
      </w:r>
    </w:p>
    <w:p w14:paraId="6A760DAC" w14:textId="77777777" w:rsidR="001852E4" w:rsidRPr="001852E4" w:rsidRDefault="001852E4" w:rsidP="001852E4">
      <w:pPr>
        <w:rPr>
          <w:rFonts w:cs="Tahoma"/>
          <w:i/>
          <w:iCs/>
          <w:szCs w:val="22"/>
          <w:lang w:val="en-US"/>
        </w:rPr>
      </w:pPr>
      <w:r w:rsidRPr="001852E4">
        <w:rPr>
          <w:rFonts w:cs="Tahoma"/>
          <w:szCs w:val="22"/>
          <w:lang w:val="en-US"/>
        </w:rPr>
        <w:t xml:space="preserve">Dated on ____________ day of __________________, _______ </w:t>
      </w:r>
      <w:r w:rsidRPr="001852E4">
        <w:rPr>
          <w:rFonts w:cs="Tahoma"/>
          <w:i/>
          <w:iCs/>
          <w:szCs w:val="22"/>
          <w:lang w:val="en-US"/>
        </w:rPr>
        <w:t>[insert date of signing]</w:t>
      </w:r>
    </w:p>
    <w:p w14:paraId="4DF76011" w14:textId="77777777" w:rsidR="001852E4" w:rsidRPr="001852E4" w:rsidRDefault="001852E4" w:rsidP="001852E4">
      <w:pPr>
        <w:rPr>
          <w:rFonts w:cs="Tahoma"/>
          <w:szCs w:val="22"/>
        </w:rPr>
      </w:pPr>
    </w:p>
    <w:p w14:paraId="262D4B30" w14:textId="77777777" w:rsidR="001852E4" w:rsidRPr="001852E4" w:rsidRDefault="001852E4" w:rsidP="001852E4">
      <w:pPr>
        <w:rPr>
          <w:rFonts w:cs="Tahoma"/>
          <w:szCs w:val="22"/>
          <w:lang w:val="en-US"/>
        </w:rPr>
      </w:pPr>
    </w:p>
    <w:p w14:paraId="32AA3034" w14:textId="77777777" w:rsidR="001852E4" w:rsidRPr="001852E4" w:rsidRDefault="001852E4" w:rsidP="001852E4">
      <w:pPr>
        <w:rPr>
          <w:rFonts w:cs="Tahoma"/>
          <w:szCs w:val="22"/>
          <w:lang w:val="en-US"/>
        </w:rPr>
      </w:pPr>
    </w:p>
    <w:p w14:paraId="46080478" w14:textId="77777777" w:rsidR="001852E4" w:rsidRPr="001852E4" w:rsidRDefault="001852E4" w:rsidP="001852E4">
      <w:pPr>
        <w:rPr>
          <w:rFonts w:cs="Tahoma"/>
          <w:szCs w:val="22"/>
          <w:lang w:val="en-US"/>
        </w:rPr>
      </w:pPr>
    </w:p>
    <w:p w14:paraId="3CA057AB" w14:textId="77777777" w:rsidR="001852E4" w:rsidRPr="001852E4" w:rsidRDefault="001852E4" w:rsidP="001852E4">
      <w:pPr>
        <w:rPr>
          <w:rFonts w:cs="Tahoma"/>
          <w:szCs w:val="22"/>
          <w:lang w:val="en-US"/>
        </w:rPr>
      </w:pPr>
    </w:p>
    <w:p w14:paraId="6E50206C" w14:textId="77777777" w:rsidR="001852E4" w:rsidRPr="001852E4" w:rsidRDefault="001852E4" w:rsidP="001852E4">
      <w:pPr>
        <w:rPr>
          <w:rFonts w:cs="Tahoma"/>
          <w:szCs w:val="22"/>
          <w:lang w:val="en-US"/>
        </w:rPr>
      </w:pPr>
    </w:p>
    <w:p w14:paraId="12F8BF41" w14:textId="77777777" w:rsidR="001852E4" w:rsidRPr="001852E4" w:rsidRDefault="001852E4" w:rsidP="001852E4">
      <w:pPr>
        <w:rPr>
          <w:rFonts w:cs="Tahoma"/>
          <w:szCs w:val="22"/>
          <w:lang w:val="en-US"/>
        </w:rPr>
      </w:pPr>
    </w:p>
    <w:p w14:paraId="6BCDE95E" w14:textId="77777777" w:rsidR="001852E4" w:rsidRPr="001852E4" w:rsidRDefault="001852E4" w:rsidP="001852E4">
      <w:pPr>
        <w:rPr>
          <w:rFonts w:cs="Tahoma"/>
          <w:szCs w:val="22"/>
          <w:lang w:val="en-US"/>
        </w:rPr>
      </w:pPr>
    </w:p>
    <w:p w14:paraId="557EA34C" w14:textId="77777777" w:rsidR="001852E4" w:rsidRPr="001852E4" w:rsidRDefault="001852E4" w:rsidP="001852E4">
      <w:pPr>
        <w:rPr>
          <w:rFonts w:cs="Tahoma"/>
          <w:szCs w:val="22"/>
          <w:lang w:val="en-US"/>
        </w:rPr>
      </w:pPr>
    </w:p>
    <w:p w14:paraId="764B8707" w14:textId="77777777" w:rsidR="001852E4" w:rsidRPr="001852E4" w:rsidRDefault="001852E4" w:rsidP="001852E4">
      <w:pPr>
        <w:rPr>
          <w:rFonts w:cs="Tahoma"/>
          <w:sz w:val="24"/>
          <w:szCs w:val="24"/>
          <w:lang w:val="en-US"/>
        </w:rPr>
      </w:pPr>
    </w:p>
    <w:p w14:paraId="4A881160" w14:textId="77777777" w:rsidR="001852E4" w:rsidRPr="001852E4" w:rsidRDefault="001852E4" w:rsidP="001852E4">
      <w:pPr>
        <w:rPr>
          <w:rFonts w:cs="Tahoma"/>
          <w:sz w:val="24"/>
          <w:szCs w:val="24"/>
          <w:lang w:val="en-US"/>
        </w:rPr>
      </w:pPr>
    </w:p>
    <w:p w14:paraId="610F7733" w14:textId="77777777" w:rsidR="001852E4" w:rsidRPr="001852E4" w:rsidRDefault="001852E4" w:rsidP="001852E4">
      <w:pPr>
        <w:rPr>
          <w:rFonts w:cs="Tahoma"/>
          <w:sz w:val="24"/>
          <w:szCs w:val="24"/>
          <w:lang w:val="en-US"/>
        </w:rPr>
      </w:pPr>
    </w:p>
    <w:p w14:paraId="295CCBE0" w14:textId="77777777" w:rsidR="001852E4" w:rsidRPr="001852E4" w:rsidRDefault="001852E4" w:rsidP="001852E4">
      <w:pPr>
        <w:rPr>
          <w:rFonts w:cs="Tahoma"/>
          <w:sz w:val="24"/>
          <w:szCs w:val="24"/>
          <w:lang w:val="en-US"/>
        </w:rPr>
      </w:pPr>
    </w:p>
    <w:p w14:paraId="68061CE0" w14:textId="77777777" w:rsidR="001852E4" w:rsidRDefault="001852E4" w:rsidP="001852E4">
      <w:pPr>
        <w:rPr>
          <w:rFonts w:cs="Tahoma"/>
          <w:sz w:val="24"/>
          <w:szCs w:val="24"/>
          <w:lang w:val="en-US"/>
        </w:rPr>
      </w:pPr>
    </w:p>
    <w:p w14:paraId="3005A682" w14:textId="77777777" w:rsidR="004C35FD" w:rsidRDefault="004C35FD" w:rsidP="001852E4">
      <w:pPr>
        <w:rPr>
          <w:rFonts w:cs="Tahoma"/>
          <w:sz w:val="24"/>
          <w:szCs w:val="24"/>
          <w:lang w:val="en-US"/>
        </w:rPr>
      </w:pPr>
    </w:p>
    <w:p w14:paraId="72054E82" w14:textId="77777777" w:rsidR="004C35FD" w:rsidRDefault="004C35FD" w:rsidP="001852E4">
      <w:pPr>
        <w:rPr>
          <w:rFonts w:cs="Tahoma"/>
          <w:sz w:val="24"/>
          <w:szCs w:val="24"/>
          <w:lang w:val="en-US"/>
        </w:rPr>
      </w:pPr>
    </w:p>
    <w:p w14:paraId="6720A66B" w14:textId="77777777" w:rsidR="004C35FD" w:rsidRDefault="004C35FD" w:rsidP="001852E4">
      <w:pPr>
        <w:rPr>
          <w:rFonts w:cs="Tahoma"/>
          <w:sz w:val="24"/>
          <w:szCs w:val="24"/>
          <w:lang w:val="en-US"/>
        </w:rPr>
      </w:pPr>
    </w:p>
    <w:p w14:paraId="2E22C81B" w14:textId="77777777" w:rsidR="004C35FD" w:rsidRDefault="004C35FD" w:rsidP="001852E4">
      <w:pPr>
        <w:rPr>
          <w:rFonts w:cs="Tahoma"/>
          <w:sz w:val="24"/>
          <w:szCs w:val="24"/>
          <w:lang w:val="en-US"/>
        </w:rPr>
      </w:pPr>
    </w:p>
    <w:p w14:paraId="0F5820D6" w14:textId="77777777" w:rsidR="004C35FD" w:rsidRDefault="004C35FD" w:rsidP="001852E4">
      <w:pPr>
        <w:rPr>
          <w:rFonts w:cs="Tahoma"/>
          <w:sz w:val="24"/>
          <w:szCs w:val="24"/>
          <w:lang w:val="en-US"/>
        </w:rPr>
      </w:pPr>
    </w:p>
    <w:p w14:paraId="1C39BD94" w14:textId="77777777" w:rsidR="004C35FD" w:rsidRPr="001852E4" w:rsidRDefault="004C35FD" w:rsidP="001852E4">
      <w:pPr>
        <w:rPr>
          <w:rFonts w:cs="Tahoma"/>
          <w:sz w:val="24"/>
          <w:szCs w:val="24"/>
          <w:lang w:val="en-US"/>
        </w:rPr>
      </w:pPr>
    </w:p>
    <w:p w14:paraId="4D8EA8AC" w14:textId="77777777" w:rsidR="001852E4" w:rsidRPr="001852E4" w:rsidRDefault="001852E4" w:rsidP="001852E4">
      <w:pPr>
        <w:rPr>
          <w:rFonts w:cs="Tahoma"/>
          <w:b/>
          <w:sz w:val="24"/>
          <w:szCs w:val="24"/>
        </w:rPr>
      </w:pPr>
    </w:p>
    <w:p w14:paraId="74E9AC84" w14:textId="77777777" w:rsidR="001852E4" w:rsidRPr="001852E4" w:rsidRDefault="001852E4" w:rsidP="001852E4">
      <w:pPr>
        <w:rPr>
          <w:rFonts w:cs="Tahoma"/>
          <w:b/>
          <w:sz w:val="24"/>
          <w:szCs w:val="24"/>
          <w:lang w:val="en-US"/>
        </w:rPr>
      </w:pPr>
      <w:r w:rsidRPr="001852E4">
        <w:rPr>
          <w:rFonts w:cs="Tahoma"/>
          <w:b/>
          <w:sz w:val="24"/>
          <w:szCs w:val="24"/>
        </w:rPr>
        <w:lastRenderedPageBreak/>
        <w:t>C.</w:t>
      </w:r>
      <w:r w:rsidRPr="001852E4">
        <w:rPr>
          <w:rFonts w:cs="Tahoma"/>
          <w:b/>
          <w:sz w:val="24"/>
          <w:szCs w:val="24"/>
          <w:lang w:val="en-US"/>
        </w:rPr>
        <w:t xml:space="preserve"> Drawings</w:t>
      </w:r>
    </w:p>
    <w:p w14:paraId="438C4295" w14:textId="77777777" w:rsidR="001852E4" w:rsidRPr="001852E4" w:rsidRDefault="001852E4" w:rsidP="001852E4">
      <w:pPr>
        <w:rPr>
          <w:rFonts w:cs="Tahoma"/>
          <w:sz w:val="24"/>
          <w:szCs w:val="24"/>
          <w:lang w:val="en-US"/>
        </w:rPr>
      </w:pPr>
    </w:p>
    <w:p w14:paraId="76E32711" w14:textId="77777777" w:rsidR="001852E4" w:rsidRPr="001852E4" w:rsidRDefault="001852E4" w:rsidP="001852E4">
      <w:pPr>
        <w:rPr>
          <w:rFonts w:cs="Tahoma"/>
          <w:b/>
          <w:color w:val="4472C4"/>
          <w:sz w:val="24"/>
          <w:szCs w:val="24"/>
        </w:rPr>
      </w:pPr>
      <w:r w:rsidRPr="001852E4">
        <w:rPr>
          <w:rFonts w:cs="Tahoma"/>
          <w:b/>
          <w:color w:val="4472C4"/>
          <w:sz w:val="24"/>
          <w:szCs w:val="24"/>
        </w:rPr>
        <w:t>To be provided where necessary by the Project Manager.</w:t>
      </w:r>
    </w:p>
    <w:p w14:paraId="035EA852" w14:textId="77777777" w:rsidR="001852E4" w:rsidRPr="001852E4" w:rsidRDefault="001852E4" w:rsidP="001852E4">
      <w:pPr>
        <w:rPr>
          <w:rFonts w:cs="Tahoma"/>
          <w:sz w:val="24"/>
          <w:szCs w:val="24"/>
          <w:lang w:val="en-US"/>
        </w:rPr>
      </w:pP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268"/>
        <w:gridCol w:w="6840"/>
      </w:tblGrid>
      <w:tr w:rsidR="001852E4" w:rsidRPr="001852E4" w14:paraId="09B0C0C1" w14:textId="77777777" w:rsidTr="00BD56D0">
        <w:trPr>
          <w:tblHeader/>
        </w:trPr>
        <w:tc>
          <w:tcPr>
            <w:tcW w:w="9108" w:type="dxa"/>
            <w:gridSpan w:val="2"/>
            <w:tcBorders>
              <w:top w:val="double" w:sz="6" w:space="0" w:color="auto"/>
              <w:left w:val="double" w:sz="6" w:space="0" w:color="auto"/>
              <w:bottom w:val="single" w:sz="6" w:space="0" w:color="auto"/>
              <w:right w:val="double" w:sz="6" w:space="0" w:color="auto"/>
            </w:tcBorders>
          </w:tcPr>
          <w:p w14:paraId="616C100E" w14:textId="77777777" w:rsidR="001852E4" w:rsidRPr="001852E4" w:rsidRDefault="001852E4" w:rsidP="001852E4">
            <w:pPr>
              <w:rPr>
                <w:rFonts w:cs="Tahoma"/>
                <w:b/>
                <w:sz w:val="24"/>
                <w:szCs w:val="24"/>
                <w:lang w:val="en-US"/>
              </w:rPr>
            </w:pPr>
            <w:r w:rsidRPr="001852E4">
              <w:rPr>
                <w:rFonts w:cs="Tahoma"/>
                <w:b/>
                <w:sz w:val="24"/>
                <w:szCs w:val="24"/>
                <w:lang w:val="en-US"/>
              </w:rPr>
              <w:t>List of Drawings</w:t>
            </w:r>
          </w:p>
        </w:tc>
      </w:tr>
      <w:tr w:rsidR="001852E4" w:rsidRPr="001852E4" w14:paraId="049C1C5A" w14:textId="77777777" w:rsidTr="00BD56D0">
        <w:trPr>
          <w:cantSplit/>
          <w:tblHeader/>
        </w:trPr>
        <w:tc>
          <w:tcPr>
            <w:tcW w:w="2268" w:type="dxa"/>
            <w:tcBorders>
              <w:top w:val="single" w:sz="6" w:space="0" w:color="auto"/>
              <w:left w:val="double" w:sz="6" w:space="0" w:color="auto"/>
              <w:bottom w:val="single" w:sz="6" w:space="0" w:color="auto"/>
              <w:right w:val="single" w:sz="6" w:space="0" w:color="auto"/>
            </w:tcBorders>
          </w:tcPr>
          <w:p w14:paraId="5CDF7385" w14:textId="77777777" w:rsidR="001852E4" w:rsidRPr="001852E4" w:rsidRDefault="001852E4" w:rsidP="001852E4">
            <w:pPr>
              <w:rPr>
                <w:rFonts w:cs="Tahoma"/>
                <w:b/>
                <w:sz w:val="24"/>
                <w:szCs w:val="24"/>
                <w:lang w:val="en-US"/>
              </w:rPr>
            </w:pPr>
            <w:r w:rsidRPr="001852E4">
              <w:rPr>
                <w:rFonts w:cs="Tahoma"/>
                <w:b/>
                <w:sz w:val="24"/>
                <w:szCs w:val="24"/>
                <w:lang w:val="en-US"/>
              </w:rPr>
              <w:t>Drawing Number</w:t>
            </w:r>
          </w:p>
        </w:tc>
        <w:tc>
          <w:tcPr>
            <w:tcW w:w="6840" w:type="dxa"/>
            <w:tcBorders>
              <w:top w:val="single" w:sz="6" w:space="0" w:color="auto"/>
              <w:left w:val="single" w:sz="6" w:space="0" w:color="auto"/>
              <w:bottom w:val="single" w:sz="6" w:space="0" w:color="auto"/>
              <w:right w:val="double" w:sz="6" w:space="0" w:color="auto"/>
            </w:tcBorders>
          </w:tcPr>
          <w:p w14:paraId="035F9321" w14:textId="77777777" w:rsidR="001852E4" w:rsidRPr="001852E4" w:rsidRDefault="001852E4" w:rsidP="001852E4">
            <w:pPr>
              <w:rPr>
                <w:rFonts w:cs="Tahoma"/>
                <w:b/>
                <w:sz w:val="24"/>
                <w:szCs w:val="24"/>
                <w:lang w:val="en-US"/>
              </w:rPr>
            </w:pPr>
            <w:r w:rsidRPr="001852E4">
              <w:rPr>
                <w:rFonts w:cs="Tahoma"/>
                <w:b/>
                <w:sz w:val="24"/>
                <w:szCs w:val="24"/>
                <w:lang w:val="en-US"/>
              </w:rPr>
              <w:t>Drawing Title</w:t>
            </w:r>
          </w:p>
        </w:tc>
      </w:tr>
      <w:tr w:rsidR="001852E4" w:rsidRPr="001852E4" w14:paraId="1C5396F3" w14:textId="77777777" w:rsidTr="00BD56D0">
        <w:trPr>
          <w:cantSplit/>
        </w:trPr>
        <w:tc>
          <w:tcPr>
            <w:tcW w:w="2268" w:type="dxa"/>
            <w:tcBorders>
              <w:top w:val="single" w:sz="6" w:space="0" w:color="auto"/>
              <w:left w:val="double" w:sz="6" w:space="0" w:color="auto"/>
              <w:bottom w:val="single" w:sz="6" w:space="0" w:color="auto"/>
              <w:right w:val="single" w:sz="6" w:space="0" w:color="auto"/>
            </w:tcBorders>
          </w:tcPr>
          <w:p w14:paraId="73F8677B" w14:textId="77777777" w:rsidR="001852E4" w:rsidRPr="001852E4" w:rsidRDefault="001852E4" w:rsidP="001852E4">
            <w:pPr>
              <w:rPr>
                <w:rFonts w:cs="Tahoma"/>
                <w:sz w:val="24"/>
                <w:szCs w:val="24"/>
                <w:lang w:val="en-US"/>
              </w:rPr>
            </w:pPr>
          </w:p>
          <w:p w14:paraId="1BA6E221" w14:textId="77777777" w:rsidR="001852E4" w:rsidRPr="001852E4" w:rsidRDefault="001852E4" w:rsidP="001852E4">
            <w:pPr>
              <w:rPr>
                <w:rFonts w:cs="Tahoma"/>
                <w:sz w:val="24"/>
                <w:szCs w:val="24"/>
                <w:lang w:val="en-US"/>
              </w:rPr>
            </w:pPr>
          </w:p>
        </w:tc>
        <w:tc>
          <w:tcPr>
            <w:tcW w:w="6840" w:type="dxa"/>
            <w:tcBorders>
              <w:top w:val="single" w:sz="6" w:space="0" w:color="auto"/>
              <w:left w:val="single" w:sz="6" w:space="0" w:color="auto"/>
              <w:bottom w:val="single" w:sz="6" w:space="0" w:color="auto"/>
              <w:right w:val="double" w:sz="6" w:space="0" w:color="auto"/>
            </w:tcBorders>
          </w:tcPr>
          <w:p w14:paraId="6C3DDCFC" w14:textId="77777777" w:rsidR="001852E4" w:rsidRPr="001852E4" w:rsidRDefault="001852E4" w:rsidP="001852E4">
            <w:pPr>
              <w:rPr>
                <w:rFonts w:cs="Tahoma"/>
                <w:sz w:val="24"/>
                <w:szCs w:val="24"/>
                <w:lang w:val="en-US"/>
              </w:rPr>
            </w:pPr>
          </w:p>
        </w:tc>
      </w:tr>
      <w:tr w:rsidR="001852E4" w:rsidRPr="001852E4" w14:paraId="32669350" w14:textId="77777777" w:rsidTr="00BD56D0">
        <w:trPr>
          <w:cantSplit/>
        </w:trPr>
        <w:tc>
          <w:tcPr>
            <w:tcW w:w="2268" w:type="dxa"/>
            <w:tcBorders>
              <w:top w:val="single" w:sz="6" w:space="0" w:color="auto"/>
              <w:left w:val="double" w:sz="6" w:space="0" w:color="auto"/>
              <w:bottom w:val="single" w:sz="6" w:space="0" w:color="auto"/>
              <w:right w:val="single" w:sz="6" w:space="0" w:color="auto"/>
            </w:tcBorders>
          </w:tcPr>
          <w:p w14:paraId="4DD2B53A" w14:textId="77777777" w:rsidR="001852E4" w:rsidRPr="001852E4" w:rsidRDefault="001852E4" w:rsidP="001852E4">
            <w:pPr>
              <w:rPr>
                <w:rFonts w:cs="Tahoma"/>
                <w:sz w:val="24"/>
                <w:szCs w:val="24"/>
                <w:lang w:val="en-US"/>
              </w:rPr>
            </w:pPr>
          </w:p>
          <w:p w14:paraId="277F60D1" w14:textId="77777777" w:rsidR="001852E4" w:rsidRPr="001852E4" w:rsidRDefault="001852E4" w:rsidP="001852E4">
            <w:pPr>
              <w:rPr>
                <w:rFonts w:cs="Tahoma"/>
                <w:sz w:val="24"/>
                <w:szCs w:val="24"/>
                <w:lang w:val="en-US"/>
              </w:rPr>
            </w:pPr>
          </w:p>
        </w:tc>
        <w:tc>
          <w:tcPr>
            <w:tcW w:w="6840" w:type="dxa"/>
            <w:tcBorders>
              <w:top w:val="single" w:sz="6" w:space="0" w:color="auto"/>
              <w:left w:val="single" w:sz="6" w:space="0" w:color="auto"/>
              <w:bottom w:val="single" w:sz="6" w:space="0" w:color="auto"/>
              <w:right w:val="double" w:sz="6" w:space="0" w:color="auto"/>
            </w:tcBorders>
          </w:tcPr>
          <w:p w14:paraId="5CB1F73C" w14:textId="77777777" w:rsidR="001852E4" w:rsidRPr="001852E4" w:rsidRDefault="001852E4" w:rsidP="001852E4">
            <w:pPr>
              <w:rPr>
                <w:rFonts w:cs="Tahoma"/>
                <w:sz w:val="24"/>
                <w:szCs w:val="24"/>
                <w:lang w:val="en-US"/>
              </w:rPr>
            </w:pPr>
          </w:p>
        </w:tc>
      </w:tr>
      <w:tr w:rsidR="001852E4" w:rsidRPr="001852E4" w14:paraId="34992D18" w14:textId="77777777" w:rsidTr="00BD56D0">
        <w:trPr>
          <w:cantSplit/>
        </w:trPr>
        <w:tc>
          <w:tcPr>
            <w:tcW w:w="2268" w:type="dxa"/>
            <w:tcBorders>
              <w:top w:val="single" w:sz="6" w:space="0" w:color="auto"/>
              <w:left w:val="double" w:sz="6" w:space="0" w:color="auto"/>
              <w:bottom w:val="single" w:sz="6" w:space="0" w:color="auto"/>
              <w:right w:val="single" w:sz="6" w:space="0" w:color="auto"/>
            </w:tcBorders>
          </w:tcPr>
          <w:p w14:paraId="242E27BA" w14:textId="77777777" w:rsidR="001852E4" w:rsidRPr="001852E4" w:rsidRDefault="001852E4" w:rsidP="001852E4">
            <w:pPr>
              <w:rPr>
                <w:rFonts w:cs="Tahoma"/>
                <w:sz w:val="24"/>
                <w:szCs w:val="24"/>
                <w:lang w:val="en-US"/>
              </w:rPr>
            </w:pPr>
          </w:p>
          <w:p w14:paraId="19B6BEDF" w14:textId="77777777" w:rsidR="001852E4" w:rsidRPr="001852E4" w:rsidRDefault="001852E4" w:rsidP="001852E4">
            <w:pPr>
              <w:rPr>
                <w:rFonts w:cs="Tahoma"/>
                <w:sz w:val="24"/>
                <w:szCs w:val="24"/>
                <w:lang w:val="en-US"/>
              </w:rPr>
            </w:pPr>
          </w:p>
        </w:tc>
        <w:tc>
          <w:tcPr>
            <w:tcW w:w="6840" w:type="dxa"/>
            <w:tcBorders>
              <w:top w:val="single" w:sz="6" w:space="0" w:color="auto"/>
              <w:left w:val="single" w:sz="6" w:space="0" w:color="auto"/>
              <w:bottom w:val="single" w:sz="6" w:space="0" w:color="auto"/>
              <w:right w:val="double" w:sz="6" w:space="0" w:color="auto"/>
            </w:tcBorders>
          </w:tcPr>
          <w:p w14:paraId="12C5429D" w14:textId="77777777" w:rsidR="001852E4" w:rsidRPr="001852E4" w:rsidRDefault="001852E4" w:rsidP="001852E4">
            <w:pPr>
              <w:rPr>
                <w:rFonts w:cs="Tahoma"/>
                <w:sz w:val="24"/>
                <w:szCs w:val="24"/>
                <w:lang w:val="en-US"/>
              </w:rPr>
            </w:pPr>
          </w:p>
        </w:tc>
      </w:tr>
      <w:tr w:rsidR="001852E4" w:rsidRPr="001852E4" w14:paraId="3F3B58DC" w14:textId="77777777" w:rsidTr="00BD56D0">
        <w:trPr>
          <w:cantSplit/>
        </w:trPr>
        <w:tc>
          <w:tcPr>
            <w:tcW w:w="2268" w:type="dxa"/>
            <w:tcBorders>
              <w:top w:val="single" w:sz="6" w:space="0" w:color="auto"/>
              <w:left w:val="double" w:sz="6" w:space="0" w:color="auto"/>
              <w:bottom w:val="single" w:sz="6" w:space="0" w:color="auto"/>
              <w:right w:val="single" w:sz="6" w:space="0" w:color="auto"/>
            </w:tcBorders>
          </w:tcPr>
          <w:p w14:paraId="7363C410" w14:textId="77777777" w:rsidR="001852E4" w:rsidRPr="001852E4" w:rsidRDefault="001852E4" w:rsidP="001852E4">
            <w:pPr>
              <w:rPr>
                <w:rFonts w:cs="Tahoma"/>
                <w:sz w:val="24"/>
                <w:szCs w:val="24"/>
                <w:lang w:val="en-US"/>
              </w:rPr>
            </w:pPr>
          </w:p>
          <w:p w14:paraId="55658B8D" w14:textId="77777777" w:rsidR="001852E4" w:rsidRPr="001852E4" w:rsidRDefault="001852E4" w:rsidP="001852E4">
            <w:pPr>
              <w:rPr>
                <w:rFonts w:cs="Tahoma"/>
                <w:sz w:val="24"/>
                <w:szCs w:val="24"/>
                <w:lang w:val="en-US"/>
              </w:rPr>
            </w:pPr>
          </w:p>
        </w:tc>
        <w:tc>
          <w:tcPr>
            <w:tcW w:w="6840" w:type="dxa"/>
            <w:tcBorders>
              <w:top w:val="single" w:sz="6" w:space="0" w:color="auto"/>
              <w:left w:val="single" w:sz="6" w:space="0" w:color="auto"/>
              <w:bottom w:val="single" w:sz="6" w:space="0" w:color="auto"/>
              <w:right w:val="double" w:sz="6" w:space="0" w:color="auto"/>
            </w:tcBorders>
          </w:tcPr>
          <w:p w14:paraId="33A7963C" w14:textId="77777777" w:rsidR="001852E4" w:rsidRPr="001852E4" w:rsidRDefault="001852E4" w:rsidP="001852E4">
            <w:pPr>
              <w:rPr>
                <w:rFonts w:cs="Tahoma"/>
                <w:sz w:val="24"/>
                <w:szCs w:val="24"/>
                <w:lang w:val="en-US"/>
              </w:rPr>
            </w:pPr>
          </w:p>
        </w:tc>
      </w:tr>
      <w:tr w:rsidR="001852E4" w:rsidRPr="001852E4" w14:paraId="0A1DFAA4" w14:textId="77777777" w:rsidTr="00BD56D0">
        <w:trPr>
          <w:cantSplit/>
        </w:trPr>
        <w:tc>
          <w:tcPr>
            <w:tcW w:w="2268" w:type="dxa"/>
            <w:tcBorders>
              <w:top w:val="single" w:sz="6" w:space="0" w:color="auto"/>
              <w:left w:val="double" w:sz="6" w:space="0" w:color="auto"/>
              <w:bottom w:val="single" w:sz="6" w:space="0" w:color="auto"/>
              <w:right w:val="single" w:sz="6" w:space="0" w:color="auto"/>
            </w:tcBorders>
          </w:tcPr>
          <w:p w14:paraId="62CCBA53" w14:textId="77777777" w:rsidR="001852E4" w:rsidRPr="001852E4" w:rsidRDefault="001852E4" w:rsidP="001852E4">
            <w:pPr>
              <w:rPr>
                <w:rFonts w:cs="Tahoma"/>
                <w:sz w:val="24"/>
                <w:szCs w:val="24"/>
                <w:lang w:val="en-US"/>
              </w:rPr>
            </w:pPr>
          </w:p>
          <w:p w14:paraId="6314EA27" w14:textId="77777777" w:rsidR="001852E4" w:rsidRPr="001852E4" w:rsidRDefault="001852E4" w:rsidP="001852E4">
            <w:pPr>
              <w:rPr>
                <w:rFonts w:cs="Tahoma"/>
                <w:sz w:val="24"/>
                <w:szCs w:val="24"/>
                <w:lang w:val="en-US"/>
              </w:rPr>
            </w:pPr>
          </w:p>
        </w:tc>
        <w:tc>
          <w:tcPr>
            <w:tcW w:w="6840" w:type="dxa"/>
            <w:tcBorders>
              <w:top w:val="single" w:sz="6" w:space="0" w:color="auto"/>
              <w:left w:val="single" w:sz="6" w:space="0" w:color="auto"/>
              <w:bottom w:val="single" w:sz="6" w:space="0" w:color="auto"/>
              <w:right w:val="double" w:sz="6" w:space="0" w:color="auto"/>
            </w:tcBorders>
          </w:tcPr>
          <w:p w14:paraId="3467B881" w14:textId="77777777" w:rsidR="001852E4" w:rsidRPr="001852E4" w:rsidRDefault="001852E4" w:rsidP="001852E4">
            <w:pPr>
              <w:rPr>
                <w:rFonts w:cs="Tahoma"/>
                <w:sz w:val="24"/>
                <w:szCs w:val="24"/>
                <w:lang w:val="en-US"/>
              </w:rPr>
            </w:pPr>
          </w:p>
        </w:tc>
      </w:tr>
      <w:tr w:rsidR="001852E4" w:rsidRPr="001852E4" w14:paraId="5CE2C13E" w14:textId="77777777" w:rsidTr="00BD56D0">
        <w:trPr>
          <w:cantSplit/>
        </w:trPr>
        <w:tc>
          <w:tcPr>
            <w:tcW w:w="2268" w:type="dxa"/>
            <w:tcBorders>
              <w:top w:val="single" w:sz="6" w:space="0" w:color="auto"/>
              <w:left w:val="double" w:sz="6" w:space="0" w:color="auto"/>
              <w:bottom w:val="single" w:sz="6" w:space="0" w:color="auto"/>
              <w:right w:val="single" w:sz="6" w:space="0" w:color="auto"/>
            </w:tcBorders>
          </w:tcPr>
          <w:p w14:paraId="3B252DE2" w14:textId="77777777" w:rsidR="001852E4" w:rsidRPr="001852E4" w:rsidRDefault="001852E4" w:rsidP="001852E4">
            <w:pPr>
              <w:rPr>
                <w:rFonts w:cs="Tahoma"/>
                <w:sz w:val="24"/>
                <w:szCs w:val="24"/>
                <w:lang w:val="en-US"/>
              </w:rPr>
            </w:pPr>
          </w:p>
          <w:p w14:paraId="1C5E1BCF" w14:textId="77777777" w:rsidR="001852E4" w:rsidRPr="001852E4" w:rsidRDefault="001852E4" w:rsidP="001852E4">
            <w:pPr>
              <w:rPr>
                <w:rFonts w:cs="Tahoma"/>
                <w:sz w:val="24"/>
                <w:szCs w:val="24"/>
                <w:lang w:val="en-US"/>
              </w:rPr>
            </w:pPr>
          </w:p>
        </w:tc>
        <w:tc>
          <w:tcPr>
            <w:tcW w:w="6840" w:type="dxa"/>
            <w:tcBorders>
              <w:top w:val="single" w:sz="6" w:space="0" w:color="auto"/>
              <w:left w:val="single" w:sz="6" w:space="0" w:color="auto"/>
              <w:bottom w:val="single" w:sz="6" w:space="0" w:color="auto"/>
              <w:right w:val="double" w:sz="6" w:space="0" w:color="auto"/>
            </w:tcBorders>
          </w:tcPr>
          <w:p w14:paraId="615D8C78" w14:textId="77777777" w:rsidR="001852E4" w:rsidRPr="001852E4" w:rsidRDefault="001852E4" w:rsidP="001852E4">
            <w:pPr>
              <w:rPr>
                <w:rFonts w:cs="Tahoma"/>
                <w:sz w:val="24"/>
                <w:szCs w:val="24"/>
                <w:lang w:val="en-US"/>
              </w:rPr>
            </w:pPr>
          </w:p>
        </w:tc>
      </w:tr>
      <w:tr w:rsidR="001852E4" w:rsidRPr="001852E4" w14:paraId="6EBC6D2D" w14:textId="77777777" w:rsidTr="00BD56D0">
        <w:trPr>
          <w:cantSplit/>
        </w:trPr>
        <w:tc>
          <w:tcPr>
            <w:tcW w:w="2268" w:type="dxa"/>
            <w:tcBorders>
              <w:top w:val="single" w:sz="6" w:space="0" w:color="auto"/>
              <w:left w:val="double" w:sz="6" w:space="0" w:color="auto"/>
              <w:bottom w:val="single" w:sz="6" w:space="0" w:color="auto"/>
              <w:right w:val="single" w:sz="6" w:space="0" w:color="auto"/>
            </w:tcBorders>
          </w:tcPr>
          <w:p w14:paraId="021C45B6" w14:textId="77777777" w:rsidR="001852E4" w:rsidRPr="001852E4" w:rsidRDefault="001852E4" w:rsidP="001852E4">
            <w:pPr>
              <w:rPr>
                <w:rFonts w:cs="Tahoma"/>
                <w:sz w:val="24"/>
                <w:szCs w:val="24"/>
                <w:lang w:val="en-US"/>
              </w:rPr>
            </w:pPr>
          </w:p>
          <w:p w14:paraId="11AB16F6" w14:textId="77777777" w:rsidR="001852E4" w:rsidRPr="001852E4" w:rsidRDefault="001852E4" w:rsidP="001852E4">
            <w:pPr>
              <w:rPr>
                <w:rFonts w:cs="Tahoma"/>
                <w:sz w:val="24"/>
                <w:szCs w:val="24"/>
                <w:lang w:val="en-US"/>
              </w:rPr>
            </w:pPr>
          </w:p>
        </w:tc>
        <w:tc>
          <w:tcPr>
            <w:tcW w:w="6840" w:type="dxa"/>
            <w:tcBorders>
              <w:top w:val="single" w:sz="6" w:space="0" w:color="auto"/>
              <w:left w:val="single" w:sz="6" w:space="0" w:color="auto"/>
              <w:bottom w:val="single" w:sz="6" w:space="0" w:color="auto"/>
              <w:right w:val="double" w:sz="6" w:space="0" w:color="auto"/>
            </w:tcBorders>
          </w:tcPr>
          <w:p w14:paraId="6B9C858D" w14:textId="77777777" w:rsidR="001852E4" w:rsidRPr="001852E4" w:rsidRDefault="001852E4" w:rsidP="001852E4">
            <w:pPr>
              <w:rPr>
                <w:rFonts w:cs="Tahoma"/>
                <w:sz w:val="24"/>
                <w:szCs w:val="24"/>
                <w:lang w:val="en-US"/>
              </w:rPr>
            </w:pPr>
          </w:p>
        </w:tc>
      </w:tr>
      <w:tr w:rsidR="001852E4" w:rsidRPr="001852E4" w14:paraId="37EF6AF3" w14:textId="77777777" w:rsidTr="00BD56D0">
        <w:trPr>
          <w:cantSplit/>
        </w:trPr>
        <w:tc>
          <w:tcPr>
            <w:tcW w:w="2268" w:type="dxa"/>
            <w:tcBorders>
              <w:top w:val="single" w:sz="6" w:space="0" w:color="auto"/>
              <w:left w:val="double" w:sz="6" w:space="0" w:color="auto"/>
              <w:bottom w:val="double" w:sz="6" w:space="0" w:color="auto"/>
              <w:right w:val="single" w:sz="6" w:space="0" w:color="auto"/>
            </w:tcBorders>
          </w:tcPr>
          <w:p w14:paraId="4DB55A66" w14:textId="77777777" w:rsidR="001852E4" w:rsidRPr="001852E4" w:rsidRDefault="001852E4" w:rsidP="001852E4">
            <w:pPr>
              <w:rPr>
                <w:rFonts w:cs="Tahoma"/>
                <w:sz w:val="24"/>
                <w:szCs w:val="24"/>
                <w:lang w:val="en-US"/>
              </w:rPr>
            </w:pPr>
          </w:p>
          <w:p w14:paraId="4159C90E" w14:textId="77777777" w:rsidR="001852E4" w:rsidRPr="001852E4" w:rsidRDefault="001852E4" w:rsidP="001852E4">
            <w:pPr>
              <w:rPr>
                <w:rFonts w:cs="Tahoma"/>
                <w:sz w:val="24"/>
                <w:szCs w:val="24"/>
                <w:lang w:val="en-US"/>
              </w:rPr>
            </w:pPr>
          </w:p>
        </w:tc>
        <w:tc>
          <w:tcPr>
            <w:tcW w:w="6840" w:type="dxa"/>
            <w:tcBorders>
              <w:top w:val="single" w:sz="6" w:space="0" w:color="auto"/>
              <w:left w:val="single" w:sz="6" w:space="0" w:color="auto"/>
              <w:bottom w:val="double" w:sz="6" w:space="0" w:color="auto"/>
              <w:right w:val="double" w:sz="6" w:space="0" w:color="auto"/>
            </w:tcBorders>
          </w:tcPr>
          <w:p w14:paraId="2C82FB4C" w14:textId="77777777" w:rsidR="001852E4" w:rsidRPr="001852E4" w:rsidRDefault="001852E4" w:rsidP="001852E4">
            <w:pPr>
              <w:rPr>
                <w:rFonts w:cs="Tahoma"/>
                <w:sz w:val="24"/>
                <w:szCs w:val="24"/>
                <w:lang w:val="en-US"/>
              </w:rPr>
            </w:pPr>
          </w:p>
        </w:tc>
      </w:tr>
    </w:tbl>
    <w:p w14:paraId="76E6CC08" w14:textId="77777777" w:rsidR="001852E4" w:rsidRPr="001852E4" w:rsidRDefault="001852E4" w:rsidP="001852E4">
      <w:pPr>
        <w:rPr>
          <w:rFonts w:cs="Tahoma"/>
          <w:sz w:val="24"/>
          <w:szCs w:val="24"/>
          <w:lang w:val="en-US"/>
        </w:rPr>
      </w:pPr>
    </w:p>
    <w:p w14:paraId="798F88E8" w14:textId="0F2E545B" w:rsidR="001852E4" w:rsidRDefault="001852E4" w:rsidP="001852E4">
      <w:pPr>
        <w:rPr>
          <w:rFonts w:cs="Tahoma"/>
          <w:b/>
          <w:iCs/>
          <w:szCs w:val="24"/>
        </w:rPr>
      </w:pPr>
      <w:r w:rsidRPr="001852E4">
        <w:rPr>
          <w:rFonts w:cs="Tahoma"/>
          <w:b/>
          <w:sz w:val="24"/>
          <w:szCs w:val="24"/>
        </w:rPr>
        <w:br w:type="page"/>
      </w:r>
    </w:p>
    <w:p w14:paraId="5D3C401D" w14:textId="3721BE9D" w:rsidR="00D05DE1" w:rsidRDefault="00D05DE1" w:rsidP="001852E4">
      <w:pPr>
        <w:rPr>
          <w:rFonts w:cs="Tahoma"/>
          <w:b/>
          <w:szCs w:val="24"/>
        </w:rPr>
      </w:pPr>
      <w:bookmarkStart w:id="154" w:name="_Toc479800324"/>
      <w:bookmarkEnd w:id="152"/>
      <w:bookmarkEnd w:id="153"/>
    </w:p>
    <w:p w14:paraId="4CA8B104" w14:textId="0B91A507" w:rsidR="007808C2" w:rsidRPr="003E75EC" w:rsidRDefault="007808C2">
      <w:pPr>
        <w:numPr>
          <w:ilvl w:val="0"/>
          <w:numId w:val="137"/>
        </w:numPr>
        <w:rPr>
          <w:rFonts w:cs="Tahoma"/>
          <w:b/>
          <w:szCs w:val="24"/>
          <w:lang w:val="en-US"/>
        </w:rPr>
      </w:pPr>
      <w:bookmarkStart w:id="155" w:name="_Toc479800325"/>
      <w:bookmarkEnd w:id="154"/>
      <w:r w:rsidRPr="00A61C5B">
        <w:rPr>
          <w:rFonts w:cs="Tahoma"/>
          <w:b/>
          <w:szCs w:val="24"/>
          <w:lang w:val="en-US"/>
        </w:rPr>
        <w:t>Technical Specifications</w:t>
      </w:r>
    </w:p>
    <w:p w14:paraId="7E9BBDBE" w14:textId="77777777" w:rsidR="007808C2" w:rsidRPr="003E75EC" w:rsidRDefault="007808C2" w:rsidP="008E437F">
      <w:pPr>
        <w:rPr>
          <w:rFonts w:cs="Tahoma"/>
          <w:szCs w:val="24"/>
          <w:lang w:val="en-US"/>
        </w:rPr>
      </w:pPr>
    </w:p>
    <w:p w14:paraId="37CB1351" w14:textId="77777777" w:rsidR="007808C2" w:rsidRPr="003E75EC" w:rsidRDefault="007808C2" w:rsidP="008E437F">
      <w:pPr>
        <w:rPr>
          <w:rFonts w:cs="Tahoma"/>
          <w:szCs w:val="24"/>
          <w:lang w:val="en-US"/>
        </w:rPr>
      </w:pPr>
      <w:r w:rsidRPr="003E75EC">
        <w:rPr>
          <w:rFonts w:cs="Tahoma"/>
          <w:i/>
          <w:szCs w:val="24"/>
          <w:lang w:val="en-US"/>
        </w:rPr>
        <w:t xml:space="preserve">[In drafting of the Specifications, care must be taken when drafting the Procuring and Disposing Entity’s Requirements to ensure that the requirements are not restrictive. Recognized international standards should be used as much as possible for the description of the Related Goods, materials and workmanship. Where other particular standards are specified, it should be stated that goods, materials and workmanship meeting other authoritative standards and which promise to ensure equal or higher quality than the standards specified, will also be acceptable. Where a brand name of a product is </w:t>
      </w:r>
      <w:proofErr w:type="gramStart"/>
      <w:r w:rsidRPr="003E75EC">
        <w:rPr>
          <w:rFonts w:cs="Tahoma"/>
          <w:i/>
          <w:szCs w:val="24"/>
          <w:lang w:val="en-US"/>
        </w:rPr>
        <w:t>specified</w:t>
      </w:r>
      <w:proofErr w:type="gramEnd"/>
      <w:r w:rsidRPr="003E75EC">
        <w:rPr>
          <w:rFonts w:cs="Tahoma"/>
          <w:i/>
          <w:szCs w:val="24"/>
          <w:lang w:val="en-US"/>
        </w:rPr>
        <w:t xml:space="preserve"> it should always be qualified with the terms “or equivalent”.]</w:t>
      </w:r>
    </w:p>
    <w:p w14:paraId="04B0D67B" w14:textId="77777777" w:rsidR="007808C2" w:rsidRPr="003E75EC" w:rsidRDefault="007808C2" w:rsidP="008E437F">
      <w:pPr>
        <w:rPr>
          <w:rFonts w:cs="Tahoma"/>
          <w:szCs w:val="24"/>
          <w:lang w:val="en-US"/>
        </w:rPr>
      </w:pPr>
    </w:p>
    <w:p w14:paraId="0F20EE2D" w14:textId="77777777" w:rsidR="008F3F6B" w:rsidRDefault="008F3F6B" w:rsidP="008E437F">
      <w:pPr>
        <w:rPr>
          <w:rFonts w:cs="Tahoma"/>
          <w:b/>
          <w:szCs w:val="24"/>
          <w:lang w:val="en-US"/>
        </w:rPr>
        <w:sectPr w:rsidR="008F3F6B" w:rsidSect="00C66EB8">
          <w:pgSz w:w="11907" w:h="16840" w:code="9"/>
          <w:pgMar w:top="1418" w:right="1474" w:bottom="1418" w:left="1474" w:header="567" w:footer="567" w:gutter="0"/>
          <w:cols w:space="720"/>
        </w:sectPr>
      </w:pPr>
      <w:bookmarkStart w:id="156" w:name="_Toc6892707"/>
      <w:bookmarkStart w:id="157" w:name="_Toc479800326"/>
      <w:bookmarkEnd w:id="155"/>
    </w:p>
    <w:p w14:paraId="7D5DDE61" w14:textId="77777777" w:rsidR="008F3F6B" w:rsidRPr="00D54D4D" w:rsidRDefault="008F3F6B">
      <w:pPr>
        <w:numPr>
          <w:ilvl w:val="0"/>
          <w:numId w:val="137"/>
        </w:numPr>
        <w:rPr>
          <w:rFonts w:cs="Tahoma"/>
          <w:b/>
          <w:szCs w:val="24"/>
          <w:lang w:val="en-US"/>
        </w:rPr>
      </w:pPr>
      <w:r w:rsidRPr="00D54D4D">
        <w:rPr>
          <w:rFonts w:cs="Tahoma"/>
          <w:b/>
          <w:szCs w:val="24"/>
          <w:lang w:val="en-US"/>
        </w:rPr>
        <w:lastRenderedPageBreak/>
        <w:t>TECHNICAL SPECIFICATIONS</w:t>
      </w:r>
    </w:p>
    <w:p w14:paraId="15292B9F"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677B3A51"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The Technical Specifications to be used for this Contract contain two Parts as follows:</w:t>
      </w:r>
    </w:p>
    <w:p w14:paraId="7D79212B" w14:textId="77777777" w:rsidR="008F3F6B" w:rsidRPr="008F3F6B" w:rsidRDefault="008F3F6B" w:rsidP="008F3F6B">
      <w:pPr>
        <w:widowControl w:val="0"/>
        <w:autoSpaceDE w:val="0"/>
        <w:autoSpaceDN w:val="0"/>
        <w:rPr>
          <w:rFonts w:ascii="Arial" w:eastAsia="Arial" w:hAnsi="Arial" w:cs="Arial"/>
          <w:szCs w:val="22"/>
          <w:lang w:val="en-US" w:bidi="en-US"/>
        </w:rPr>
      </w:pPr>
    </w:p>
    <w:p w14:paraId="2AFA7678" w14:textId="77777777" w:rsidR="008F3F6B" w:rsidRPr="008F3F6B" w:rsidRDefault="008F3F6B" w:rsidP="008F3F6B">
      <w:pPr>
        <w:widowControl w:val="0"/>
        <w:autoSpaceDE w:val="0"/>
        <w:autoSpaceDN w:val="0"/>
        <w:spacing w:after="120"/>
        <w:rPr>
          <w:rFonts w:ascii="Arial" w:eastAsia="Arial" w:hAnsi="Arial" w:cs="Arial"/>
          <w:b/>
          <w:szCs w:val="22"/>
          <w:lang w:val="en-US" w:bidi="en-US"/>
        </w:rPr>
      </w:pPr>
      <w:r w:rsidRPr="008F3F6B">
        <w:rPr>
          <w:rFonts w:ascii="Arial" w:eastAsia="Arial" w:hAnsi="Arial" w:cs="Arial"/>
          <w:b/>
          <w:szCs w:val="22"/>
          <w:lang w:val="en-US" w:bidi="en-US"/>
        </w:rPr>
        <w:t>PART A: STANDARD SPECIFICATIONS</w:t>
      </w:r>
    </w:p>
    <w:p w14:paraId="659F9935"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The Standard Specifications for this contract shall be the Southern African Transport Co-ordination Committee (SATCC) Draft Standard Specifications for Road and Bridge Works, September 1998, reprinted July 2001.</w:t>
      </w:r>
    </w:p>
    <w:p w14:paraId="36C56843" w14:textId="77777777" w:rsidR="008F3F6B" w:rsidRPr="008F3F6B" w:rsidRDefault="008F3F6B" w:rsidP="008F3F6B">
      <w:pPr>
        <w:widowControl w:val="0"/>
        <w:autoSpaceDE w:val="0"/>
        <w:autoSpaceDN w:val="0"/>
        <w:rPr>
          <w:rFonts w:ascii="Arial" w:eastAsia="Arial" w:hAnsi="Arial" w:cs="Arial"/>
          <w:szCs w:val="22"/>
          <w:lang w:val="en-US" w:bidi="en-US"/>
        </w:rPr>
      </w:pPr>
    </w:p>
    <w:p w14:paraId="4E3D9C4B"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This Document, which forms Part of the Tender and Contract documentation, is printed by the SATCC in Maputo in Mozambique and all Tenderers should acquire their own copy of this standard document at their own cost.</w:t>
      </w:r>
    </w:p>
    <w:p w14:paraId="2CA1CDCD" w14:textId="77777777" w:rsidR="008F3F6B" w:rsidRPr="008F3F6B" w:rsidRDefault="008F3F6B" w:rsidP="008F3F6B">
      <w:pPr>
        <w:widowControl w:val="0"/>
        <w:autoSpaceDE w:val="0"/>
        <w:autoSpaceDN w:val="0"/>
        <w:rPr>
          <w:rFonts w:ascii="Arial" w:eastAsia="Arial" w:hAnsi="Arial" w:cs="Arial"/>
          <w:szCs w:val="22"/>
          <w:lang w:val="en-US" w:bidi="en-US"/>
        </w:rPr>
      </w:pPr>
    </w:p>
    <w:p w14:paraId="5661022B" w14:textId="77777777" w:rsidR="008F3F6B" w:rsidRPr="008F3F6B" w:rsidRDefault="008F3F6B" w:rsidP="008F3F6B">
      <w:pPr>
        <w:widowControl w:val="0"/>
        <w:autoSpaceDE w:val="0"/>
        <w:autoSpaceDN w:val="0"/>
        <w:spacing w:after="120"/>
        <w:rPr>
          <w:rFonts w:ascii="Arial" w:eastAsia="Arial" w:hAnsi="Arial" w:cs="Arial"/>
          <w:b/>
          <w:szCs w:val="22"/>
          <w:lang w:val="en-US" w:bidi="en-US"/>
        </w:rPr>
      </w:pPr>
      <w:r w:rsidRPr="008F3F6B">
        <w:rPr>
          <w:rFonts w:ascii="Arial" w:eastAsia="Arial" w:hAnsi="Arial" w:cs="Arial"/>
          <w:b/>
          <w:szCs w:val="22"/>
          <w:lang w:val="en-US" w:bidi="en-US"/>
        </w:rPr>
        <w:t>PART B: PARTICULAR SPECIFICATIONS</w:t>
      </w:r>
    </w:p>
    <w:p w14:paraId="629D1D83"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THE PARTICULAR SPECIFICATIONS FORM AN INTEGRAL PART OF THE TENDER AND CONTRACT DOCUMENTATION AND SUPPLEMENT THE STANDARD SPECIFICATIONS.</w:t>
      </w:r>
    </w:p>
    <w:p w14:paraId="40820807" w14:textId="77777777" w:rsidR="008F3F6B" w:rsidRPr="008F3F6B" w:rsidRDefault="008F3F6B" w:rsidP="008F3F6B">
      <w:pPr>
        <w:widowControl w:val="0"/>
        <w:autoSpaceDE w:val="0"/>
        <w:autoSpaceDN w:val="0"/>
        <w:rPr>
          <w:rFonts w:ascii="Arial" w:eastAsia="Arial" w:hAnsi="Arial" w:cs="Arial"/>
          <w:szCs w:val="22"/>
          <w:lang w:val="en-US" w:bidi="en-US"/>
        </w:rPr>
      </w:pPr>
    </w:p>
    <w:p w14:paraId="577ABB6D"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In the event of any discrepancy with a part or parts of the Standard Specifications, the Bill of Quantities or the Drawings, the Particular Specifications shall take precedence. The Particular Specifications are contained in the pages that follow.</w:t>
      </w:r>
    </w:p>
    <w:p w14:paraId="1A7517FF" w14:textId="77777777" w:rsidR="008F3F6B" w:rsidRPr="008F3F6B" w:rsidRDefault="008F3F6B" w:rsidP="008F3F6B">
      <w:pPr>
        <w:widowControl w:val="0"/>
        <w:autoSpaceDE w:val="0"/>
        <w:autoSpaceDN w:val="0"/>
        <w:rPr>
          <w:rFonts w:ascii="Arial" w:eastAsia="Arial" w:hAnsi="Arial" w:cs="Arial"/>
          <w:szCs w:val="22"/>
          <w:lang w:val="en-US" w:bidi="en-US"/>
        </w:rPr>
      </w:pPr>
    </w:p>
    <w:p w14:paraId="19264B7C"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All references to Project Specifications in the Standard Specifications shall mean Particular Specifications for this contract. The terms “Project Specifications” and “Particular Specifications” shall be interpreted to have the exact same meaning.</w:t>
      </w:r>
    </w:p>
    <w:p w14:paraId="6D2A9036" w14:textId="77777777" w:rsidR="008F3F6B" w:rsidRPr="008F3F6B" w:rsidRDefault="008F3F6B" w:rsidP="008F3F6B">
      <w:pPr>
        <w:widowControl w:val="0"/>
        <w:autoSpaceDE w:val="0"/>
        <w:autoSpaceDN w:val="0"/>
        <w:rPr>
          <w:rFonts w:ascii="Arial" w:eastAsia="Arial" w:hAnsi="Arial" w:cs="Arial"/>
          <w:szCs w:val="22"/>
          <w:lang w:val="en-US" w:bidi="en-US"/>
        </w:rPr>
      </w:pPr>
    </w:p>
    <w:p w14:paraId="14EB625A"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All works shall be measured as described in the Bill of Quantities.</w:t>
      </w:r>
    </w:p>
    <w:p w14:paraId="2528DE8E" w14:textId="77777777" w:rsidR="008F3F6B" w:rsidRPr="008F3F6B" w:rsidRDefault="008F3F6B" w:rsidP="008F3F6B">
      <w:pPr>
        <w:widowControl w:val="0"/>
        <w:autoSpaceDE w:val="0"/>
        <w:autoSpaceDN w:val="0"/>
        <w:rPr>
          <w:rFonts w:ascii="Arial" w:eastAsia="Arial" w:hAnsi="Arial" w:cs="Arial"/>
          <w:szCs w:val="22"/>
          <w:lang w:val="en-US" w:bidi="en-US"/>
        </w:rPr>
      </w:pPr>
    </w:p>
    <w:p w14:paraId="2BEEA87B" w14:textId="77777777" w:rsidR="008F3F6B" w:rsidRPr="008F3F6B" w:rsidRDefault="008F3F6B" w:rsidP="008F3F6B">
      <w:pPr>
        <w:widowControl w:val="0"/>
        <w:autoSpaceDE w:val="0"/>
        <w:autoSpaceDN w:val="0"/>
        <w:rPr>
          <w:rFonts w:ascii="Arial" w:eastAsia="Arial" w:hAnsi="Arial" w:cs="Arial"/>
          <w:szCs w:val="22"/>
          <w:lang w:val="en-US" w:bidi="en-US"/>
        </w:rPr>
      </w:pPr>
      <w:r w:rsidRPr="008F3F6B">
        <w:rPr>
          <w:rFonts w:ascii="Arial" w:eastAsia="Arial" w:hAnsi="Arial" w:cs="Arial"/>
          <w:szCs w:val="22"/>
          <w:lang w:val="en-US" w:bidi="en-US"/>
        </w:rPr>
        <w:t>The Particular Specifications, shall supplement and modify, delete and/or add to the Standard Specifications, as stated.  Where any Clause, paragraph or sub-paragraph in the Standard Specifications is supplemented by one of the following paragraphs from the Particular Specifications, the provisions of such Clause, paragraph or sub-paragraph shall remain in effect and the supplemental provisions shall be considered as added thereto, deleted, or superseded by any of the following paragraphs in the Particular Specification, the provisions of such Clause, paragraph, or sub-paragraph in the Standard Specification, not so amended, deleted or superseded shall remain in effect.</w:t>
      </w:r>
    </w:p>
    <w:p w14:paraId="7DC247AD" w14:textId="77777777" w:rsidR="008F3F6B" w:rsidRPr="008F3F6B" w:rsidRDefault="008F3F6B" w:rsidP="008F3F6B">
      <w:pPr>
        <w:widowControl w:val="0"/>
        <w:autoSpaceDE w:val="0"/>
        <w:autoSpaceDN w:val="0"/>
        <w:rPr>
          <w:rFonts w:ascii="Arial" w:eastAsia="Arial" w:hAnsi="Arial" w:cs="Arial"/>
          <w:szCs w:val="22"/>
          <w:lang w:val="en-US" w:bidi="en-US"/>
        </w:rPr>
      </w:pPr>
    </w:p>
    <w:p w14:paraId="2144C59D" w14:textId="77777777" w:rsidR="008F3F6B" w:rsidRPr="008F3F6B" w:rsidRDefault="008F3F6B" w:rsidP="008F3F6B">
      <w:pPr>
        <w:widowControl w:val="0"/>
        <w:autoSpaceDE w:val="0"/>
        <w:autoSpaceDN w:val="0"/>
        <w:rPr>
          <w:rFonts w:ascii="Arial" w:eastAsia="Arial" w:hAnsi="Arial" w:cs="Arial"/>
          <w:b/>
          <w:szCs w:val="22"/>
          <w:lang w:val="en-US" w:bidi="en-US"/>
        </w:rPr>
      </w:pPr>
      <w:r w:rsidRPr="008F3F6B">
        <w:rPr>
          <w:rFonts w:ascii="Arial" w:eastAsia="Arial" w:hAnsi="Arial" w:cs="Arial"/>
          <w:b/>
          <w:szCs w:val="22"/>
          <w:lang w:val="en-US" w:bidi="en-US"/>
        </w:rPr>
        <w:t>Clauses and pay items modified by the Particular Specifications are numbered “PS” followed by a number corresponding to the number of the relevant clause or pay item in the Standard Specifications.  New clauses and pay items not covered in the Standard Specifications are also designated “PS” followed by a number.  These numbers follow on from the last clause or payment item number used in the relevant section of the Standard Specifications.</w:t>
      </w:r>
    </w:p>
    <w:p w14:paraId="665DE4FC" w14:textId="77777777" w:rsidR="008F3F6B" w:rsidRPr="008F3F6B" w:rsidRDefault="008F3F6B" w:rsidP="008F3F6B">
      <w:pPr>
        <w:widowControl w:val="0"/>
        <w:autoSpaceDE w:val="0"/>
        <w:autoSpaceDN w:val="0"/>
        <w:rPr>
          <w:rFonts w:ascii="Arial" w:eastAsia="Arial" w:hAnsi="Arial" w:cs="Arial"/>
          <w:b/>
          <w:sz w:val="36"/>
          <w:szCs w:val="36"/>
          <w:lang w:val="en-US" w:bidi="en-US"/>
        </w:rPr>
      </w:pPr>
      <w:r w:rsidRPr="008F3F6B">
        <w:rPr>
          <w:rFonts w:ascii="Arial" w:eastAsia="Arial" w:hAnsi="Arial" w:cs="Arial"/>
          <w:szCs w:val="22"/>
          <w:lang w:val="en-US" w:bidi="en-US"/>
        </w:rPr>
        <w:br w:type="page"/>
      </w:r>
      <w:r w:rsidRPr="008F3F6B">
        <w:rPr>
          <w:rFonts w:ascii="Arial" w:eastAsia="Arial" w:hAnsi="Arial" w:cs="Arial"/>
          <w:b/>
          <w:sz w:val="36"/>
          <w:szCs w:val="36"/>
          <w:lang w:val="en-US" w:bidi="en-US"/>
        </w:rPr>
        <w:lastRenderedPageBreak/>
        <w:t>PART B: PARTICULAR SPECIFICATIONS</w:t>
      </w:r>
    </w:p>
    <w:p w14:paraId="3B26864B" w14:textId="77777777" w:rsidR="008F3F6B" w:rsidRPr="008F3F6B" w:rsidRDefault="008F3F6B" w:rsidP="008F3F6B">
      <w:pPr>
        <w:widowControl w:val="0"/>
        <w:autoSpaceDE w:val="0"/>
        <w:autoSpaceDN w:val="0"/>
        <w:jc w:val="left"/>
        <w:rPr>
          <w:rFonts w:ascii="Arial" w:eastAsia="Arial" w:hAnsi="Arial" w:cs="Arial"/>
          <w:b/>
          <w:sz w:val="36"/>
          <w:szCs w:val="36"/>
          <w:lang w:val="en-US" w:bidi="en-US"/>
        </w:rPr>
      </w:pPr>
    </w:p>
    <w:p w14:paraId="4FFAB08E" w14:textId="77777777" w:rsidR="008F3F6B" w:rsidRPr="008F3F6B" w:rsidRDefault="008F3F6B" w:rsidP="008F3F6B">
      <w:pPr>
        <w:widowControl w:val="0"/>
        <w:autoSpaceDE w:val="0"/>
        <w:autoSpaceDN w:val="0"/>
        <w:jc w:val="left"/>
        <w:rPr>
          <w:rFonts w:ascii="Arial" w:eastAsia="Arial" w:hAnsi="Arial" w:cs="Arial"/>
          <w:b/>
          <w:szCs w:val="22"/>
          <w:lang w:val="en-US" w:bidi="en-US"/>
        </w:rPr>
      </w:pPr>
      <w:r w:rsidRPr="008F3F6B">
        <w:rPr>
          <w:rFonts w:ascii="Arial" w:eastAsia="Arial" w:hAnsi="Arial" w:cs="Arial"/>
          <w:b/>
          <w:szCs w:val="22"/>
          <w:lang w:val="en-US" w:bidi="en-US"/>
        </w:rPr>
        <w:t>SERIES 1000:</w:t>
      </w:r>
      <w:r w:rsidRPr="008F3F6B">
        <w:rPr>
          <w:rFonts w:ascii="Arial" w:eastAsia="Arial" w:hAnsi="Arial" w:cs="Arial"/>
          <w:b/>
          <w:szCs w:val="22"/>
          <w:lang w:val="en-US" w:bidi="en-US"/>
        </w:rPr>
        <w:tab/>
        <w:t>GENERAL</w:t>
      </w:r>
    </w:p>
    <w:p w14:paraId="5F541219"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3747331B" w14:textId="77777777" w:rsidR="008F3F6B" w:rsidRPr="008F3F6B" w:rsidRDefault="008F3F6B" w:rsidP="008F3F6B">
      <w:pPr>
        <w:widowControl w:val="0"/>
        <w:autoSpaceDE w:val="0"/>
        <w:autoSpaceDN w:val="0"/>
        <w:ind w:left="1350" w:hanging="1350"/>
        <w:jc w:val="left"/>
        <w:rPr>
          <w:rFonts w:ascii="Arial" w:eastAsia="Arial" w:hAnsi="Arial" w:cs="Arial"/>
          <w:szCs w:val="22"/>
          <w:lang w:val="en-US" w:bidi="en-US"/>
        </w:rPr>
      </w:pPr>
      <w:r w:rsidRPr="008F3F6B">
        <w:rPr>
          <w:rFonts w:ascii="Arial" w:eastAsia="Arial" w:hAnsi="Arial" w:cs="Arial"/>
          <w:b/>
          <w:szCs w:val="22"/>
          <w:lang w:val="en-US" w:bidi="en-US"/>
        </w:rPr>
        <w:t>Section 1100:</w:t>
      </w:r>
      <w:r w:rsidRPr="008F3F6B">
        <w:rPr>
          <w:rFonts w:ascii="Arial" w:eastAsia="Arial" w:hAnsi="Arial" w:cs="Arial"/>
          <w:b/>
          <w:szCs w:val="22"/>
          <w:lang w:val="en-US" w:bidi="en-US"/>
        </w:rPr>
        <w:tab/>
        <w:t>Definitions and Terms</w:t>
      </w:r>
    </w:p>
    <w:p w14:paraId="41806D79"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76F48C8D" w14:textId="77777777" w:rsidR="008F3F6B" w:rsidRPr="008F3F6B" w:rsidRDefault="008F3F6B" w:rsidP="008F3F6B">
      <w:pPr>
        <w:widowControl w:val="0"/>
        <w:autoSpaceDE w:val="0"/>
        <w:autoSpaceDN w:val="0"/>
        <w:jc w:val="left"/>
        <w:rPr>
          <w:rFonts w:ascii="Arial" w:eastAsia="Arial" w:hAnsi="Arial" w:cs="Arial"/>
          <w:szCs w:val="22"/>
          <w:lang w:val="en-US" w:bidi="en-US"/>
        </w:rPr>
      </w:pPr>
      <w:r w:rsidRPr="008F3F6B">
        <w:rPr>
          <w:rFonts w:ascii="Arial" w:eastAsia="Arial" w:hAnsi="Arial" w:cs="Arial"/>
          <w:szCs w:val="22"/>
          <w:lang w:val="en-US" w:bidi="en-US"/>
        </w:rPr>
        <w:t>Change Clause 1126 as follows:</w:t>
      </w:r>
    </w:p>
    <w:p w14:paraId="1EC0F602"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6BAA7D12" w14:textId="77777777" w:rsidR="008F3F6B" w:rsidRPr="008F3F6B" w:rsidRDefault="008F3F6B" w:rsidP="008F3F6B">
      <w:pPr>
        <w:widowControl w:val="0"/>
        <w:autoSpaceDE w:val="0"/>
        <w:autoSpaceDN w:val="0"/>
        <w:ind w:left="450" w:hanging="450"/>
        <w:jc w:val="left"/>
        <w:rPr>
          <w:rFonts w:ascii="Arial" w:eastAsia="Arial" w:hAnsi="Arial" w:cs="Arial"/>
          <w:b/>
          <w:szCs w:val="22"/>
          <w:lang w:val="en-US" w:bidi="en-US"/>
        </w:rPr>
      </w:pPr>
      <w:r w:rsidRPr="008F3F6B">
        <w:rPr>
          <w:rFonts w:ascii="Arial" w:eastAsia="Arial" w:hAnsi="Arial" w:cs="Arial"/>
          <w:b/>
          <w:szCs w:val="22"/>
          <w:lang w:val="en-US" w:bidi="en-US"/>
        </w:rPr>
        <w:t>PS 1126</w:t>
      </w:r>
      <w:r w:rsidRPr="008F3F6B">
        <w:rPr>
          <w:rFonts w:ascii="Arial" w:eastAsia="Arial" w:hAnsi="Arial" w:cs="Arial"/>
          <w:b/>
          <w:szCs w:val="22"/>
          <w:lang w:val="en-US" w:bidi="en-US"/>
        </w:rPr>
        <w:tab/>
        <w:t>Road Prism</w:t>
      </w:r>
    </w:p>
    <w:p w14:paraId="068D0D49" w14:textId="77777777" w:rsidR="008F3F6B" w:rsidRPr="008F3F6B" w:rsidRDefault="008F3F6B" w:rsidP="008F3F6B">
      <w:pPr>
        <w:widowControl w:val="0"/>
        <w:autoSpaceDE w:val="0"/>
        <w:autoSpaceDN w:val="0"/>
        <w:jc w:val="left"/>
        <w:rPr>
          <w:rFonts w:ascii="Arial" w:eastAsia="Arial" w:hAnsi="Arial" w:cs="Arial"/>
          <w:szCs w:val="22"/>
          <w:lang w:val="en-US" w:bidi="en-US"/>
        </w:rPr>
      </w:pPr>
    </w:p>
    <w:p w14:paraId="6C4352CD" w14:textId="77777777" w:rsidR="008F3F6B" w:rsidRPr="008F3F6B" w:rsidRDefault="008F3F6B" w:rsidP="008F3F6B">
      <w:pPr>
        <w:widowControl w:val="0"/>
        <w:autoSpaceDE w:val="0"/>
        <w:autoSpaceDN w:val="0"/>
        <w:jc w:val="left"/>
        <w:rPr>
          <w:rFonts w:ascii="Arial" w:eastAsia="Arial" w:hAnsi="Arial" w:cs="Arial"/>
          <w:szCs w:val="22"/>
          <w:lang w:val="en-US" w:bidi="en-US"/>
        </w:rPr>
      </w:pPr>
      <w:r w:rsidRPr="008F3F6B">
        <w:rPr>
          <w:rFonts w:ascii="Arial" w:eastAsia="Arial" w:hAnsi="Arial" w:cs="Arial"/>
          <w:szCs w:val="22"/>
          <w:lang w:val="en-US" w:bidi="en-US"/>
        </w:rPr>
        <w:t>The areas indicated in Figures 1 and 2 in the SATCC Draft Standard Specifications for Road and Bridge Works issued by the SATCC in September 1998 (reprinted July 2001).</w:t>
      </w:r>
    </w:p>
    <w:p w14:paraId="6DCC85E5" w14:textId="77777777" w:rsidR="008F3F6B" w:rsidRPr="008F3F6B" w:rsidRDefault="008F3F6B" w:rsidP="008F3F6B">
      <w:pPr>
        <w:widowControl w:val="0"/>
        <w:autoSpaceDE w:val="0"/>
        <w:autoSpaceDN w:val="0"/>
        <w:jc w:val="left"/>
        <w:rPr>
          <w:rFonts w:ascii="Arial" w:eastAsia="Arial" w:hAnsi="Arial" w:cs="Arial"/>
          <w:lang w:val="en-US" w:eastAsia="en-US" w:bidi="en-US"/>
        </w:rPr>
      </w:pPr>
      <w:r w:rsidRPr="008F3F6B">
        <w:rPr>
          <w:rFonts w:ascii="Arial" w:eastAsia="Arial" w:hAnsi="Arial" w:cs="Arial"/>
          <w:szCs w:val="22"/>
          <w:lang w:val="en-US" w:bidi="en-US"/>
        </w:rPr>
        <w:br w:type="page"/>
      </w:r>
    </w:p>
    <w:p w14:paraId="48E1D336" w14:textId="3E3F0DF8" w:rsidR="003802A9" w:rsidRPr="00412AD6" w:rsidRDefault="003802A9" w:rsidP="003802A9">
      <w:pPr>
        <w:pStyle w:val="Subtitle"/>
        <w:rPr>
          <w:color w:val="0033CC"/>
        </w:rPr>
      </w:pPr>
      <w:r w:rsidRPr="00412AD6">
        <w:rPr>
          <w:color w:val="0033CC"/>
        </w:rPr>
        <w:lastRenderedPageBreak/>
        <w:t xml:space="preserve">Section </w:t>
      </w:r>
      <w:r>
        <w:rPr>
          <w:color w:val="0033CC"/>
        </w:rPr>
        <w:t>7</w:t>
      </w:r>
    </w:p>
    <w:p w14:paraId="6F80F08C" w14:textId="77777777" w:rsidR="003802A9" w:rsidRPr="00412AD6" w:rsidRDefault="003802A9" w:rsidP="003802A9">
      <w:pPr>
        <w:pStyle w:val="Subtitle"/>
        <w:rPr>
          <w:b w:val="0"/>
          <w:color w:val="0033CC"/>
          <w:sz w:val="24"/>
        </w:rPr>
      </w:pPr>
      <w:r w:rsidRPr="00412AD6">
        <w:rPr>
          <w:color w:val="0033CC"/>
        </w:rPr>
        <w:t>Work Requirements</w:t>
      </w:r>
    </w:p>
    <w:p w14:paraId="40992D4F" w14:textId="77777777" w:rsidR="003802A9" w:rsidRDefault="003802A9" w:rsidP="003802A9">
      <w:pPr>
        <w:pStyle w:val="Subtitle"/>
        <w:jc w:val="left"/>
        <w:rPr>
          <w:b w:val="0"/>
          <w:sz w:val="24"/>
        </w:rPr>
      </w:pPr>
    </w:p>
    <w:p w14:paraId="4F6C12AE" w14:textId="77777777" w:rsidR="003802A9" w:rsidRDefault="003802A9" w:rsidP="003802A9">
      <w:pPr>
        <w:pStyle w:val="Subtitle"/>
        <w:jc w:val="left"/>
        <w:rPr>
          <w:b w:val="0"/>
          <w:sz w:val="24"/>
        </w:rPr>
        <w:sectPr w:rsidR="003802A9" w:rsidSect="003802A9">
          <w:headerReference w:type="default" r:id="rId28"/>
          <w:footerReference w:type="default" r:id="rId29"/>
          <w:pgSz w:w="11906" w:h="16838" w:code="9"/>
          <w:pgMar w:top="1134" w:right="1134" w:bottom="1418" w:left="1418" w:header="709" w:footer="709" w:gutter="0"/>
          <w:cols w:space="708"/>
          <w:docGrid w:linePitch="360"/>
        </w:sectPr>
      </w:pPr>
    </w:p>
    <w:p w14:paraId="00157508" w14:textId="77777777" w:rsidR="003802A9" w:rsidRPr="00F31C51" w:rsidRDefault="003802A9" w:rsidP="003802A9">
      <w:bookmarkStart w:id="158" w:name="_Toc6892697"/>
    </w:p>
    <w:p w14:paraId="523762E3" w14:textId="77777777" w:rsidR="003802A9" w:rsidRPr="006F6F05" w:rsidRDefault="003802A9" w:rsidP="003802A9">
      <w:pPr>
        <w:rPr>
          <w:b/>
          <w:bCs/>
          <w:sz w:val="36"/>
          <w:szCs w:val="32"/>
        </w:rPr>
      </w:pPr>
      <w:r w:rsidRPr="006F6F05">
        <w:rPr>
          <w:b/>
          <w:bCs/>
          <w:sz w:val="36"/>
          <w:szCs w:val="32"/>
        </w:rPr>
        <w:t>Contents</w:t>
      </w:r>
    </w:p>
    <w:p w14:paraId="7E454F03" w14:textId="263E6CC1" w:rsidR="003802A9" w:rsidRPr="00870FC9" w:rsidRDefault="003802A9" w:rsidP="003802A9">
      <w:pPr>
        <w:pStyle w:val="TOC1"/>
        <w:spacing w:before="0" w:after="0"/>
        <w:rPr>
          <w:b w:val="0"/>
          <w:bCs/>
          <w:noProof/>
          <w:sz w:val="24"/>
          <w:szCs w:val="24"/>
        </w:rPr>
      </w:pPr>
      <w:r w:rsidRPr="00870FC9">
        <w:rPr>
          <w:b w:val="0"/>
          <w:bCs/>
          <w:i/>
          <w:caps/>
          <w:sz w:val="24"/>
          <w:szCs w:val="24"/>
        </w:rPr>
        <w:fldChar w:fldCharType="begin"/>
      </w:r>
      <w:r w:rsidRPr="00870FC9">
        <w:rPr>
          <w:b w:val="0"/>
          <w:bCs/>
          <w:i/>
          <w:caps/>
          <w:sz w:val="24"/>
          <w:szCs w:val="24"/>
        </w:rPr>
        <w:instrText xml:space="preserve"> TOC \t "Section VII Header2,1" </w:instrText>
      </w:r>
      <w:r w:rsidRPr="00870FC9">
        <w:rPr>
          <w:b w:val="0"/>
          <w:bCs/>
          <w:i/>
          <w:caps/>
          <w:sz w:val="24"/>
          <w:szCs w:val="24"/>
        </w:rPr>
        <w:fldChar w:fldCharType="separate"/>
      </w:r>
      <w:r w:rsidRPr="00870FC9">
        <w:rPr>
          <w:b w:val="0"/>
          <w:bCs/>
          <w:noProof/>
          <w:sz w:val="24"/>
          <w:szCs w:val="24"/>
        </w:rPr>
        <w:tab/>
      </w:r>
    </w:p>
    <w:p w14:paraId="43F52CD0" w14:textId="43681C03" w:rsidR="003802A9" w:rsidRPr="00870FC9" w:rsidRDefault="00870FC9" w:rsidP="003802A9">
      <w:pPr>
        <w:pStyle w:val="TOC1"/>
        <w:spacing w:before="0" w:after="0"/>
        <w:rPr>
          <w:b w:val="0"/>
          <w:bCs/>
          <w:noProof/>
          <w:sz w:val="24"/>
          <w:szCs w:val="24"/>
        </w:rPr>
      </w:pPr>
      <w:r>
        <w:rPr>
          <w:b w:val="0"/>
          <w:bCs/>
          <w:noProof/>
          <w:sz w:val="24"/>
          <w:szCs w:val="24"/>
        </w:rPr>
        <w:t>7</w:t>
      </w:r>
      <w:r w:rsidR="003802A9" w:rsidRPr="00870FC9">
        <w:rPr>
          <w:b w:val="0"/>
          <w:bCs/>
          <w:noProof/>
          <w:sz w:val="24"/>
          <w:szCs w:val="24"/>
        </w:rPr>
        <w:t xml:space="preserve"> (C)  Technical Specifications</w:t>
      </w:r>
      <w:r w:rsidR="003802A9" w:rsidRPr="00870FC9">
        <w:rPr>
          <w:b w:val="0"/>
          <w:bCs/>
          <w:noProof/>
          <w:sz w:val="24"/>
          <w:szCs w:val="24"/>
        </w:rPr>
        <w:tab/>
      </w:r>
    </w:p>
    <w:p w14:paraId="2FC4F1D1" w14:textId="1591B5D1" w:rsidR="003802A9" w:rsidRPr="00870FC9" w:rsidRDefault="00870FC9" w:rsidP="003802A9">
      <w:pPr>
        <w:pStyle w:val="TOC1"/>
        <w:spacing w:before="0" w:after="0"/>
        <w:rPr>
          <w:b w:val="0"/>
          <w:bCs/>
          <w:noProof/>
          <w:sz w:val="24"/>
          <w:szCs w:val="24"/>
        </w:rPr>
      </w:pPr>
      <w:r>
        <w:rPr>
          <w:b w:val="0"/>
          <w:bCs/>
          <w:noProof/>
          <w:sz w:val="24"/>
          <w:szCs w:val="24"/>
        </w:rPr>
        <w:t>7</w:t>
      </w:r>
      <w:r w:rsidR="003802A9" w:rsidRPr="00870FC9">
        <w:rPr>
          <w:b w:val="0"/>
          <w:bCs/>
          <w:noProof/>
          <w:sz w:val="24"/>
          <w:szCs w:val="24"/>
        </w:rPr>
        <w:t xml:space="preserve"> (D)  Supplementary Information</w:t>
      </w:r>
    </w:p>
    <w:p w14:paraId="317DB8FE" w14:textId="77777777" w:rsidR="003802A9" w:rsidRPr="00870FC9" w:rsidRDefault="003802A9" w:rsidP="003802A9">
      <w:pPr>
        <w:rPr>
          <w:bCs/>
          <w:sz w:val="24"/>
          <w:szCs w:val="24"/>
        </w:rPr>
      </w:pPr>
    </w:p>
    <w:p w14:paraId="3F2EA87D" w14:textId="77777777" w:rsidR="003802A9" w:rsidRDefault="003802A9" w:rsidP="003802A9">
      <w:pPr>
        <w:pStyle w:val="Heading1"/>
        <w:rPr>
          <w:b w:val="0"/>
          <w:bCs/>
          <w:sz w:val="24"/>
          <w:szCs w:val="22"/>
        </w:rPr>
        <w:sectPr w:rsidR="003802A9" w:rsidSect="003802A9">
          <w:pgSz w:w="11907" w:h="16840" w:code="9"/>
          <w:pgMar w:top="1134" w:right="1418" w:bottom="1418" w:left="1418" w:header="709" w:footer="709" w:gutter="0"/>
          <w:cols w:space="708"/>
          <w:docGrid w:linePitch="360"/>
        </w:sectPr>
      </w:pPr>
      <w:r w:rsidRPr="00870FC9">
        <w:rPr>
          <w:b w:val="0"/>
          <w:bCs/>
          <w:sz w:val="22"/>
          <w:szCs w:val="20"/>
        </w:rPr>
        <w:fldChar w:fldCharType="end"/>
      </w:r>
    </w:p>
    <w:p w14:paraId="7C02906F" w14:textId="122E2EF4" w:rsidR="003802A9" w:rsidRPr="006F6F05" w:rsidRDefault="003802A9" w:rsidP="003802A9">
      <w:pPr>
        <w:tabs>
          <w:tab w:val="left" w:pos="540"/>
        </w:tabs>
        <w:suppressAutoHyphens/>
        <w:overflowPunct w:val="0"/>
        <w:autoSpaceDE w:val="0"/>
        <w:autoSpaceDN w:val="0"/>
        <w:adjustRightInd w:val="0"/>
        <w:spacing w:after="200"/>
        <w:ind w:hanging="540"/>
        <w:jc w:val="center"/>
        <w:textAlignment w:val="baseline"/>
        <w:rPr>
          <w:b/>
          <w:color w:val="1F3864"/>
          <w:sz w:val="40"/>
          <w:szCs w:val="40"/>
        </w:rPr>
      </w:pPr>
      <w:bookmarkStart w:id="159" w:name="_Toc86122855"/>
      <w:bookmarkEnd w:id="158"/>
      <w:r w:rsidRPr="006F6F05">
        <w:rPr>
          <w:b/>
          <w:color w:val="1F3864"/>
          <w:sz w:val="40"/>
          <w:szCs w:val="40"/>
        </w:rPr>
        <w:lastRenderedPageBreak/>
        <w:t xml:space="preserve">SECTION </w:t>
      </w:r>
      <w:r>
        <w:rPr>
          <w:b/>
          <w:color w:val="1F3864"/>
          <w:sz w:val="40"/>
          <w:szCs w:val="40"/>
        </w:rPr>
        <w:t>7</w:t>
      </w:r>
      <w:r w:rsidRPr="006F6F05">
        <w:rPr>
          <w:b/>
          <w:color w:val="1F3864"/>
          <w:sz w:val="40"/>
          <w:szCs w:val="40"/>
        </w:rPr>
        <w:t xml:space="preserve">C: </w:t>
      </w:r>
    </w:p>
    <w:p w14:paraId="096BE80A" w14:textId="77777777" w:rsidR="003802A9" w:rsidRPr="006F6F05" w:rsidRDefault="003802A9" w:rsidP="003802A9">
      <w:pPr>
        <w:tabs>
          <w:tab w:val="left" w:pos="540"/>
        </w:tabs>
        <w:suppressAutoHyphens/>
        <w:overflowPunct w:val="0"/>
        <w:autoSpaceDE w:val="0"/>
        <w:autoSpaceDN w:val="0"/>
        <w:adjustRightInd w:val="0"/>
        <w:spacing w:after="200"/>
        <w:ind w:hanging="540"/>
        <w:jc w:val="center"/>
        <w:textAlignment w:val="baseline"/>
        <w:rPr>
          <w:b/>
          <w:color w:val="1F3864"/>
          <w:sz w:val="40"/>
          <w:szCs w:val="40"/>
        </w:rPr>
      </w:pPr>
      <w:proofErr w:type="gramStart"/>
      <w:r w:rsidRPr="006F6F05">
        <w:rPr>
          <w:b/>
          <w:color w:val="1F3864"/>
          <w:sz w:val="40"/>
          <w:szCs w:val="40"/>
        </w:rPr>
        <w:t>TECHNICAL  SPECIFICATIONS</w:t>
      </w:r>
      <w:proofErr w:type="gramEnd"/>
    </w:p>
    <w:p w14:paraId="0BB188E6" w14:textId="77777777" w:rsidR="003802A9" w:rsidRDefault="003802A9" w:rsidP="003802A9"/>
    <w:p w14:paraId="34DD9B0C" w14:textId="77777777" w:rsidR="003802A9" w:rsidRDefault="003802A9" w:rsidP="003802A9">
      <w:pPr>
        <w:tabs>
          <w:tab w:val="left" w:pos="540"/>
        </w:tabs>
        <w:suppressAutoHyphens/>
        <w:overflowPunct w:val="0"/>
        <w:autoSpaceDE w:val="0"/>
        <w:autoSpaceDN w:val="0"/>
        <w:adjustRightInd w:val="0"/>
        <w:spacing w:after="200"/>
        <w:ind w:hanging="540"/>
        <w:jc w:val="center"/>
        <w:textAlignment w:val="baseline"/>
        <w:rPr>
          <w:b/>
          <w:color w:val="1F3864"/>
        </w:rPr>
        <w:sectPr w:rsidR="003802A9" w:rsidSect="003802A9">
          <w:pgSz w:w="11907" w:h="16840" w:code="9"/>
          <w:pgMar w:top="1134" w:right="1418" w:bottom="1418" w:left="1418" w:header="709" w:footer="709" w:gutter="0"/>
          <w:cols w:space="708"/>
          <w:vAlign w:val="center"/>
          <w:docGrid w:linePitch="360"/>
        </w:sectPr>
      </w:pPr>
    </w:p>
    <w:p w14:paraId="1A7F90B4" w14:textId="74A92CE7" w:rsidR="003802A9" w:rsidRPr="006E1035" w:rsidRDefault="003802A9" w:rsidP="003802A9">
      <w:pPr>
        <w:jc w:val="left"/>
        <w:rPr>
          <w:rFonts w:cs="Arial"/>
          <w:b/>
          <w:sz w:val="36"/>
          <w:szCs w:val="36"/>
        </w:rPr>
      </w:pPr>
      <w:r w:rsidRPr="006F6F05">
        <w:rPr>
          <w:rFonts w:cs="Arial"/>
          <w:b/>
          <w:sz w:val="28"/>
          <w:szCs w:val="28"/>
        </w:rPr>
        <w:lastRenderedPageBreak/>
        <w:t>PART B: PARTICULAR SPECIFICATIONS</w:t>
      </w:r>
    </w:p>
    <w:p w14:paraId="2ADF0FFA" w14:textId="77777777" w:rsidR="003802A9" w:rsidRPr="006E1035" w:rsidRDefault="003802A9" w:rsidP="003802A9"/>
    <w:p w14:paraId="4A74A158" w14:textId="77777777" w:rsidR="003802A9" w:rsidRPr="006E1035" w:rsidRDefault="003802A9" w:rsidP="003802A9">
      <w:pPr>
        <w:rPr>
          <w:rFonts w:cs="Arial"/>
          <w:b/>
          <w:szCs w:val="22"/>
        </w:rPr>
      </w:pPr>
      <w:r w:rsidRPr="006E1035">
        <w:rPr>
          <w:rFonts w:cs="Arial"/>
          <w:b/>
          <w:szCs w:val="22"/>
        </w:rPr>
        <w:t>SERIES 1000:</w:t>
      </w:r>
      <w:r w:rsidRPr="006E1035">
        <w:rPr>
          <w:rFonts w:cs="Arial"/>
          <w:b/>
          <w:szCs w:val="22"/>
        </w:rPr>
        <w:tab/>
        <w:t>GENERAL</w:t>
      </w:r>
    </w:p>
    <w:p w14:paraId="775E774B" w14:textId="77777777" w:rsidR="003802A9" w:rsidRPr="006E1035" w:rsidRDefault="003802A9" w:rsidP="003802A9">
      <w:pPr>
        <w:rPr>
          <w:rFonts w:cs="Arial"/>
          <w:szCs w:val="22"/>
        </w:rPr>
      </w:pPr>
    </w:p>
    <w:p w14:paraId="7E137FA3" w14:textId="77777777" w:rsidR="003802A9" w:rsidRPr="006E1035" w:rsidRDefault="003802A9" w:rsidP="003802A9">
      <w:pPr>
        <w:ind w:left="1350" w:hanging="1350"/>
        <w:rPr>
          <w:rFonts w:cs="Arial"/>
          <w:szCs w:val="22"/>
        </w:rPr>
      </w:pPr>
      <w:r w:rsidRPr="006E1035">
        <w:rPr>
          <w:rFonts w:cs="Arial"/>
          <w:b/>
          <w:szCs w:val="22"/>
        </w:rPr>
        <w:t>Section 1100:</w:t>
      </w:r>
      <w:r w:rsidRPr="006E1035">
        <w:rPr>
          <w:rFonts w:cs="Arial"/>
          <w:b/>
          <w:szCs w:val="22"/>
        </w:rPr>
        <w:tab/>
        <w:t>Definitions and Terms</w:t>
      </w:r>
    </w:p>
    <w:p w14:paraId="4D14991C" w14:textId="77777777" w:rsidR="003802A9" w:rsidRPr="006E1035" w:rsidRDefault="003802A9" w:rsidP="003802A9">
      <w:pPr>
        <w:rPr>
          <w:rFonts w:cs="Arial"/>
          <w:szCs w:val="22"/>
        </w:rPr>
      </w:pPr>
    </w:p>
    <w:p w14:paraId="2A429B9E" w14:textId="77777777" w:rsidR="003802A9" w:rsidRPr="006E1035" w:rsidRDefault="003802A9">
      <w:pPr>
        <w:numPr>
          <w:ilvl w:val="0"/>
          <w:numId w:val="207"/>
        </w:numPr>
        <w:tabs>
          <w:tab w:val="clear" w:pos="360"/>
          <w:tab w:val="num" w:pos="-360"/>
        </w:tabs>
        <w:suppressAutoHyphens/>
        <w:spacing w:after="120" w:line="276" w:lineRule="auto"/>
        <w:ind w:left="0" w:firstLine="0"/>
        <w:rPr>
          <w:rFonts w:cs="Arial"/>
          <w:b/>
          <w:bCs/>
          <w:i/>
          <w:iCs/>
          <w:szCs w:val="22"/>
        </w:rPr>
      </w:pPr>
      <w:r w:rsidRPr="006E1035">
        <w:rPr>
          <w:rFonts w:cs="Arial"/>
          <w:b/>
          <w:bCs/>
          <w:i/>
          <w:iCs/>
          <w:szCs w:val="22"/>
        </w:rPr>
        <w:t>Change Clause 1126 as follows:</w:t>
      </w:r>
    </w:p>
    <w:p w14:paraId="5858CB12" w14:textId="77777777" w:rsidR="003802A9" w:rsidRPr="006E1035" w:rsidRDefault="003802A9" w:rsidP="003802A9">
      <w:pPr>
        <w:rPr>
          <w:rFonts w:cs="Arial"/>
          <w:szCs w:val="22"/>
        </w:rPr>
      </w:pPr>
    </w:p>
    <w:p w14:paraId="6173671A" w14:textId="77777777" w:rsidR="003802A9" w:rsidRPr="006E1035" w:rsidRDefault="003802A9" w:rsidP="003802A9">
      <w:pPr>
        <w:ind w:left="450" w:hanging="450"/>
        <w:rPr>
          <w:rFonts w:cs="Arial"/>
          <w:b/>
          <w:szCs w:val="22"/>
        </w:rPr>
      </w:pPr>
      <w:r w:rsidRPr="006E1035">
        <w:rPr>
          <w:rFonts w:cs="Arial"/>
          <w:b/>
          <w:szCs w:val="22"/>
        </w:rPr>
        <w:t>PS 1126</w:t>
      </w:r>
      <w:r w:rsidRPr="006E1035">
        <w:rPr>
          <w:rFonts w:cs="Arial"/>
          <w:b/>
          <w:szCs w:val="22"/>
        </w:rPr>
        <w:tab/>
        <w:t>Road Prism</w:t>
      </w:r>
    </w:p>
    <w:p w14:paraId="23472A10" w14:textId="77777777" w:rsidR="003802A9" w:rsidRPr="006E1035" w:rsidRDefault="003802A9" w:rsidP="003802A9">
      <w:pPr>
        <w:rPr>
          <w:rFonts w:cs="Arial"/>
          <w:szCs w:val="22"/>
        </w:rPr>
      </w:pPr>
      <w:r w:rsidRPr="006E1035">
        <w:rPr>
          <w:rFonts w:cs="Arial"/>
          <w:szCs w:val="22"/>
        </w:rPr>
        <w:t>The areas indicated in Figures 1 and 2 in the SATCC Draft Standard Specifications for Road and Bridge Works issued by the SATCC in September 1998 (reprinted July 2001).</w:t>
      </w:r>
    </w:p>
    <w:p w14:paraId="7C256493" w14:textId="77777777" w:rsidR="003802A9" w:rsidRPr="006E1035" w:rsidRDefault="003802A9" w:rsidP="003802A9">
      <w:pPr>
        <w:rPr>
          <w:rFonts w:cs="Arial"/>
          <w:szCs w:val="22"/>
        </w:rPr>
      </w:pPr>
    </w:p>
    <w:p w14:paraId="41906785" w14:textId="77777777" w:rsidR="003802A9" w:rsidRPr="006E1035" w:rsidRDefault="003802A9">
      <w:pPr>
        <w:numPr>
          <w:ilvl w:val="0"/>
          <w:numId w:val="207"/>
        </w:numPr>
        <w:spacing w:after="120" w:line="276" w:lineRule="auto"/>
        <w:rPr>
          <w:rFonts w:cs="Arial"/>
          <w:b/>
          <w:i/>
          <w:szCs w:val="22"/>
        </w:rPr>
      </w:pPr>
      <w:r w:rsidRPr="006E1035">
        <w:rPr>
          <w:rFonts w:cs="Arial"/>
          <w:b/>
          <w:i/>
          <w:szCs w:val="22"/>
        </w:rPr>
        <w:t>Add the following definitions:</w:t>
      </w:r>
    </w:p>
    <w:p w14:paraId="5BE02691" w14:textId="77777777" w:rsidR="003802A9" w:rsidRPr="006E1035" w:rsidRDefault="003802A9" w:rsidP="003802A9">
      <w:pPr>
        <w:rPr>
          <w:rFonts w:cs="Arial"/>
          <w:b/>
          <w:szCs w:val="22"/>
        </w:rPr>
      </w:pPr>
      <w:r w:rsidRPr="006E1035">
        <w:rPr>
          <w:rFonts w:cs="Arial"/>
          <w:b/>
          <w:szCs w:val="22"/>
        </w:rPr>
        <w:t>PS 1142</w:t>
      </w:r>
      <w:r w:rsidRPr="006E1035">
        <w:rPr>
          <w:rFonts w:cs="Arial"/>
          <w:b/>
          <w:szCs w:val="22"/>
        </w:rPr>
        <w:tab/>
        <w:t>Routine Term Maintenance Contract</w:t>
      </w:r>
    </w:p>
    <w:p w14:paraId="41346CEE" w14:textId="77777777" w:rsidR="003802A9" w:rsidRPr="006E1035" w:rsidRDefault="003802A9" w:rsidP="003802A9">
      <w:pPr>
        <w:rPr>
          <w:rFonts w:cs="Arial"/>
          <w:szCs w:val="22"/>
        </w:rPr>
      </w:pPr>
      <w:r w:rsidRPr="006E1035">
        <w:rPr>
          <w:rFonts w:cs="Arial"/>
          <w:szCs w:val="22"/>
        </w:rPr>
        <w:t>This is a contract that operates on the basis of a Contractor being appointed for a fixed period of time (typically 1 year with possible extension) to undertake a variety of maintenance tasks, as-and-when the need arises and the requirement to do any work is instructed by means of a Works Order issued by the Employer or his Representative.</w:t>
      </w:r>
    </w:p>
    <w:p w14:paraId="1343C1A7" w14:textId="77777777" w:rsidR="003802A9" w:rsidRPr="006E1035" w:rsidRDefault="003802A9" w:rsidP="003802A9">
      <w:pPr>
        <w:rPr>
          <w:rFonts w:cs="Arial"/>
          <w:szCs w:val="22"/>
        </w:rPr>
      </w:pPr>
    </w:p>
    <w:p w14:paraId="2968D951" w14:textId="77777777" w:rsidR="003802A9" w:rsidRPr="006E1035" w:rsidRDefault="003802A9" w:rsidP="003802A9">
      <w:pPr>
        <w:rPr>
          <w:rFonts w:cs="Arial"/>
          <w:b/>
          <w:szCs w:val="22"/>
        </w:rPr>
      </w:pPr>
      <w:r w:rsidRPr="006E1035">
        <w:rPr>
          <w:rFonts w:cs="Arial"/>
          <w:b/>
          <w:szCs w:val="22"/>
        </w:rPr>
        <w:t>PS 1143 – Additional Routine Term Maintenance (RTM) Definitions</w:t>
      </w:r>
    </w:p>
    <w:p w14:paraId="3665D45D" w14:textId="77777777" w:rsidR="003802A9" w:rsidRPr="006E1035" w:rsidRDefault="003802A9" w:rsidP="003802A9">
      <w:r w:rsidRPr="006E1035">
        <w:t xml:space="preserve">The following table provides additional definitions for the routine term maintenance works.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3"/>
        <w:gridCol w:w="6630"/>
      </w:tblGrid>
      <w:tr w:rsidR="003802A9" w:rsidRPr="006E1035" w14:paraId="4CD43CAE" w14:textId="77777777" w:rsidTr="00716BC9">
        <w:trPr>
          <w:cantSplit/>
          <w:trHeight w:val="494"/>
          <w:tblHeader/>
        </w:trPr>
        <w:tc>
          <w:tcPr>
            <w:tcW w:w="2160" w:type="dxa"/>
            <w:vAlign w:val="center"/>
          </w:tcPr>
          <w:p w14:paraId="7B90C8C0" w14:textId="77777777" w:rsidR="003802A9" w:rsidRPr="006E1035" w:rsidRDefault="003802A9" w:rsidP="00716BC9">
            <w:pPr>
              <w:pStyle w:val="NormalTM"/>
              <w:rPr>
                <w:b/>
                <w:bCs/>
              </w:rPr>
            </w:pPr>
            <w:r w:rsidRPr="006E1035">
              <w:rPr>
                <w:b/>
                <w:bCs/>
              </w:rPr>
              <w:t>Term</w:t>
            </w:r>
          </w:p>
        </w:tc>
        <w:tc>
          <w:tcPr>
            <w:tcW w:w="6881" w:type="dxa"/>
            <w:vAlign w:val="center"/>
          </w:tcPr>
          <w:p w14:paraId="7C726D33" w14:textId="77777777" w:rsidR="003802A9" w:rsidRPr="006E1035" w:rsidRDefault="003802A9" w:rsidP="00716BC9">
            <w:pPr>
              <w:pStyle w:val="NormalTM"/>
              <w:jc w:val="center"/>
              <w:rPr>
                <w:b/>
                <w:bCs/>
              </w:rPr>
            </w:pPr>
            <w:r w:rsidRPr="006E1035">
              <w:rPr>
                <w:b/>
                <w:bCs/>
              </w:rPr>
              <w:t>Meaning</w:t>
            </w:r>
          </w:p>
        </w:tc>
      </w:tr>
      <w:tr w:rsidR="003802A9" w:rsidRPr="006E1035" w14:paraId="0BC78F4F" w14:textId="77777777" w:rsidTr="00716BC9">
        <w:trPr>
          <w:cantSplit/>
        </w:trPr>
        <w:tc>
          <w:tcPr>
            <w:tcW w:w="2160" w:type="dxa"/>
            <w:vAlign w:val="center"/>
          </w:tcPr>
          <w:p w14:paraId="0528C27F" w14:textId="77777777" w:rsidR="003802A9" w:rsidRPr="006E1035" w:rsidRDefault="003802A9" w:rsidP="00716BC9">
            <w:pPr>
              <w:pStyle w:val="NormalTM"/>
              <w:jc w:val="left"/>
            </w:pPr>
            <w:r w:rsidRPr="006E1035">
              <w:t>AASHTO</w:t>
            </w:r>
          </w:p>
        </w:tc>
        <w:tc>
          <w:tcPr>
            <w:tcW w:w="6881" w:type="dxa"/>
          </w:tcPr>
          <w:p w14:paraId="07BA291A" w14:textId="77777777" w:rsidR="003802A9" w:rsidRPr="006E1035" w:rsidRDefault="003802A9" w:rsidP="00716BC9">
            <w:pPr>
              <w:pStyle w:val="NormalTM"/>
            </w:pPr>
            <w:r w:rsidRPr="006E1035">
              <w:t>American Association of State Highway and Transportation Officials.</w:t>
            </w:r>
          </w:p>
        </w:tc>
      </w:tr>
      <w:tr w:rsidR="003802A9" w:rsidRPr="006E1035" w14:paraId="421FC041" w14:textId="77777777" w:rsidTr="00716BC9">
        <w:trPr>
          <w:cantSplit/>
        </w:trPr>
        <w:tc>
          <w:tcPr>
            <w:tcW w:w="2160" w:type="dxa"/>
            <w:vAlign w:val="center"/>
          </w:tcPr>
          <w:p w14:paraId="01D17A68" w14:textId="77777777" w:rsidR="003802A9" w:rsidRPr="006E1035" w:rsidRDefault="003802A9" w:rsidP="00716BC9">
            <w:pPr>
              <w:pStyle w:val="NormalTM"/>
              <w:jc w:val="left"/>
            </w:pPr>
            <w:r w:rsidRPr="006E1035">
              <w:t>ASTM</w:t>
            </w:r>
          </w:p>
        </w:tc>
        <w:tc>
          <w:tcPr>
            <w:tcW w:w="6881" w:type="dxa"/>
          </w:tcPr>
          <w:p w14:paraId="5C519DCE" w14:textId="77777777" w:rsidR="003802A9" w:rsidRPr="006E1035" w:rsidRDefault="003802A9" w:rsidP="00716BC9">
            <w:pPr>
              <w:pStyle w:val="NormalTM"/>
            </w:pPr>
            <w:r w:rsidRPr="006E1035">
              <w:t>American Society for Testing Materials.</w:t>
            </w:r>
          </w:p>
        </w:tc>
      </w:tr>
      <w:tr w:rsidR="003802A9" w:rsidRPr="006E1035" w14:paraId="2D793490" w14:textId="77777777" w:rsidTr="00716BC9">
        <w:trPr>
          <w:cantSplit/>
        </w:trPr>
        <w:tc>
          <w:tcPr>
            <w:tcW w:w="2160" w:type="dxa"/>
            <w:vAlign w:val="center"/>
          </w:tcPr>
          <w:p w14:paraId="571F54FB" w14:textId="77777777" w:rsidR="003802A9" w:rsidRPr="006E1035" w:rsidRDefault="003802A9" w:rsidP="00716BC9">
            <w:pPr>
              <w:pStyle w:val="NormalTM"/>
              <w:jc w:val="left"/>
            </w:pPr>
            <w:r w:rsidRPr="006E1035">
              <w:t>Binder</w:t>
            </w:r>
          </w:p>
        </w:tc>
        <w:tc>
          <w:tcPr>
            <w:tcW w:w="6881" w:type="dxa"/>
          </w:tcPr>
          <w:p w14:paraId="680BF314" w14:textId="77777777" w:rsidR="003802A9" w:rsidRPr="006E1035" w:rsidRDefault="003802A9" w:rsidP="00716BC9">
            <w:pPr>
              <w:pStyle w:val="NormalTM"/>
            </w:pPr>
            <w:r w:rsidRPr="006E1035">
              <w:t>Viscous adhesive (normally bitumen based) used to bind aggregates together and provide waterproofing.</w:t>
            </w:r>
          </w:p>
        </w:tc>
      </w:tr>
      <w:tr w:rsidR="003802A9" w:rsidRPr="006E1035" w14:paraId="19427B7C" w14:textId="77777777" w:rsidTr="00716BC9">
        <w:trPr>
          <w:cantSplit/>
        </w:trPr>
        <w:tc>
          <w:tcPr>
            <w:tcW w:w="2160" w:type="dxa"/>
            <w:vAlign w:val="center"/>
          </w:tcPr>
          <w:p w14:paraId="1DE23A2D" w14:textId="77777777" w:rsidR="003802A9" w:rsidRPr="006E1035" w:rsidRDefault="003802A9" w:rsidP="00716BC9">
            <w:pPr>
              <w:pStyle w:val="NormalTM"/>
              <w:jc w:val="left"/>
            </w:pPr>
            <w:r w:rsidRPr="006E1035">
              <w:t>Bitumen</w:t>
            </w:r>
          </w:p>
        </w:tc>
        <w:tc>
          <w:tcPr>
            <w:tcW w:w="6881" w:type="dxa"/>
          </w:tcPr>
          <w:p w14:paraId="0ADE9D3A" w14:textId="77777777" w:rsidR="003802A9" w:rsidRPr="006E1035" w:rsidRDefault="003802A9" w:rsidP="00716BC9">
            <w:pPr>
              <w:pStyle w:val="NormalTM"/>
            </w:pPr>
            <w:r w:rsidRPr="006E1035">
              <w:t>Petroleum based binder formed as residue following the distillation of crude oil. Comes in various grades depending on viscosity and volatility.</w:t>
            </w:r>
          </w:p>
        </w:tc>
      </w:tr>
      <w:tr w:rsidR="003802A9" w:rsidRPr="006E1035" w14:paraId="79E5050C" w14:textId="77777777" w:rsidTr="00716BC9">
        <w:trPr>
          <w:cantSplit/>
        </w:trPr>
        <w:tc>
          <w:tcPr>
            <w:tcW w:w="2160" w:type="dxa"/>
            <w:vAlign w:val="center"/>
          </w:tcPr>
          <w:p w14:paraId="26880D7A" w14:textId="77777777" w:rsidR="003802A9" w:rsidRPr="006E1035" w:rsidRDefault="003802A9" w:rsidP="00716BC9">
            <w:pPr>
              <w:pStyle w:val="NormalTM"/>
              <w:jc w:val="left"/>
            </w:pPr>
            <w:r w:rsidRPr="006E1035">
              <w:t>Blading</w:t>
            </w:r>
          </w:p>
        </w:tc>
        <w:tc>
          <w:tcPr>
            <w:tcW w:w="6881" w:type="dxa"/>
          </w:tcPr>
          <w:p w14:paraId="4C79DB75" w14:textId="77777777" w:rsidR="003802A9" w:rsidRPr="006E1035" w:rsidRDefault="003802A9" w:rsidP="00716BC9">
            <w:pPr>
              <w:pStyle w:val="NormalTM"/>
            </w:pPr>
            <w:r w:rsidRPr="006E1035">
              <w:t>The activity of cutting the road surface using a motor grader.</w:t>
            </w:r>
          </w:p>
        </w:tc>
      </w:tr>
      <w:tr w:rsidR="003802A9" w:rsidRPr="006E1035" w14:paraId="0323F785" w14:textId="77777777" w:rsidTr="00716BC9">
        <w:trPr>
          <w:cantSplit/>
        </w:trPr>
        <w:tc>
          <w:tcPr>
            <w:tcW w:w="2160" w:type="dxa"/>
            <w:vAlign w:val="center"/>
          </w:tcPr>
          <w:p w14:paraId="61FF8CA0" w14:textId="77777777" w:rsidR="003802A9" w:rsidRPr="006E1035" w:rsidRDefault="003802A9" w:rsidP="00716BC9">
            <w:pPr>
              <w:pStyle w:val="NormalTM"/>
              <w:jc w:val="left"/>
            </w:pPr>
            <w:r w:rsidRPr="006E1035">
              <w:t>Bleeding</w:t>
            </w:r>
          </w:p>
        </w:tc>
        <w:tc>
          <w:tcPr>
            <w:tcW w:w="6881" w:type="dxa"/>
          </w:tcPr>
          <w:p w14:paraId="23C2CC4A" w14:textId="77777777" w:rsidR="003802A9" w:rsidRPr="006E1035" w:rsidRDefault="003802A9" w:rsidP="00716BC9">
            <w:pPr>
              <w:pStyle w:val="NormalTM"/>
            </w:pPr>
            <w:r w:rsidRPr="006E1035">
              <w:t>Excess free binder on the surface of the pavement.</w:t>
            </w:r>
          </w:p>
        </w:tc>
      </w:tr>
      <w:tr w:rsidR="003802A9" w:rsidRPr="006E1035" w14:paraId="12F070D6" w14:textId="77777777" w:rsidTr="00716BC9">
        <w:trPr>
          <w:cantSplit/>
        </w:trPr>
        <w:tc>
          <w:tcPr>
            <w:tcW w:w="2160" w:type="dxa"/>
            <w:vAlign w:val="center"/>
          </w:tcPr>
          <w:p w14:paraId="15DB6B7B" w14:textId="77777777" w:rsidR="003802A9" w:rsidRPr="006E1035" w:rsidRDefault="003802A9" w:rsidP="00716BC9">
            <w:pPr>
              <w:pStyle w:val="NormalTM"/>
              <w:jc w:val="left"/>
            </w:pPr>
            <w:r w:rsidRPr="006E1035">
              <w:t>Block Cracking</w:t>
            </w:r>
          </w:p>
        </w:tc>
        <w:tc>
          <w:tcPr>
            <w:tcW w:w="6881" w:type="dxa"/>
          </w:tcPr>
          <w:p w14:paraId="1DB71013" w14:textId="77777777" w:rsidR="003802A9" w:rsidRPr="006E1035" w:rsidRDefault="003802A9" w:rsidP="00716BC9">
            <w:pPr>
              <w:pStyle w:val="NormalTM"/>
            </w:pPr>
            <w:r w:rsidRPr="006E1035">
              <w:t>Interconnected cracks in a bituminous road surface forming a series of large polygons usually with sharp corners or angles.</w:t>
            </w:r>
          </w:p>
        </w:tc>
      </w:tr>
      <w:tr w:rsidR="003802A9" w:rsidRPr="006E1035" w14:paraId="315F58DA" w14:textId="77777777" w:rsidTr="00716BC9">
        <w:trPr>
          <w:cantSplit/>
        </w:trPr>
        <w:tc>
          <w:tcPr>
            <w:tcW w:w="2160" w:type="dxa"/>
            <w:vAlign w:val="center"/>
          </w:tcPr>
          <w:p w14:paraId="2D25839B" w14:textId="77777777" w:rsidR="003802A9" w:rsidRPr="006E1035" w:rsidRDefault="003802A9" w:rsidP="00716BC9">
            <w:pPr>
              <w:pStyle w:val="NormalTM"/>
              <w:jc w:val="left"/>
            </w:pPr>
            <w:r w:rsidRPr="006E1035">
              <w:t>BS</w:t>
            </w:r>
          </w:p>
        </w:tc>
        <w:tc>
          <w:tcPr>
            <w:tcW w:w="6881" w:type="dxa"/>
          </w:tcPr>
          <w:p w14:paraId="13369E30" w14:textId="77777777" w:rsidR="003802A9" w:rsidRPr="006E1035" w:rsidRDefault="003802A9" w:rsidP="00716BC9">
            <w:pPr>
              <w:pStyle w:val="NormalTM"/>
            </w:pPr>
            <w:r w:rsidRPr="006E1035">
              <w:t>British Standard.</w:t>
            </w:r>
          </w:p>
        </w:tc>
      </w:tr>
      <w:tr w:rsidR="003802A9" w:rsidRPr="006E1035" w14:paraId="5BE0C7E2" w14:textId="77777777" w:rsidTr="00716BC9">
        <w:trPr>
          <w:cantSplit/>
        </w:trPr>
        <w:tc>
          <w:tcPr>
            <w:tcW w:w="2160" w:type="dxa"/>
            <w:vAlign w:val="center"/>
          </w:tcPr>
          <w:p w14:paraId="31E06CA0" w14:textId="77777777" w:rsidR="003802A9" w:rsidRPr="006E1035" w:rsidRDefault="003802A9" w:rsidP="00716BC9">
            <w:pPr>
              <w:pStyle w:val="NormalTM"/>
              <w:jc w:val="left"/>
            </w:pPr>
            <w:r w:rsidRPr="006E1035">
              <w:t>California Bearing Ratio (CBR)</w:t>
            </w:r>
          </w:p>
        </w:tc>
        <w:tc>
          <w:tcPr>
            <w:tcW w:w="6881" w:type="dxa"/>
          </w:tcPr>
          <w:p w14:paraId="09B41044" w14:textId="77777777" w:rsidR="003802A9" w:rsidRPr="006E1035" w:rsidRDefault="003802A9" w:rsidP="00716BC9">
            <w:pPr>
              <w:pStyle w:val="NormalTM"/>
            </w:pPr>
            <w:r w:rsidRPr="006E1035">
              <w:t>A standard test (ASTM D1883) which assigns a relative support / strength value based on resistance force to a penetrating plunger. Percentages quoted are relative to a standard compacted crushed stone. Samples are pre-soaked for at least 4 days, unless otherwise stated.</w:t>
            </w:r>
          </w:p>
        </w:tc>
      </w:tr>
      <w:tr w:rsidR="003802A9" w:rsidRPr="006E1035" w14:paraId="3BA515D4" w14:textId="77777777" w:rsidTr="00716BC9">
        <w:trPr>
          <w:cantSplit/>
        </w:trPr>
        <w:tc>
          <w:tcPr>
            <w:tcW w:w="2160" w:type="dxa"/>
            <w:vAlign w:val="center"/>
          </w:tcPr>
          <w:p w14:paraId="5961185E" w14:textId="77777777" w:rsidR="003802A9" w:rsidRPr="006E1035" w:rsidRDefault="003802A9" w:rsidP="00716BC9">
            <w:pPr>
              <w:pStyle w:val="NormalTM"/>
              <w:jc w:val="left"/>
            </w:pPr>
            <w:r w:rsidRPr="006E1035">
              <w:lastRenderedPageBreak/>
              <w:t>Camber</w:t>
            </w:r>
          </w:p>
        </w:tc>
        <w:tc>
          <w:tcPr>
            <w:tcW w:w="6881" w:type="dxa"/>
          </w:tcPr>
          <w:p w14:paraId="7CF0C43B" w14:textId="77777777" w:rsidR="003802A9" w:rsidRPr="006E1035" w:rsidRDefault="003802A9" w:rsidP="00716BC9">
            <w:pPr>
              <w:pStyle w:val="NormalTM"/>
            </w:pPr>
            <w:r w:rsidRPr="006E1035">
              <w:t>The uniformly shaped slope of a road lane necessary to shed water off the road.</w:t>
            </w:r>
          </w:p>
        </w:tc>
      </w:tr>
      <w:tr w:rsidR="003802A9" w:rsidRPr="006E1035" w14:paraId="5BA7D340" w14:textId="77777777" w:rsidTr="00716BC9">
        <w:trPr>
          <w:cantSplit/>
        </w:trPr>
        <w:tc>
          <w:tcPr>
            <w:tcW w:w="2160" w:type="dxa"/>
            <w:vAlign w:val="center"/>
          </w:tcPr>
          <w:p w14:paraId="47432C60" w14:textId="77777777" w:rsidR="003802A9" w:rsidRPr="006E1035" w:rsidRDefault="003802A9" w:rsidP="00716BC9">
            <w:pPr>
              <w:pStyle w:val="NormalTM"/>
              <w:jc w:val="left"/>
            </w:pPr>
            <w:r w:rsidRPr="006E1035">
              <w:t>Camber board</w:t>
            </w:r>
          </w:p>
        </w:tc>
        <w:tc>
          <w:tcPr>
            <w:tcW w:w="6881" w:type="dxa"/>
          </w:tcPr>
          <w:p w14:paraId="770A27DA" w14:textId="77777777" w:rsidR="003802A9" w:rsidRPr="006E1035" w:rsidRDefault="003802A9" w:rsidP="00716BC9">
            <w:pPr>
              <w:pStyle w:val="NormalTM"/>
            </w:pPr>
            <w:r w:rsidRPr="006E1035">
              <w:t>‘Homemade’ apparatus for checking cross-fall of road or shoulder camber. Has a level upper surface used with a spirit level.</w:t>
            </w:r>
          </w:p>
        </w:tc>
      </w:tr>
      <w:tr w:rsidR="003802A9" w:rsidRPr="006E1035" w14:paraId="21C75CF8" w14:textId="77777777" w:rsidTr="00716BC9">
        <w:trPr>
          <w:cantSplit/>
        </w:trPr>
        <w:tc>
          <w:tcPr>
            <w:tcW w:w="2160" w:type="dxa"/>
            <w:vAlign w:val="center"/>
          </w:tcPr>
          <w:p w14:paraId="50601E3C" w14:textId="77777777" w:rsidR="003802A9" w:rsidRPr="006E1035" w:rsidRDefault="003802A9" w:rsidP="00716BC9">
            <w:pPr>
              <w:pStyle w:val="NormalTM"/>
              <w:jc w:val="left"/>
            </w:pPr>
            <w:r w:rsidRPr="006E1035">
              <w:t>Cold-mix</w:t>
            </w:r>
          </w:p>
        </w:tc>
        <w:tc>
          <w:tcPr>
            <w:tcW w:w="6881" w:type="dxa"/>
          </w:tcPr>
          <w:p w14:paraId="1274B16D" w14:textId="77777777" w:rsidR="003802A9" w:rsidRPr="006E1035" w:rsidRDefault="003802A9" w:rsidP="00716BC9">
            <w:pPr>
              <w:pStyle w:val="NormalTM"/>
            </w:pPr>
            <w:r w:rsidRPr="006E1035">
              <w:t>A bitumen / aggregate asphalt, made with cutback bitumen to allow workability at ambient (‘cold’) temperatures. Used mainly for patch / pothole repair.</w:t>
            </w:r>
          </w:p>
        </w:tc>
      </w:tr>
      <w:tr w:rsidR="003802A9" w:rsidRPr="006E1035" w14:paraId="3F6694B3" w14:textId="77777777" w:rsidTr="00716BC9">
        <w:trPr>
          <w:cantSplit/>
        </w:trPr>
        <w:tc>
          <w:tcPr>
            <w:tcW w:w="2160" w:type="dxa"/>
            <w:vAlign w:val="center"/>
          </w:tcPr>
          <w:p w14:paraId="78465CAC" w14:textId="77777777" w:rsidR="003802A9" w:rsidRPr="006E1035" w:rsidRDefault="003802A9" w:rsidP="00716BC9">
            <w:pPr>
              <w:pStyle w:val="NormalTM"/>
              <w:jc w:val="left"/>
            </w:pPr>
            <w:r w:rsidRPr="006E1035">
              <w:t>Compaction Fraction</w:t>
            </w:r>
          </w:p>
        </w:tc>
        <w:tc>
          <w:tcPr>
            <w:tcW w:w="6881" w:type="dxa"/>
          </w:tcPr>
          <w:p w14:paraId="3E5E36BC" w14:textId="77777777" w:rsidR="003802A9" w:rsidRPr="006E1035" w:rsidRDefault="003802A9" w:rsidP="00716BC9">
            <w:pPr>
              <w:pStyle w:val="NormalTM"/>
            </w:pPr>
            <w:r w:rsidRPr="006E1035">
              <w:t>A standard test for pipe bedding which compares un-compacted and compacted volumes of material using a specified procedure.</w:t>
            </w:r>
          </w:p>
        </w:tc>
      </w:tr>
      <w:tr w:rsidR="003802A9" w:rsidRPr="006E1035" w14:paraId="08DA3E84" w14:textId="77777777" w:rsidTr="00716BC9">
        <w:trPr>
          <w:cantSplit/>
        </w:trPr>
        <w:tc>
          <w:tcPr>
            <w:tcW w:w="2160" w:type="dxa"/>
            <w:vAlign w:val="center"/>
          </w:tcPr>
          <w:p w14:paraId="5D637F07" w14:textId="77777777" w:rsidR="003802A9" w:rsidRPr="006E1035" w:rsidRDefault="003802A9" w:rsidP="00716BC9">
            <w:pPr>
              <w:pStyle w:val="NormalTM"/>
              <w:jc w:val="left"/>
            </w:pPr>
            <w:r w:rsidRPr="006E1035">
              <w:t>Cross-Fall</w:t>
            </w:r>
          </w:p>
        </w:tc>
        <w:tc>
          <w:tcPr>
            <w:tcW w:w="6881" w:type="dxa"/>
          </w:tcPr>
          <w:p w14:paraId="4D0D0DE1" w14:textId="77777777" w:rsidR="003802A9" w:rsidRPr="006E1035" w:rsidRDefault="003802A9" w:rsidP="00716BC9">
            <w:pPr>
              <w:pStyle w:val="NormalTM"/>
            </w:pPr>
            <w:r w:rsidRPr="006E1035">
              <w:t>The gradient of pavement camber measured transversely across the road. Usually falls to either side of the centre line but may slope continuously across the road on bends (‘super-elevation’).</w:t>
            </w:r>
          </w:p>
        </w:tc>
      </w:tr>
      <w:tr w:rsidR="003802A9" w:rsidRPr="006E1035" w14:paraId="61B1DFD8" w14:textId="77777777" w:rsidTr="00716BC9">
        <w:trPr>
          <w:cantSplit/>
        </w:trPr>
        <w:tc>
          <w:tcPr>
            <w:tcW w:w="2160" w:type="dxa"/>
            <w:vAlign w:val="center"/>
          </w:tcPr>
          <w:p w14:paraId="379D1643" w14:textId="77777777" w:rsidR="003802A9" w:rsidRPr="006E1035" w:rsidRDefault="003802A9" w:rsidP="00716BC9">
            <w:pPr>
              <w:pStyle w:val="NormalTM"/>
              <w:jc w:val="left"/>
            </w:pPr>
            <w:r w:rsidRPr="006E1035">
              <w:t>Crown</w:t>
            </w:r>
          </w:p>
        </w:tc>
        <w:tc>
          <w:tcPr>
            <w:tcW w:w="6881" w:type="dxa"/>
          </w:tcPr>
          <w:p w14:paraId="206BC6AF" w14:textId="77777777" w:rsidR="003802A9" w:rsidRPr="006E1035" w:rsidRDefault="003802A9" w:rsidP="00716BC9">
            <w:pPr>
              <w:pStyle w:val="NormalTM"/>
            </w:pPr>
            <w:r w:rsidRPr="006E1035">
              <w:t>The highest point of the cross-section of the road, usually the centre line.</w:t>
            </w:r>
          </w:p>
        </w:tc>
      </w:tr>
      <w:tr w:rsidR="003802A9" w:rsidRPr="006E1035" w14:paraId="2C93B7E8" w14:textId="77777777" w:rsidTr="00716BC9">
        <w:trPr>
          <w:cantSplit/>
        </w:trPr>
        <w:tc>
          <w:tcPr>
            <w:tcW w:w="2160" w:type="dxa"/>
            <w:vAlign w:val="center"/>
          </w:tcPr>
          <w:p w14:paraId="7FE54B1D" w14:textId="77777777" w:rsidR="003802A9" w:rsidRPr="006E1035" w:rsidRDefault="003802A9" w:rsidP="00716BC9">
            <w:pPr>
              <w:pStyle w:val="NormalTM"/>
              <w:jc w:val="left"/>
            </w:pPr>
            <w:r w:rsidRPr="006E1035">
              <w:t>Cure</w:t>
            </w:r>
          </w:p>
        </w:tc>
        <w:tc>
          <w:tcPr>
            <w:tcW w:w="6881" w:type="dxa"/>
          </w:tcPr>
          <w:p w14:paraId="1A7F9C16" w14:textId="77777777" w:rsidR="003802A9" w:rsidRPr="006E1035" w:rsidRDefault="003802A9" w:rsidP="00716BC9">
            <w:pPr>
              <w:pStyle w:val="NormalTM"/>
            </w:pPr>
            <w:r w:rsidRPr="006E1035">
              <w:t>A term applied to the hardening of a bitumen cutback or emulsion resulting from the evaporation of volatile ‘cutter’ or water.</w:t>
            </w:r>
          </w:p>
        </w:tc>
      </w:tr>
      <w:tr w:rsidR="003802A9" w:rsidRPr="006E1035" w14:paraId="2A69569B" w14:textId="77777777" w:rsidTr="00716BC9">
        <w:trPr>
          <w:cantSplit/>
        </w:trPr>
        <w:tc>
          <w:tcPr>
            <w:tcW w:w="2160" w:type="dxa"/>
            <w:vAlign w:val="center"/>
          </w:tcPr>
          <w:p w14:paraId="3A0316CC" w14:textId="77777777" w:rsidR="003802A9" w:rsidRPr="006E1035" w:rsidRDefault="003802A9" w:rsidP="00716BC9">
            <w:pPr>
              <w:pStyle w:val="NormalTM"/>
              <w:jc w:val="left"/>
            </w:pPr>
            <w:r w:rsidRPr="006E1035">
              <w:t>Cut-back (bitumen)</w:t>
            </w:r>
          </w:p>
        </w:tc>
        <w:tc>
          <w:tcPr>
            <w:tcW w:w="6881" w:type="dxa"/>
          </w:tcPr>
          <w:p w14:paraId="238E6FF2" w14:textId="77777777" w:rsidR="003802A9" w:rsidRPr="006E1035" w:rsidRDefault="003802A9" w:rsidP="00716BC9">
            <w:pPr>
              <w:pStyle w:val="NormalTM"/>
            </w:pPr>
            <w:r w:rsidRPr="006E1035">
              <w:t>A blend of bitumen and volatile ‘cutter’ (normally a mixture of kerosene &amp; diesel). Material is graded in terms of viscosity and curing rate (SC, MC &amp; RC: ‘slow’, ‘medium’ and ‘rapid’ curing). Viscosity increases with size of number (e.g. MC 3000).</w:t>
            </w:r>
          </w:p>
        </w:tc>
      </w:tr>
      <w:tr w:rsidR="003802A9" w:rsidRPr="006E1035" w14:paraId="065CE09C" w14:textId="77777777" w:rsidTr="00716BC9">
        <w:trPr>
          <w:cantSplit/>
        </w:trPr>
        <w:tc>
          <w:tcPr>
            <w:tcW w:w="2160" w:type="dxa"/>
            <w:vAlign w:val="center"/>
          </w:tcPr>
          <w:p w14:paraId="262C3AEC" w14:textId="77777777" w:rsidR="003802A9" w:rsidRPr="006E1035" w:rsidRDefault="003802A9" w:rsidP="00716BC9">
            <w:pPr>
              <w:pStyle w:val="NormalTM"/>
              <w:jc w:val="left"/>
            </w:pPr>
            <w:r w:rsidRPr="006E1035">
              <w:t>Emulsion (bitumen)</w:t>
            </w:r>
          </w:p>
        </w:tc>
        <w:tc>
          <w:tcPr>
            <w:tcW w:w="6881" w:type="dxa"/>
          </w:tcPr>
          <w:p w14:paraId="09DD3592" w14:textId="77777777" w:rsidR="003802A9" w:rsidRPr="006E1035" w:rsidRDefault="003802A9" w:rsidP="00716BC9">
            <w:pPr>
              <w:pStyle w:val="NormalTM"/>
            </w:pPr>
            <w:r w:rsidRPr="006E1035">
              <w:t>A mixture of water and bitumen (held in fine suspension). Used mainly for surface dressing (treatment), patching material and as a tack coat. Can be used cold.</w:t>
            </w:r>
          </w:p>
        </w:tc>
      </w:tr>
      <w:tr w:rsidR="003802A9" w:rsidRPr="006E1035" w14:paraId="10B6E531" w14:textId="77777777" w:rsidTr="00716BC9">
        <w:trPr>
          <w:cantSplit/>
        </w:trPr>
        <w:tc>
          <w:tcPr>
            <w:tcW w:w="2160" w:type="dxa"/>
            <w:vAlign w:val="center"/>
          </w:tcPr>
          <w:p w14:paraId="3421677C" w14:textId="77777777" w:rsidR="003802A9" w:rsidRPr="006E1035" w:rsidRDefault="003802A9" w:rsidP="00716BC9">
            <w:pPr>
              <w:pStyle w:val="NormalTM"/>
              <w:jc w:val="left"/>
            </w:pPr>
            <w:r w:rsidRPr="006E1035">
              <w:t>Kettle</w:t>
            </w:r>
          </w:p>
        </w:tc>
        <w:tc>
          <w:tcPr>
            <w:tcW w:w="6881" w:type="dxa"/>
          </w:tcPr>
          <w:p w14:paraId="008BDD56" w14:textId="77777777" w:rsidR="003802A9" w:rsidRPr="006E1035" w:rsidRDefault="003802A9" w:rsidP="00716BC9">
            <w:pPr>
              <w:pStyle w:val="NormalTM"/>
            </w:pPr>
            <w:r w:rsidRPr="006E1035">
              <w:t>Small mobile heater unit for raising the temperature of bitumen binders. Often fitted with hand lance and discharge pump / hose.</w:t>
            </w:r>
          </w:p>
        </w:tc>
      </w:tr>
      <w:tr w:rsidR="003802A9" w:rsidRPr="006E1035" w14:paraId="7FAB751A" w14:textId="77777777" w:rsidTr="00716BC9">
        <w:trPr>
          <w:cantSplit/>
        </w:trPr>
        <w:tc>
          <w:tcPr>
            <w:tcW w:w="2160" w:type="dxa"/>
            <w:vAlign w:val="center"/>
          </w:tcPr>
          <w:p w14:paraId="53833E13" w14:textId="77777777" w:rsidR="003802A9" w:rsidRPr="006E1035" w:rsidRDefault="003802A9" w:rsidP="00716BC9">
            <w:pPr>
              <w:pStyle w:val="NormalTM"/>
              <w:jc w:val="left"/>
            </w:pPr>
            <w:r w:rsidRPr="006E1035">
              <w:t>Length - Person</w:t>
            </w:r>
          </w:p>
        </w:tc>
        <w:tc>
          <w:tcPr>
            <w:tcW w:w="6881" w:type="dxa"/>
          </w:tcPr>
          <w:p w14:paraId="6CF149DC" w14:textId="77777777" w:rsidR="003802A9" w:rsidRPr="006E1035" w:rsidRDefault="003802A9" w:rsidP="00716BC9">
            <w:pPr>
              <w:pStyle w:val="NormalTM"/>
            </w:pPr>
            <w:r w:rsidRPr="006E1035">
              <w:t xml:space="preserve">A person assigned to perform a prioritised list of labour based routine maintenance operations to defined sections of a road. </w:t>
            </w:r>
          </w:p>
        </w:tc>
      </w:tr>
      <w:tr w:rsidR="003802A9" w:rsidRPr="006E1035" w14:paraId="0EC5077A" w14:textId="77777777" w:rsidTr="00716BC9">
        <w:trPr>
          <w:cantSplit/>
        </w:trPr>
        <w:tc>
          <w:tcPr>
            <w:tcW w:w="2160" w:type="dxa"/>
            <w:vAlign w:val="center"/>
          </w:tcPr>
          <w:p w14:paraId="6FB87422" w14:textId="77777777" w:rsidR="003802A9" w:rsidRPr="006E1035" w:rsidRDefault="003802A9" w:rsidP="00716BC9">
            <w:pPr>
              <w:pStyle w:val="NormalTM"/>
              <w:jc w:val="left"/>
            </w:pPr>
            <w:r w:rsidRPr="006E1035">
              <w:t>Nominal aggregate size</w:t>
            </w:r>
          </w:p>
        </w:tc>
        <w:tc>
          <w:tcPr>
            <w:tcW w:w="6881" w:type="dxa"/>
          </w:tcPr>
          <w:p w14:paraId="124C28C7" w14:textId="77777777" w:rsidR="003802A9" w:rsidRPr="006E1035" w:rsidRDefault="003802A9" w:rsidP="00716BC9">
            <w:pPr>
              <w:pStyle w:val="NormalTM"/>
            </w:pPr>
            <w:r w:rsidRPr="006E1035">
              <w:t>Normally the 2</w:t>
            </w:r>
            <w:r w:rsidRPr="006E1035">
              <w:rPr>
                <w:vertAlign w:val="superscript"/>
              </w:rPr>
              <w:t>nd</w:t>
            </w:r>
            <w:r w:rsidRPr="006E1035">
              <w:t xml:space="preserve"> largest sieve size in a quoted grading. Usually 100% must pass the largest, with a retained percentage required on the 2</w:t>
            </w:r>
            <w:r w:rsidRPr="006E1035">
              <w:rPr>
                <w:vertAlign w:val="superscript"/>
              </w:rPr>
              <w:t>nd</w:t>
            </w:r>
            <w:r w:rsidRPr="006E1035">
              <w:t xml:space="preserve"> largest.</w:t>
            </w:r>
          </w:p>
        </w:tc>
      </w:tr>
      <w:tr w:rsidR="003802A9" w:rsidRPr="006E1035" w14:paraId="131D176B" w14:textId="77777777" w:rsidTr="00716BC9">
        <w:trPr>
          <w:cantSplit/>
        </w:trPr>
        <w:tc>
          <w:tcPr>
            <w:tcW w:w="2160" w:type="dxa"/>
            <w:vAlign w:val="center"/>
          </w:tcPr>
          <w:p w14:paraId="37BC9B1A" w14:textId="77777777" w:rsidR="003802A9" w:rsidRPr="006E1035" w:rsidRDefault="003802A9" w:rsidP="00716BC9">
            <w:pPr>
              <w:pStyle w:val="NormalTM"/>
              <w:jc w:val="left"/>
            </w:pPr>
            <w:r w:rsidRPr="006E1035">
              <w:t>Overlay</w:t>
            </w:r>
          </w:p>
        </w:tc>
        <w:tc>
          <w:tcPr>
            <w:tcW w:w="6881" w:type="dxa"/>
          </w:tcPr>
          <w:p w14:paraId="59970EBC" w14:textId="77777777" w:rsidR="003802A9" w:rsidRPr="006E1035" w:rsidRDefault="003802A9" w:rsidP="00716BC9">
            <w:pPr>
              <w:pStyle w:val="NormalTM"/>
            </w:pPr>
            <w:r w:rsidRPr="006E1035">
              <w:t>A uniform thickness layer of asphalt applied over an existing road, largely for strengthening the pavement.</w:t>
            </w:r>
          </w:p>
        </w:tc>
      </w:tr>
      <w:tr w:rsidR="003802A9" w:rsidRPr="006E1035" w14:paraId="78CB6382" w14:textId="77777777" w:rsidTr="00716BC9">
        <w:trPr>
          <w:cantSplit/>
        </w:trPr>
        <w:tc>
          <w:tcPr>
            <w:tcW w:w="2160" w:type="dxa"/>
            <w:vAlign w:val="center"/>
          </w:tcPr>
          <w:p w14:paraId="5E182488" w14:textId="77777777" w:rsidR="003802A9" w:rsidRPr="006E1035" w:rsidRDefault="003802A9" w:rsidP="00716BC9">
            <w:pPr>
              <w:pStyle w:val="NormalTM"/>
              <w:jc w:val="left"/>
            </w:pPr>
            <w:r w:rsidRPr="006E1035">
              <w:lastRenderedPageBreak/>
              <w:t>Patching</w:t>
            </w:r>
          </w:p>
        </w:tc>
        <w:tc>
          <w:tcPr>
            <w:tcW w:w="6881" w:type="dxa"/>
          </w:tcPr>
          <w:p w14:paraId="5F3E6C3E" w14:textId="77777777" w:rsidR="003802A9" w:rsidRPr="006E1035" w:rsidRDefault="003802A9" w:rsidP="00716BC9">
            <w:pPr>
              <w:pStyle w:val="NormalTM"/>
            </w:pPr>
            <w:r w:rsidRPr="006E1035">
              <w:t>The localised application of bituminous surfacing to an existing bituminous surface, to fill depressions or seal a defect.</w:t>
            </w:r>
          </w:p>
        </w:tc>
      </w:tr>
      <w:tr w:rsidR="003802A9" w:rsidRPr="006E1035" w14:paraId="689AEDEE" w14:textId="77777777" w:rsidTr="00716BC9">
        <w:trPr>
          <w:cantSplit/>
        </w:trPr>
        <w:tc>
          <w:tcPr>
            <w:tcW w:w="2160" w:type="dxa"/>
            <w:vAlign w:val="center"/>
          </w:tcPr>
          <w:p w14:paraId="2DB55C07" w14:textId="77777777" w:rsidR="003802A9" w:rsidRPr="006E1035" w:rsidRDefault="003802A9" w:rsidP="00716BC9">
            <w:pPr>
              <w:pStyle w:val="NormalTM"/>
              <w:jc w:val="left"/>
            </w:pPr>
            <w:r w:rsidRPr="006E1035">
              <w:t>Periodic Maintenance</w:t>
            </w:r>
          </w:p>
        </w:tc>
        <w:tc>
          <w:tcPr>
            <w:tcW w:w="6881" w:type="dxa"/>
          </w:tcPr>
          <w:p w14:paraId="21983E4E" w14:textId="77777777" w:rsidR="003802A9" w:rsidRPr="006E1035" w:rsidRDefault="003802A9" w:rsidP="00716BC9">
            <w:pPr>
              <w:pStyle w:val="NormalTM"/>
            </w:pPr>
            <w:r w:rsidRPr="006E1035">
              <w:t xml:space="preserve">Maintenance works that are occasionally required at intervals of several years. Normally relatively costly, large scale works requiring specialist equipment and skilled resources. </w:t>
            </w:r>
          </w:p>
        </w:tc>
      </w:tr>
      <w:tr w:rsidR="003802A9" w:rsidRPr="006E1035" w14:paraId="13B387D1" w14:textId="77777777" w:rsidTr="00716BC9">
        <w:trPr>
          <w:cantSplit/>
        </w:trPr>
        <w:tc>
          <w:tcPr>
            <w:tcW w:w="2160" w:type="dxa"/>
            <w:vAlign w:val="center"/>
          </w:tcPr>
          <w:p w14:paraId="1AA6BB20" w14:textId="77777777" w:rsidR="003802A9" w:rsidRPr="006E1035" w:rsidRDefault="003802A9" w:rsidP="00716BC9">
            <w:pPr>
              <w:pStyle w:val="NormalTM"/>
              <w:jc w:val="left"/>
            </w:pPr>
            <w:r w:rsidRPr="006E1035">
              <w:t>Plasticity Index</w:t>
            </w:r>
          </w:p>
        </w:tc>
        <w:tc>
          <w:tcPr>
            <w:tcW w:w="6881" w:type="dxa"/>
          </w:tcPr>
          <w:p w14:paraId="0965712D" w14:textId="77777777" w:rsidR="003802A9" w:rsidRPr="006E1035" w:rsidRDefault="003802A9" w:rsidP="00716BC9">
            <w:pPr>
              <w:pStyle w:val="NormalTM"/>
            </w:pPr>
            <w:r w:rsidRPr="006E1035">
              <w:t>Abbreviated ‘PI’. The difference between Liquid and Plastic Limits of the ‘fines’ content of an aggregate material – serves as an indicator of the ‘clay’ content of the fines.</w:t>
            </w:r>
          </w:p>
        </w:tc>
      </w:tr>
      <w:tr w:rsidR="003802A9" w:rsidRPr="006E1035" w14:paraId="6B72260D" w14:textId="77777777" w:rsidTr="00716BC9">
        <w:trPr>
          <w:cantSplit/>
        </w:trPr>
        <w:tc>
          <w:tcPr>
            <w:tcW w:w="2160" w:type="dxa"/>
            <w:vAlign w:val="center"/>
          </w:tcPr>
          <w:p w14:paraId="696E26CE" w14:textId="77777777" w:rsidR="003802A9" w:rsidRPr="006E1035" w:rsidRDefault="003802A9" w:rsidP="00716BC9">
            <w:pPr>
              <w:pStyle w:val="NormalTM"/>
              <w:jc w:val="left"/>
            </w:pPr>
            <w:r w:rsidRPr="006E1035">
              <w:t>Prime coat</w:t>
            </w:r>
          </w:p>
        </w:tc>
        <w:tc>
          <w:tcPr>
            <w:tcW w:w="6881" w:type="dxa"/>
          </w:tcPr>
          <w:p w14:paraId="41D38A6C" w14:textId="77777777" w:rsidR="003802A9" w:rsidRPr="006E1035" w:rsidRDefault="003802A9" w:rsidP="00716BC9">
            <w:pPr>
              <w:pStyle w:val="NormalTM"/>
            </w:pPr>
            <w:r w:rsidRPr="006E1035">
              <w:t>A penetrating, liquid application of heated bitumen (often a cutback) applied to an unbound aggregate pavement layer (usually base course) to provide a bond between unbound aggregate and bituminous seal.</w:t>
            </w:r>
          </w:p>
        </w:tc>
      </w:tr>
      <w:tr w:rsidR="003802A9" w:rsidRPr="006E1035" w14:paraId="28C1CD42" w14:textId="77777777" w:rsidTr="00716BC9">
        <w:trPr>
          <w:cantSplit/>
        </w:trPr>
        <w:tc>
          <w:tcPr>
            <w:tcW w:w="2160" w:type="dxa"/>
            <w:vAlign w:val="center"/>
          </w:tcPr>
          <w:p w14:paraId="152AB23E" w14:textId="77777777" w:rsidR="003802A9" w:rsidRPr="006E1035" w:rsidRDefault="003802A9" w:rsidP="00716BC9">
            <w:pPr>
              <w:pStyle w:val="NormalTM"/>
              <w:jc w:val="left"/>
            </w:pPr>
            <w:r w:rsidRPr="006E1035">
              <w:t>Rehabilitation</w:t>
            </w:r>
          </w:p>
        </w:tc>
        <w:tc>
          <w:tcPr>
            <w:tcW w:w="6881" w:type="dxa"/>
          </w:tcPr>
          <w:p w14:paraId="2204AF32" w14:textId="77777777" w:rsidR="003802A9" w:rsidRPr="006E1035" w:rsidRDefault="003802A9" w:rsidP="00716BC9">
            <w:pPr>
              <w:pStyle w:val="NormalTM"/>
            </w:pPr>
            <w:r w:rsidRPr="006E1035">
              <w:t>A major intervention to an existing road aimed at significantly extending its design life.</w:t>
            </w:r>
          </w:p>
        </w:tc>
      </w:tr>
      <w:tr w:rsidR="003802A9" w:rsidRPr="006E1035" w14:paraId="420A3A1F" w14:textId="77777777" w:rsidTr="00716BC9">
        <w:trPr>
          <w:cantSplit/>
        </w:trPr>
        <w:tc>
          <w:tcPr>
            <w:tcW w:w="2160" w:type="dxa"/>
            <w:vAlign w:val="center"/>
          </w:tcPr>
          <w:p w14:paraId="2DEC2A61" w14:textId="77777777" w:rsidR="003802A9" w:rsidRPr="006E1035" w:rsidRDefault="003802A9" w:rsidP="00716BC9">
            <w:pPr>
              <w:pStyle w:val="NormalTM"/>
              <w:jc w:val="left"/>
            </w:pPr>
            <w:r w:rsidRPr="006E1035">
              <w:t>SABS</w:t>
            </w:r>
          </w:p>
        </w:tc>
        <w:tc>
          <w:tcPr>
            <w:tcW w:w="6881" w:type="dxa"/>
          </w:tcPr>
          <w:p w14:paraId="58229711" w14:textId="77777777" w:rsidR="003802A9" w:rsidRPr="006E1035" w:rsidRDefault="003802A9" w:rsidP="00716BC9">
            <w:pPr>
              <w:pStyle w:val="NormalTM"/>
            </w:pPr>
            <w:r w:rsidRPr="006E1035">
              <w:t>South African Bureau of Standards.</w:t>
            </w:r>
          </w:p>
        </w:tc>
      </w:tr>
      <w:tr w:rsidR="003802A9" w:rsidRPr="006E1035" w14:paraId="3A0ACE06" w14:textId="77777777" w:rsidTr="00716BC9">
        <w:trPr>
          <w:cantSplit/>
        </w:trPr>
        <w:tc>
          <w:tcPr>
            <w:tcW w:w="2160" w:type="dxa"/>
            <w:vAlign w:val="center"/>
          </w:tcPr>
          <w:p w14:paraId="1D649406" w14:textId="77777777" w:rsidR="003802A9" w:rsidRPr="006E1035" w:rsidRDefault="003802A9" w:rsidP="00716BC9">
            <w:pPr>
              <w:pStyle w:val="NormalTM"/>
              <w:jc w:val="left"/>
            </w:pPr>
            <w:r w:rsidRPr="006E1035">
              <w:t>SATCC</w:t>
            </w:r>
          </w:p>
        </w:tc>
        <w:tc>
          <w:tcPr>
            <w:tcW w:w="6881" w:type="dxa"/>
          </w:tcPr>
          <w:p w14:paraId="368F7F13" w14:textId="77777777" w:rsidR="003802A9" w:rsidRPr="006E1035" w:rsidRDefault="003802A9" w:rsidP="00716BC9">
            <w:pPr>
              <w:pStyle w:val="NormalTM"/>
            </w:pPr>
            <w:r w:rsidRPr="006E1035">
              <w:t>Southern African Transport and Communications Commission.</w:t>
            </w:r>
          </w:p>
        </w:tc>
      </w:tr>
      <w:tr w:rsidR="003802A9" w:rsidRPr="006E1035" w14:paraId="2F45936D" w14:textId="77777777" w:rsidTr="00716BC9">
        <w:trPr>
          <w:cantSplit/>
        </w:trPr>
        <w:tc>
          <w:tcPr>
            <w:tcW w:w="2160" w:type="dxa"/>
            <w:vAlign w:val="center"/>
          </w:tcPr>
          <w:p w14:paraId="4B8E9904" w14:textId="77777777" w:rsidR="003802A9" w:rsidRPr="006E1035" w:rsidRDefault="003802A9" w:rsidP="00716BC9">
            <w:pPr>
              <w:pStyle w:val="NormalTM"/>
              <w:jc w:val="left"/>
            </w:pPr>
            <w:r w:rsidRPr="006E1035">
              <w:t>Spoil</w:t>
            </w:r>
          </w:p>
        </w:tc>
        <w:tc>
          <w:tcPr>
            <w:tcW w:w="6881" w:type="dxa"/>
          </w:tcPr>
          <w:p w14:paraId="38910A51" w14:textId="77777777" w:rsidR="003802A9" w:rsidRPr="006E1035" w:rsidRDefault="003802A9" w:rsidP="00716BC9">
            <w:pPr>
              <w:pStyle w:val="NormalTM"/>
            </w:pPr>
            <w:r w:rsidRPr="006E1035">
              <w:t>Material originating from the maintenance / construction operations which is not re-utilised (‘waste’).</w:t>
            </w:r>
          </w:p>
        </w:tc>
      </w:tr>
      <w:tr w:rsidR="003802A9" w:rsidRPr="006E1035" w14:paraId="12E8F7E5" w14:textId="77777777" w:rsidTr="00716BC9">
        <w:trPr>
          <w:cantSplit/>
        </w:trPr>
        <w:tc>
          <w:tcPr>
            <w:tcW w:w="2160" w:type="dxa"/>
            <w:vAlign w:val="center"/>
          </w:tcPr>
          <w:p w14:paraId="1B3599D0" w14:textId="77777777" w:rsidR="003802A9" w:rsidRPr="006E1035" w:rsidRDefault="003802A9" w:rsidP="00716BC9">
            <w:pPr>
              <w:pStyle w:val="NormalTM"/>
              <w:jc w:val="left"/>
            </w:pPr>
            <w:r w:rsidRPr="006E1035">
              <w:t>Weep hole</w:t>
            </w:r>
          </w:p>
        </w:tc>
        <w:tc>
          <w:tcPr>
            <w:tcW w:w="6881" w:type="dxa"/>
          </w:tcPr>
          <w:p w14:paraId="725A7289" w14:textId="77777777" w:rsidR="003802A9" w:rsidRPr="006E1035" w:rsidRDefault="003802A9" w:rsidP="00716BC9">
            <w:pPr>
              <w:pStyle w:val="NormalTM"/>
            </w:pPr>
            <w:r w:rsidRPr="006E1035">
              <w:t>A hole in a wall / structure which allows the passage of water for the purpose of preventing the build-up of water pressure.</w:t>
            </w:r>
          </w:p>
        </w:tc>
      </w:tr>
      <w:tr w:rsidR="003802A9" w:rsidRPr="006E1035" w14:paraId="2F191144" w14:textId="77777777" w:rsidTr="00716BC9">
        <w:trPr>
          <w:cantSplit/>
        </w:trPr>
        <w:tc>
          <w:tcPr>
            <w:tcW w:w="2160" w:type="dxa"/>
            <w:vAlign w:val="center"/>
          </w:tcPr>
          <w:p w14:paraId="0E7AC511" w14:textId="77777777" w:rsidR="003802A9" w:rsidRPr="006E1035" w:rsidRDefault="003802A9" w:rsidP="00716BC9">
            <w:pPr>
              <w:pStyle w:val="NormalTM"/>
              <w:jc w:val="left"/>
            </w:pPr>
            <w:r w:rsidRPr="006E1035">
              <w:t>Windrow</w:t>
            </w:r>
          </w:p>
        </w:tc>
        <w:tc>
          <w:tcPr>
            <w:tcW w:w="6881" w:type="dxa"/>
          </w:tcPr>
          <w:p w14:paraId="16E6CB7C" w14:textId="77777777" w:rsidR="003802A9" w:rsidRPr="006E1035" w:rsidRDefault="003802A9" w:rsidP="00716BC9">
            <w:pPr>
              <w:pStyle w:val="NormalTM"/>
            </w:pPr>
            <w:r w:rsidRPr="006E1035">
              <w:t>A long, narrow mound or bund of material formed by a motor-grader.</w:t>
            </w:r>
          </w:p>
        </w:tc>
      </w:tr>
      <w:tr w:rsidR="003802A9" w:rsidRPr="006E1035" w14:paraId="77BDCBA6" w14:textId="77777777" w:rsidTr="00716BC9">
        <w:trPr>
          <w:cantSplit/>
        </w:trPr>
        <w:tc>
          <w:tcPr>
            <w:tcW w:w="2160" w:type="dxa"/>
            <w:vAlign w:val="center"/>
          </w:tcPr>
          <w:p w14:paraId="6FB82089" w14:textId="77777777" w:rsidR="003802A9" w:rsidRPr="006E1035" w:rsidRDefault="003802A9" w:rsidP="00716BC9">
            <w:pPr>
              <w:pStyle w:val="NormalTM"/>
              <w:jc w:val="left"/>
            </w:pPr>
            <w:r w:rsidRPr="006E1035">
              <w:t>Works Order</w:t>
            </w:r>
          </w:p>
        </w:tc>
        <w:tc>
          <w:tcPr>
            <w:tcW w:w="6881" w:type="dxa"/>
          </w:tcPr>
          <w:p w14:paraId="05C528E0" w14:textId="77777777" w:rsidR="003802A9" w:rsidRPr="006E1035" w:rsidRDefault="003802A9" w:rsidP="00716BC9">
            <w:pPr>
              <w:pStyle w:val="NormalTM"/>
            </w:pPr>
            <w:r w:rsidRPr="006E1035">
              <w:t>An instruction issued by the Employer or his Representative which directs the Contractor to carry out Works or perform some function or obligation under the Contract.</w:t>
            </w:r>
          </w:p>
        </w:tc>
      </w:tr>
    </w:tbl>
    <w:p w14:paraId="473A9AF0" w14:textId="77777777" w:rsidR="003802A9" w:rsidRPr="006E1035" w:rsidRDefault="003802A9" w:rsidP="003802A9">
      <w:pPr>
        <w:rPr>
          <w:rFonts w:cs="Arial"/>
          <w:szCs w:val="22"/>
        </w:rPr>
      </w:pPr>
    </w:p>
    <w:p w14:paraId="2E56B7F0" w14:textId="77777777" w:rsidR="003802A9" w:rsidRPr="006E1035" w:rsidRDefault="003802A9" w:rsidP="003802A9">
      <w:pPr>
        <w:rPr>
          <w:rFonts w:cs="Arial"/>
          <w:b/>
          <w:bCs/>
          <w:szCs w:val="24"/>
          <w:u w:val="single"/>
        </w:rPr>
      </w:pPr>
      <w:r w:rsidRPr="006E1035">
        <w:rPr>
          <w:rFonts w:cs="Arial"/>
          <w:szCs w:val="22"/>
        </w:rPr>
        <w:br w:type="page"/>
      </w:r>
      <w:r w:rsidRPr="006E1035">
        <w:rPr>
          <w:rFonts w:cs="Arial"/>
          <w:b/>
          <w:bCs/>
          <w:szCs w:val="24"/>
          <w:u w:val="single"/>
        </w:rPr>
        <w:lastRenderedPageBreak/>
        <w:t>SECTION 1200:</w:t>
      </w:r>
      <w:r w:rsidRPr="006E1035">
        <w:rPr>
          <w:rFonts w:cs="Arial"/>
          <w:b/>
          <w:bCs/>
          <w:szCs w:val="24"/>
        </w:rPr>
        <w:tab/>
      </w:r>
      <w:r w:rsidRPr="006E1035">
        <w:rPr>
          <w:rFonts w:cs="Arial"/>
          <w:b/>
          <w:bCs/>
          <w:szCs w:val="24"/>
          <w:u w:val="single"/>
        </w:rPr>
        <w:t>GENERAL REQUIREMENTS AND PROVISIONS</w:t>
      </w:r>
    </w:p>
    <w:p w14:paraId="4FDB485B" w14:textId="77777777" w:rsidR="003802A9" w:rsidRPr="006E1035" w:rsidRDefault="003802A9">
      <w:pPr>
        <w:numPr>
          <w:ilvl w:val="0"/>
          <w:numId w:val="207"/>
        </w:numPr>
        <w:tabs>
          <w:tab w:val="clear" w:pos="360"/>
          <w:tab w:val="num" w:pos="-360"/>
        </w:tabs>
        <w:suppressAutoHyphens/>
        <w:spacing w:after="120" w:line="276" w:lineRule="auto"/>
        <w:ind w:left="0" w:firstLine="0"/>
        <w:rPr>
          <w:rFonts w:cs="Arial"/>
          <w:b/>
          <w:bCs/>
          <w:i/>
          <w:iCs/>
          <w:szCs w:val="22"/>
        </w:rPr>
      </w:pPr>
      <w:r w:rsidRPr="006E1035">
        <w:rPr>
          <w:rFonts w:cs="Arial"/>
          <w:b/>
          <w:bCs/>
          <w:i/>
          <w:iCs/>
          <w:szCs w:val="22"/>
        </w:rPr>
        <w:t>Add to following to Clause 1201:</w:t>
      </w:r>
    </w:p>
    <w:p w14:paraId="2A73A08E" w14:textId="77777777" w:rsidR="003802A9" w:rsidRPr="006E1035" w:rsidRDefault="003802A9" w:rsidP="003802A9">
      <w:pPr>
        <w:rPr>
          <w:rFonts w:cs="Arial"/>
          <w:b/>
        </w:rPr>
      </w:pPr>
    </w:p>
    <w:p w14:paraId="30E324BB" w14:textId="77777777" w:rsidR="003802A9" w:rsidRPr="006E1035" w:rsidRDefault="003802A9" w:rsidP="003802A9">
      <w:pPr>
        <w:rPr>
          <w:rFonts w:cs="Arial"/>
          <w:b/>
        </w:rPr>
      </w:pPr>
      <w:r w:rsidRPr="006E1035">
        <w:rPr>
          <w:rFonts w:cs="Arial"/>
          <w:b/>
        </w:rPr>
        <w:t>PS 1201</w:t>
      </w:r>
      <w:r w:rsidRPr="006E1035">
        <w:rPr>
          <w:rFonts w:cs="Arial"/>
          <w:b/>
        </w:rPr>
        <w:tab/>
        <w:t>SCOPE</w:t>
      </w:r>
    </w:p>
    <w:p w14:paraId="1504D5CE" w14:textId="77777777" w:rsidR="003802A9" w:rsidRPr="006E1035" w:rsidRDefault="003802A9" w:rsidP="003802A9">
      <w:pPr>
        <w:rPr>
          <w:rFonts w:cs="Arial"/>
        </w:rPr>
      </w:pPr>
    </w:p>
    <w:p w14:paraId="758AF854" w14:textId="77777777" w:rsidR="003802A9" w:rsidRPr="006E1035" w:rsidRDefault="003802A9" w:rsidP="003802A9">
      <w:pPr>
        <w:spacing w:line="360" w:lineRule="auto"/>
        <w:rPr>
          <w:rFonts w:cs="Arial"/>
          <w:szCs w:val="22"/>
        </w:rPr>
      </w:pPr>
      <w:r w:rsidRPr="006E1035">
        <w:rPr>
          <w:rFonts w:cs="Arial"/>
          <w:szCs w:val="22"/>
        </w:rPr>
        <w:t xml:space="preserve">The Section also covers matters which in particular relate to the Routine Term Maintenance (RTM) contract </w:t>
      </w:r>
      <w:r w:rsidRPr="006E1035">
        <w:rPr>
          <w:rFonts w:cs="Arial"/>
          <w:b/>
          <w:szCs w:val="22"/>
        </w:rPr>
        <w:t>(From PS 1230 to PS 1239)</w:t>
      </w:r>
      <w:r w:rsidRPr="006E1035">
        <w:rPr>
          <w:rFonts w:cs="Arial"/>
          <w:szCs w:val="22"/>
        </w:rPr>
        <w:t>. The RTM contract operates on the basis of a Contractor being appointed for a fixed period of time (typically 1 year with possible extension) to undertake a variety of maintenance tasks, as-and-when the need arises and the requirement to do any work is instructed by means of a Works Order issued by the Employer or his Representative.</w:t>
      </w:r>
    </w:p>
    <w:p w14:paraId="6F65AD11" w14:textId="77777777" w:rsidR="003802A9" w:rsidRPr="006E1035" w:rsidRDefault="003802A9" w:rsidP="003802A9">
      <w:pPr>
        <w:pStyle w:val="NormalTMText"/>
        <w:numPr>
          <w:ilvl w:val="0"/>
          <w:numId w:val="0"/>
        </w:numPr>
        <w:rPr>
          <w:szCs w:val="22"/>
          <w:lang w:eastAsia="fr-FR"/>
        </w:rPr>
      </w:pPr>
      <w:r w:rsidRPr="006E1035">
        <w:rPr>
          <w:szCs w:val="22"/>
          <w:lang w:eastAsia="fr-FR"/>
        </w:rPr>
        <w:t xml:space="preserve">The types of work covered through this Routine Term Maintenance (RTM) approach are limited to activities that are required regularly to keep the Malawian road network in good and fair conditions and for which the scope of the work is reasonably predictable. Contractor’s prices are required to be applicable regardless of where, when and in what quantity the work arises on the road network. This makes the approach quite different from a ‘works style’ contract where the rates take careful account of site-specific information and considerations. For these reasons RTM is particularly suitable for routine road maintenance works. Conversely, most ‘periodic maintenance’ activities (e.g. </w:t>
      </w:r>
      <w:proofErr w:type="spellStart"/>
      <w:r w:rsidRPr="006E1035">
        <w:rPr>
          <w:szCs w:val="22"/>
          <w:lang w:eastAsia="fr-FR"/>
        </w:rPr>
        <w:t>regravelling</w:t>
      </w:r>
      <w:proofErr w:type="spellEnd"/>
      <w:r w:rsidRPr="006E1035">
        <w:rPr>
          <w:szCs w:val="22"/>
          <w:lang w:eastAsia="fr-FR"/>
        </w:rPr>
        <w:t xml:space="preserve"> or resealing) are planned in advance. Here, the presentation to bidders of detailed site information ensures that competitive bids are encouraged. Making this distinction also avoids situations where relatively short sections of periodic maintenance can rapidly exhaust funds set aside for continuous routine tasks. For this </w:t>
      </w:r>
      <w:proofErr w:type="gramStart"/>
      <w:r w:rsidRPr="006E1035">
        <w:rPr>
          <w:szCs w:val="22"/>
          <w:lang w:eastAsia="fr-FR"/>
        </w:rPr>
        <w:t>reason</w:t>
      </w:r>
      <w:proofErr w:type="gramEnd"/>
      <w:r w:rsidRPr="006E1035">
        <w:rPr>
          <w:szCs w:val="22"/>
          <w:lang w:eastAsia="fr-FR"/>
        </w:rPr>
        <w:t xml:space="preserve"> separate budget heads for routine term maintenance (RTM) and periodic activity contracts are normal.</w:t>
      </w:r>
    </w:p>
    <w:p w14:paraId="2AAD5D70" w14:textId="77777777" w:rsidR="003802A9" w:rsidRPr="006E1035" w:rsidRDefault="003802A9" w:rsidP="003802A9">
      <w:pPr>
        <w:pStyle w:val="NormalTMText"/>
        <w:numPr>
          <w:ilvl w:val="0"/>
          <w:numId w:val="0"/>
        </w:numPr>
        <w:ind w:left="113"/>
        <w:rPr>
          <w:szCs w:val="22"/>
          <w:lang w:eastAsia="fr-FR"/>
        </w:rPr>
      </w:pPr>
      <w:r w:rsidRPr="006E1035">
        <w:rPr>
          <w:szCs w:val="22"/>
          <w:lang w:eastAsia="fr-FR"/>
        </w:rPr>
        <w:t>Dayworks are included in RTM contracts to facilitate ‘emergency’ works and also those of unusual requirements. Finally, an item for ‘Length-persons’ has been incorporated and will be particularly useful for instances where a road section already brought to a good standard requires preserving as such by continuous, minor attention.</w:t>
      </w:r>
    </w:p>
    <w:p w14:paraId="57E659B1" w14:textId="77777777" w:rsidR="003802A9" w:rsidRPr="006E1035" w:rsidRDefault="003802A9" w:rsidP="003802A9">
      <w:pPr>
        <w:keepNext/>
        <w:outlineLvl w:val="0"/>
        <w:rPr>
          <w:rFonts w:cs="Arial"/>
          <w:b/>
          <w:bCs/>
        </w:rPr>
      </w:pPr>
      <w:r w:rsidRPr="006E1035">
        <w:rPr>
          <w:rFonts w:cs="Arial"/>
          <w:b/>
          <w:bCs/>
        </w:rPr>
        <w:br w:type="page"/>
      </w:r>
      <w:r w:rsidRPr="006E1035">
        <w:rPr>
          <w:rFonts w:cs="Arial"/>
          <w:b/>
          <w:bCs/>
        </w:rPr>
        <w:lastRenderedPageBreak/>
        <w:t>PS1204:</w:t>
      </w:r>
      <w:r w:rsidRPr="006E1035">
        <w:rPr>
          <w:rFonts w:cs="Arial"/>
          <w:b/>
          <w:bCs/>
        </w:rPr>
        <w:tab/>
      </w:r>
      <w:r w:rsidRPr="006E1035">
        <w:rPr>
          <w:rFonts w:cs="Arial"/>
          <w:b/>
          <w:bCs/>
        </w:rPr>
        <w:tab/>
        <w:t>PROGRAMME OF WORK</w:t>
      </w:r>
    </w:p>
    <w:p w14:paraId="3B0BCA7F" w14:textId="77777777" w:rsidR="003802A9" w:rsidRPr="006E1035" w:rsidRDefault="003802A9" w:rsidP="003802A9">
      <w:pPr>
        <w:rPr>
          <w:rFonts w:cs="Arial"/>
        </w:rPr>
      </w:pPr>
    </w:p>
    <w:p w14:paraId="4E6432E4" w14:textId="77777777" w:rsidR="003802A9" w:rsidRPr="006E1035" w:rsidRDefault="003802A9">
      <w:pPr>
        <w:numPr>
          <w:ilvl w:val="0"/>
          <w:numId w:val="207"/>
        </w:numPr>
        <w:tabs>
          <w:tab w:val="clear" w:pos="360"/>
          <w:tab w:val="num" w:pos="-360"/>
        </w:tabs>
        <w:suppressAutoHyphens/>
        <w:spacing w:after="120" w:line="276" w:lineRule="auto"/>
        <w:ind w:left="0" w:firstLine="0"/>
        <w:rPr>
          <w:rFonts w:cs="Arial"/>
          <w:b/>
          <w:bCs/>
          <w:i/>
          <w:iCs/>
          <w:szCs w:val="22"/>
        </w:rPr>
      </w:pPr>
      <w:r w:rsidRPr="006E1035">
        <w:rPr>
          <w:rFonts w:cs="Arial"/>
          <w:b/>
          <w:bCs/>
          <w:i/>
          <w:iCs/>
          <w:szCs w:val="22"/>
        </w:rPr>
        <w:t>Replace the first paragraph with the following:</w:t>
      </w:r>
    </w:p>
    <w:p w14:paraId="75013CFA" w14:textId="77777777" w:rsidR="003802A9" w:rsidRPr="006E1035" w:rsidRDefault="003802A9">
      <w:pPr>
        <w:numPr>
          <w:ilvl w:val="0"/>
          <w:numId w:val="203"/>
        </w:numPr>
        <w:tabs>
          <w:tab w:val="num" w:pos="720"/>
        </w:tabs>
        <w:suppressAutoHyphens/>
        <w:spacing w:after="120" w:line="360" w:lineRule="auto"/>
        <w:rPr>
          <w:rFonts w:cs="Arial"/>
          <w:b/>
          <w:bCs/>
          <w:szCs w:val="22"/>
        </w:rPr>
      </w:pPr>
      <w:r w:rsidRPr="006E1035">
        <w:rPr>
          <w:rFonts w:cs="Arial"/>
          <w:b/>
          <w:bCs/>
          <w:szCs w:val="22"/>
        </w:rPr>
        <w:t>APPROVED PROGRAMME</w:t>
      </w:r>
    </w:p>
    <w:p w14:paraId="4B8D2F17" w14:textId="77777777" w:rsidR="003802A9" w:rsidRPr="006E1035" w:rsidRDefault="003802A9" w:rsidP="003802A9">
      <w:pPr>
        <w:rPr>
          <w:rFonts w:cs="Arial"/>
          <w:szCs w:val="22"/>
        </w:rPr>
      </w:pPr>
      <w:r w:rsidRPr="006E1035">
        <w:rPr>
          <w:rFonts w:cs="Arial"/>
          <w:szCs w:val="22"/>
        </w:rPr>
        <w:t xml:space="preserve">The contractor shall submit his programme of work, within the time stated in the Particular Conditions of Contract, to the Engineer for approval. The Contractor shall ensure that he has at his disposal adequate staff with the necessary expertise to develop and maintain the network programme for the duration of the contract and to provide the information required by the Engineer as specified hereafter.   </w:t>
      </w:r>
    </w:p>
    <w:p w14:paraId="02547155" w14:textId="77777777" w:rsidR="003802A9" w:rsidRPr="006E1035" w:rsidRDefault="003802A9" w:rsidP="003802A9">
      <w:pPr>
        <w:rPr>
          <w:rFonts w:cs="Arial"/>
          <w:szCs w:val="22"/>
        </w:rPr>
      </w:pPr>
      <w:r w:rsidRPr="006E1035">
        <w:rPr>
          <w:rFonts w:cs="Arial"/>
          <w:szCs w:val="22"/>
        </w:rPr>
        <w:t>The programme shall be in a bar chart (Gantt chart) or any other time-activity format acceptable to the Engineer and shall clearly show:</w:t>
      </w:r>
    </w:p>
    <w:p w14:paraId="7C8C7389" w14:textId="77777777" w:rsidR="003802A9" w:rsidRPr="006E1035" w:rsidRDefault="003802A9">
      <w:pPr>
        <w:numPr>
          <w:ilvl w:val="0"/>
          <w:numId w:val="204"/>
        </w:numPr>
        <w:tabs>
          <w:tab w:val="num" w:pos="1080"/>
        </w:tabs>
        <w:suppressAutoHyphens/>
        <w:spacing w:after="120" w:line="276" w:lineRule="auto"/>
        <w:rPr>
          <w:rFonts w:cs="Arial"/>
          <w:szCs w:val="22"/>
        </w:rPr>
      </w:pPr>
      <w:r w:rsidRPr="006E1035">
        <w:rPr>
          <w:rFonts w:cs="Arial"/>
          <w:szCs w:val="22"/>
        </w:rPr>
        <w:t>The proposed rate of progress in order to complete the works within the required period as tendered, showing the various activities, their duration and proposed resources (major plant and labour) for each element of the works.  Sufficient details shall be provided to enable the Engineer to be able to assess construction progress.  All activities, including establishment on site, trimming and finishing and the completion of all minor ancillary works are to be included in the programme.</w:t>
      </w:r>
    </w:p>
    <w:p w14:paraId="33394EAD" w14:textId="77777777" w:rsidR="003802A9" w:rsidRPr="006E1035" w:rsidRDefault="003802A9">
      <w:pPr>
        <w:numPr>
          <w:ilvl w:val="0"/>
          <w:numId w:val="204"/>
        </w:numPr>
        <w:tabs>
          <w:tab w:val="num" w:pos="1080"/>
        </w:tabs>
        <w:suppressAutoHyphens/>
        <w:spacing w:after="120" w:line="276" w:lineRule="auto"/>
        <w:rPr>
          <w:rFonts w:cs="Arial"/>
          <w:szCs w:val="22"/>
        </w:rPr>
      </w:pPr>
      <w:r w:rsidRPr="006E1035">
        <w:rPr>
          <w:rFonts w:cs="Arial"/>
          <w:szCs w:val="22"/>
        </w:rPr>
        <w:t xml:space="preserve">The sequence of activities and any dependencies (time or resource related) between them; the critical path activities; the amount of slack time for non-critical activities; </w:t>
      </w:r>
    </w:p>
    <w:p w14:paraId="388C0FA6" w14:textId="77777777" w:rsidR="003802A9" w:rsidRPr="006E1035" w:rsidRDefault="003802A9">
      <w:pPr>
        <w:numPr>
          <w:ilvl w:val="0"/>
          <w:numId w:val="204"/>
        </w:numPr>
        <w:tabs>
          <w:tab w:val="num" w:pos="1080"/>
        </w:tabs>
        <w:suppressAutoHyphens/>
        <w:spacing w:after="120" w:line="276" w:lineRule="auto"/>
        <w:rPr>
          <w:rFonts w:cs="Arial"/>
          <w:szCs w:val="22"/>
        </w:rPr>
      </w:pPr>
      <w:r w:rsidRPr="006E1035">
        <w:rPr>
          <w:rFonts w:cs="Arial"/>
          <w:szCs w:val="22"/>
        </w:rPr>
        <w:t>Key dates in respect of work to be carried out, or information, etc., to be provided, by others.</w:t>
      </w:r>
    </w:p>
    <w:p w14:paraId="7041341C" w14:textId="77777777" w:rsidR="003802A9" w:rsidRPr="006E1035" w:rsidRDefault="003802A9">
      <w:pPr>
        <w:numPr>
          <w:ilvl w:val="0"/>
          <w:numId w:val="204"/>
        </w:numPr>
        <w:tabs>
          <w:tab w:val="num" w:pos="1080"/>
        </w:tabs>
        <w:suppressAutoHyphens/>
        <w:spacing w:after="120" w:line="276" w:lineRule="auto"/>
        <w:rPr>
          <w:rFonts w:cs="Arial"/>
          <w:szCs w:val="22"/>
        </w:rPr>
      </w:pPr>
      <w:r w:rsidRPr="006E1035">
        <w:rPr>
          <w:rFonts w:cs="Arial"/>
          <w:szCs w:val="22"/>
        </w:rPr>
        <w:t>The anticipated value of work to be done during each month and any</w:t>
      </w:r>
    </w:p>
    <w:p w14:paraId="10790A17" w14:textId="77777777" w:rsidR="003802A9" w:rsidRPr="006E1035" w:rsidRDefault="003802A9">
      <w:pPr>
        <w:numPr>
          <w:ilvl w:val="0"/>
          <w:numId w:val="204"/>
        </w:numPr>
        <w:tabs>
          <w:tab w:val="num" w:pos="1080"/>
        </w:tabs>
        <w:suppressAutoHyphens/>
        <w:spacing w:after="120" w:line="276" w:lineRule="auto"/>
        <w:rPr>
          <w:rFonts w:cs="Arial"/>
          <w:szCs w:val="22"/>
        </w:rPr>
      </w:pPr>
      <w:r w:rsidRPr="006E1035">
        <w:rPr>
          <w:rFonts w:cs="Arial"/>
          <w:szCs w:val="22"/>
        </w:rPr>
        <w:t>Other information specifically required by the Engineer.</w:t>
      </w:r>
    </w:p>
    <w:p w14:paraId="0E84C7D6" w14:textId="77777777" w:rsidR="003802A9" w:rsidRPr="006E1035" w:rsidRDefault="003802A9" w:rsidP="003802A9">
      <w:pPr>
        <w:rPr>
          <w:rFonts w:cs="Arial"/>
          <w:szCs w:val="22"/>
        </w:rPr>
      </w:pPr>
    </w:p>
    <w:p w14:paraId="16F3080E" w14:textId="77777777" w:rsidR="003802A9" w:rsidRPr="006E1035" w:rsidRDefault="003802A9" w:rsidP="003802A9">
      <w:pPr>
        <w:rPr>
          <w:rFonts w:cs="Arial"/>
          <w:szCs w:val="22"/>
        </w:rPr>
      </w:pPr>
      <w:r w:rsidRPr="006E1035">
        <w:rPr>
          <w:rFonts w:cs="Arial"/>
          <w:szCs w:val="22"/>
        </w:rPr>
        <w:t>When drawing up his programme, the Contractor shall, take into consideration:</w:t>
      </w:r>
    </w:p>
    <w:p w14:paraId="0488B41E" w14:textId="77777777" w:rsidR="003802A9" w:rsidRPr="006E1035" w:rsidRDefault="003802A9">
      <w:pPr>
        <w:numPr>
          <w:ilvl w:val="0"/>
          <w:numId w:val="205"/>
        </w:numPr>
        <w:tabs>
          <w:tab w:val="num" w:pos="1170"/>
        </w:tabs>
        <w:suppressAutoHyphens/>
        <w:spacing w:after="120" w:line="276" w:lineRule="auto"/>
        <w:rPr>
          <w:rFonts w:cs="Arial"/>
          <w:szCs w:val="22"/>
        </w:rPr>
      </w:pPr>
      <w:r w:rsidRPr="006E1035">
        <w:rPr>
          <w:rFonts w:cs="Arial"/>
          <w:szCs w:val="22"/>
        </w:rPr>
        <w:t>Testing and approval process of materials and works</w:t>
      </w:r>
    </w:p>
    <w:p w14:paraId="0B728AC4" w14:textId="77777777" w:rsidR="003802A9" w:rsidRPr="006E1035" w:rsidRDefault="003802A9">
      <w:pPr>
        <w:numPr>
          <w:ilvl w:val="0"/>
          <w:numId w:val="205"/>
        </w:numPr>
        <w:tabs>
          <w:tab w:val="num" w:pos="1170"/>
        </w:tabs>
        <w:suppressAutoHyphens/>
        <w:spacing w:after="120" w:line="276" w:lineRule="auto"/>
        <w:rPr>
          <w:rFonts w:cs="Arial"/>
          <w:szCs w:val="22"/>
        </w:rPr>
      </w:pPr>
      <w:r w:rsidRPr="006E1035">
        <w:rPr>
          <w:rFonts w:cs="Arial"/>
          <w:szCs w:val="22"/>
        </w:rPr>
        <w:t>Expected weather conditions and their effects.</w:t>
      </w:r>
    </w:p>
    <w:p w14:paraId="44422698" w14:textId="77777777" w:rsidR="003802A9" w:rsidRPr="006E1035" w:rsidRDefault="003802A9">
      <w:pPr>
        <w:numPr>
          <w:ilvl w:val="0"/>
          <w:numId w:val="205"/>
        </w:numPr>
        <w:tabs>
          <w:tab w:val="num" w:pos="1170"/>
        </w:tabs>
        <w:suppressAutoHyphens/>
        <w:spacing w:after="120" w:line="276" w:lineRule="auto"/>
        <w:rPr>
          <w:rFonts w:cs="Arial"/>
          <w:szCs w:val="22"/>
        </w:rPr>
      </w:pPr>
      <w:r w:rsidRPr="006E1035">
        <w:rPr>
          <w:rFonts w:cs="Arial"/>
          <w:szCs w:val="22"/>
        </w:rPr>
        <w:t>Known physical conditions or artificial obstructions.</w:t>
      </w:r>
    </w:p>
    <w:p w14:paraId="38CF6132" w14:textId="77777777" w:rsidR="003802A9" w:rsidRPr="006E1035" w:rsidRDefault="003802A9">
      <w:pPr>
        <w:numPr>
          <w:ilvl w:val="0"/>
          <w:numId w:val="205"/>
        </w:numPr>
        <w:tabs>
          <w:tab w:val="num" w:pos="1170"/>
        </w:tabs>
        <w:suppressAutoHyphens/>
        <w:spacing w:after="120" w:line="276" w:lineRule="auto"/>
        <w:rPr>
          <w:rFonts w:cs="Arial"/>
          <w:szCs w:val="22"/>
        </w:rPr>
      </w:pPr>
      <w:r w:rsidRPr="006E1035">
        <w:rPr>
          <w:rFonts w:cs="Arial"/>
          <w:szCs w:val="22"/>
        </w:rPr>
        <w:t>The accommodation and safeguarding of public traffic.</w:t>
      </w:r>
    </w:p>
    <w:p w14:paraId="06D09C0D" w14:textId="77777777" w:rsidR="003802A9" w:rsidRPr="006E1035" w:rsidRDefault="003802A9">
      <w:pPr>
        <w:numPr>
          <w:ilvl w:val="0"/>
          <w:numId w:val="205"/>
        </w:numPr>
        <w:tabs>
          <w:tab w:val="num" w:pos="1170"/>
        </w:tabs>
        <w:suppressAutoHyphens/>
        <w:spacing w:after="120" w:line="276" w:lineRule="auto"/>
        <w:rPr>
          <w:rFonts w:cs="Arial"/>
          <w:szCs w:val="22"/>
        </w:rPr>
      </w:pPr>
      <w:r w:rsidRPr="006E1035">
        <w:rPr>
          <w:rFonts w:cs="Arial"/>
          <w:szCs w:val="22"/>
        </w:rPr>
        <w:t>Dealing with, altering and installing services.</w:t>
      </w:r>
    </w:p>
    <w:p w14:paraId="0BFF4CE2" w14:textId="77777777" w:rsidR="003802A9" w:rsidRPr="006E1035" w:rsidRDefault="003802A9">
      <w:pPr>
        <w:numPr>
          <w:ilvl w:val="0"/>
          <w:numId w:val="205"/>
        </w:numPr>
        <w:tabs>
          <w:tab w:val="num" w:pos="1170"/>
        </w:tabs>
        <w:suppressAutoHyphens/>
        <w:spacing w:after="120" w:line="276" w:lineRule="auto"/>
        <w:rPr>
          <w:rFonts w:cs="Arial"/>
          <w:szCs w:val="22"/>
        </w:rPr>
      </w:pPr>
      <w:r w:rsidRPr="006E1035">
        <w:rPr>
          <w:rFonts w:cs="Arial"/>
          <w:szCs w:val="22"/>
        </w:rPr>
        <w:t>Expropriation and all other actions required in terms of this contract.</w:t>
      </w:r>
    </w:p>
    <w:p w14:paraId="5C352961" w14:textId="77777777" w:rsidR="003802A9" w:rsidRPr="006E1035" w:rsidRDefault="003802A9" w:rsidP="003802A9">
      <w:pPr>
        <w:ind w:left="1440"/>
        <w:rPr>
          <w:rFonts w:cs="Arial"/>
          <w:szCs w:val="22"/>
        </w:rPr>
      </w:pPr>
    </w:p>
    <w:p w14:paraId="7E815FAD" w14:textId="77777777" w:rsidR="003802A9" w:rsidRPr="006E1035" w:rsidRDefault="003802A9" w:rsidP="003802A9">
      <w:pPr>
        <w:ind w:left="450"/>
        <w:rPr>
          <w:rFonts w:cs="Arial"/>
          <w:szCs w:val="22"/>
        </w:rPr>
      </w:pPr>
      <w:r w:rsidRPr="006E1035">
        <w:rPr>
          <w:rFonts w:cs="Arial"/>
          <w:szCs w:val="22"/>
        </w:rPr>
        <w:t>The following details shall be submitted together with the programme.</w:t>
      </w:r>
    </w:p>
    <w:p w14:paraId="44407033" w14:textId="77777777" w:rsidR="003802A9" w:rsidRPr="006E1035" w:rsidRDefault="003802A9">
      <w:pPr>
        <w:numPr>
          <w:ilvl w:val="0"/>
          <w:numId w:val="206"/>
        </w:numPr>
        <w:tabs>
          <w:tab w:val="clear" w:pos="1260"/>
          <w:tab w:val="num" w:pos="1134"/>
        </w:tabs>
        <w:suppressAutoHyphens/>
        <w:spacing w:after="120" w:line="276" w:lineRule="auto"/>
        <w:ind w:left="1134" w:hanging="708"/>
        <w:rPr>
          <w:rFonts w:cs="Arial"/>
          <w:szCs w:val="22"/>
        </w:rPr>
      </w:pPr>
      <w:r w:rsidRPr="006E1035">
        <w:rPr>
          <w:rFonts w:cs="Arial"/>
          <w:szCs w:val="22"/>
        </w:rPr>
        <w:t>the number of working hours per day, working days per week, assumed holiday or shut-down periods on which the programme is based.</w:t>
      </w:r>
    </w:p>
    <w:p w14:paraId="771D3435" w14:textId="77777777" w:rsidR="003802A9" w:rsidRPr="006E1035" w:rsidRDefault="003802A9">
      <w:pPr>
        <w:numPr>
          <w:ilvl w:val="0"/>
          <w:numId w:val="206"/>
        </w:numPr>
        <w:tabs>
          <w:tab w:val="clear" w:pos="1260"/>
          <w:tab w:val="num" w:pos="1134"/>
        </w:tabs>
        <w:suppressAutoHyphens/>
        <w:spacing w:after="120" w:line="276" w:lineRule="auto"/>
        <w:ind w:hanging="834"/>
        <w:rPr>
          <w:rFonts w:cs="Arial"/>
          <w:szCs w:val="22"/>
        </w:rPr>
      </w:pPr>
      <w:r w:rsidRPr="006E1035">
        <w:rPr>
          <w:rFonts w:cs="Arial"/>
          <w:szCs w:val="22"/>
        </w:rPr>
        <w:t>The overall labour and major plant resources on which the programme is based.</w:t>
      </w:r>
    </w:p>
    <w:p w14:paraId="3668D3BC" w14:textId="77777777" w:rsidR="003802A9" w:rsidRPr="006E1035" w:rsidRDefault="003802A9">
      <w:pPr>
        <w:numPr>
          <w:ilvl w:val="0"/>
          <w:numId w:val="206"/>
        </w:numPr>
        <w:tabs>
          <w:tab w:val="clear" w:pos="1260"/>
          <w:tab w:val="num" w:pos="1134"/>
        </w:tabs>
        <w:suppressAutoHyphens/>
        <w:spacing w:after="120" w:line="276" w:lineRule="auto"/>
        <w:ind w:left="1134" w:hanging="708"/>
        <w:rPr>
          <w:rFonts w:cs="Arial"/>
          <w:szCs w:val="22"/>
        </w:rPr>
      </w:pPr>
      <w:r w:rsidRPr="006E1035">
        <w:rPr>
          <w:rFonts w:cs="Arial"/>
          <w:szCs w:val="22"/>
        </w:rPr>
        <w:t>The detailed traffic accommodation proposals on which the programme is based (road or lane closures, lengths of sections to be worked, timing etc).</w:t>
      </w:r>
    </w:p>
    <w:p w14:paraId="6E8F9E26" w14:textId="77777777" w:rsidR="003802A9" w:rsidRPr="006E1035" w:rsidRDefault="003802A9">
      <w:pPr>
        <w:numPr>
          <w:ilvl w:val="0"/>
          <w:numId w:val="206"/>
        </w:numPr>
        <w:tabs>
          <w:tab w:val="clear" w:pos="1260"/>
          <w:tab w:val="num" w:pos="1134"/>
        </w:tabs>
        <w:suppressAutoHyphens/>
        <w:spacing w:after="120" w:line="276" w:lineRule="auto"/>
        <w:ind w:left="1134" w:hanging="708"/>
        <w:rPr>
          <w:rFonts w:cs="Arial"/>
          <w:szCs w:val="22"/>
        </w:rPr>
      </w:pPr>
      <w:r w:rsidRPr="006E1035">
        <w:rPr>
          <w:rFonts w:cs="Arial"/>
          <w:szCs w:val="22"/>
        </w:rPr>
        <w:t>The rate of production for major works components such as layer works, subbase, base, surfacing, etc (units per day / hour) on which the programmed time for carrying out the work is based.</w:t>
      </w:r>
    </w:p>
    <w:p w14:paraId="16B30341" w14:textId="77777777" w:rsidR="003802A9" w:rsidRPr="006E1035" w:rsidRDefault="003802A9" w:rsidP="003802A9">
      <w:pPr>
        <w:suppressAutoHyphens/>
        <w:spacing w:line="300" w:lineRule="exact"/>
        <w:ind w:left="993"/>
        <w:rPr>
          <w:rFonts w:cs="Arial"/>
          <w:color w:val="000000"/>
          <w:szCs w:val="22"/>
        </w:rPr>
      </w:pPr>
      <w:r w:rsidRPr="006E1035">
        <w:rPr>
          <w:rFonts w:cs="Arial"/>
          <w:color w:val="000000"/>
          <w:szCs w:val="22"/>
        </w:rPr>
        <w:lastRenderedPageBreak/>
        <w:t>The Contractor shall base his initial programme of work on the scope of the work as described in the Particular Specifications.  This programme shall be reviewed on a regular basis by the Contractor in accordance with changing circumstances, delays and amendments to the work ordered by the Engineer as a result of further examinations made by him.</w:t>
      </w:r>
    </w:p>
    <w:p w14:paraId="6C909A5E" w14:textId="77777777" w:rsidR="003802A9" w:rsidRPr="006E1035" w:rsidRDefault="003802A9" w:rsidP="003802A9">
      <w:pPr>
        <w:suppressAutoHyphens/>
        <w:spacing w:line="300" w:lineRule="exact"/>
        <w:ind w:left="993" w:hanging="993"/>
        <w:rPr>
          <w:rFonts w:cs="Arial"/>
          <w:color w:val="000000"/>
          <w:szCs w:val="22"/>
        </w:rPr>
      </w:pPr>
      <w:r w:rsidRPr="006E1035">
        <w:rPr>
          <w:rFonts w:cs="Arial"/>
          <w:color w:val="000000"/>
          <w:szCs w:val="22"/>
        </w:rPr>
        <w:tab/>
        <w:t>Minor revisions to the approved programme may be introduced from time to time by mutual agreement between the Contractor and the Engineer.  Should the Engineer believe that a major revision of the programme is required, the Contractor will be notified in writing and a revised programme shall be submitted within two weeks of receipt of such notification.</w:t>
      </w:r>
    </w:p>
    <w:p w14:paraId="027F0C7A" w14:textId="77777777" w:rsidR="003802A9" w:rsidRPr="006E1035" w:rsidRDefault="003802A9" w:rsidP="003802A9">
      <w:pPr>
        <w:suppressAutoHyphens/>
        <w:spacing w:line="300" w:lineRule="exact"/>
        <w:ind w:left="993" w:hanging="983"/>
        <w:rPr>
          <w:rFonts w:cs="Arial"/>
          <w:color w:val="000000"/>
          <w:szCs w:val="22"/>
        </w:rPr>
      </w:pPr>
      <w:r w:rsidRPr="006E1035">
        <w:rPr>
          <w:rFonts w:cs="Arial"/>
          <w:color w:val="000000"/>
          <w:szCs w:val="22"/>
        </w:rPr>
        <w:tab/>
        <w:t xml:space="preserve">It should be noted that it is in the Contractor's interest to provide a comprehensive programme giving as much information as possible about the times allowed for the various activities as well as resource or other limitations affecting the programme, since the approved programme may be used to evaluate any claims in terms of the General Conditions of Contract for extensions of time.  </w:t>
      </w:r>
    </w:p>
    <w:p w14:paraId="5F0E4F67" w14:textId="77777777" w:rsidR="003802A9" w:rsidRPr="006E1035" w:rsidRDefault="003802A9" w:rsidP="003802A9">
      <w:pPr>
        <w:suppressAutoHyphens/>
        <w:spacing w:line="300" w:lineRule="exact"/>
        <w:ind w:left="993" w:hanging="983"/>
        <w:rPr>
          <w:rFonts w:cs="Arial"/>
          <w:szCs w:val="22"/>
        </w:rPr>
      </w:pPr>
      <w:r w:rsidRPr="006E1035">
        <w:rPr>
          <w:rFonts w:cs="Arial"/>
          <w:color w:val="000000"/>
          <w:szCs w:val="22"/>
        </w:rPr>
        <w:tab/>
      </w:r>
    </w:p>
    <w:p w14:paraId="43090D45" w14:textId="77777777" w:rsidR="003802A9" w:rsidRPr="006E1035" w:rsidRDefault="003802A9">
      <w:pPr>
        <w:numPr>
          <w:ilvl w:val="0"/>
          <w:numId w:val="203"/>
        </w:numPr>
        <w:tabs>
          <w:tab w:val="num" w:pos="720"/>
        </w:tabs>
        <w:spacing w:after="120" w:line="360" w:lineRule="auto"/>
        <w:rPr>
          <w:rFonts w:cs="Arial"/>
          <w:b/>
          <w:bCs/>
          <w:szCs w:val="22"/>
        </w:rPr>
      </w:pPr>
      <w:r w:rsidRPr="006E1035">
        <w:rPr>
          <w:rFonts w:cs="Arial"/>
          <w:b/>
          <w:bCs/>
          <w:szCs w:val="22"/>
        </w:rPr>
        <w:t>REPORTING</w:t>
      </w:r>
    </w:p>
    <w:p w14:paraId="4D4EDB4B" w14:textId="77777777" w:rsidR="003802A9" w:rsidRPr="006E1035" w:rsidRDefault="003802A9" w:rsidP="003802A9">
      <w:pPr>
        <w:suppressAutoHyphens/>
        <w:spacing w:line="300" w:lineRule="exact"/>
        <w:rPr>
          <w:rFonts w:cs="Arial"/>
          <w:color w:val="000000"/>
          <w:szCs w:val="22"/>
        </w:rPr>
      </w:pPr>
      <w:r w:rsidRPr="006E1035">
        <w:rPr>
          <w:rFonts w:cs="Arial"/>
          <w:color w:val="000000"/>
          <w:szCs w:val="22"/>
        </w:rPr>
        <w:t>The Contractor shall submit to the Engineer, at least three working days before each monthly site meeting copies of the following:</w:t>
      </w:r>
    </w:p>
    <w:p w14:paraId="653FB42B" w14:textId="77777777" w:rsidR="003802A9" w:rsidRPr="006E1035" w:rsidRDefault="003802A9">
      <w:pPr>
        <w:numPr>
          <w:ilvl w:val="0"/>
          <w:numId w:val="240"/>
        </w:numPr>
        <w:suppressAutoHyphens/>
        <w:spacing w:after="120" w:line="300" w:lineRule="exact"/>
        <w:rPr>
          <w:rFonts w:cs="Arial"/>
          <w:color w:val="000000"/>
          <w:szCs w:val="22"/>
        </w:rPr>
      </w:pPr>
      <w:r w:rsidRPr="006E1035">
        <w:rPr>
          <w:rFonts w:cs="Arial"/>
          <w:color w:val="000000"/>
          <w:szCs w:val="22"/>
        </w:rPr>
        <w:t>The construction programme with progress charts and programme graphs updated to reflect the actual progress to date.</w:t>
      </w:r>
    </w:p>
    <w:p w14:paraId="57EFD35A" w14:textId="77777777" w:rsidR="003802A9" w:rsidRPr="006E1035" w:rsidRDefault="003802A9">
      <w:pPr>
        <w:numPr>
          <w:ilvl w:val="0"/>
          <w:numId w:val="240"/>
        </w:numPr>
        <w:suppressAutoHyphens/>
        <w:spacing w:after="120" w:line="300" w:lineRule="exact"/>
        <w:rPr>
          <w:rFonts w:cs="Arial"/>
          <w:color w:val="000000"/>
          <w:szCs w:val="22"/>
        </w:rPr>
      </w:pPr>
      <w:r w:rsidRPr="006E1035">
        <w:rPr>
          <w:rFonts w:cs="Arial"/>
          <w:color w:val="000000"/>
          <w:szCs w:val="22"/>
        </w:rPr>
        <w:t>A summary of progress on site over the month preceding the site meeting.  The report shall be in the form of a detailed narrative to the construction programme.</w:t>
      </w:r>
    </w:p>
    <w:p w14:paraId="268BF598" w14:textId="77777777" w:rsidR="003802A9" w:rsidRPr="006E1035" w:rsidRDefault="003802A9">
      <w:pPr>
        <w:numPr>
          <w:ilvl w:val="0"/>
          <w:numId w:val="240"/>
        </w:numPr>
        <w:suppressAutoHyphens/>
        <w:spacing w:after="120" w:line="300" w:lineRule="exact"/>
        <w:rPr>
          <w:rFonts w:cs="Arial"/>
          <w:color w:val="000000"/>
          <w:szCs w:val="22"/>
        </w:rPr>
      </w:pPr>
      <w:r w:rsidRPr="006E1035">
        <w:rPr>
          <w:rFonts w:cs="Arial"/>
          <w:color w:val="000000"/>
          <w:szCs w:val="22"/>
        </w:rPr>
        <w:t>Details of activities running late, indicating what steps have been or will be taken to ensure that the work is completed within the specified time.</w:t>
      </w:r>
    </w:p>
    <w:p w14:paraId="62599026" w14:textId="77777777" w:rsidR="003802A9" w:rsidRPr="006E1035" w:rsidRDefault="003802A9">
      <w:pPr>
        <w:numPr>
          <w:ilvl w:val="0"/>
          <w:numId w:val="240"/>
        </w:numPr>
        <w:suppressAutoHyphens/>
        <w:spacing w:after="120" w:line="300" w:lineRule="exact"/>
        <w:rPr>
          <w:rFonts w:cs="Arial"/>
          <w:color w:val="000000"/>
          <w:szCs w:val="22"/>
        </w:rPr>
      </w:pPr>
      <w:r w:rsidRPr="006E1035">
        <w:rPr>
          <w:rFonts w:cs="Arial"/>
          <w:color w:val="000000"/>
          <w:szCs w:val="22"/>
        </w:rPr>
        <w:t>A report on all labour, plant and materials on site, according to sub-clauses PCC 4.21 and PCC 6.10 of the Particular Conditions.</w:t>
      </w:r>
    </w:p>
    <w:p w14:paraId="20FBEA08" w14:textId="77777777" w:rsidR="003802A9" w:rsidRPr="006E1035" w:rsidRDefault="003802A9" w:rsidP="003802A9">
      <w:pPr>
        <w:suppressAutoHyphens/>
        <w:ind w:left="993" w:hanging="993"/>
        <w:rPr>
          <w:rFonts w:cs="Arial"/>
          <w:b/>
          <w:color w:val="000000"/>
          <w:szCs w:val="22"/>
        </w:rPr>
      </w:pPr>
    </w:p>
    <w:p w14:paraId="7B4E01C8" w14:textId="77777777" w:rsidR="003802A9" w:rsidRPr="006E1035" w:rsidRDefault="003802A9" w:rsidP="003802A9">
      <w:pPr>
        <w:suppressAutoHyphens/>
        <w:ind w:left="993" w:hanging="993"/>
        <w:rPr>
          <w:rFonts w:cs="Arial"/>
          <w:color w:val="000000"/>
          <w:szCs w:val="22"/>
        </w:rPr>
      </w:pPr>
      <w:r w:rsidRPr="006E1035">
        <w:rPr>
          <w:rFonts w:cs="Arial"/>
          <w:b/>
          <w:color w:val="000000"/>
          <w:szCs w:val="22"/>
        </w:rPr>
        <w:t>PS1206</w:t>
      </w:r>
      <w:r w:rsidRPr="006E1035">
        <w:rPr>
          <w:rFonts w:cs="Arial"/>
          <w:b/>
          <w:color w:val="000000"/>
          <w:szCs w:val="22"/>
        </w:rPr>
        <w:tab/>
        <w:t>THE SETTING-OUT OF WORK AND PROTECTION OF BEACONS</w:t>
      </w:r>
    </w:p>
    <w:p w14:paraId="7AA73D6E" w14:textId="77777777" w:rsidR="003802A9" w:rsidRPr="006E1035" w:rsidRDefault="003802A9">
      <w:pPr>
        <w:numPr>
          <w:ilvl w:val="0"/>
          <w:numId w:val="207"/>
        </w:numPr>
        <w:tabs>
          <w:tab w:val="clear" w:pos="360"/>
          <w:tab w:val="num" w:pos="-360"/>
        </w:tabs>
        <w:suppressAutoHyphens/>
        <w:spacing w:after="120" w:line="276" w:lineRule="auto"/>
        <w:ind w:left="0" w:firstLine="0"/>
        <w:rPr>
          <w:rFonts w:cs="Arial"/>
          <w:b/>
          <w:bCs/>
          <w:i/>
          <w:color w:val="000000"/>
          <w:szCs w:val="22"/>
        </w:rPr>
      </w:pPr>
      <w:r w:rsidRPr="006E1035">
        <w:rPr>
          <w:rFonts w:cs="Arial"/>
          <w:b/>
          <w:bCs/>
          <w:i/>
          <w:color w:val="000000"/>
          <w:szCs w:val="22"/>
        </w:rPr>
        <w:t xml:space="preserve">Add the </w:t>
      </w:r>
      <w:r w:rsidRPr="00C6746F">
        <w:rPr>
          <w:rFonts w:cs="Arial"/>
          <w:b/>
          <w:bCs/>
          <w:i/>
          <w:iCs/>
          <w:szCs w:val="22"/>
        </w:rPr>
        <w:t>following</w:t>
      </w:r>
      <w:r w:rsidRPr="006E1035">
        <w:rPr>
          <w:rFonts w:cs="Arial"/>
          <w:b/>
          <w:bCs/>
          <w:i/>
          <w:color w:val="000000"/>
          <w:szCs w:val="22"/>
        </w:rPr>
        <w:t xml:space="preserve"> at the beginning of this clause:</w:t>
      </w:r>
    </w:p>
    <w:p w14:paraId="7CEC94D3" w14:textId="77777777" w:rsidR="003802A9" w:rsidRPr="006E1035" w:rsidRDefault="003802A9" w:rsidP="003802A9">
      <w:r w:rsidRPr="006E1035">
        <w:t>“Upon issuance of the order to commence, the Engineer shall issue to the Contractor a set of setting out co-ordinates and the Contractor shall set out the works accurately and shall be responsible for any error(s) which may occur in such setting out and shall amend and rectify such error(s) at his own expense.</w:t>
      </w:r>
    </w:p>
    <w:p w14:paraId="1B166A33" w14:textId="77777777" w:rsidR="003802A9" w:rsidRPr="006E1035" w:rsidRDefault="003802A9" w:rsidP="003802A9">
      <w:r w:rsidRPr="006E1035">
        <w:t>In addition to setting out data, the Engineer shall issue to the Contractor co-ordinates of Benchmarks and control points for survey control. The Contractor shall, prior to using the benchmarks and control points, check their accuracy and confirm in writing to the Engineer that the information is sufficient for setting out the works accurately. Should discrepancies be found in the information issued by the Engineer, the Contractor shall afford the Engineer the opportunity to investigate the discrepancies and correct them within a period of seven calendar days. The Contractor shall programme his work in such a way that this requirement will not impact negatively on the rate of progress of the works, and no claim for extension of time will be entered pursuant to this requirement.</w:t>
      </w:r>
    </w:p>
    <w:p w14:paraId="45F4F0A2" w14:textId="77777777" w:rsidR="003802A9" w:rsidRPr="006E1035" w:rsidRDefault="003802A9" w:rsidP="003802A9">
      <w:r w:rsidRPr="006E1035">
        <w:t>The Contractor may if he deems it necessary, establish additional control points. Any additional control points shall consist of steel pegs set in concrete at positions not likely to be affected by the works. The coordinates of the established points shall be issued to the Engineer in the form ‘</w:t>
      </w:r>
      <w:proofErr w:type="spellStart"/>
      <w:proofErr w:type="gramStart"/>
      <w:r w:rsidRPr="006E1035">
        <w:t>Name,Y</w:t>
      </w:r>
      <w:proofErr w:type="gramEnd"/>
      <w:r w:rsidRPr="006E1035">
        <w:t>,</w:t>
      </w:r>
      <w:proofErr w:type="gramStart"/>
      <w:r w:rsidRPr="006E1035">
        <w:t>X,Z</w:t>
      </w:r>
      <w:proofErr w:type="spellEnd"/>
      <w:proofErr w:type="gramEnd"/>
      <w:r w:rsidRPr="006E1035">
        <w:t>’”</w:t>
      </w:r>
    </w:p>
    <w:p w14:paraId="60C042FA" w14:textId="77777777" w:rsidR="003802A9" w:rsidRPr="006E1035" w:rsidRDefault="003802A9">
      <w:pPr>
        <w:numPr>
          <w:ilvl w:val="0"/>
          <w:numId w:val="207"/>
        </w:numPr>
        <w:tabs>
          <w:tab w:val="clear" w:pos="360"/>
          <w:tab w:val="num" w:pos="-360"/>
        </w:tabs>
        <w:suppressAutoHyphens/>
        <w:spacing w:after="120" w:line="276" w:lineRule="auto"/>
        <w:ind w:left="0" w:firstLine="0"/>
        <w:rPr>
          <w:rFonts w:cs="Arial"/>
          <w:b/>
          <w:bCs/>
          <w:i/>
          <w:color w:val="000000"/>
          <w:szCs w:val="22"/>
        </w:rPr>
      </w:pPr>
      <w:r w:rsidRPr="006E1035">
        <w:rPr>
          <w:rFonts w:cs="Arial"/>
          <w:b/>
          <w:bCs/>
          <w:i/>
          <w:color w:val="000000"/>
          <w:szCs w:val="22"/>
        </w:rPr>
        <w:lastRenderedPageBreak/>
        <w:t xml:space="preserve">Replace the </w:t>
      </w:r>
      <w:r w:rsidRPr="00C6746F">
        <w:rPr>
          <w:rFonts w:cs="Arial"/>
          <w:b/>
          <w:bCs/>
          <w:i/>
          <w:iCs/>
          <w:szCs w:val="22"/>
        </w:rPr>
        <w:t>second</w:t>
      </w:r>
      <w:r w:rsidRPr="006E1035">
        <w:rPr>
          <w:rFonts w:cs="Arial"/>
          <w:b/>
          <w:bCs/>
          <w:i/>
          <w:color w:val="000000"/>
          <w:szCs w:val="22"/>
        </w:rPr>
        <w:t xml:space="preserve"> sentence in the second paragraph with:</w:t>
      </w:r>
    </w:p>
    <w:p w14:paraId="4AD65FA4" w14:textId="77777777" w:rsidR="003802A9" w:rsidRDefault="003802A9" w:rsidP="003802A9">
      <w:r w:rsidRPr="006E1035">
        <w:t xml:space="preserve">“In case that the reference beacons along the contract sections have been either destroyed, displaced or damaged before the handing over of the site to the contractor, then the Engineer will arrange to have new reference benchmarks reinstated by the Contractor at 500 m intervals and the cost of the </w:t>
      </w:r>
      <w:proofErr w:type="spellStart"/>
      <w:r w:rsidRPr="006E1035">
        <w:t>re establishment</w:t>
      </w:r>
      <w:proofErr w:type="spellEnd"/>
      <w:r w:rsidRPr="006E1035">
        <w:t xml:space="preserve"> work will be paid under Section 1800 (Day Works) of the Particular Specifications”.</w:t>
      </w:r>
    </w:p>
    <w:p w14:paraId="1D1FE2DC" w14:textId="77777777" w:rsidR="003802A9" w:rsidRPr="006E1035" w:rsidRDefault="003802A9" w:rsidP="003802A9">
      <w:pPr>
        <w:keepNext/>
        <w:spacing w:line="360" w:lineRule="auto"/>
        <w:outlineLvl w:val="1"/>
        <w:rPr>
          <w:rFonts w:cs="Arial"/>
          <w:b/>
          <w:bCs/>
          <w:szCs w:val="22"/>
        </w:rPr>
      </w:pPr>
      <w:r w:rsidRPr="006E1035">
        <w:rPr>
          <w:rFonts w:cs="Arial"/>
          <w:b/>
          <w:bCs/>
          <w:szCs w:val="22"/>
        </w:rPr>
        <w:t>PS1207:    NOTICES, SIGNS AND ADVERTISEMENTS</w:t>
      </w:r>
    </w:p>
    <w:p w14:paraId="6B4EC1F3" w14:textId="77777777" w:rsidR="003802A9" w:rsidRPr="006E1035" w:rsidRDefault="003802A9">
      <w:pPr>
        <w:numPr>
          <w:ilvl w:val="0"/>
          <w:numId w:val="207"/>
        </w:numPr>
        <w:tabs>
          <w:tab w:val="clear" w:pos="360"/>
          <w:tab w:val="num" w:pos="0"/>
        </w:tabs>
        <w:suppressAutoHyphens/>
        <w:spacing w:after="120"/>
        <w:ind w:left="0" w:firstLine="0"/>
        <w:rPr>
          <w:rFonts w:cs="Arial"/>
          <w:b/>
          <w:bCs/>
          <w:i/>
          <w:iCs/>
          <w:szCs w:val="22"/>
        </w:rPr>
      </w:pPr>
      <w:r w:rsidRPr="006E1035">
        <w:rPr>
          <w:rFonts w:cs="Arial"/>
          <w:b/>
          <w:bCs/>
          <w:i/>
          <w:iCs/>
          <w:szCs w:val="22"/>
        </w:rPr>
        <w:t>Add the following to the second paragraph:</w:t>
      </w:r>
    </w:p>
    <w:p w14:paraId="477371AD" w14:textId="77777777" w:rsidR="003802A9" w:rsidRPr="006E1035" w:rsidRDefault="003802A9" w:rsidP="003802A9">
      <w:r w:rsidRPr="006E1035">
        <w:t>See Section 6</w:t>
      </w:r>
      <w:r>
        <w:t>D</w:t>
      </w:r>
      <w:r w:rsidRPr="006E1035">
        <w:t xml:space="preserve"> in Volume I</w:t>
      </w:r>
      <w:r>
        <w:t>I</w:t>
      </w:r>
      <w:r w:rsidRPr="006E1035">
        <w:t xml:space="preserve"> of this document for details of the Notice Boards.  These boards shall remain in position until the end of the </w:t>
      </w:r>
      <w:r>
        <w:t>Defects Liability</w:t>
      </w:r>
      <w:r w:rsidRPr="006E1035">
        <w:t xml:space="preserve"> </w:t>
      </w:r>
      <w:r>
        <w:t>P</w:t>
      </w:r>
      <w:r w:rsidRPr="006E1035">
        <w:t>eriod, and shall then be removed without delay.</w:t>
      </w:r>
    </w:p>
    <w:p w14:paraId="32DCD0FE" w14:textId="77777777" w:rsidR="003802A9" w:rsidRPr="006E1035" w:rsidRDefault="003802A9" w:rsidP="003802A9">
      <w:pPr>
        <w:ind w:left="810" w:hanging="810"/>
        <w:rPr>
          <w:rFonts w:cs="Arial"/>
          <w:b/>
          <w:szCs w:val="22"/>
        </w:rPr>
      </w:pPr>
      <w:r w:rsidRPr="006E1035">
        <w:rPr>
          <w:rFonts w:cs="Arial"/>
          <w:b/>
          <w:szCs w:val="22"/>
        </w:rPr>
        <w:t>PS 1208:</w:t>
      </w:r>
      <w:r w:rsidRPr="006E1035">
        <w:rPr>
          <w:rFonts w:cs="Arial"/>
          <w:b/>
          <w:szCs w:val="22"/>
        </w:rPr>
        <w:tab/>
        <w:t>MEASUREMENTS</w:t>
      </w:r>
    </w:p>
    <w:p w14:paraId="5C4A5D43" w14:textId="77777777" w:rsidR="003802A9" w:rsidRPr="006E1035" w:rsidRDefault="003802A9">
      <w:pPr>
        <w:numPr>
          <w:ilvl w:val="0"/>
          <w:numId w:val="207"/>
        </w:numPr>
        <w:tabs>
          <w:tab w:val="clear" w:pos="360"/>
          <w:tab w:val="num" w:pos="0"/>
        </w:tabs>
        <w:suppressAutoHyphens/>
        <w:spacing w:after="120"/>
        <w:ind w:left="0" w:firstLine="0"/>
        <w:rPr>
          <w:rFonts w:cs="Arial"/>
          <w:szCs w:val="22"/>
        </w:rPr>
      </w:pPr>
      <w:r w:rsidRPr="006E1035">
        <w:rPr>
          <w:rFonts w:cs="Arial"/>
          <w:b/>
          <w:bCs/>
          <w:i/>
          <w:iCs/>
          <w:szCs w:val="22"/>
        </w:rPr>
        <w:t>Add the following clause to 1208 (c):</w:t>
      </w:r>
    </w:p>
    <w:p w14:paraId="2BE8CE00" w14:textId="77777777" w:rsidR="003802A9" w:rsidRPr="006E1035" w:rsidRDefault="003802A9" w:rsidP="003802A9">
      <w:r w:rsidRPr="006E1035">
        <w:t>Cross-sectional levels shall be taken at not greater than 20-metre intervals jointly from the Surveyor of the Engineer and of the Contractor and agreed between the Contractor and the Engineer before any clearing, grubbing, stripping of topsoil or earthworks are undertaken and at any stage thereafter that the Engineer may require.</w:t>
      </w:r>
    </w:p>
    <w:p w14:paraId="1D3396BE" w14:textId="77777777" w:rsidR="003802A9" w:rsidRPr="006E1035" w:rsidRDefault="003802A9" w:rsidP="003802A9">
      <w:r w:rsidRPr="006E1035">
        <w:t>Cross sections shall be taken at the same interval as the setting out. The cross sections shall cover the entire road reserve and shall contain a minimum of seven points consisting of centre point and three equally spaced points on either side of the centre point. The points shall be in line and perpendicular to the centre line. The results of the survey shall be certified by the Engineer as soon as possible</w:t>
      </w:r>
      <w:r>
        <w:t>.</w:t>
      </w:r>
    </w:p>
    <w:p w14:paraId="5F2AA81A" w14:textId="77777777" w:rsidR="003802A9" w:rsidRPr="006E1035" w:rsidRDefault="003802A9" w:rsidP="003802A9">
      <w:pPr>
        <w:ind w:firstLine="720"/>
        <w:rPr>
          <w:rFonts w:cs="Arial"/>
        </w:rPr>
      </w:pPr>
    </w:p>
    <w:p w14:paraId="027FC650" w14:textId="77777777" w:rsidR="003802A9" w:rsidRPr="006E1035" w:rsidRDefault="003802A9" w:rsidP="003802A9">
      <w:pPr>
        <w:keepNext/>
        <w:spacing w:line="360" w:lineRule="auto"/>
        <w:outlineLvl w:val="1"/>
        <w:rPr>
          <w:rFonts w:cs="Arial"/>
          <w:b/>
          <w:bCs/>
          <w:szCs w:val="22"/>
        </w:rPr>
      </w:pPr>
      <w:r w:rsidRPr="006E1035">
        <w:rPr>
          <w:rFonts w:cs="Arial"/>
          <w:b/>
          <w:bCs/>
          <w:szCs w:val="22"/>
        </w:rPr>
        <w:t>PS1209    PAYMENT</w:t>
      </w:r>
    </w:p>
    <w:p w14:paraId="7AE7AEDF" w14:textId="77777777" w:rsidR="003802A9" w:rsidRPr="006E1035" w:rsidRDefault="003802A9">
      <w:pPr>
        <w:numPr>
          <w:ilvl w:val="0"/>
          <w:numId w:val="224"/>
        </w:numPr>
        <w:suppressAutoHyphens/>
        <w:spacing w:after="120" w:line="276" w:lineRule="auto"/>
        <w:ind w:hanging="720"/>
        <w:rPr>
          <w:rFonts w:cs="Arial"/>
          <w:b/>
          <w:bCs/>
          <w:szCs w:val="22"/>
        </w:rPr>
      </w:pPr>
      <w:r w:rsidRPr="006E1035">
        <w:rPr>
          <w:rFonts w:cs="Arial"/>
          <w:b/>
          <w:bCs/>
          <w:szCs w:val="22"/>
        </w:rPr>
        <w:t>Rates to be inclusive</w:t>
      </w:r>
    </w:p>
    <w:p w14:paraId="252C899E" w14:textId="77777777" w:rsidR="003802A9" w:rsidRPr="006E1035" w:rsidRDefault="003802A9">
      <w:pPr>
        <w:numPr>
          <w:ilvl w:val="0"/>
          <w:numId w:val="207"/>
        </w:numPr>
        <w:suppressAutoHyphens/>
        <w:spacing w:after="120" w:line="276" w:lineRule="auto"/>
        <w:rPr>
          <w:rFonts w:cs="Arial"/>
          <w:b/>
          <w:bCs/>
          <w:i/>
          <w:iCs/>
          <w:szCs w:val="22"/>
        </w:rPr>
      </w:pPr>
      <w:r w:rsidRPr="006E1035">
        <w:rPr>
          <w:rFonts w:cs="Arial"/>
          <w:b/>
          <w:bCs/>
          <w:i/>
          <w:iCs/>
          <w:szCs w:val="22"/>
        </w:rPr>
        <w:t>Replace “period of maintenance” in the last line of the first paragraph with “Defects Liability Period”</w:t>
      </w:r>
    </w:p>
    <w:p w14:paraId="38A82C78" w14:textId="77777777" w:rsidR="003802A9" w:rsidRPr="006E1035" w:rsidRDefault="003802A9" w:rsidP="003802A9">
      <w:pPr>
        <w:ind w:left="709" w:hanging="709"/>
        <w:rPr>
          <w:rFonts w:cs="Arial"/>
          <w:b/>
          <w:bCs/>
          <w:szCs w:val="22"/>
        </w:rPr>
      </w:pPr>
      <w:r w:rsidRPr="006E1035">
        <w:rPr>
          <w:rFonts w:cs="Arial"/>
          <w:b/>
          <w:bCs/>
          <w:szCs w:val="22"/>
        </w:rPr>
        <w:t>(</w:t>
      </w:r>
      <w:proofErr w:type="gramStart"/>
      <w:r w:rsidRPr="006E1035">
        <w:rPr>
          <w:rFonts w:cs="Arial"/>
          <w:b/>
          <w:bCs/>
          <w:szCs w:val="22"/>
        </w:rPr>
        <w:t>c )</w:t>
      </w:r>
      <w:proofErr w:type="gramEnd"/>
      <w:r w:rsidRPr="006E1035">
        <w:rPr>
          <w:rFonts w:cs="Arial"/>
          <w:b/>
          <w:bCs/>
          <w:szCs w:val="22"/>
        </w:rPr>
        <w:tab/>
        <w:t>The meanings of certain phrases in payment clauses</w:t>
      </w:r>
    </w:p>
    <w:p w14:paraId="26BEC8AB" w14:textId="77777777" w:rsidR="003802A9" w:rsidRPr="006E1035" w:rsidRDefault="003802A9" w:rsidP="003802A9">
      <w:pPr>
        <w:ind w:left="1440"/>
        <w:rPr>
          <w:rFonts w:cs="Arial"/>
          <w:szCs w:val="22"/>
        </w:rPr>
      </w:pPr>
      <w:r w:rsidRPr="006E1035">
        <w:rPr>
          <w:rFonts w:cs="Arial"/>
          <w:szCs w:val="22"/>
        </w:rPr>
        <w:t>(</w:t>
      </w:r>
      <w:proofErr w:type="spellStart"/>
      <w:r w:rsidRPr="006E1035">
        <w:rPr>
          <w:rFonts w:cs="Arial"/>
          <w:szCs w:val="22"/>
        </w:rPr>
        <w:t>i</w:t>
      </w:r>
      <w:proofErr w:type="spellEnd"/>
      <w:r w:rsidRPr="006E1035">
        <w:rPr>
          <w:rFonts w:cs="Arial"/>
          <w:szCs w:val="22"/>
        </w:rPr>
        <w:t>)</w:t>
      </w:r>
      <w:r w:rsidRPr="006E1035">
        <w:rPr>
          <w:rFonts w:cs="Arial"/>
          <w:szCs w:val="22"/>
        </w:rPr>
        <w:tab/>
        <w:t>Procuring and furnishing (materials)</w:t>
      </w:r>
    </w:p>
    <w:p w14:paraId="00251022" w14:textId="77777777" w:rsidR="003802A9" w:rsidRPr="006E1035" w:rsidRDefault="003802A9">
      <w:pPr>
        <w:numPr>
          <w:ilvl w:val="0"/>
          <w:numId w:val="207"/>
        </w:numPr>
        <w:suppressAutoHyphens/>
        <w:spacing w:after="120" w:line="276" w:lineRule="auto"/>
        <w:rPr>
          <w:rFonts w:cs="Arial"/>
          <w:b/>
          <w:bCs/>
          <w:i/>
          <w:iCs/>
          <w:szCs w:val="22"/>
        </w:rPr>
      </w:pPr>
      <w:r w:rsidRPr="006E1035">
        <w:rPr>
          <w:rFonts w:cs="Arial"/>
          <w:b/>
          <w:bCs/>
          <w:i/>
          <w:iCs/>
          <w:szCs w:val="22"/>
        </w:rPr>
        <w:t>Insert “duties” in the sixth line of sub-clause after “all tax”</w:t>
      </w:r>
    </w:p>
    <w:p w14:paraId="28E88AD2" w14:textId="77777777" w:rsidR="003802A9" w:rsidRPr="006E1035" w:rsidRDefault="003802A9" w:rsidP="003802A9">
      <w:pPr>
        <w:suppressAutoHyphens/>
        <w:ind w:left="993" w:hanging="993"/>
        <w:rPr>
          <w:rFonts w:cs="Arial"/>
          <w:color w:val="000000"/>
          <w:szCs w:val="22"/>
        </w:rPr>
      </w:pPr>
      <w:r w:rsidRPr="006E1035">
        <w:rPr>
          <w:rFonts w:cs="Arial"/>
          <w:b/>
          <w:color w:val="000000"/>
          <w:szCs w:val="22"/>
        </w:rPr>
        <w:t>PS 1210</w:t>
      </w:r>
      <w:r w:rsidRPr="006E1035">
        <w:rPr>
          <w:rFonts w:cs="Arial"/>
          <w:b/>
          <w:color w:val="000000"/>
          <w:szCs w:val="22"/>
        </w:rPr>
        <w:tab/>
        <w:t>CERTIFICATE OF COMPLETION OF THE WORKS</w:t>
      </w:r>
    </w:p>
    <w:p w14:paraId="7C22630B" w14:textId="77777777" w:rsidR="003802A9" w:rsidRPr="006E1035" w:rsidRDefault="003802A9">
      <w:pPr>
        <w:numPr>
          <w:ilvl w:val="0"/>
          <w:numId w:val="222"/>
        </w:numPr>
        <w:tabs>
          <w:tab w:val="left" w:pos="120"/>
          <w:tab w:val="left" w:pos="840"/>
          <w:tab w:val="left" w:pos="993"/>
          <w:tab w:val="left" w:pos="3720"/>
          <w:tab w:val="left" w:pos="4440"/>
          <w:tab w:val="left" w:pos="5160"/>
          <w:tab w:val="left" w:pos="5880"/>
          <w:tab w:val="left" w:pos="6600"/>
          <w:tab w:val="left" w:pos="7320"/>
          <w:tab w:val="left" w:pos="8040"/>
          <w:tab w:val="left" w:pos="8640"/>
          <w:tab w:val="left" w:pos="9360"/>
        </w:tabs>
        <w:suppressAutoHyphens/>
        <w:spacing w:after="120" w:line="300" w:lineRule="exact"/>
        <w:rPr>
          <w:rFonts w:cs="Arial"/>
          <w:b/>
          <w:i/>
          <w:spacing w:val="-2"/>
          <w:szCs w:val="22"/>
        </w:rPr>
      </w:pPr>
      <w:r w:rsidRPr="006E1035">
        <w:rPr>
          <w:rFonts w:cs="Arial"/>
          <w:b/>
          <w:i/>
          <w:spacing w:val="-2"/>
          <w:szCs w:val="22"/>
        </w:rPr>
        <w:t>Add the following to this clause:</w:t>
      </w:r>
    </w:p>
    <w:p w14:paraId="4E3E9388" w14:textId="77777777" w:rsidR="003802A9" w:rsidRPr="006E1035" w:rsidRDefault="003802A9" w:rsidP="003802A9">
      <w:pPr>
        <w:tabs>
          <w:tab w:val="left" w:pos="120"/>
          <w:tab w:val="left" w:pos="840"/>
          <w:tab w:val="left" w:pos="993"/>
          <w:tab w:val="left" w:pos="3720"/>
          <w:tab w:val="left" w:pos="4440"/>
          <w:tab w:val="left" w:pos="5160"/>
          <w:tab w:val="left" w:pos="5880"/>
          <w:tab w:val="left" w:pos="6600"/>
          <w:tab w:val="left" w:pos="7320"/>
          <w:tab w:val="left" w:pos="8040"/>
          <w:tab w:val="left" w:pos="8640"/>
          <w:tab w:val="left" w:pos="9360"/>
        </w:tabs>
        <w:suppressAutoHyphens/>
        <w:spacing w:line="300" w:lineRule="exact"/>
        <w:ind w:left="993"/>
        <w:rPr>
          <w:rFonts w:cs="Arial"/>
          <w:spacing w:val="-2"/>
          <w:szCs w:val="22"/>
        </w:rPr>
      </w:pPr>
      <w:r w:rsidRPr="006E1035">
        <w:rPr>
          <w:rFonts w:cs="Arial"/>
          <w:spacing w:val="-2"/>
          <w:szCs w:val="22"/>
        </w:rPr>
        <w:t>Opening of a section of road to public traffic</w:t>
      </w:r>
      <w:r w:rsidRPr="006E1035">
        <w:rPr>
          <w:rFonts w:cs="Arial"/>
          <w:b/>
          <w:spacing w:val="-2"/>
          <w:szCs w:val="22"/>
        </w:rPr>
        <w:t xml:space="preserve"> before</w:t>
      </w:r>
      <w:r w:rsidRPr="006E1035">
        <w:rPr>
          <w:rFonts w:cs="Arial"/>
          <w:spacing w:val="-2"/>
          <w:szCs w:val="22"/>
        </w:rPr>
        <w:t xml:space="preserve"> the requirements of Clause 1210 have been met, if such opening should be allowed by the Engineer, shall not entitle the Contractor to the issue of a Certificate </w:t>
      </w:r>
      <w:r>
        <w:rPr>
          <w:rFonts w:cs="Arial"/>
          <w:spacing w:val="-2"/>
          <w:szCs w:val="22"/>
        </w:rPr>
        <w:t xml:space="preserve">of </w:t>
      </w:r>
      <w:r w:rsidRPr="006E1035">
        <w:rPr>
          <w:rFonts w:cs="Arial"/>
          <w:spacing w:val="-2"/>
          <w:szCs w:val="22"/>
        </w:rPr>
        <w:t>Completion for the road section in question.</w:t>
      </w:r>
    </w:p>
    <w:p w14:paraId="51AEB008" w14:textId="77777777" w:rsidR="003802A9" w:rsidRPr="006E1035" w:rsidRDefault="003802A9" w:rsidP="003802A9">
      <w:pPr>
        <w:tabs>
          <w:tab w:val="left" w:pos="900"/>
        </w:tabs>
        <w:ind w:left="900" w:hanging="990"/>
        <w:rPr>
          <w:rFonts w:cs="Arial"/>
          <w:b/>
          <w:szCs w:val="22"/>
        </w:rPr>
      </w:pPr>
      <w:r w:rsidRPr="006E1035">
        <w:rPr>
          <w:rFonts w:cs="Arial"/>
          <w:b/>
          <w:szCs w:val="22"/>
        </w:rPr>
        <w:t>PS 1214:</w:t>
      </w:r>
      <w:r w:rsidRPr="006E1035">
        <w:rPr>
          <w:rFonts w:cs="Arial"/>
          <w:b/>
          <w:szCs w:val="22"/>
        </w:rPr>
        <w:tab/>
        <w:t>Contractor’s Activities in Respect of Property Outside the Road Reserve and of Services Moved, Damaged or Altered</w:t>
      </w:r>
    </w:p>
    <w:p w14:paraId="35A404C3" w14:textId="77777777" w:rsidR="003802A9" w:rsidRPr="006E1035" w:rsidRDefault="003802A9" w:rsidP="003802A9"/>
    <w:p w14:paraId="70578F38" w14:textId="77777777" w:rsidR="003802A9" w:rsidRPr="006E1035" w:rsidRDefault="003802A9">
      <w:pPr>
        <w:numPr>
          <w:ilvl w:val="0"/>
          <w:numId w:val="223"/>
        </w:numPr>
        <w:spacing w:after="120" w:line="276" w:lineRule="auto"/>
        <w:rPr>
          <w:rFonts w:cs="Arial"/>
          <w:b/>
          <w:i/>
          <w:szCs w:val="22"/>
        </w:rPr>
      </w:pPr>
      <w:r w:rsidRPr="006E1035">
        <w:rPr>
          <w:rFonts w:cs="Arial"/>
          <w:b/>
          <w:i/>
          <w:szCs w:val="22"/>
        </w:rPr>
        <w:t>Add the following clause 1214 (f):</w:t>
      </w:r>
    </w:p>
    <w:p w14:paraId="6A1E4423" w14:textId="77777777" w:rsidR="003802A9" w:rsidRPr="006E1035" w:rsidRDefault="003802A9" w:rsidP="003802A9">
      <w:pPr>
        <w:rPr>
          <w:rFonts w:cs="Arial"/>
          <w:szCs w:val="22"/>
        </w:rPr>
      </w:pPr>
      <w:r w:rsidRPr="006E1035">
        <w:rPr>
          <w:rFonts w:cs="Arial"/>
          <w:szCs w:val="22"/>
        </w:rPr>
        <w:t>Any of the Contractor’s activities outside the Site or outside the road reserve on property not belonging to the Employer shall be exclusively at the Contractor’s own risk, cost and responsibility.”</w:t>
      </w:r>
    </w:p>
    <w:p w14:paraId="2628E907" w14:textId="77777777" w:rsidR="003802A9" w:rsidRPr="006E1035" w:rsidRDefault="003802A9" w:rsidP="003802A9">
      <w:pPr>
        <w:rPr>
          <w:rFonts w:cs="Arial"/>
          <w:szCs w:val="22"/>
        </w:rPr>
      </w:pPr>
    </w:p>
    <w:p w14:paraId="0A80841E" w14:textId="77777777" w:rsidR="003802A9" w:rsidRPr="006E1035" w:rsidRDefault="003802A9" w:rsidP="003802A9">
      <w:pPr>
        <w:keepNext/>
        <w:outlineLvl w:val="1"/>
        <w:rPr>
          <w:rFonts w:cs="Arial"/>
          <w:b/>
          <w:bCs/>
          <w:szCs w:val="22"/>
        </w:rPr>
      </w:pPr>
      <w:r w:rsidRPr="006E1035">
        <w:rPr>
          <w:rFonts w:cs="Arial"/>
          <w:b/>
          <w:bCs/>
          <w:szCs w:val="22"/>
        </w:rPr>
        <w:t>PS1215</w:t>
      </w:r>
      <w:r w:rsidRPr="006E1035">
        <w:rPr>
          <w:rFonts w:cs="Arial"/>
          <w:b/>
          <w:bCs/>
          <w:szCs w:val="22"/>
        </w:rPr>
        <w:tab/>
      </w:r>
      <w:r w:rsidRPr="006E1035">
        <w:rPr>
          <w:rFonts w:cs="Arial"/>
          <w:b/>
          <w:bCs/>
          <w:szCs w:val="22"/>
        </w:rPr>
        <w:tab/>
        <w:t>EXTENSION OF TIME RESULTING FROM ABNORMAL RAINFALL</w:t>
      </w:r>
    </w:p>
    <w:p w14:paraId="7F592CD1" w14:textId="77777777" w:rsidR="003802A9" w:rsidRPr="006E1035" w:rsidRDefault="003802A9">
      <w:pPr>
        <w:numPr>
          <w:ilvl w:val="0"/>
          <w:numId w:val="207"/>
        </w:numPr>
        <w:suppressAutoHyphens/>
        <w:spacing w:after="120" w:line="276" w:lineRule="auto"/>
        <w:rPr>
          <w:rFonts w:cs="Arial"/>
          <w:szCs w:val="22"/>
        </w:rPr>
      </w:pPr>
      <w:r w:rsidRPr="006E1035">
        <w:rPr>
          <w:rFonts w:cs="Arial"/>
          <w:szCs w:val="22"/>
        </w:rPr>
        <w:t>Method (ii) (Critical – path method) will be used for determining the extension of time due to inclement weather.</w:t>
      </w:r>
    </w:p>
    <w:p w14:paraId="1B19376D" w14:textId="77777777" w:rsidR="003802A9" w:rsidRPr="006E1035" w:rsidRDefault="003802A9">
      <w:pPr>
        <w:numPr>
          <w:ilvl w:val="0"/>
          <w:numId w:val="207"/>
        </w:numPr>
        <w:suppressAutoHyphens/>
        <w:spacing w:after="120" w:line="276" w:lineRule="auto"/>
        <w:rPr>
          <w:rFonts w:cs="Arial"/>
          <w:szCs w:val="22"/>
        </w:rPr>
      </w:pPr>
      <w:r w:rsidRPr="006E1035">
        <w:rPr>
          <w:rFonts w:cs="Arial"/>
          <w:szCs w:val="22"/>
        </w:rPr>
        <w:lastRenderedPageBreak/>
        <w:t>Add the following table B1215/1 at the end of section on Method (ii) (Critical Path)</w:t>
      </w:r>
    </w:p>
    <w:p w14:paraId="317020D9" w14:textId="77777777" w:rsidR="003802A9" w:rsidRPr="006E1035" w:rsidRDefault="003802A9">
      <w:pPr>
        <w:numPr>
          <w:ilvl w:val="0"/>
          <w:numId w:val="207"/>
        </w:numPr>
        <w:suppressAutoHyphens/>
        <w:spacing w:after="120" w:line="276" w:lineRule="auto"/>
        <w:rPr>
          <w:rFonts w:cs="Arial"/>
          <w:szCs w:val="22"/>
        </w:rPr>
      </w:pPr>
      <w:r w:rsidRPr="006E1035">
        <w:rPr>
          <w:rFonts w:cs="Arial"/>
          <w:szCs w:val="22"/>
        </w:rPr>
        <w:t>Abnormal rain as shown in table B1215/1 shall be proven by rainfall records for previous five years (prior to contract start date) from Metrological Department. Fo</w:t>
      </w:r>
      <w:r w:rsidRPr="006E1035">
        <w:rPr>
          <w:rFonts w:cs="Arial"/>
          <w:color w:val="000000"/>
          <w:szCs w:val="22"/>
        </w:rPr>
        <w:t>r the purposes of calculating an extension of time due to climatic conditions the number of days in excess of the number of working days anticipated to be lost due to climatic conditions as shown in Table B1215/1 shall be taken into account:</w:t>
      </w:r>
    </w:p>
    <w:p w14:paraId="35A8ECEA" w14:textId="77777777" w:rsidR="003802A9" w:rsidRDefault="003802A9" w:rsidP="003802A9">
      <w:pPr>
        <w:ind w:left="720"/>
        <w:rPr>
          <w:rFonts w:cs="Arial"/>
          <w:szCs w:val="22"/>
        </w:rPr>
      </w:pPr>
    </w:p>
    <w:p w14:paraId="2C959CCF" w14:textId="77777777" w:rsidR="003802A9" w:rsidRDefault="003802A9" w:rsidP="003802A9">
      <w:pPr>
        <w:ind w:left="720"/>
        <w:rPr>
          <w:rFonts w:cs="Arial"/>
          <w:szCs w:val="22"/>
        </w:rPr>
      </w:pPr>
      <w:r w:rsidRPr="006E1035">
        <w:rPr>
          <w:rFonts w:cs="Arial"/>
          <w:szCs w:val="22"/>
        </w:rPr>
        <w:t>B 1215/1: Anticipation days (“n” working days) lost due to climatic conditions:</w:t>
      </w:r>
    </w:p>
    <w:p w14:paraId="02AD75D6" w14:textId="77777777" w:rsidR="003802A9" w:rsidRPr="006E1035" w:rsidRDefault="003802A9" w:rsidP="003802A9">
      <w:pPr>
        <w:ind w:left="720"/>
        <w:rPr>
          <w:rFonts w:cs="Arial"/>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42"/>
        <w:gridCol w:w="1876"/>
        <w:gridCol w:w="1980"/>
      </w:tblGrid>
      <w:tr w:rsidR="003802A9" w:rsidRPr="006E1035" w14:paraId="6412306A" w14:textId="77777777" w:rsidTr="00716BC9">
        <w:trPr>
          <w:trHeight w:val="20"/>
        </w:trPr>
        <w:tc>
          <w:tcPr>
            <w:tcW w:w="2250" w:type="dxa"/>
            <w:vMerge w:val="restart"/>
          </w:tcPr>
          <w:p w14:paraId="538E54E7" w14:textId="77777777" w:rsidR="003802A9" w:rsidRPr="006E1035" w:rsidRDefault="003802A9" w:rsidP="00716BC9">
            <w:pPr>
              <w:jc w:val="center"/>
              <w:rPr>
                <w:rFonts w:cs="Arial"/>
                <w:b/>
                <w:bCs/>
                <w:szCs w:val="22"/>
              </w:rPr>
            </w:pPr>
            <w:r w:rsidRPr="006E1035">
              <w:rPr>
                <w:rFonts w:cs="Arial"/>
                <w:b/>
                <w:bCs/>
                <w:szCs w:val="22"/>
              </w:rPr>
              <w:t>Month</w:t>
            </w:r>
          </w:p>
        </w:tc>
        <w:tc>
          <w:tcPr>
            <w:tcW w:w="6039" w:type="dxa"/>
            <w:gridSpan w:val="3"/>
          </w:tcPr>
          <w:p w14:paraId="165C0AAC" w14:textId="77777777" w:rsidR="003802A9" w:rsidRPr="006E1035" w:rsidRDefault="003802A9" w:rsidP="00716BC9">
            <w:pPr>
              <w:jc w:val="center"/>
              <w:rPr>
                <w:rFonts w:cs="Arial"/>
                <w:b/>
                <w:bCs/>
                <w:szCs w:val="22"/>
              </w:rPr>
            </w:pPr>
            <w:r w:rsidRPr="006E1035">
              <w:rPr>
                <w:rFonts w:cs="Arial"/>
                <w:b/>
                <w:bCs/>
                <w:szCs w:val="22"/>
              </w:rPr>
              <w:t>Rain Days</w:t>
            </w:r>
          </w:p>
        </w:tc>
      </w:tr>
      <w:tr w:rsidR="003802A9" w:rsidRPr="006E1035" w14:paraId="7AE9D934" w14:textId="77777777" w:rsidTr="00716BC9">
        <w:trPr>
          <w:trHeight w:val="20"/>
        </w:trPr>
        <w:tc>
          <w:tcPr>
            <w:tcW w:w="2250" w:type="dxa"/>
            <w:vMerge/>
          </w:tcPr>
          <w:p w14:paraId="28D83ABC" w14:textId="77777777" w:rsidR="003802A9" w:rsidRPr="006E1035" w:rsidRDefault="003802A9" w:rsidP="00716BC9">
            <w:pPr>
              <w:jc w:val="center"/>
              <w:rPr>
                <w:rFonts w:cs="Arial"/>
                <w:b/>
                <w:bCs/>
                <w:szCs w:val="22"/>
              </w:rPr>
            </w:pPr>
          </w:p>
        </w:tc>
        <w:tc>
          <w:tcPr>
            <w:tcW w:w="2157" w:type="dxa"/>
          </w:tcPr>
          <w:p w14:paraId="0A520B2D" w14:textId="77777777" w:rsidR="003802A9" w:rsidRPr="006E1035" w:rsidRDefault="003802A9" w:rsidP="00716BC9">
            <w:pPr>
              <w:jc w:val="center"/>
              <w:rPr>
                <w:rFonts w:cs="Arial"/>
                <w:b/>
                <w:bCs/>
                <w:szCs w:val="22"/>
              </w:rPr>
            </w:pPr>
            <w:r w:rsidRPr="006E1035">
              <w:rPr>
                <w:rFonts w:cs="Arial"/>
                <w:b/>
                <w:bCs/>
                <w:szCs w:val="22"/>
              </w:rPr>
              <w:t>Northern Region</w:t>
            </w:r>
          </w:p>
        </w:tc>
        <w:tc>
          <w:tcPr>
            <w:tcW w:w="1890" w:type="dxa"/>
          </w:tcPr>
          <w:p w14:paraId="08837EC4" w14:textId="77777777" w:rsidR="003802A9" w:rsidRPr="006E1035" w:rsidRDefault="003802A9" w:rsidP="00716BC9">
            <w:pPr>
              <w:jc w:val="center"/>
              <w:rPr>
                <w:rFonts w:cs="Arial"/>
                <w:b/>
                <w:bCs/>
                <w:szCs w:val="22"/>
              </w:rPr>
            </w:pPr>
            <w:r w:rsidRPr="006E1035">
              <w:rPr>
                <w:rFonts w:cs="Arial"/>
                <w:b/>
                <w:bCs/>
                <w:szCs w:val="22"/>
              </w:rPr>
              <w:t>Central Region</w:t>
            </w:r>
          </w:p>
        </w:tc>
        <w:tc>
          <w:tcPr>
            <w:tcW w:w="1992" w:type="dxa"/>
          </w:tcPr>
          <w:p w14:paraId="37A2C845" w14:textId="77777777" w:rsidR="003802A9" w:rsidRPr="006E1035" w:rsidRDefault="003802A9" w:rsidP="00716BC9">
            <w:pPr>
              <w:jc w:val="center"/>
              <w:rPr>
                <w:rFonts w:cs="Arial"/>
                <w:b/>
                <w:bCs/>
                <w:szCs w:val="22"/>
              </w:rPr>
            </w:pPr>
            <w:r w:rsidRPr="006E1035">
              <w:rPr>
                <w:rFonts w:cs="Arial"/>
                <w:b/>
                <w:bCs/>
                <w:szCs w:val="22"/>
              </w:rPr>
              <w:t>Southern Region</w:t>
            </w:r>
          </w:p>
        </w:tc>
      </w:tr>
      <w:tr w:rsidR="003802A9" w:rsidRPr="006E1035" w14:paraId="4F4C39B5" w14:textId="77777777" w:rsidTr="00716BC9">
        <w:trPr>
          <w:trHeight w:val="20"/>
        </w:trPr>
        <w:tc>
          <w:tcPr>
            <w:tcW w:w="2250" w:type="dxa"/>
          </w:tcPr>
          <w:p w14:paraId="783E8D6F" w14:textId="77777777" w:rsidR="003802A9" w:rsidRPr="006E1035" w:rsidRDefault="003802A9" w:rsidP="00716BC9">
            <w:pPr>
              <w:jc w:val="center"/>
              <w:rPr>
                <w:rFonts w:cs="Arial"/>
                <w:szCs w:val="22"/>
              </w:rPr>
            </w:pPr>
            <w:r w:rsidRPr="006E1035">
              <w:rPr>
                <w:rFonts w:cs="Arial"/>
                <w:szCs w:val="22"/>
              </w:rPr>
              <w:t>January</w:t>
            </w:r>
          </w:p>
        </w:tc>
        <w:tc>
          <w:tcPr>
            <w:tcW w:w="2157" w:type="dxa"/>
          </w:tcPr>
          <w:p w14:paraId="12C4CABF" w14:textId="77777777" w:rsidR="003802A9" w:rsidRPr="006E1035" w:rsidRDefault="003802A9" w:rsidP="00716BC9">
            <w:pPr>
              <w:jc w:val="center"/>
              <w:rPr>
                <w:rFonts w:cs="Arial"/>
              </w:rPr>
            </w:pPr>
            <w:r w:rsidRPr="000648D0">
              <w:t>19</w:t>
            </w:r>
          </w:p>
        </w:tc>
        <w:tc>
          <w:tcPr>
            <w:tcW w:w="1890" w:type="dxa"/>
          </w:tcPr>
          <w:p w14:paraId="22A2B8C3" w14:textId="77777777" w:rsidR="003802A9" w:rsidRPr="006E1035" w:rsidRDefault="003802A9" w:rsidP="00716BC9">
            <w:pPr>
              <w:jc w:val="center"/>
              <w:rPr>
                <w:rFonts w:cs="Arial"/>
              </w:rPr>
            </w:pPr>
            <w:r w:rsidRPr="00FE6415">
              <w:t>15</w:t>
            </w:r>
          </w:p>
        </w:tc>
        <w:tc>
          <w:tcPr>
            <w:tcW w:w="1992" w:type="dxa"/>
          </w:tcPr>
          <w:p w14:paraId="5796CD3B" w14:textId="77777777" w:rsidR="003802A9" w:rsidRPr="006E1035" w:rsidRDefault="003802A9" w:rsidP="00716BC9">
            <w:pPr>
              <w:jc w:val="center"/>
              <w:rPr>
                <w:rFonts w:cs="Arial"/>
              </w:rPr>
            </w:pPr>
            <w:r w:rsidRPr="00205BEE">
              <w:t>18</w:t>
            </w:r>
          </w:p>
        </w:tc>
      </w:tr>
      <w:tr w:rsidR="003802A9" w:rsidRPr="006E1035" w14:paraId="79CE1646" w14:textId="77777777" w:rsidTr="00716BC9">
        <w:trPr>
          <w:trHeight w:val="20"/>
        </w:trPr>
        <w:tc>
          <w:tcPr>
            <w:tcW w:w="2250" w:type="dxa"/>
          </w:tcPr>
          <w:p w14:paraId="3A4EB676" w14:textId="77777777" w:rsidR="003802A9" w:rsidRPr="006E1035" w:rsidRDefault="003802A9" w:rsidP="00716BC9">
            <w:pPr>
              <w:jc w:val="center"/>
              <w:rPr>
                <w:rFonts w:cs="Arial"/>
                <w:szCs w:val="22"/>
              </w:rPr>
            </w:pPr>
            <w:r w:rsidRPr="006E1035">
              <w:rPr>
                <w:rFonts w:cs="Arial"/>
                <w:szCs w:val="22"/>
              </w:rPr>
              <w:t>February</w:t>
            </w:r>
          </w:p>
        </w:tc>
        <w:tc>
          <w:tcPr>
            <w:tcW w:w="2157" w:type="dxa"/>
          </w:tcPr>
          <w:p w14:paraId="78BAA14F" w14:textId="77777777" w:rsidR="003802A9" w:rsidRPr="006E1035" w:rsidRDefault="003802A9" w:rsidP="00716BC9">
            <w:pPr>
              <w:jc w:val="center"/>
              <w:rPr>
                <w:rFonts w:cs="Arial"/>
              </w:rPr>
            </w:pPr>
            <w:r w:rsidRPr="000648D0">
              <w:t>19</w:t>
            </w:r>
          </w:p>
        </w:tc>
        <w:tc>
          <w:tcPr>
            <w:tcW w:w="1890" w:type="dxa"/>
          </w:tcPr>
          <w:p w14:paraId="2ACB48BD" w14:textId="77777777" w:rsidR="003802A9" w:rsidRPr="006E1035" w:rsidRDefault="003802A9" w:rsidP="00716BC9">
            <w:pPr>
              <w:jc w:val="center"/>
              <w:rPr>
                <w:rFonts w:cs="Arial"/>
              </w:rPr>
            </w:pPr>
            <w:r w:rsidRPr="00FE6415">
              <w:t>12</w:t>
            </w:r>
          </w:p>
        </w:tc>
        <w:tc>
          <w:tcPr>
            <w:tcW w:w="1992" w:type="dxa"/>
          </w:tcPr>
          <w:p w14:paraId="53B24A02" w14:textId="77777777" w:rsidR="003802A9" w:rsidRPr="006E1035" w:rsidRDefault="003802A9" w:rsidP="00716BC9">
            <w:pPr>
              <w:jc w:val="center"/>
              <w:rPr>
                <w:rFonts w:cs="Arial"/>
              </w:rPr>
            </w:pPr>
            <w:r w:rsidRPr="00205BEE">
              <w:t>16</w:t>
            </w:r>
          </w:p>
        </w:tc>
      </w:tr>
      <w:tr w:rsidR="003802A9" w:rsidRPr="006E1035" w14:paraId="459EED37" w14:textId="77777777" w:rsidTr="00716BC9">
        <w:trPr>
          <w:trHeight w:val="20"/>
        </w:trPr>
        <w:tc>
          <w:tcPr>
            <w:tcW w:w="2250" w:type="dxa"/>
          </w:tcPr>
          <w:p w14:paraId="72397CAE" w14:textId="77777777" w:rsidR="003802A9" w:rsidRPr="006E1035" w:rsidRDefault="003802A9" w:rsidP="00716BC9">
            <w:pPr>
              <w:jc w:val="center"/>
              <w:rPr>
                <w:rFonts w:cs="Arial"/>
                <w:szCs w:val="22"/>
              </w:rPr>
            </w:pPr>
            <w:r w:rsidRPr="006E1035">
              <w:rPr>
                <w:rFonts w:cs="Arial"/>
                <w:szCs w:val="22"/>
              </w:rPr>
              <w:t>March</w:t>
            </w:r>
          </w:p>
        </w:tc>
        <w:tc>
          <w:tcPr>
            <w:tcW w:w="2157" w:type="dxa"/>
          </w:tcPr>
          <w:p w14:paraId="227105CA" w14:textId="77777777" w:rsidR="003802A9" w:rsidRPr="006E1035" w:rsidRDefault="003802A9" w:rsidP="00716BC9">
            <w:pPr>
              <w:jc w:val="center"/>
              <w:rPr>
                <w:rFonts w:cs="Arial"/>
              </w:rPr>
            </w:pPr>
            <w:r w:rsidRPr="000648D0">
              <w:t>16</w:t>
            </w:r>
          </w:p>
        </w:tc>
        <w:tc>
          <w:tcPr>
            <w:tcW w:w="1890" w:type="dxa"/>
          </w:tcPr>
          <w:p w14:paraId="64F7E37B" w14:textId="77777777" w:rsidR="003802A9" w:rsidRPr="006E1035" w:rsidRDefault="003802A9" w:rsidP="00716BC9">
            <w:pPr>
              <w:jc w:val="center"/>
              <w:rPr>
                <w:rFonts w:cs="Arial"/>
              </w:rPr>
            </w:pPr>
            <w:r w:rsidRPr="00FE6415">
              <w:t>10</w:t>
            </w:r>
          </w:p>
        </w:tc>
        <w:tc>
          <w:tcPr>
            <w:tcW w:w="1992" w:type="dxa"/>
          </w:tcPr>
          <w:p w14:paraId="14DEE25E" w14:textId="77777777" w:rsidR="003802A9" w:rsidRPr="006E1035" w:rsidRDefault="003802A9" w:rsidP="00716BC9">
            <w:pPr>
              <w:jc w:val="center"/>
              <w:rPr>
                <w:rFonts w:cs="Arial"/>
              </w:rPr>
            </w:pPr>
            <w:r w:rsidRPr="00205BEE">
              <w:t>11</w:t>
            </w:r>
          </w:p>
        </w:tc>
      </w:tr>
      <w:tr w:rsidR="003802A9" w:rsidRPr="006E1035" w14:paraId="78C60E0B" w14:textId="77777777" w:rsidTr="00716BC9">
        <w:trPr>
          <w:trHeight w:val="20"/>
        </w:trPr>
        <w:tc>
          <w:tcPr>
            <w:tcW w:w="2250" w:type="dxa"/>
          </w:tcPr>
          <w:p w14:paraId="7CFF323D" w14:textId="77777777" w:rsidR="003802A9" w:rsidRPr="006E1035" w:rsidRDefault="003802A9" w:rsidP="00716BC9">
            <w:pPr>
              <w:jc w:val="center"/>
              <w:rPr>
                <w:rFonts w:cs="Arial"/>
                <w:szCs w:val="22"/>
              </w:rPr>
            </w:pPr>
            <w:r w:rsidRPr="006E1035">
              <w:rPr>
                <w:rFonts w:cs="Arial"/>
                <w:szCs w:val="22"/>
              </w:rPr>
              <w:t>April</w:t>
            </w:r>
          </w:p>
        </w:tc>
        <w:tc>
          <w:tcPr>
            <w:tcW w:w="2157" w:type="dxa"/>
          </w:tcPr>
          <w:p w14:paraId="65375780" w14:textId="77777777" w:rsidR="003802A9" w:rsidRPr="006E1035" w:rsidRDefault="003802A9" w:rsidP="00716BC9">
            <w:pPr>
              <w:jc w:val="center"/>
              <w:rPr>
                <w:rFonts w:cs="Arial"/>
              </w:rPr>
            </w:pPr>
            <w:r w:rsidRPr="000648D0">
              <w:t>9</w:t>
            </w:r>
          </w:p>
        </w:tc>
        <w:tc>
          <w:tcPr>
            <w:tcW w:w="1890" w:type="dxa"/>
          </w:tcPr>
          <w:p w14:paraId="1724C7C2" w14:textId="77777777" w:rsidR="003802A9" w:rsidRPr="006E1035" w:rsidRDefault="003802A9" w:rsidP="00716BC9">
            <w:pPr>
              <w:jc w:val="center"/>
              <w:rPr>
                <w:rFonts w:cs="Arial"/>
              </w:rPr>
            </w:pPr>
            <w:r w:rsidRPr="00FE6415">
              <w:t>7</w:t>
            </w:r>
          </w:p>
        </w:tc>
        <w:tc>
          <w:tcPr>
            <w:tcW w:w="1992" w:type="dxa"/>
          </w:tcPr>
          <w:p w14:paraId="7910136C" w14:textId="77777777" w:rsidR="003802A9" w:rsidRPr="006E1035" w:rsidRDefault="003802A9" w:rsidP="00716BC9">
            <w:pPr>
              <w:jc w:val="center"/>
              <w:rPr>
                <w:rFonts w:cs="Arial"/>
              </w:rPr>
            </w:pPr>
            <w:r w:rsidRPr="00205BEE">
              <w:t>6</w:t>
            </w:r>
          </w:p>
        </w:tc>
      </w:tr>
      <w:tr w:rsidR="003802A9" w:rsidRPr="006E1035" w14:paraId="3288DCBE" w14:textId="77777777" w:rsidTr="00716BC9">
        <w:trPr>
          <w:trHeight w:val="20"/>
        </w:trPr>
        <w:tc>
          <w:tcPr>
            <w:tcW w:w="2250" w:type="dxa"/>
          </w:tcPr>
          <w:p w14:paraId="6115A6EB" w14:textId="77777777" w:rsidR="003802A9" w:rsidRPr="006E1035" w:rsidRDefault="003802A9" w:rsidP="00716BC9">
            <w:pPr>
              <w:jc w:val="center"/>
              <w:rPr>
                <w:rFonts w:cs="Arial"/>
                <w:szCs w:val="22"/>
              </w:rPr>
            </w:pPr>
            <w:r w:rsidRPr="006E1035">
              <w:rPr>
                <w:rFonts w:cs="Arial"/>
                <w:szCs w:val="22"/>
              </w:rPr>
              <w:t>May</w:t>
            </w:r>
          </w:p>
        </w:tc>
        <w:tc>
          <w:tcPr>
            <w:tcW w:w="2157" w:type="dxa"/>
          </w:tcPr>
          <w:p w14:paraId="16B16701" w14:textId="77777777" w:rsidR="003802A9" w:rsidRPr="006E1035" w:rsidRDefault="003802A9" w:rsidP="00716BC9">
            <w:pPr>
              <w:jc w:val="center"/>
              <w:rPr>
                <w:rFonts w:cs="Arial"/>
              </w:rPr>
            </w:pPr>
            <w:r w:rsidRPr="000648D0">
              <w:t>0</w:t>
            </w:r>
          </w:p>
        </w:tc>
        <w:tc>
          <w:tcPr>
            <w:tcW w:w="1890" w:type="dxa"/>
          </w:tcPr>
          <w:p w14:paraId="2EC95ED7" w14:textId="77777777" w:rsidR="003802A9" w:rsidRPr="006E1035" w:rsidRDefault="003802A9" w:rsidP="00716BC9">
            <w:pPr>
              <w:jc w:val="center"/>
              <w:rPr>
                <w:rFonts w:cs="Arial"/>
              </w:rPr>
            </w:pPr>
            <w:r w:rsidRPr="00FE6415">
              <w:t>0</w:t>
            </w:r>
          </w:p>
        </w:tc>
        <w:tc>
          <w:tcPr>
            <w:tcW w:w="1992" w:type="dxa"/>
          </w:tcPr>
          <w:p w14:paraId="7E4830E6" w14:textId="77777777" w:rsidR="003802A9" w:rsidRPr="006E1035" w:rsidRDefault="003802A9" w:rsidP="00716BC9">
            <w:pPr>
              <w:jc w:val="center"/>
              <w:rPr>
                <w:rFonts w:cs="Arial"/>
              </w:rPr>
            </w:pPr>
            <w:r w:rsidRPr="00205BEE">
              <w:t>0</w:t>
            </w:r>
          </w:p>
        </w:tc>
      </w:tr>
      <w:tr w:rsidR="003802A9" w:rsidRPr="006E1035" w14:paraId="6573704E" w14:textId="77777777" w:rsidTr="00716BC9">
        <w:trPr>
          <w:trHeight w:val="20"/>
        </w:trPr>
        <w:tc>
          <w:tcPr>
            <w:tcW w:w="2250" w:type="dxa"/>
          </w:tcPr>
          <w:p w14:paraId="47894229" w14:textId="77777777" w:rsidR="003802A9" w:rsidRPr="006E1035" w:rsidRDefault="003802A9" w:rsidP="00716BC9">
            <w:pPr>
              <w:jc w:val="center"/>
              <w:rPr>
                <w:rFonts w:cs="Arial"/>
                <w:szCs w:val="22"/>
              </w:rPr>
            </w:pPr>
            <w:r w:rsidRPr="006E1035">
              <w:rPr>
                <w:rFonts w:cs="Arial"/>
                <w:szCs w:val="22"/>
              </w:rPr>
              <w:t>June</w:t>
            </w:r>
          </w:p>
        </w:tc>
        <w:tc>
          <w:tcPr>
            <w:tcW w:w="2157" w:type="dxa"/>
          </w:tcPr>
          <w:p w14:paraId="77BBF043" w14:textId="77777777" w:rsidR="003802A9" w:rsidRPr="006E1035" w:rsidRDefault="003802A9" w:rsidP="00716BC9">
            <w:pPr>
              <w:jc w:val="center"/>
              <w:rPr>
                <w:rFonts w:cs="Arial"/>
              </w:rPr>
            </w:pPr>
            <w:r w:rsidRPr="000648D0">
              <w:t>0</w:t>
            </w:r>
          </w:p>
        </w:tc>
        <w:tc>
          <w:tcPr>
            <w:tcW w:w="1890" w:type="dxa"/>
          </w:tcPr>
          <w:p w14:paraId="7FFD4494" w14:textId="77777777" w:rsidR="003802A9" w:rsidRPr="006E1035" w:rsidRDefault="003802A9" w:rsidP="00716BC9">
            <w:pPr>
              <w:jc w:val="center"/>
              <w:rPr>
                <w:rFonts w:cs="Arial"/>
              </w:rPr>
            </w:pPr>
            <w:r w:rsidRPr="00FE6415">
              <w:t>0</w:t>
            </w:r>
          </w:p>
        </w:tc>
        <w:tc>
          <w:tcPr>
            <w:tcW w:w="1992" w:type="dxa"/>
          </w:tcPr>
          <w:p w14:paraId="323CE6EA" w14:textId="77777777" w:rsidR="003802A9" w:rsidRPr="006E1035" w:rsidRDefault="003802A9" w:rsidP="00716BC9">
            <w:pPr>
              <w:jc w:val="center"/>
              <w:rPr>
                <w:rFonts w:cs="Arial"/>
              </w:rPr>
            </w:pPr>
            <w:r w:rsidRPr="00205BEE">
              <w:t>0</w:t>
            </w:r>
          </w:p>
        </w:tc>
      </w:tr>
      <w:tr w:rsidR="003802A9" w:rsidRPr="006E1035" w14:paraId="14F66691" w14:textId="77777777" w:rsidTr="00716BC9">
        <w:trPr>
          <w:trHeight w:val="20"/>
        </w:trPr>
        <w:tc>
          <w:tcPr>
            <w:tcW w:w="2250" w:type="dxa"/>
          </w:tcPr>
          <w:p w14:paraId="18A83D40" w14:textId="77777777" w:rsidR="003802A9" w:rsidRPr="006E1035" w:rsidRDefault="003802A9" w:rsidP="00716BC9">
            <w:pPr>
              <w:jc w:val="center"/>
              <w:rPr>
                <w:rFonts w:cs="Arial"/>
                <w:szCs w:val="22"/>
              </w:rPr>
            </w:pPr>
            <w:r w:rsidRPr="006E1035">
              <w:rPr>
                <w:rFonts w:cs="Arial"/>
                <w:szCs w:val="22"/>
              </w:rPr>
              <w:t>July</w:t>
            </w:r>
          </w:p>
        </w:tc>
        <w:tc>
          <w:tcPr>
            <w:tcW w:w="2157" w:type="dxa"/>
          </w:tcPr>
          <w:p w14:paraId="09427CB9" w14:textId="77777777" w:rsidR="003802A9" w:rsidRPr="006E1035" w:rsidRDefault="003802A9" w:rsidP="00716BC9">
            <w:pPr>
              <w:jc w:val="center"/>
              <w:rPr>
                <w:rFonts w:cs="Arial"/>
              </w:rPr>
            </w:pPr>
            <w:r w:rsidRPr="000648D0">
              <w:t>0</w:t>
            </w:r>
          </w:p>
        </w:tc>
        <w:tc>
          <w:tcPr>
            <w:tcW w:w="1890" w:type="dxa"/>
          </w:tcPr>
          <w:p w14:paraId="56B768B9" w14:textId="77777777" w:rsidR="003802A9" w:rsidRPr="006E1035" w:rsidRDefault="003802A9" w:rsidP="00716BC9">
            <w:pPr>
              <w:jc w:val="center"/>
              <w:rPr>
                <w:rFonts w:cs="Arial"/>
              </w:rPr>
            </w:pPr>
            <w:r w:rsidRPr="00FE6415">
              <w:t>0</w:t>
            </w:r>
          </w:p>
        </w:tc>
        <w:tc>
          <w:tcPr>
            <w:tcW w:w="1992" w:type="dxa"/>
          </w:tcPr>
          <w:p w14:paraId="55395ECB" w14:textId="77777777" w:rsidR="003802A9" w:rsidRPr="006E1035" w:rsidRDefault="003802A9" w:rsidP="00716BC9">
            <w:pPr>
              <w:jc w:val="center"/>
              <w:rPr>
                <w:rFonts w:cs="Arial"/>
              </w:rPr>
            </w:pPr>
            <w:r w:rsidRPr="00205BEE">
              <w:t>0</w:t>
            </w:r>
          </w:p>
        </w:tc>
      </w:tr>
      <w:tr w:rsidR="003802A9" w:rsidRPr="006E1035" w14:paraId="7FB03423" w14:textId="77777777" w:rsidTr="00716BC9">
        <w:trPr>
          <w:trHeight w:val="20"/>
        </w:trPr>
        <w:tc>
          <w:tcPr>
            <w:tcW w:w="2250" w:type="dxa"/>
          </w:tcPr>
          <w:p w14:paraId="4BC993D4" w14:textId="77777777" w:rsidR="003802A9" w:rsidRPr="006E1035" w:rsidRDefault="003802A9" w:rsidP="00716BC9">
            <w:pPr>
              <w:jc w:val="center"/>
              <w:rPr>
                <w:rFonts w:cs="Arial"/>
                <w:szCs w:val="22"/>
              </w:rPr>
            </w:pPr>
            <w:r w:rsidRPr="006E1035">
              <w:rPr>
                <w:rFonts w:cs="Arial"/>
                <w:szCs w:val="22"/>
              </w:rPr>
              <w:t>August</w:t>
            </w:r>
          </w:p>
        </w:tc>
        <w:tc>
          <w:tcPr>
            <w:tcW w:w="2157" w:type="dxa"/>
          </w:tcPr>
          <w:p w14:paraId="0F390CFA" w14:textId="77777777" w:rsidR="003802A9" w:rsidRPr="006E1035" w:rsidRDefault="003802A9" w:rsidP="00716BC9">
            <w:pPr>
              <w:jc w:val="center"/>
              <w:rPr>
                <w:rFonts w:cs="Arial"/>
              </w:rPr>
            </w:pPr>
            <w:r w:rsidRPr="000648D0">
              <w:t>0</w:t>
            </w:r>
          </w:p>
        </w:tc>
        <w:tc>
          <w:tcPr>
            <w:tcW w:w="1890" w:type="dxa"/>
          </w:tcPr>
          <w:p w14:paraId="1AB387F2" w14:textId="77777777" w:rsidR="003802A9" w:rsidRPr="006E1035" w:rsidRDefault="003802A9" w:rsidP="00716BC9">
            <w:pPr>
              <w:jc w:val="center"/>
              <w:rPr>
                <w:rFonts w:cs="Arial"/>
              </w:rPr>
            </w:pPr>
            <w:r w:rsidRPr="00FE6415">
              <w:t>0</w:t>
            </w:r>
          </w:p>
        </w:tc>
        <w:tc>
          <w:tcPr>
            <w:tcW w:w="1992" w:type="dxa"/>
          </w:tcPr>
          <w:p w14:paraId="7473206F" w14:textId="77777777" w:rsidR="003802A9" w:rsidRPr="006E1035" w:rsidRDefault="003802A9" w:rsidP="00716BC9">
            <w:pPr>
              <w:jc w:val="center"/>
              <w:rPr>
                <w:rFonts w:cs="Arial"/>
              </w:rPr>
            </w:pPr>
            <w:r w:rsidRPr="00205BEE">
              <w:t>0</w:t>
            </w:r>
          </w:p>
        </w:tc>
      </w:tr>
      <w:tr w:rsidR="003802A9" w:rsidRPr="006E1035" w14:paraId="4061A985" w14:textId="77777777" w:rsidTr="00716BC9">
        <w:trPr>
          <w:trHeight w:val="20"/>
        </w:trPr>
        <w:tc>
          <w:tcPr>
            <w:tcW w:w="2250" w:type="dxa"/>
          </w:tcPr>
          <w:p w14:paraId="25CD1F9F" w14:textId="77777777" w:rsidR="003802A9" w:rsidRPr="006E1035" w:rsidRDefault="003802A9" w:rsidP="00716BC9">
            <w:pPr>
              <w:jc w:val="center"/>
              <w:rPr>
                <w:rFonts w:cs="Arial"/>
                <w:szCs w:val="22"/>
              </w:rPr>
            </w:pPr>
            <w:r w:rsidRPr="006E1035">
              <w:rPr>
                <w:rFonts w:cs="Arial"/>
                <w:szCs w:val="22"/>
              </w:rPr>
              <w:t>September</w:t>
            </w:r>
          </w:p>
        </w:tc>
        <w:tc>
          <w:tcPr>
            <w:tcW w:w="2157" w:type="dxa"/>
          </w:tcPr>
          <w:p w14:paraId="4942E8CF" w14:textId="77777777" w:rsidR="003802A9" w:rsidRPr="006E1035" w:rsidRDefault="003802A9" w:rsidP="00716BC9">
            <w:pPr>
              <w:jc w:val="center"/>
              <w:rPr>
                <w:rFonts w:cs="Arial"/>
              </w:rPr>
            </w:pPr>
            <w:r w:rsidRPr="000648D0">
              <w:t>0</w:t>
            </w:r>
          </w:p>
        </w:tc>
        <w:tc>
          <w:tcPr>
            <w:tcW w:w="1890" w:type="dxa"/>
          </w:tcPr>
          <w:p w14:paraId="26EA2312" w14:textId="77777777" w:rsidR="003802A9" w:rsidRPr="006E1035" w:rsidRDefault="003802A9" w:rsidP="00716BC9">
            <w:pPr>
              <w:jc w:val="center"/>
              <w:rPr>
                <w:rFonts w:cs="Arial"/>
              </w:rPr>
            </w:pPr>
            <w:r w:rsidRPr="00FE6415">
              <w:t>0</w:t>
            </w:r>
          </w:p>
        </w:tc>
        <w:tc>
          <w:tcPr>
            <w:tcW w:w="1992" w:type="dxa"/>
          </w:tcPr>
          <w:p w14:paraId="7F502328" w14:textId="77777777" w:rsidR="003802A9" w:rsidRPr="006E1035" w:rsidRDefault="003802A9" w:rsidP="00716BC9">
            <w:pPr>
              <w:jc w:val="center"/>
              <w:rPr>
                <w:rFonts w:cs="Arial"/>
              </w:rPr>
            </w:pPr>
            <w:r w:rsidRPr="00205BEE">
              <w:t>0</w:t>
            </w:r>
          </w:p>
        </w:tc>
      </w:tr>
      <w:tr w:rsidR="003802A9" w:rsidRPr="006E1035" w14:paraId="3E7F7E3C" w14:textId="77777777" w:rsidTr="00716BC9">
        <w:trPr>
          <w:trHeight w:val="20"/>
        </w:trPr>
        <w:tc>
          <w:tcPr>
            <w:tcW w:w="2250" w:type="dxa"/>
          </w:tcPr>
          <w:p w14:paraId="7DB1340C" w14:textId="77777777" w:rsidR="003802A9" w:rsidRPr="006E1035" w:rsidRDefault="003802A9" w:rsidP="00716BC9">
            <w:pPr>
              <w:jc w:val="center"/>
              <w:rPr>
                <w:rFonts w:cs="Arial"/>
                <w:szCs w:val="22"/>
              </w:rPr>
            </w:pPr>
            <w:r w:rsidRPr="006E1035">
              <w:rPr>
                <w:rFonts w:cs="Arial"/>
                <w:szCs w:val="22"/>
              </w:rPr>
              <w:t>October</w:t>
            </w:r>
          </w:p>
        </w:tc>
        <w:tc>
          <w:tcPr>
            <w:tcW w:w="2157" w:type="dxa"/>
          </w:tcPr>
          <w:p w14:paraId="12269D4F" w14:textId="77777777" w:rsidR="003802A9" w:rsidRPr="006E1035" w:rsidRDefault="003802A9" w:rsidP="00716BC9">
            <w:pPr>
              <w:jc w:val="center"/>
              <w:rPr>
                <w:rFonts w:cs="Arial"/>
              </w:rPr>
            </w:pPr>
            <w:r w:rsidRPr="000648D0">
              <w:t>0</w:t>
            </w:r>
          </w:p>
        </w:tc>
        <w:tc>
          <w:tcPr>
            <w:tcW w:w="1890" w:type="dxa"/>
          </w:tcPr>
          <w:p w14:paraId="6E6D975E" w14:textId="77777777" w:rsidR="003802A9" w:rsidRPr="006E1035" w:rsidRDefault="003802A9" w:rsidP="00716BC9">
            <w:pPr>
              <w:jc w:val="center"/>
              <w:rPr>
                <w:rFonts w:cs="Arial"/>
              </w:rPr>
            </w:pPr>
            <w:r w:rsidRPr="00FE6415">
              <w:t>0</w:t>
            </w:r>
          </w:p>
        </w:tc>
        <w:tc>
          <w:tcPr>
            <w:tcW w:w="1992" w:type="dxa"/>
          </w:tcPr>
          <w:p w14:paraId="7D54EFC6" w14:textId="77777777" w:rsidR="003802A9" w:rsidRPr="006E1035" w:rsidRDefault="003802A9" w:rsidP="00716BC9">
            <w:pPr>
              <w:jc w:val="center"/>
              <w:rPr>
                <w:rFonts w:cs="Arial"/>
              </w:rPr>
            </w:pPr>
            <w:r w:rsidRPr="00205BEE">
              <w:t>0</w:t>
            </w:r>
          </w:p>
        </w:tc>
      </w:tr>
      <w:tr w:rsidR="003802A9" w:rsidRPr="006E1035" w14:paraId="07B353FA" w14:textId="77777777" w:rsidTr="00716BC9">
        <w:trPr>
          <w:trHeight w:val="20"/>
        </w:trPr>
        <w:tc>
          <w:tcPr>
            <w:tcW w:w="2250" w:type="dxa"/>
          </w:tcPr>
          <w:p w14:paraId="3C1A8EA7" w14:textId="77777777" w:rsidR="003802A9" w:rsidRPr="006E1035" w:rsidRDefault="003802A9" w:rsidP="00716BC9">
            <w:pPr>
              <w:jc w:val="center"/>
              <w:rPr>
                <w:rFonts w:cs="Arial"/>
                <w:szCs w:val="22"/>
              </w:rPr>
            </w:pPr>
            <w:r w:rsidRPr="006E1035">
              <w:rPr>
                <w:rFonts w:cs="Arial"/>
                <w:szCs w:val="22"/>
              </w:rPr>
              <w:t>November</w:t>
            </w:r>
          </w:p>
        </w:tc>
        <w:tc>
          <w:tcPr>
            <w:tcW w:w="2157" w:type="dxa"/>
          </w:tcPr>
          <w:p w14:paraId="61DF61C0" w14:textId="77777777" w:rsidR="003802A9" w:rsidRPr="006E1035" w:rsidRDefault="003802A9" w:rsidP="00716BC9">
            <w:pPr>
              <w:jc w:val="center"/>
              <w:rPr>
                <w:rFonts w:cs="Arial"/>
              </w:rPr>
            </w:pPr>
            <w:r w:rsidRPr="000648D0">
              <w:t>2</w:t>
            </w:r>
          </w:p>
        </w:tc>
        <w:tc>
          <w:tcPr>
            <w:tcW w:w="1890" w:type="dxa"/>
          </w:tcPr>
          <w:p w14:paraId="51B5EEB9" w14:textId="77777777" w:rsidR="003802A9" w:rsidRPr="006E1035" w:rsidRDefault="003802A9" w:rsidP="00716BC9">
            <w:pPr>
              <w:jc w:val="center"/>
              <w:rPr>
                <w:rFonts w:cs="Arial"/>
              </w:rPr>
            </w:pPr>
            <w:r w:rsidRPr="00FE6415">
              <w:t>3</w:t>
            </w:r>
          </w:p>
        </w:tc>
        <w:tc>
          <w:tcPr>
            <w:tcW w:w="1992" w:type="dxa"/>
          </w:tcPr>
          <w:p w14:paraId="4B93FF3B" w14:textId="77777777" w:rsidR="003802A9" w:rsidRPr="006E1035" w:rsidRDefault="003802A9" w:rsidP="00716BC9">
            <w:pPr>
              <w:jc w:val="center"/>
              <w:rPr>
                <w:rFonts w:cs="Arial"/>
              </w:rPr>
            </w:pPr>
            <w:r w:rsidRPr="00205BEE">
              <w:t>0</w:t>
            </w:r>
          </w:p>
        </w:tc>
      </w:tr>
      <w:tr w:rsidR="003802A9" w:rsidRPr="006E1035" w14:paraId="1C3F5630" w14:textId="77777777" w:rsidTr="00716BC9">
        <w:trPr>
          <w:trHeight w:val="20"/>
        </w:trPr>
        <w:tc>
          <w:tcPr>
            <w:tcW w:w="2250" w:type="dxa"/>
          </w:tcPr>
          <w:p w14:paraId="05A9539F" w14:textId="77777777" w:rsidR="003802A9" w:rsidRPr="006E1035" w:rsidRDefault="003802A9" w:rsidP="00716BC9">
            <w:pPr>
              <w:jc w:val="center"/>
              <w:rPr>
                <w:rFonts w:cs="Arial"/>
                <w:szCs w:val="22"/>
              </w:rPr>
            </w:pPr>
            <w:r w:rsidRPr="006E1035">
              <w:rPr>
                <w:rFonts w:cs="Arial"/>
                <w:szCs w:val="22"/>
              </w:rPr>
              <w:t>December</w:t>
            </w:r>
          </w:p>
        </w:tc>
        <w:tc>
          <w:tcPr>
            <w:tcW w:w="2157" w:type="dxa"/>
          </w:tcPr>
          <w:p w14:paraId="4BF9BE46" w14:textId="77777777" w:rsidR="003802A9" w:rsidRPr="006E1035" w:rsidRDefault="003802A9" w:rsidP="00716BC9">
            <w:pPr>
              <w:jc w:val="center"/>
              <w:rPr>
                <w:rFonts w:cs="Arial"/>
              </w:rPr>
            </w:pPr>
            <w:r w:rsidRPr="000648D0">
              <w:t>5</w:t>
            </w:r>
          </w:p>
        </w:tc>
        <w:tc>
          <w:tcPr>
            <w:tcW w:w="1890" w:type="dxa"/>
          </w:tcPr>
          <w:p w14:paraId="47055028" w14:textId="77777777" w:rsidR="003802A9" w:rsidRPr="006E1035" w:rsidRDefault="003802A9" w:rsidP="00716BC9">
            <w:pPr>
              <w:jc w:val="center"/>
              <w:rPr>
                <w:rFonts w:cs="Arial"/>
              </w:rPr>
            </w:pPr>
            <w:r w:rsidRPr="00FE6415">
              <w:t>10</w:t>
            </w:r>
          </w:p>
        </w:tc>
        <w:tc>
          <w:tcPr>
            <w:tcW w:w="1992" w:type="dxa"/>
          </w:tcPr>
          <w:p w14:paraId="31E0E85F" w14:textId="77777777" w:rsidR="003802A9" w:rsidRPr="006E1035" w:rsidRDefault="003802A9" w:rsidP="00716BC9">
            <w:pPr>
              <w:jc w:val="center"/>
              <w:rPr>
                <w:rFonts w:cs="Arial"/>
              </w:rPr>
            </w:pPr>
            <w:r w:rsidRPr="00205BEE">
              <w:t>9</w:t>
            </w:r>
          </w:p>
        </w:tc>
      </w:tr>
      <w:tr w:rsidR="003802A9" w:rsidRPr="006E1035" w14:paraId="34F4C978" w14:textId="77777777" w:rsidTr="00716BC9">
        <w:trPr>
          <w:trHeight w:val="20"/>
        </w:trPr>
        <w:tc>
          <w:tcPr>
            <w:tcW w:w="2250" w:type="dxa"/>
          </w:tcPr>
          <w:p w14:paraId="44DA2277" w14:textId="77777777" w:rsidR="003802A9" w:rsidRPr="006E1035" w:rsidRDefault="003802A9" w:rsidP="00716BC9">
            <w:pPr>
              <w:jc w:val="center"/>
              <w:rPr>
                <w:rFonts w:cs="Arial"/>
                <w:szCs w:val="22"/>
              </w:rPr>
            </w:pPr>
            <w:r w:rsidRPr="006E1035">
              <w:rPr>
                <w:rFonts w:cs="Arial"/>
                <w:szCs w:val="22"/>
              </w:rPr>
              <w:t>Total</w:t>
            </w:r>
          </w:p>
        </w:tc>
        <w:tc>
          <w:tcPr>
            <w:tcW w:w="2157" w:type="dxa"/>
          </w:tcPr>
          <w:p w14:paraId="7F68FD74" w14:textId="77777777" w:rsidR="003802A9" w:rsidRPr="006E1035" w:rsidRDefault="003802A9" w:rsidP="00716BC9">
            <w:pPr>
              <w:jc w:val="center"/>
              <w:rPr>
                <w:rFonts w:cs="Arial"/>
              </w:rPr>
            </w:pPr>
            <w:r w:rsidRPr="000648D0">
              <w:t>70</w:t>
            </w:r>
          </w:p>
        </w:tc>
        <w:tc>
          <w:tcPr>
            <w:tcW w:w="1890" w:type="dxa"/>
          </w:tcPr>
          <w:p w14:paraId="79D03D41" w14:textId="77777777" w:rsidR="003802A9" w:rsidRPr="006E1035" w:rsidRDefault="003802A9" w:rsidP="00716BC9">
            <w:pPr>
              <w:jc w:val="center"/>
              <w:rPr>
                <w:rFonts w:cs="Arial"/>
              </w:rPr>
            </w:pPr>
            <w:r w:rsidRPr="00FE6415">
              <w:t>57</w:t>
            </w:r>
          </w:p>
        </w:tc>
        <w:tc>
          <w:tcPr>
            <w:tcW w:w="1992" w:type="dxa"/>
          </w:tcPr>
          <w:p w14:paraId="44CAD907" w14:textId="77777777" w:rsidR="003802A9" w:rsidRPr="006E1035" w:rsidRDefault="003802A9" w:rsidP="00716BC9">
            <w:pPr>
              <w:jc w:val="center"/>
              <w:rPr>
                <w:rFonts w:cs="Arial"/>
              </w:rPr>
            </w:pPr>
            <w:r w:rsidRPr="00205BEE">
              <w:t>60</w:t>
            </w:r>
          </w:p>
        </w:tc>
      </w:tr>
    </w:tbl>
    <w:p w14:paraId="2DE1D7F6" w14:textId="77777777" w:rsidR="003802A9" w:rsidRPr="006E1035" w:rsidRDefault="003802A9" w:rsidP="003802A9">
      <w:pPr>
        <w:spacing w:line="360" w:lineRule="auto"/>
        <w:rPr>
          <w:rFonts w:cs="Arial"/>
          <w:color w:val="000000"/>
          <w:szCs w:val="22"/>
          <w:lang w:eastAsia="de-DE"/>
        </w:rPr>
      </w:pPr>
      <w:r>
        <w:rPr>
          <w:rFonts w:cs="Arial"/>
          <w:szCs w:val="22"/>
        </w:rPr>
        <w:br w:type="page"/>
      </w:r>
      <w:r w:rsidRPr="006E1035">
        <w:rPr>
          <w:rFonts w:cs="Arial"/>
          <w:color w:val="000000"/>
          <w:szCs w:val="22"/>
          <w:lang w:eastAsia="de-DE"/>
        </w:rPr>
        <w:lastRenderedPageBreak/>
        <w:t>The Engineer will certify a day lost due to climatic conditions only if:</w:t>
      </w:r>
    </w:p>
    <w:p w14:paraId="4C26CA43" w14:textId="77777777" w:rsidR="003802A9" w:rsidRPr="006E1035" w:rsidRDefault="003802A9" w:rsidP="003802A9">
      <w:pPr>
        <w:suppressAutoHyphens/>
        <w:spacing w:line="300" w:lineRule="exact"/>
        <w:ind w:left="993" w:hanging="567"/>
        <w:rPr>
          <w:rFonts w:cs="Arial"/>
          <w:color w:val="000000"/>
          <w:szCs w:val="22"/>
          <w:lang w:eastAsia="de-DE"/>
        </w:rPr>
      </w:pPr>
      <w:r w:rsidRPr="006E1035">
        <w:rPr>
          <w:rFonts w:cs="Arial"/>
          <w:color w:val="000000"/>
          <w:szCs w:val="22"/>
          <w:lang w:eastAsia="de-DE"/>
        </w:rPr>
        <w:t>(a)</w:t>
      </w:r>
      <w:r w:rsidRPr="006E1035">
        <w:rPr>
          <w:rFonts w:cs="Arial"/>
          <w:color w:val="000000"/>
          <w:szCs w:val="22"/>
          <w:lang w:eastAsia="de-DE"/>
        </w:rPr>
        <w:tab/>
        <w:t>no work on the critical path according to the latest approved programme for completion of the works could be carried out during that specific working day or if</w:t>
      </w:r>
    </w:p>
    <w:p w14:paraId="072A5AA3" w14:textId="77777777" w:rsidR="003802A9" w:rsidRPr="006E1035" w:rsidRDefault="003802A9" w:rsidP="003802A9">
      <w:pPr>
        <w:suppressAutoHyphens/>
        <w:spacing w:after="240" w:line="300" w:lineRule="exact"/>
        <w:ind w:left="993" w:hanging="567"/>
        <w:rPr>
          <w:rFonts w:cs="Arial"/>
          <w:color w:val="000000"/>
          <w:szCs w:val="22"/>
          <w:lang w:eastAsia="de-DE"/>
        </w:rPr>
      </w:pPr>
      <w:r w:rsidRPr="006E1035">
        <w:rPr>
          <w:rFonts w:cs="Arial"/>
          <w:color w:val="000000"/>
          <w:szCs w:val="22"/>
          <w:lang w:eastAsia="de-DE"/>
        </w:rPr>
        <w:t xml:space="preserve"> (b)</w:t>
      </w:r>
      <w:r w:rsidRPr="006E1035">
        <w:rPr>
          <w:rFonts w:cs="Arial"/>
          <w:color w:val="000000"/>
          <w:szCs w:val="22"/>
          <w:lang w:eastAsia="de-DE"/>
        </w:rPr>
        <w:tab/>
        <w:t>only 30% or less of the work force and plant planned for that specific day, could work.</w:t>
      </w:r>
    </w:p>
    <w:p w14:paraId="7EE3E113" w14:textId="77777777" w:rsidR="003802A9" w:rsidRPr="006E1035" w:rsidRDefault="003802A9" w:rsidP="003802A9">
      <w:pPr>
        <w:rPr>
          <w:lang w:eastAsia="de-DE"/>
        </w:rPr>
      </w:pPr>
      <w:r w:rsidRPr="006E1035">
        <w:rPr>
          <w:lang w:eastAsia="de-DE"/>
        </w:rPr>
        <w:t>The extension of time as a result of climatic conditions will be calculated monthly as being equal to the number of days certified by the Engineer as lost due to climatic conditions, less the number of days in Table B1215/1.  The total extension of time for the contract will be the sum of the monthly extensions.  If the total extension of time for the Contract is negative it will be disregarded when determining the completion date(s)."</w:t>
      </w:r>
    </w:p>
    <w:p w14:paraId="073E8925" w14:textId="77777777" w:rsidR="003802A9" w:rsidRPr="006E1035" w:rsidRDefault="003802A9" w:rsidP="003802A9">
      <w:pPr>
        <w:rPr>
          <w:rFonts w:cs="Arial"/>
          <w:szCs w:val="22"/>
        </w:rPr>
      </w:pPr>
    </w:p>
    <w:p w14:paraId="05201202" w14:textId="77777777" w:rsidR="003802A9" w:rsidRPr="006E1035" w:rsidRDefault="003802A9" w:rsidP="003802A9">
      <w:pPr>
        <w:rPr>
          <w:rFonts w:cs="Arial"/>
          <w:b/>
          <w:i/>
          <w:szCs w:val="22"/>
        </w:rPr>
      </w:pPr>
      <w:r w:rsidRPr="006E1035">
        <w:rPr>
          <w:rFonts w:cs="Arial"/>
          <w:b/>
          <w:i/>
          <w:szCs w:val="22"/>
        </w:rPr>
        <w:t>Add the following new clauses:</w:t>
      </w:r>
    </w:p>
    <w:p w14:paraId="3A5F87BB" w14:textId="77777777" w:rsidR="003802A9" w:rsidRPr="006E1035" w:rsidRDefault="003802A9" w:rsidP="003802A9">
      <w:pPr>
        <w:rPr>
          <w:rFonts w:cs="Arial"/>
          <w:b/>
          <w:szCs w:val="22"/>
        </w:rPr>
      </w:pPr>
    </w:p>
    <w:p w14:paraId="7DE6E2D4" w14:textId="77777777" w:rsidR="003802A9" w:rsidRPr="006E1035" w:rsidRDefault="003802A9" w:rsidP="003802A9">
      <w:pPr>
        <w:rPr>
          <w:rFonts w:cs="Arial"/>
          <w:b/>
          <w:szCs w:val="22"/>
        </w:rPr>
      </w:pPr>
      <w:r w:rsidRPr="006E1035">
        <w:rPr>
          <w:rFonts w:cs="Arial"/>
          <w:b/>
          <w:szCs w:val="22"/>
        </w:rPr>
        <w:t>PS 1230:</w:t>
      </w:r>
      <w:r w:rsidRPr="006E1035">
        <w:rPr>
          <w:rFonts w:cs="Arial"/>
          <w:b/>
          <w:szCs w:val="22"/>
        </w:rPr>
        <w:tab/>
        <w:t>Road Network Inspections</w:t>
      </w:r>
      <w:r w:rsidRPr="006E1035">
        <w:rPr>
          <w:rFonts w:cs="Arial"/>
          <w:b/>
          <w:szCs w:val="22"/>
        </w:rPr>
        <w:tab/>
      </w:r>
    </w:p>
    <w:p w14:paraId="1D98CD50" w14:textId="77777777" w:rsidR="003802A9" w:rsidRPr="006E1035" w:rsidRDefault="003802A9" w:rsidP="003802A9">
      <w:pPr>
        <w:rPr>
          <w:rFonts w:cs="Arial"/>
          <w:b/>
          <w:szCs w:val="22"/>
        </w:rPr>
      </w:pPr>
    </w:p>
    <w:p w14:paraId="0A0937EE" w14:textId="77777777" w:rsidR="003802A9" w:rsidRPr="006D6E34" w:rsidRDefault="003802A9" w:rsidP="003802A9">
      <w:r w:rsidRPr="006D6E34">
        <w:t>Inspections are required to constantly watch and monitor the condition of the road network so that necessary maintenance works can be identified in a timely manner. The Contractor is required to inspect all road asset features on the Network and to report the occurrence of problems and other areas of deterioration to the Employer’s Representative in an agreed format, at monthly intervals on an agreed monthly date. The Employer’s Representative will also be monitoring the Network, but he may also utilise reports from the Contractor as one key trigger for detailed inspections.</w:t>
      </w:r>
    </w:p>
    <w:p w14:paraId="1EB34BFA" w14:textId="77777777" w:rsidR="003802A9" w:rsidRPr="006E1035" w:rsidRDefault="003802A9" w:rsidP="003802A9">
      <w:r w:rsidRPr="006E1035">
        <w:t>Emergencies shall be reported immediately they become known. Inspection requirements are detailed in the table below:</w:t>
      </w:r>
    </w:p>
    <w:p w14:paraId="5F76773B" w14:textId="77777777" w:rsidR="003802A9" w:rsidRPr="006D6E34" w:rsidRDefault="003802A9" w:rsidP="003802A9">
      <w:pPr>
        <w:rPr>
          <w:bCs/>
        </w:rPr>
      </w:pPr>
      <w:r w:rsidRPr="006D6E34">
        <w:rPr>
          <w:bCs/>
        </w:rPr>
        <w:t>All costs incurred by the Contractor in performing these obligations should be covered by a particular pay item in the bills of quantities.</w:t>
      </w:r>
    </w:p>
    <w:p w14:paraId="5EC9023A" w14:textId="77777777" w:rsidR="003802A9" w:rsidRPr="006E1035" w:rsidRDefault="003802A9" w:rsidP="003802A9">
      <w:pPr>
        <w:pStyle w:val="NormalTMText"/>
        <w:numPr>
          <w:ilvl w:val="0"/>
          <w:numId w:val="0"/>
        </w:numPr>
        <w:rPr>
          <w:b/>
          <w:sz w:val="24"/>
        </w:rPr>
      </w:pPr>
      <w:r w:rsidRPr="006E1035">
        <w:rPr>
          <w:b/>
        </w:rPr>
        <w:t>Table 1: Inspection Requirements</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4"/>
        <w:gridCol w:w="1434"/>
        <w:gridCol w:w="1785"/>
        <w:gridCol w:w="4063"/>
      </w:tblGrid>
      <w:tr w:rsidR="003802A9" w:rsidRPr="006E1035" w14:paraId="65838D57" w14:textId="77777777" w:rsidTr="00716BC9">
        <w:trPr>
          <w:cantSplit/>
          <w:trHeight w:val="575"/>
          <w:tblHeader/>
        </w:trPr>
        <w:tc>
          <w:tcPr>
            <w:tcW w:w="1620" w:type="dxa"/>
          </w:tcPr>
          <w:p w14:paraId="60674535" w14:textId="77777777" w:rsidR="003802A9" w:rsidRPr="002C7268" w:rsidRDefault="003802A9" w:rsidP="00716BC9">
            <w:pPr>
              <w:pStyle w:val="NormalTM"/>
              <w:spacing w:before="0" w:after="0"/>
              <w:ind w:left="0"/>
              <w:jc w:val="center"/>
              <w:rPr>
                <w:b/>
                <w:bCs/>
                <w:sz w:val="20"/>
                <w:szCs w:val="20"/>
              </w:rPr>
            </w:pPr>
            <w:r w:rsidRPr="002C7268">
              <w:rPr>
                <w:b/>
                <w:bCs/>
                <w:sz w:val="20"/>
                <w:szCs w:val="20"/>
              </w:rPr>
              <w:t>Road Class</w:t>
            </w:r>
          </w:p>
        </w:tc>
        <w:tc>
          <w:tcPr>
            <w:tcW w:w="1440" w:type="dxa"/>
          </w:tcPr>
          <w:p w14:paraId="74D6EFCC" w14:textId="77777777" w:rsidR="003802A9" w:rsidRPr="002C7268" w:rsidRDefault="003802A9" w:rsidP="00716BC9">
            <w:pPr>
              <w:pStyle w:val="NormalTM"/>
              <w:spacing w:before="0" w:after="0"/>
              <w:ind w:left="0"/>
              <w:jc w:val="center"/>
              <w:rPr>
                <w:b/>
                <w:bCs/>
                <w:sz w:val="20"/>
                <w:szCs w:val="20"/>
              </w:rPr>
            </w:pPr>
            <w:r w:rsidRPr="002C7268">
              <w:rPr>
                <w:b/>
                <w:bCs/>
                <w:sz w:val="20"/>
                <w:szCs w:val="20"/>
              </w:rPr>
              <w:t>Asset Item</w:t>
            </w:r>
          </w:p>
        </w:tc>
        <w:tc>
          <w:tcPr>
            <w:tcW w:w="1800" w:type="dxa"/>
          </w:tcPr>
          <w:p w14:paraId="74BA5460" w14:textId="77777777" w:rsidR="003802A9" w:rsidRPr="002C7268" w:rsidRDefault="003802A9" w:rsidP="00716BC9">
            <w:pPr>
              <w:pStyle w:val="NormalTM"/>
              <w:spacing w:before="0" w:after="0"/>
              <w:ind w:left="0"/>
              <w:jc w:val="center"/>
              <w:rPr>
                <w:b/>
                <w:bCs/>
                <w:sz w:val="20"/>
                <w:szCs w:val="20"/>
              </w:rPr>
            </w:pPr>
            <w:r w:rsidRPr="002C7268">
              <w:rPr>
                <w:b/>
                <w:bCs/>
                <w:sz w:val="20"/>
                <w:szCs w:val="20"/>
              </w:rPr>
              <w:t>Frequency of Inspection</w:t>
            </w:r>
          </w:p>
        </w:tc>
        <w:tc>
          <w:tcPr>
            <w:tcW w:w="4163" w:type="dxa"/>
          </w:tcPr>
          <w:p w14:paraId="2B43DD0A" w14:textId="77777777" w:rsidR="003802A9" w:rsidRPr="002C7268" w:rsidRDefault="003802A9" w:rsidP="00716BC9">
            <w:pPr>
              <w:pStyle w:val="NormalTM"/>
              <w:spacing w:before="0" w:after="0"/>
              <w:ind w:left="0"/>
              <w:jc w:val="left"/>
              <w:rPr>
                <w:b/>
                <w:bCs/>
                <w:sz w:val="20"/>
                <w:szCs w:val="20"/>
              </w:rPr>
            </w:pPr>
            <w:r w:rsidRPr="002C7268">
              <w:rPr>
                <w:b/>
                <w:bCs/>
                <w:sz w:val="20"/>
                <w:szCs w:val="20"/>
              </w:rPr>
              <w:t>Defects (Including location details)</w:t>
            </w:r>
          </w:p>
        </w:tc>
      </w:tr>
      <w:tr w:rsidR="003802A9" w:rsidRPr="006E1035" w14:paraId="2F9F8A6B" w14:textId="77777777" w:rsidTr="00716BC9">
        <w:trPr>
          <w:cantSplit/>
        </w:trPr>
        <w:tc>
          <w:tcPr>
            <w:tcW w:w="1620" w:type="dxa"/>
            <w:vMerge w:val="restart"/>
          </w:tcPr>
          <w:p w14:paraId="02D2321A" w14:textId="77777777" w:rsidR="003802A9" w:rsidRPr="002C7268" w:rsidRDefault="003802A9" w:rsidP="00716BC9">
            <w:pPr>
              <w:pStyle w:val="NormalTM"/>
              <w:spacing w:before="0" w:after="0"/>
              <w:ind w:left="0"/>
              <w:jc w:val="left"/>
              <w:rPr>
                <w:sz w:val="20"/>
                <w:szCs w:val="20"/>
              </w:rPr>
            </w:pPr>
            <w:r w:rsidRPr="002C7268">
              <w:rPr>
                <w:sz w:val="20"/>
                <w:szCs w:val="20"/>
              </w:rPr>
              <w:t>Paved ‘M’ Roads</w:t>
            </w:r>
          </w:p>
        </w:tc>
        <w:tc>
          <w:tcPr>
            <w:tcW w:w="1440" w:type="dxa"/>
          </w:tcPr>
          <w:p w14:paraId="54D8CDB6" w14:textId="77777777" w:rsidR="003802A9" w:rsidRPr="002C7268" w:rsidRDefault="003802A9" w:rsidP="00716BC9">
            <w:pPr>
              <w:pStyle w:val="NormalTM"/>
              <w:spacing w:before="0" w:after="0"/>
              <w:ind w:left="0"/>
              <w:jc w:val="left"/>
              <w:rPr>
                <w:sz w:val="20"/>
                <w:szCs w:val="20"/>
              </w:rPr>
            </w:pPr>
            <w:r w:rsidRPr="002C7268">
              <w:rPr>
                <w:sz w:val="20"/>
                <w:szCs w:val="20"/>
              </w:rPr>
              <w:t>Pavement</w:t>
            </w:r>
          </w:p>
        </w:tc>
        <w:tc>
          <w:tcPr>
            <w:tcW w:w="1800" w:type="dxa"/>
          </w:tcPr>
          <w:p w14:paraId="1C5896CA" w14:textId="77777777" w:rsidR="003802A9" w:rsidRPr="002C7268" w:rsidRDefault="003802A9" w:rsidP="00716BC9">
            <w:pPr>
              <w:pStyle w:val="NormalTM"/>
              <w:spacing w:before="0" w:after="0"/>
              <w:ind w:left="0"/>
              <w:jc w:val="left"/>
              <w:rPr>
                <w:sz w:val="20"/>
                <w:szCs w:val="20"/>
              </w:rPr>
            </w:pPr>
            <w:r w:rsidRPr="002C7268">
              <w:rPr>
                <w:sz w:val="20"/>
                <w:szCs w:val="20"/>
              </w:rPr>
              <w:t>Weekly</w:t>
            </w:r>
          </w:p>
        </w:tc>
        <w:tc>
          <w:tcPr>
            <w:tcW w:w="4163" w:type="dxa"/>
          </w:tcPr>
          <w:p w14:paraId="0D9D7B6F" w14:textId="77777777" w:rsidR="003802A9" w:rsidRPr="002C7268" w:rsidRDefault="003802A9" w:rsidP="00716BC9">
            <w:pPr>
              <w:pStyle w:val="NormalTM"/>
              <w:spacing w:before="0" w:after="0"/>
              <w:ind w:left="0"/>
              <w:jc w:val="left"/>
              <w:rPr>
                <w:sz w:val="20"/>
                <w:szCs w:val="20"/>
              </w:rPr>
            </w:pPr>
            <w:r w:rsidRPr="002C7268">
              <w:rPr>
                <w:sz w:val="20"/>
                <w:szCs w:val="20"/>
              </w:rPr>
              <w:t>Occurrence and size of any pothole.</w:t>
            </w:r>
          </w:p>
          <w:p w14:paraId="6D94FFB4" w14:textId="77777777" w:rsidR="003802A9" w:rsidRPr="002C7268" w:rsidRDefault="003802A9" w:rsidP="00716BC9">
            <w:pPr>
              <w:pStyle w:val="NormalTM"/>
              <w:spacing w:before="0" w:after="0"/>
              <w:ind w:left="0"/>
              <w:jc w:val="left"/>
              <w:rPr>
                <w:sz w:val="20"/>
                <w:szCs w:val="20"/>
              </w:rPr>
            </w:pPr>
            <w:r w:rsidRPr="002C7268">
              <w:rPr>
                <w:sz w:val="20"/>
                <w:szCs w:val="20"/>
              </w:rPr>
              <w:t>Extent (length and width) of any edge breaks.</w:t>
            </w:r>
          </w:p>
          <w:p w14:paraId="082286F1" w14:textId="77777777" w:rsidR="003802A9" w:rsidRPr="002C7268" w:rsidRDefault="003802A9" w:rsidP="00716BC9">
            <w:pPr>
              <w:pStyle w:val="NormalTM"/>
              <w:spacing w:before="0" w:after="0"/>
              <w:ind w:left="0"/>
              <w:jc w:val="left"/>
              <w:rPr>
                <w:sz w:val="20"/>
                <w:szCs w:val="20"/>
              </w:rPr>
            </w:pPr>
            <w:r w:rsidRPr="002C7268">
              <w:rPr>
                <w:sz w:val="20"/>
                <w:szCs w:val="20"/>
              </w:rPr>
              <w:t>Extent of any surface cracking.</w:t>
            </w:r>
          </w:p>
        </w:tc>
      </w:tr>
      <w:tr w:rsidR="003802A9" w:rsidRPr="006E1035" w14:paraId="10913769" w14:textId="77777777" w:rsidTr="00716BC9">
        <w:trPr>
          <w:cantSplit/>
        </w:trPr>
        <w:tc>
          <w:tcPr>
            <w:tcW w:w="1620" w:type="dxa"/>
            <w:vMerge/>
          </w:tcPr>
          <w:p w14:paraId="168DED8F" w14:textId="77777777" w:rsidR="003802A9" w:rsidRPr="002C7268" w:rsidRDefault="003802A9" w:rsidP="00716BC9">
            <w:pPr>
              <w:pStyle w:val="NormalTM"/>
              <w:spacing w:before="0" w:after="0"/>
              <w:ind w:left="0"/>
              <w:jc w:val="left"/>
              <w:rPr>
                <w:sz w:val="20"/>
                <w:szCs w:val="20"/>
              </w:rPr>
            </w:pPr>
          </w:p>
        </w:tc>
        <w:tc>
          <w:tcPr>
            <w:tcW w:w="1440" w:type="dxa"/>
          </w:tcPr>
          <w:p w14:paraId="5DDF53C0" w14:textId="77777777" w:rsidR="003802A9" w:rsidRPr="002C7268" w:rsidRDefault="003802A9" w:rsidP="00716BC9">
            <w:pPr>
              <w:pStyle w:val="NormalTM"/>
              <w:spacing w:before="0" w:after="0"/>
              <w:ind w:left="0"/>
              <w:jc w:val="left"/>
              <w:rPr>
                <w:sz w:val="20"/>
                <w:szCs w:val="20"/>
              </w:rPr>
            </w:pPr>
            <w:r w:rsidRPr="002C7268">
              <w:rPr>
                <w:sz w:val="20"/>
                <w:szCs w:val="20"/>
              </w:rPr>
              <w:t>Drainage Ditches</w:t>
            </w:r>
          </w:p>
        </w:tc>
        <w:tc>
          <w:tcPr>
            <w:tcW w:w="1800" w:type="dxa"/>
          </w:tcPr>
          <w:p w14:paraId="5B9CCD8E" w14:textId="77777777" w:rsidR="003802A9" w:rsidRPr="002C7268" w:rsidRDefault="003802A9" w:rsidP="00716BC9">
            <w:pPr>
              <w:pStyle w:val="NormalTM"/>
              <w:spacing w:before="0" w:after="0"/>
              <w:ind w:left="0"/>
              <w:jc w:val="left"/>
              <w:rPr>
                <w:sz w:val="20"/>
                <w:szCs w:val="20"/>
              </w:rPr>
            </w:pPr>
            <w:r w:rsidRPr="002C7268">
              <w:rPr>
                <w:sz w:val="20"/>
                <w:szCs w:val="20"/>
              </w:rPr>
              <w:t>Weekly</w:t>
            </w:r>
          </w:p>
        </w:tc>
        <w:tc>
          <w:tcPr>
            <w:tcW w:w="4163" w:type="dxa"/>
          </w:tcPr>
          <w:p w14:paraId="2986B480" w14:textId="77777777" w:rsidR="003802A9" w:rsidRPr="002C7268" w:rsidRDefault="003802A9" w:rsidP="00716BC9">
            <w:pPr>
              <w:pStyle w:val="NormalTM"/>
              <w:spacing w:before="0" w:after="0"/>
              <w:ind w:left="0"/>
              <w:jc w:val="left"/>
              <w:rPr>
                <w:sz w:val="20"/>
                <w:szCs w:val="20"/>
              </w:rPr>
            </w:pPr>
            <w:r w:rsidRPr="002C7268">
              <w:rPr>
                <w:sz w:val="20"/>
                <w:szCs w:val="20"/>
              </w:rPr>
              <w:t>Height and extent of vegetation growth.</w:t>
            </w:r>
          </w:p>
          <w:p w14:paraId="2FC76C44" w14:textId="77777777" w:rsidR="003802A9" w:rsidRPr="002C7268" w:rsidRDefault="003802A9" w:rsidP="00716BC9">
            <w:pPr>
              <w:pStyle w:val="NormalTM"/>
              <w:spacing w:before="0" w:after="0"/>
              <w:ind w:left="0"/>
              <w:jc w:val="left"/>
              <w:rPr>
                <w:sz w:val="20"/>
                <w:szCs w:val="20"/>
              </w:rPr>
            </w:pPr>
            <w:r w:rsidRPr="002C7268">
              <w:rPr>
                <w:sz w:val="20"/>
                <w:szCs w:val="20"/>
              </w:rPr>
              <w:t>Other blockages.</w:t>
            </w:r>
          </w:p>
        </w:tc>
      </w:tr>
      <w:tr w:rsidR="003802A9" w:rsidRPr="006E1035" w14:paraId="7BB8108C" w14:textId="77777777" w:rsidTr="00716BC9">
        <w:trPr>
          <w:cantSplit/>
        </w:trPr>
        <w:tc>
          <w:tcPr>
            <w:tcW w:w="1620" w:type="dxa"/>
            <w:vMerge/>
          </w:tcPr>
          <w:p w14:paraId="2E076E4B" w14:textId="77777777" w:rsidR="003802A9" w:rsidRPr="002C7268" w:rsidRDefault="003802A9" w:rsidP="00716BC9">
            <w:pPr>
              <w:pStyle w:val="NormalTM"/>
              <w:spacing w:before="0" w:after="0"/>
              <w:ind w:left="0"/>
              <w:jc w:val="left"/>
              <w:rPr>
                <w:sz w:val="20"/>
                <w:szCs w:val="20"/>
              </w:rPr>
            </w:pPr>
          </w:p>
        </w:tc>
        <w:tc>
          <w:tcPr>
            <w:tcW w:w="1440" w:type="dxa"/>
          </w:tcPr>
          <w:p w14:paraId="6E1F0118" w14:textId="77777777" w:rsidR="003802A9" w:rsidRPr="002C7268" w:rsidRDefault="003802A9" w:rsidP="00716BC9">
            <w:pPr>
              <w:pStyle w:val="NormalTM"/>
              <w:spacing w:before="0" w:after="0"/>
              <w:ind w:left="0"/>
              <w:jc w:val="left"/>
              <w:rPr>
                <w:sz w:val="20"/>
                <w:szCs w:val="20"/>
              </w:rPr>
            </w:pPr>
            <w:r w:rsidRPr="002C7268">
              <w:rPr>
                <w:sz w:val="20"/>
                <w:szCs w:val="20"/>
              </w:rPr>
              <w:t>Culverts / Structure</w:t>
            </w:r>
          </w:p>
        </w:tc>
        <w:tc>
          <w:tcPr>
            <w:tcW w:w="1800" w:type="dxa"/>
          </w:tcPr>
          <w:p w14:paraId="3679EB5B" w14:textId="77777777" w:rsidR="003802A9" w:rsidRPr="002C7268" w:rsidRDefault="003802A9" w:rsidP="00716BC9">
            <w:pPr>
              <w:pStyle w:val="NormalTM"/>
              <w:spacing w:before="0" w:after="0"/>
              <w:ind w:left="0"/>
              <w:jc w:val="left"/>
              <w:rPr>
                <w:sz w:val="20"/>
                <w:szCs w:val="20"/>
              </w:rPr>
            </w:pPr>
            <w:r w:rsidRPr="002C7268">
              <w:rPr>
                <w:sz w:val="20"/>
                <w:szCs w:val="20"/>
              </w:rPr>
              <w:t>Monthly and Start and Finish of wet season</w:t>
            </w:r>
          </w:p>
        </w:tc>
        <w:tc>
          <w:tcPr>
            <w:tcW w:w="4163" w:type="dxa"/>
          </w:tcPr>
          <w:p w14:paraId="7E46E2CA" w14:textId="77777777" w:rsidR="003802A9" w:rsidRPr="002C7268" w:rsidRDefault="003802A9" w:rsidP="00716BC9">
            <w:pPr>
              <w:pStyle w:val="NormalTM"/>
              <w:spacing w:before="0" w:after="0"/>
              <w:ind w:left="0"/>
              <w:jc w:val="left"/>
              <w:rPr>
                <w:sz w:val="20"/>
                <w:szCs w:val="20"/>
              </w:rPr>
            </w:pPr>
            <w:r w:rsidRPr="002C7268">
              <w:rPr>
                <w:sz w:val="20"/>
                <w:szCs w:val="20"/>
              </w:rPr>
              <w:t>Nature and extent of any siltation (% of bore obstructed)</w:t>
            </w:r>
          </w:p>
          <w:p w14:paraId="00774C55" w14:textId="77777777" w:rsidR="003802A9" w:rsidRPr="002C7268" w:rsidRDefault="003802A9" w:rsidP="00716BC9">
            <w:pPr>
              <w:pStyle w:val="NormalTM"/>
              <w:spacing w:before="0" w:after="0"/>
              <w:ind w:left="0"/>
              <w:jc w:val="left"/>
              <w:rPr>
                <w:sz w:val="20"/>
                <w:szCs w:val="20"/>
              </w:rPr>
            </w:pPr>
            <w:r w:rsidRPr="002C7268">
              <w:rPr>
                <w:sz w:val="20"/>
                <w:szCs w:val="20"/>
              </w:rPr>
              <w:t>Description of any structural defect.</w:t>
            </w:r>
          </w:p>
        </w:tc>
      </w:tr>
      <w:tr w:rsidR="003802A9" w:rsidRPr="006E1035" w14:paraId="0BE3F991" w14:textId="77777777" w:rsidTr="00716BC9">
        <w:trPr>
          <w:cantSplit/>
        </w:trPr>
        <w:tc>
          <w:tcPr>
            <w:tcW w:w="1620" w:type="dxa"/>
            <w:vMerge w:val="restart"/>
          </w:tcPr>
          <w:p w14:paraId="5F5FC97D" w14:textId="77777777" w:rsidR="003802A9" w:rsidRPr="002C7268" w:rsidRDefault="003802A9" w:rsidP="00716BC9">
            <w:pPr>
              <w:pStyle w:val="NormalTM"/>
              <w:spacing w:before="0" w:after="0"/>
              <w:ind w:left="0"/>
              <w:jc w:val="left"/>
              <w:rPr>
                <w:sz w:val="20"/>
                <w:szCs w:val="20"/>
              </w:rPr>
            </w:pPr>
            <w:r w:rsidRPr="002C7268">
              <w:rPr>
                <w:sz w:val="20"/>
                <w:szCs w:val="20"/>
              </w:rPr>
              <w:t>All Other Paved Roads</w:t>
            </w:r>
          </w:p>
        </w:tc>
        <w:tc>
          <w:tcPr>
            <w:tcW w:w="1440" w:type="dxa"/>
          </w:tcPr>
          <w:p w14:paraId="78C1A4BC" w14:textId="77777777" w:rsidR="003802A9" w:rsidRPr="002C7268" w:rsidRDefault="003802A9" w:rsidP="00716BC9">
            <w:pPr>
              <w:pStyle w:val="NormalTM"/>
              <w:spacing w:before="0" w:after="0"/>
              <w:ind w:left="0"/>
              <w:jc w:val="left"/>
              <w:rPr>
                <w:sz w:val="20"/>
                <w:szCs w:val="20"/>
              </w:rPr>
            </w:pPr>
            <w:r w:rsidRPr="002C7268">
              <w:rPr>
                <w:sz w:val="20"/>
                <w:szCs w:val="20"/>
              </w:rPr>
              <w:t>Pavement</w:t>
            </w:r>
          </w:p>
        </w:tc>
        <w:tc>
          <w:tcPr>
            <w:tcW w:w="1800" w:type="dxa"/>
          </w:tcPr>
          <w:p w14:paraId="37D9C8D1" w14:textId="77777777" w:rsidR="003802A9" w:rsidRPr="002C7268" w:rsidRDefault="003802A9" w:rsidP="00716BC9">
            <w:pPr>
              <w:pStyle w:val="NormalTM"/>
              <w:spacing w:before="0" w:after="0"/>
              <w:ind w:left="0"/>
              <w:rPr>
                <w:sz w:val="20"/>
                <w:szCs w:val="20"/>
              </w:rPr>
            </w:pPr>
            <w:r w:rsidRPr="002C7268">
              <w:rPr>
                <w:sz w:val="20"/>
                <w:szCs w:val="20"/>
              </w:rPr>
              <w:t>Fortnightly</w:t>
            </w:r>
          </w:p>
        </w:tc>
        <w:tc>
          <w:tcPr>
            <w:tcW w:w="4163" w:type="dxa"/>
          </w:tcPr>
          <w:p w14:paraId="38F9D1F8" w14:textId="77777777" w:rsidR="003802A9" w:rsidRPr="002C7268" w:rsidRDefault="003802A9" w:rsidP="00716BC9">
            <w:pPr>
              <w:pStyle w:val="NormalTM"/>
              <w:spacing w:before="0" w:after="0"/>
              <w:ind w:left="0"/>
              <w:jc w:val="left"/>
              <w:rPr>
                <w:sz w:val="20"/>
                <w:szCs w:val="20"/>
              </w:rPr>
            </w:pPr>
            <w:r w:rsidRPr="002C7268">
              <w:rPr>
                <w:sz w:val="20"/>
                <w:szCs w:val="20"/>
              </w:rPr>
              <w:t>Occurrence and size of any pothole.</w:t>
            </w:r>
          </w:p>
          <w:p w14:paraId="62F8DAFA" w14:textId="77777777" w:rsidR="003802A9" w:rsidRPr="002C7268" w:rsidRDefault="003802A9" w:rsidP="00716BC9">
            <w:pPr>
              <w:pStyle w:val="NormalTM"/>
              <w:spacing w:before="0" w:after="0"/>
              <w:ind w:left="0"/>
              <w:jc w:val="left"/>
              <w:rPr>
                <w:sz w:val="20"/>
                <w:szCs w:val="20"/>
              </w:rPr>
            </w:pPr>
            <w:r w:rsidRPr="002C7268">
              <w:rPr>
                <w:sz w:val="20"/>
                <w:szCs w:val="20"/>
              </w:rPr>
              <w:t>Extent (length and width) of any edge breaks.</w:t>
            </w:r>
          </w:p>
          <w:p w14:paraId="7FF59863" w14:textId="77777777" w:rsidR="003802A9" w:rsidRPr="002C7268" w:rsidRDefault="003802A9" w:rsidP="00716BC9">
            <w:pPr>
              <w:pStyle w:val="NormalTM"/>
              <w:spacing w:before="0" w:after="0"/>
              <w:ind w:left="0"/>
              <w:jc w:val="left"/>
              <w:rPr>
                <w:sz w:val="20"/>
                <w:szCs w:val="20"/>
              </w:rPr>
            </w:pPr>
            <w:r w:rsidRPr="002C7268">
              <w:rPr>
                <w:sz w:val="20"/>
                <w:szCs w:val="20"/>
              </w:rPr>
              <w:t>Extent of any surface cracking.</w:t>
            </w:r>
          </w:p>
        </w:tc>
      </w:tr>
      <w:tr w:rsidR="003802A9" w:rsidRPr="006E1035" w14:paraId="77EE59DB" w14:textId="77777777" w:rsidTr="00716BC9">
        <w:trPr>
          <w:cantSplit/>
        </w:trPr>
        <w:tc>
          <w:tcPr>
            <w:tcW w:w="1620" w:type="dxa"/>
            <w:vMerge/>
          </w:tcPr>
          <w:p w14:paraId="43E9DCDC" w14:textId="77777777" w:rsidR="003802A9" w:rsidRPr="002C7268" w:rsidRDefault="003802A9" w:rsidP="00716BC9">
            <w:pPr>
              <w:pStyle w:val="NormalTM"/>
              <w:spacing w:before="0" w:after="0"/>
              <w:ind w:left="0"/>
              <w:jc w:val="left"/>
              <w:rPr>
                <w:sz w:val="20"/>
                <w:szCs w:val="20"/>
              </w:rPr>
            </w:pPr>
          </w:p>
        </w:tc>
        <w:tc>
          <w:tcPr>
            <w:tcW w:w="1440" w:type="dxa"/>
          </w:tcPr>
          <w:p w14:paraId="7DCAABB3" w14:textId="77777777" w:rsidR="003802A9" w:rsidRPr="002C7268" w:rsidRDefault="003802A9" w:rsidP="00716BC9">
            <w:pPr>
              <w:pStyle w:val="NormalTM"/>
              <w:spacing w:before="0" w:after="0"/>
              <w:ind w:left="0"/>
              <w:jc w:val="left"/>
              <w:rPr>
                <w:sz w:val="20"/>
                <w:szCs w:val="20"/>
              </w:rPr>
            </w:pPr>
            <w:r w:rsidRPr="002C7268">
              <w:rPr>
                <w:sz w:val="20"/>
                <w:szCs w:val="20"/>
              </w:rPr>
              <w:t>Drainage Ditches</w:t>
            </w:r>
          </w:p>
        </w:tc>
        <w:tc>
          <w:tcPr>
            <w:tcW w:w="1800" w:type="dxa"/>
          </w:tcPr>
          <w:p w14:paraId="6329F2AD" w14:textId="77777777" w:rsidR="003802A9" w:rsidRPr="002C7268" w:rsidRDefault="003802A9" w:rsidP="00716BC9">
            <w:pPr>
              <w:pStyle w:val="NormalTM"/>
              <w:spacing w:before="0" w:after="0"/>
              <w:ind w:left="0"/>
              <w:rPr>
                <w:sz w:val="20"/>
                <w:szCs w:val="20"/>
              </w:rPr>
            </w:pPr>
            <w:r w:rsidRPr="002C7268">
              <w:rPr>
                <w:sz w:val="20"/>
                <w:szCs w:val="20"/>
              </w:rPr>
              <w:t>Fortnightly</w:t>
            </w:r>
          </w:p>
        </w:tc>
        <w:tc>
          <w:tcPr>
            <w:tcW w:w="4163" w:type="dxa"/>
          </w:tcPr>
          <w:p w14:paraId="5B4FD267" w14:textId="77777777" w:rsidR="003802A9" w:rsidRPr="002C7268" w:rsidRDefault="003802A9" w:rsidP="00716BC9">
            <w:pPr>
              <w:pStyle w:val="NormalTM"/>
              <w:spacing w:before="0" w:after="0"/>
              <w:ind w:left="0"/>
              <w:jc w:val="left"/>
              <w:rPr>
                <w:sz w:val="20"/>
                <w:szCs w:val="20"/>
              </w:rPr>
            </w:pPr>
            <w:r w:rsidRPr="002C7268">
              <w:rPr>
                <w:sz w:val="20"/>
                <w:szCs w:val="20"/>
              </w:rPr>
              <w:t>Height and extent of vegetation growth.</w:t>
            </w:r>
          </w:p>
          <w:p w14:paraId="2047A76A" w14:textId="77777777" w:rsidR="003802A9" w:rsidRPr="002C7268" w:rsidRDefault="003802A9" w:rsidP="00716BC9">
            <w:pPr>
              <w:pStyle w:val="NormalTM"/>
              <w:spacing w:before="0" w:after="0"/>
              <w:ind w:left="0"/>
              <w:jc w:val="left"/>
              <w:rPr>
                <w:sz w:val="20"/>
                <w:szCs w:val="20"/>
              </w:rPr>
            </w:pPr>
            <w:r w:rsidRPr="002C7268">
              <w:rPr>
                <w:sz w:val="20"/>
                <w:szCs w:val="20"/>
              </w:rPr>
              <w:t>Other blockages.</w:t>
            </w:r>
          </w:p>
        </w:tc>
      </w:tr>
      <w:tr w:rsidR="003802A9" w:rsidRPr="006E1035" w14:paraId="35FDE2BF" w14:textId="77777777" w:rsidTr="00716BC9">
        <w:trPr>
          <w:cantSplit/>
        </w:trPr>
        <w:tc>
          <w:tcPr>
            <w:tcW w:w="1620" w:type="dxa"/>
            <w:vMerge/>
          </w:tcPr>
          <w:p w14:paraId="0DFA2A49" w14:textId="77777777" w:rsidR="003802A9" w:rsidRPr="002C7268" w:rsidRDefault="003802A9" w:rsidP="00716BC9">
            <w:pPr>
              <w:pStyle w:val="NormalTM"/>
              <w:spacing w:before="0" w:after="0"/>
              <w:ind w:left="0"/>
              <w:jc w:val="left"/>
              <w:rPr>
                <w:sz w:val="20"/>
                <w:szCs w:val="20"/>
              </w:rPr>
            </w:pPr>
          </w:p>
        </w:tc>
        <w:tc>
          <w:tcPr>
            <w:tcW w:w="1440" w:type="dxa"/>
          </w:tcPr>
          <w:p w14:paraId="5134F295" w14:textId="77777777" w:rsidR="003802A9" w:rsidRPr="002C7268" w:rsidRDefault="003802A9" w:rsidP="00716BC9">
            <w:pPr>
              <w:pStyle w:val="NormalTM"/>
              <w:spacing w:before="0" w:after="0"/>
              <w:ind w:left="0"/>
              <w:jc w:val="left"/>
              <w:rPr>
                <w:sz w:val="20"/>
                <w:szCs w:val="20"/>
              </w:rPr>
            </w:pPr>
            <w:r w:rsidRPr="002C7268">
              <w:rPr>
                <w:sz w:val="20"/>
                <w:szCs w:val="20"/>
              </w:rPr>
              <w:t>Culverts / Structure</w:t>
            </w:r>
          </w:p>
        </w:tc>
        <w:tc>
          <w:tcPr>
            <w:tcW w:w="1800" w:type="dxa"/>
          </w:tcPr>
          <w:p w14:paraId="774B2394" w14:textId="77777777" w:rsidR="003802A9" w:rsidRPr="002C7268" w:rsidRDefault="003802A9" w:rsidP="00716BC9">
            <w:pPr>
              <w:pStyle w:val="NormalTM"/>
              <w:spacing w:before="0" w:after="0"/>
              <w:ind w:left="0"/>
              <w:jc w:val="left"/>
              <w:rPr>
                <w:sz w:val="20"/>
                <w:szCs w:val="20"/>
              </w:rPr>
            </w:pPr>
            <w:r w:rsidRPr="002C7268">
              <w:rPr>
                <w:sz w:val="20"/>
                <w:szCs w:val="20"/>
              </w:rPr>
              <w:t>Monthly and Start and Finish of wet season</w:t>
            </w:r>
          </w:p>
        </w:tc>
        <w:tc>
          <w:tcPr>
            <w:tcW w:w="4163" w:type="dxa"/>
          </w:tcPr>
          <w:p w14:paraId="18A0E2B9" w14:textId="77777777" w:rsidR="003802A9" w:rsidRPr="002C7268" w:rsidRDefault="003802A9" w:rsidP="00716BC9">
            <w:pPr>
              <w:pStyle w:val="NormalTM"/>
              <w:spacing w:before="0" w:after="0"/>
              <w:ind w:left="0"/>
              <w:jc w:val="left"/>
              <w:rPr>
                <w:sz w:val="20"/>
                <w:szCs w:val="20"/>
              </w:rPr>
            </w:pPr>
            <w:r w:rsidRPr="002C7268">
              <w:rPr>
                <w:sz w:val="20"/>
                <w:szCs w:val="20"/>
              </w:rPr>
              <w:t>Nature and extent of any siltation (% of bore obstructed)</w:t>
            </w:r>
          </w:p>
          <w:p w14:paraId="6F2693B8" w14:textId="77777777" w:rsidR="003802A9" w:rsidRPr="002C7268" w:rsidRDefault="003802A9" w:rsidP="00716BC9">
            <w:pPr>
              <w:pStyle w:val="NormalTM"/>
              <w:spacing w:before="0" w:after="0"/>
              <w:ind w:left="0"/>
              <w:jc w:val="left"/>
              <w:rPr>
                <w:sz w:val="20"/>
                <w:szCs w:val="20"/>
              </w:rPr>
            </w:pPr>
            <w:r w:rsidRPr="002C7268">
              <w:rPr>
                <w:sz w:val="20"/>
                <w:szCs w:val="20"/>
              </w:rPr>
              <w:t>Description of any structural defect.</w:t>
            </w:r>
          </w:p>
        </w:tc>
      </w:tr>
      <w:tr w:rsidR="003802A9" w:rsidRPr="006E1035" w14:paraId="770FFAD8" w14:textId="77777777" w:rsidTr="00716BC9">
        <w:trPr>
          <w:cantSplit/>
        </w:trPr>
        <w:tc>
          <w:tcPr>
            <w:tcW w:w="1620" w:type="dxa"/>
            <w:vMerge w:val="restart"/>
          </w:tcPr>
          <w:p w14:paraId="67F07840" w14:textId="77777777" w:rsidR="003802A9" w:rsidRPr="002C7268" w:rsidRDefault="003802A9" w:rsidP="00716BC9">
            <w:pPr>
              <w:pStyle w:val="NormalTM"/>
              <w:spacing w:before="0" w:after="0"/>
              <w:ind w:left="0"/>
              <w:jc w:val="left"/>
              <w:rPr>
                <w:sz w:val="20"/>
                <w:szCs w:val="20"/>
              </w:rPr>
            </w:pPr>
            <w:r w:rsidRPr="002C7268">
              <w:rPr>
                <w:sz w:val="20"/>
                <w:szCs w:val="20"/>
              </w:rPr>
              <w:lastRenderedPageBreak/>
              <w:t>All Unpaved ‘M’, ‘S’, ‘T’ Roads</w:t>
            </w:r>
          </w:p>
        </w:tc>
        <w:tc>
          <w:tcPr>
            <w:tcW w:w="1440" w:type="dxa"/>
          </w:tcPr>
          <w:p w14:paraId="0F42184E" w14:textId="77777777" w:rsidR="003802A9" w:rsidRPr="002C7268" w:rsidRDefault="003802A9" w:rsidP="00716BC9">
            <w:pPr>
              <w:pStyle w:val="NormalTM"/>
              <w:spacing w:before="0" w:after="0"/>
              <w:ind w:left="0"/>
              <w:jc w:val="left"/>
              <w:rPr>
                <w:sz w:val="20"/>
                <w:szCs w:val="20"/>
              </w:rPr>
            </w:pPr>
            <w:r w:rsidRPr="002C7268">
              <w:rPr>
                <w:sz w:val="20"/>
                <w:szCs w:val="20"/>
              </w:rPr>
              <w:t>Pavement</w:t>
            </w:r>
          </w:p>
        </w:tc>
        <w:tc>
          <w:tcPr>
            <w:tcW w:w="1800" w:type="dxa"/>
          </w:tcPr>
          <w:p w14:paraId="75AB0EC5" w14:textId="77777777" w:rsidR="003802A9" w:rsidRPr="002C7268" w:rsidRDefault="003802A9" w:rsidP="00716BC9">
            <w:pPr>
              <w:pStyle w:val="NormalTM"/>
              <w:spacing w:before="0" w:after="0"/>
              <w:ind w:left="0"/>
              <w:rPr>
                <w:sz w:val="20"/>
                <w:szCs w:val="20"/>
              </w:rPr>
            </w:pPr>
            <w:r w:rsidRPr="002C7268">
              <w:rPr>
                <w:sz w:val="20"/>
                <w:szCs w:val="20"/>
              </w:rPr>
              <w:t>Fortnightly</w:t>
            </w:r>
          </w:p>
        </w:tc>
        <w:tc>
          <w:tcPr>
            <w:tcW w:w="4163" w:type="dxa"/>
          </w:tcPr>
          <w:p w14:paraId="3E62A2BD" w14:textId="77777777" w:rsidR="003802A9" w:rsidRPr="002C7268" w:rsidRDefault="003802A9" w:rsidP="00716BC9">
            <w:pPr>
              <w:pStyle w:val="NormalTM"/>
              <w:spacing w:before="0" w:after="0"/>
              <w:ind w:left="0"/>
              <w:rPr>
                <w:sz w:val="20"/>
                <w:szCs w:val="20"/>
              </w:rPr>
            </w:pPr>
            <w:r w:rsidRPr="002C7268">
              <w:rPr>
                <w:sz w:val="20"/>
                <w:szCs w:val="20"/>
              </w:rPr>
              <w:t>Corrugations or ruts in the surface.</w:t>
            </w:r>
          </w:p>
          <w:p w14:paraId="6909FA35" w14:textId="77777777" w:rsidR="003802A9" w:rsidRPr="002C7268" w:rsidRDefault="003802A9" w:rsidP="00716BC9">
            <w:pPr>
              <w:pStyle w:val="NormalTM"/>
              <w:spacing w:before="0" w:after="0"/>
              <w:ind w:left="0"/>
              <w:rPr>
                <w:sz w:val="20"/>
                <w:szCs w:val="20"/>
              </w:rPr>
            </w:pPr>
            <w:r w:rsidRPr="002C7268">
              <w:rPr>
                <w:sz w:val="20"/>
                <w:szCs w:val="20"/>
              </w:rPr>
              <w:t>Soft or eroded sections.</w:t>
            </w:r>
          </w:p>
          <w:p w14:paraId="3ED0C362" w14:textId="77777777" w:rsidR="003802A9" w:rsidRPr="002C7268" w:rsidRDefault="003802A9" w:rsidP="00716BC9">
            <w:pPr>
              <w:pStyle w:val="NormalTM"/>
              <w:spacing w:before="0" w:after="0"/>
              <w:ind w:left="0"/>
              <w:rPr>
                <w:sz w:val="20"/>
                <w:szCs w:val="20"/>
              </w:rPr>
            </w:pPr>
            <w:r w:rsidRPr="002C7268">
              <w:rPr>
                <w:sz w:val="20"/>
                <w:szCs w:val="20"/>
              </w:rPr>
              <w:t>Inadequate thickness of gravel.</w:t>
            </w:r>
          </w:p>
          <w:p w14:paraId="69E4514E" w14:textId="77777777" w:rsidR="003802A9" w:rsidRPr="002C7268" w:rsidRDefault="003802A9" w:rsidP="00716BC9">
            <w:pPr>
              <w:pStyle w:val="NormalTM"/>
              <w:spacing w:before="0" w:after="0"/>
              <w:ind w:left="0"/>
              <w:rPr>
                <w:sz w:val="20"/>
                <w:szCs w:val="20"/>
              </w:rPr>
            </w:pPr>
            <w:r w:rsidRPr="002C7268">
              <w:rPr>
                <w:sz w:val="20"/>
                <w:szCs w:val="20"/>
              </w:rPr>
              <w:t>Loss of road camber.</w:t>
            </w:r>
          </w:p>
        </w:tc>
      </w:tr>
      <w:tr w:rsidR="003802A9" w:rsidRPr="006E1035" w14:paraId="24A3D2E0" w14:textId="77777777" w:rsidTr="00716BC9">
        <w:trPr>
          <w:cantSplit/>
        </w:trPr>
        <w:tc>
          <w:tcPr>
            <w:tcW w:w="1620" w:type="dxa"/>
            <w:vMerge/>
          </w:tcPr>
          <w:p w14:paraId="3B1724AF" w14:textId="77777777" w:rsidR="003802A9" w:rsidRPr="002C7268" w:rsidRDefault="003802A9" w:rsidP="00716BC9">
            <w:pPr>
              <w:pStyle w:val="NormalTM"/>
              <w:spacing w:before="0" w:after="0"/>
              <w:ind w:left="0"/>
              <w:rPr>
                <w:sz w:val="20"/>
                <w:szCs w:val="20"/>
              </w:rPr>
            </w:pPr>
          </w:p>
        </w:tc>
        <w:tc>
          <w:tcPr>
            <w:tcW w:w="1440" w:type="dxa"/>
          </w:tcPr>
          <w:p w14:paraId="01E71CED" w14:textId="77777777" w:rsidR="003802A9" w:rsidRPr="002C7268" w:rsidRDefault="003802A9" w:rsidP="00716BC9">
            <w:pPr>
              <w:pStyle w:val="NormalTM"/>
              <w:spacing w:before="0" w:after="0"/>
              <w:ind w:left="0"/>
              <w:jc w:val="left"/>
              <w:rPr>
                <w:sz w:val="20"/>
                <w:szCs w:val="20"/>
              </w:rPr>
            </w:pPr>
            <w:r w:rsidRPr="002C7268">
              <w:rPr>
                <w:sz w:val="20"/>
                <w:szCs w:val="20"/>
              </w:rPr>
              <w:t>Drainage Ditches</w:t>
            </w:r>
          </w:p>
        </w:tc>
        <w:tc>
          <w:tcPr>
            <w:tcW w:w="1800" w:type="dxa"/>
          </w:tcPr>
          <w:p w14:paraId="1A4D714A" w14:textId="77777777" w:rsidR="003802A9" w:rsidRPr="002C7268" w:rsidRDefault="003802A9" w:rsidP="00716BC9">
            <w:pPr>
              <w:pStyle w:val="NormalTM"/>
              <w:spacing w:before="0" w:after="0"/>
              <w:ind w:left="0"/>
              <w:rPr>
                <w:sz w:val="20"/>
                <w:szCs w:val="20"/>
              </w:rPr>
            </w:pPr>
            <w:r w:rsidRPr="002C7268">
              <w:rPr>
                <w:sz w:val="20"/>
                <w:szCs w:val="20"/>
              </w:rPr>
              <w:t>Fortnightly</w:t>
            </w:r>
          </w:p>
        </w:tc>
        <w:tc>
          <w:tcPr>
            <w:tcW w:w="4163" w:type="dxa"/>
          </w:tcPr>
          <w:p w14:paraId="27FFD869" w14:textId="77777777" w:rsidR="003802A9" w:rsidRPr="002C7268" w:rsidRDefault="003802A9" w:rsidP="00716BC9">
            <w:pPr>
              <w:pStyle w:val="NormalTM"/>
              <w:spacing w:before="0" w:after="0"/>
              <w:ind w:left="0"/>
              <w:jc w:val="left"/>
              <w:rPr>
                <w:sz w:val="20"/>
                <w:szCs w:val="20"/>
              </w:rPr>
            </w:pPr>
            <w:r w:rsidRPr="002C7268">
              <w:rPr>
                <w:sz w:val="20"/>
                <w:szCs w:val="20"/>
              </w:rPr>
              <w:t>Height and extent of vegetation growth.</w:t>
            </w:r>
          </w:p>
          <w:p w14:paraId="1D1E0B4A" w14:textId="77777777" w:rsidR="003802A9" w:rsidRPr="002C7268" w:rsidRDefault="003802A9" w:rsidP="00716BC9">
            <w:pPr>
              <w:pStyle w:val="NormalTM"/>
              <w:spacing w:before="0" w:after="0"/>
              <w:ind w:left="0"/>
              <w:jc w:val="left"/>
              <w:rPr>
                <w:sz w:val="20"/>
                <w:szCs w:val="20"/>
              </w:rPr>
            </w:pPr>
            <w:r w:rsidRPr="002C7268">
              <w:rPr>
                <w:sz w:val="20"/>
                <w:szCs w:val="20"/>
              </w:rPr>
              <w:t>Other blockages.</w:t>
            </w:r>
          </w:p>
        </w:tc>
      </w:tr>
      <w:tr w:rsidR="003802A9" w:rsidRPr="006E1035" w14:paraId="4F898596" w14:textId="77777777" w:rsidTr="00716BC9">
        <w:trPr>
          <w:cantSplit/>
        </w:trPr>
        <w:tc>
          <w:tcPr>
            <w:tcW w:w="1620" w:type="dxa"/>
            <w:vMerge/>
          </w:tcPr>
          <w:p w14:paraId="3BDDAFAB" w14:textId="77777777" w:rsidR="003802A9" w:rsidRPr="002C7268" w:rsidRDefault="003802A9" w:rsidP="00716BC9">
            <w:pPr>
              <w:pStyle w:val="NormalTM"/>
              <w:spacing w:before="0" w:after="0"/>
              <w:ind w:left="0"/>
              <w:rPr>
                <w:sz w:val="20"/>
                <w:szCs w:val="20"/>
              </w:rPr>
            </w:pPr>
          </w:p>
        </w:tc>
        <w:tc>
          <w:tcPr>
            <w:tcW w:w="1440" w:type="dxa"/>
          </w:tcPr>
          <w:p w14:paraId="42A91A39" w14:textId="77777777" w:rsidR="003802A9" w:rsidRPr="002C7268" w:rsidRDefault="003802A9" w:rsidP="00716BC9">
            <w:pPr>
              <w:pStyle w:val="NormalTM"/>
              <w:spacing w:before="0" w:after="0"/>
              <w:ind w:left="0"/>
              <w:jc w:val="left"/>
              <w:rPr>
                <w:sz w:val="20"/>
                <w:szCs w:val="20"/>
              </w:rPr>
            </w:pPr>
            <w:r w:rsidRPr="002C7268">
              <w:rPr>
                <w:sz w:val="20"/>
                <w:szCs w:val="20"/>
              </w:rPr>
              <w:t>Culverts / Structure</w:t>
            </w:r>
          </w:p>
        </w:tc>
        <w:tc>
          <w:tcPr>
            <w:tcW w:w="1800" w:type="dxa"/>
          </w:tcPr>
          <w:p w14:paraId="6C5FD425" w14:textId="77777777" w:rsidR="003802A9" w:rsidRPr="002C7268" w:rsidRDefault="003802A9" w:rsidP="00716BC9">
            <w:pPr>
              <w:pStyle w:val="NormalTM"/>
              <w:spacing w:before="0" w:after="0"/>
              <w:ind w:left="0"/>
              <w:jc w:val="left"/>
              <w:rPr>
                <w:sz w:val="20"/>
                <w:szCs w:val="20"/>
              </w:rPr>
            </w:pPr>
            <w:r w:rsidRPr="002C7268">
              <w:rPr>
                <w:sz w:val="20"/>
                <w:szCs w:val="20"/>
              </w:rPr>
              <w:t>Monthly and Start and Finish of wet season</w:t>
            </w:r>
          </w:p>
        </w:tc>
        <w:tc>
          <w:tcPr>
            <w:tcW w:w="4163" w:type="dxa"/>
          </w:tcPr>
          <w:p w14:paraId="335A8EAC" w14:textId="77777777" w:rsidR="003802A9" w:rsidRPr="002C7268" w:rsidRDefault="003802A9" w:rsidP="00716BC9">
            <w:pPr>
              <w:pStyle w:val="NormalTM"/>
              <w:spacing w:before="0" w:after="0"/>
              <w:ind w:left="0"/>
              <w:jc w:val="left"/>
              <w:rPr>
                <w:sz w:val="20"/>
                <w:szCs w:val="20"/>
              </w:rPr>
            </w:pPr>
            <w:r w:rsidRPr="002C7268">
              <w:rPr>
                <w:sz w:val="20"/>
                <w:szCs w:val="20"/>
              </w:rPr>
              <w:t>Nature and extent of any siltation (% of bore obstructed)</w:t>
            </w:r>
          </w:p>
          <w:p w14:paraId="34202072" w14:textId="77777777" w:rsidR="003802A9" w:rsidRPr="002C7268" w:rsidRDefault="003802A9" w:rsidP="00716BC9">
            <w:pPr>
              <w:pStyle w:val="NormalTM"/>
              <w:spacing w:before="0" w:after="0"/>
              <w:ind w:left="0"/>
              <w:jc w:val="left"/>
              <w:rPr>
                <w:sz w:val="20"/>
                <w:szCs w:val="20"/>
              </w:rPr>
            </w:pPr>
            <w:r w:rsidRPr="002C7268">
              <w:rPr>
                <w:sz w:val="20"/>
                <w:szCs w:val="20"/>
              </w:rPr>
              <w:t>Description of any structural defect.</w:t>
            </w:r>
          </w:p>
        </w:tc>
      </w:tr>
      <w:tr w:rsidR="003802A9" w:rsidRPr="006E1035" w14:paraId="563D6B8F" w14:textId="77777777" w:rsidTr="00716BC9">
        <w:trPr>
          <w:cantSplit/>
        </w:trPr>
        <w:tc>
          <w:tcPr>
            <w:tcW w:w="1620" w:type="dxa"/>
            <w:vMerge w:val="restart"/>
          </w:tcPr>
          <w:p w14:paraId="69D6B2F7" w14:textId="77777777" w:rsidR="003802A9" w:rsidRPr="002C7268" w:rsidRDefault="003802A9" w:rsidP="00716BC9">
            <w:pPr>
              <w:pStyle w:val="NormalTM"/>
              <w:spacing w:before="0" w:after="0"/>
              <w:ind w:left="0"/>
              <w:jc w:val="left"/>
              <w:rPr>
                <w:sz w:val="20"/>
                <w:szCs w:val="20"/>
              </w:rPr>
            </w:pPr>
            <w:r w:rsidRPr="002C7268">
              <w:rPr>
                <w:sz w:val="20"/>
                <w:szCs w:val="20"/>
              </w:rPr>
              <w:t>All District Roads</w:t>
            </w:r>
          </w:p>
        </w:tc>
        <w:tc>
          <w:tcPr>
            <w:tcW w:w="1440" w:type="dxa"/>
          </w:tcPr>
          <w:p w14:paraId="6C9CA803" w14:textId="77777777" w:rsidR="003802A9" w:rsidRPr="002C7268" w:rsidRDefault="003802A9" w:rsidP="00716BC9">
            <w:pPr>
              <w:pStyle w:val="NormalTM"/>
              <w:spacing w:before="0" w:after="0"/>
              <w:ind w:left="0"/>
              <w:jc w:val="left"/>
              <w:rPr>
                <w:sz w:val="20"/>
                <w:szCs w:val="20"/>
              </w:rPr>
            </w:pPr>
            <w:r w:rsidRPr="002C7268">
              <w:rPr>
                <w:sz w:val="20"/>
                <w:szCs w:val="20"/>
              </w:rPr>
              <w:t>Pavement</w:t>
            </w:r>
          </w:p>
        </w:tc>
        <w:tc>
          <w:tcPr>
            <w:tcW w:w="1800" w:type="dxa"/>
          </w:tcPr>
          <w:p w14:paraId="50E665B6" w14:textId="77777777" w:rsidR="003802A9" w:rsidRPr="002C7268" w:rsidRDefault="003802A9" w:rsidP="00716BC9">
            <w:pPr>
              <w:pStyle w:val="NormalTM"/>
              <w:spacing w:before="0" w:after="0"/>
              <w:ind w:left="0"/>
              <w:rPr>
                <w:sz w:val="20"/>
                <w:szCs w:val="20"/>
              </w:rPr>
            </w:pPr>
            <w:r w:rsidRPr="002C7268">
              <w:rPr>
                <w:sz w:val="20"/>
                <w:szCs w:val="20"/>
              </w:rPr>
              <w:t>Monthly</w:t>
            </w:r>
          </w:p>
        </w:tc>
        <w:tc>
          <w:tcPr>
            <w:tcW w:w="4163" w:type="dxa"/>
          </w:tcPr>
          <w:p w14:paraId="31D8E33D" w14:textId="77777777" w:rsidR="003802A9" w:rsidRPr="002C7268" w:rsidRDefault="003802A9" w:rsidP="00716BC9">
            <w:pPr>
              <w:pStyle w:val="NormalTM"/>
              <w:spacing w:before="0" w:after="0"/>
              <w:ind w:left="0"/>
              <w:rPr>
                <w:sz w:val="20"/>
                <w:szCs w:val="20"/>
              </w:rPr>
            </w:pPr>
            <w:r w:rsidRPr="002C7268">
              <w:rPr>
                <w:sz w:val="20"/>
                <w:szCs w:val="20"/>
              </w:rPr>
              <w:t>Any road blockage or physical feature causing obstruction.</w:t>
            </w:r>
          </w:p>
          <w:p w14:paraId="6892791E" w14:textId="77777777" w:rsidR="003802A9" w:rsidRPr="002C7268" w:rsidRDefault="003802A9" w:rsidP="00716BC9">
            <w:pPr>
              <w:pStyle w:val="NormalTM"/>
              <w:spacing w:before="0" w:after="0"/>
              <w:ind w:left="0"/>
              <w:rPr>
                <w:sz w:val="20"/>
                <w:szCs w:val="20"/>
              </w:rPr>
            </w:pPr>
            <w:r w:rsidRPr="002C7268">
              <w:rPr>
                <w:sz w:val="20"/>
                <w:szCs w:val="20"/>
              </w:rPr>
              <w:t>Soft or eroded sections.</w:t>
            </w:r>
          </w:p>
        </w:tc>
      </w:tr>
      <w:tr w:rsidR="003802A9" w:rsidRPr="006E1035" w14:paraId="1CFCA0D5" w14:textId="77777777" w:rsidTr="00716BC9">
        <w:trPr>
          <w:cantSplit/>
        </w:trPr>
        <w:tc>
          <w:tcPr>
            <w:tcW w:w="1620" w:type="dxa"/>
            <w:vMerge/>
          </w:tcPr>
          <w:p w14:paraId="0D5429DD" w14:textId="77777777" w:rsidR="003802A9" w:rsidRPr="002C7268" w:rsidRDefault="003802A9" w:rsidP="00716BC9">
            <w:pPr>
              <w:pStyle w:val="NormalTM"/>
              <w:spacing w:before="0" w:after="0"/>
              <w:ind w:left="0"/>
              <w:rPr>
                <w:sz w:val="20"/>
                <w:szCs w:val="20"/>
              </w:rPr>
            </w:pPr>
          </w:p>
        </w:tc>
        <w:tc>
          <w:tcPr>
            <w:tcW w:w="1440" w:type="dxa"/>
          </w:tcPr>
          <w:p w14:paraId="70D6BFC0" w14:textId="77777777" w:rsidR="003802A9" w:rsidRPr="002C7268" w:rsidRDefault="003802A9" w:rsidP="00716BC9">
            <w:pPr>
              <w:pStyle w:val="NormalTM"/>
              <w:spacing w:before="0" w:after="0"/>
              <w:ind w:left="0"/>
              <w:jc w:val="left"/>
              <w:rPr>
                <w:sz w:val="20"/>
                <w:szCs w:val="20"/>
              </w:rPr>
            </w:pPr>
            <w:r w:rsidRPr="002C7268">
              <w:rPr>
                <w:sz w:val="20"/>
                <w:szCs w:val="20"/>
              </w:rPr>
              <w:t>Drainage Ditches</w:t>
            </w:r>
          </w:p>
        </w:tc>
        <w:tc>
          <w:tcPr>
            <w:tcW w:w="1800" w:type="dxa"/>
          </w:tcPr>
          <w:p w14:paraId="798718FD" w14:textId="77777777" w:rsidR="003802A9" w:rsidRPr="002C7268" w:rsidRDefault="003802A9" w:rsidP="00716BC9">
            <w:pPr>
              <w:pStyle w:val="NormalTM"/>
              <w:spacing w:before="0" w:after="0"/>
              <w:ind w:left="0"/>
              <w:rPr>
                <w:sz w:val="20"/>
                <w:szCs w:val="20"/>
              </w:rPr>
            </w:pPr>
            <w:r w:rsidRPr="002C7268">
              <w:rPr>
                <w:sz w:val="20"/>
                <w:szCs w:val="20"/>
              </w:rPr>
              <w:t>Monthly</w:t>
            </w:r>
          </w:p>
        </w:tc>
        <w:tc>
          <w:tcPr>
            <w:tcW w:w="4163" w:type="dxa"/>
          </w:tcPr>
          <w:p w14:paraId="4ED6A602" w14:textId="77777777" w:rsidR="003802A9" w:rsidRPr="002C7268" w:rsidRDefault="003802A9" w:rsidP="00716BC9">
            <w:pPr>
              <w:pStyle w:val="NormalTM"/>
              <w:spacing w:before="0" w:after="0"/>
              <w:ind w:left="0"/>
              <w:jc w:val="left"/>
              <w:rPr>
                <w:sz w:val="20"/>
                <w:szCs w:val="20"/>
              </w:rPr>
            </w:pPr>
            <w:r w:rsidRPr="002C7268">
              <w:rPr>
                <w:sz w:val="20"/>
                <w:szCs w:val="20"/>
              </w:rPr>
              <w:t>Height and extent of vegetation growth.</w:t>
            </w:r>
          </w:p>
          <w:p w14:paraId="1BAB7D8F" w14:textId="77777777" w:rsidR="003802A9" w:rsidRPr="002C7268" w:rsidRDefault="003802A9" w:rsidP="00716BC9">
            <w:pPr>
              <w:pStyle w:val="NormalTM"/>
              <w:spacing w:before="0" w:after="0"/>
              <w:ind w:left="0"/>
              <w:jc w:val="left"/>
              <w:rPr>
                <w:sz w:val="20"/>
                <w:szCs w:val="20"/>
              </w:rPr>
            </w:pPr>
            <w:r w:rsidRPr="002C7268">
              <w:rPr>
                <w:sz w:val="20"/>
                <w:szCs w:val="20"/>
              </w:rPr>
              <w:t>Other blockages.</w:t>
            </w:r>
          </w:p>
        </w:tc>
      </w:tr>
      <w:tr w:rsidR="003802A9" w:rsidRPr="006E1035" w14:paraId="38D28B13" w14:textId="77777777" w:rsidTr="00716BC9">
        <w:trPr>
          <w:cantSplit/>
        </w:trPr>
        <w:tc>
          <w:tcPr>
            <w:tcW w:w="1620" w:type="dxa"/>
            <w:vMerge/>
          </w:tcPr>
          <w:p w14:paraId="22B2C29A" w14:textId="77777777" w:rsidR="003802A9" w:rsidRPr="002C7268" w:rsidRDefault="003802A9" w:rsidP="00716BC9">
            <w:pPr>
              <w:pStyle w:val="NormalTM"/>
              <w:spacing w:before="0" w:after="0"/>
              <w:ind w:left="0"/>
              <w:rPr>
                <w:sz w:val="20"/>
                <w:szCs w:val="20"/>
              </w:rPr>
            </w:pPr>
          </w:p>
        </w:tc>
        <w:tc>
          <w:tcPr>
            <w:tcW w:w="1440" w:type="dxa"/>
          </w:tcPr>
          <w:p w14:paraId="3EE062C4" w14:textId="77777777" w:rsidR="003802A9" w:rsidRPr="002C7268" w:rsidRDefault="003802A9" w:rsidP="00716BC9">
            <w:pPr>
              <w:pStyle w:val="NormalTM"/>
              <w:spacing w:before="0" w:after="0"/>
              <w:ind w:left="0"/>
              <w:jc w:val="left"/>
              <w:rPr>
                <w:sz w:val="20"/>
                <w:szCs w:val="20"/>
              </w:rPr>
            </w:pPr>
            <w:r w:rsidRPr="002C7268">
              <w:rPr>
                <w:sz w:val="20"/>
                <w:szCs w:val="20"/>
              </w:rPr>
              <w:t>Culverts / Structure</w:t>
            </w:r>
          </w:p>
        </w:tc>
        <w:tc>
          <w:tcPr>
            <w:tcW w:w="1800" w:type="dxa"/>
          </w:tcPr>
          <w:p w14:paraId="4139C45B" w14:textId="77777777" w:rsidR="003802A9" w:rsidRPr="002C7268" w:rsidRDefault="003802A9" w:rsidP="00716BC9">
            <w:pPr>
              <w:pStyle w:val="NormalTM"/>
              <w:spacing w:before="0" w:after="0"/>
              <w:ind w:left="0"/>
              <w:jc w:val="left"/>
              <w:rPr>
                <w:sz w:val="20"/>
                <w:szCs w:val="20"/>
              </w:rPr>
            </w:pPr>
            <w:r w:rsidRPr="002C7268">
              <w:rPr>
                <w:sz w:val="20"/>
                <w:szCs w:val="20"/>
              </w:rPr>
              <w:t xml:space="preserve">Start and </w:t>
            </w:r>
            <w:proofErr w:type="gramStart"/>
            <w:r w:rsidRPr="002C7268">
              <w:rPr>
                <w:sz w:val="20"/>
                <w:szCs w:val="20"/>
              </w:rPr>
              <w:t>Finish</w:t>
            </w:r>
            <w:proofErr w:type="gramEnd"/>
            <w:r w:rsidRPr="002C7268">
              <w:rPr>
                <w:sz w:val="20"/>
                <w:szCs w:val="20"/>
              </w:rPr>
              <w:t xml:space="preserve"> of wet season</w:t>
            </w:r>
          </w:p>
        </w:tc>
        <w:tc>
          <w:tcPr>
            <w:tcW w:w="4163" w:type="dxa"/>
          </w:tcPr>
          <w:p w14:paraId="602EB804" w14:textId="77777777" w:rsidR="003802A9" w:rsidRPr="002C7268" w:rsidRDefault="003802A9" w:rsidP="00716BC9">
            <w:pPr>
              <w:pStyle w:val="NormalTM"/>
              <w:spacing w:before="0" w:after="0"/>
              <w:ind w:left="0"/>
              <w:jc w:val="left"/>
              <w:rPr>
                <w:sz w:val="20"/>
                <w:szCs w:val="20"/>
              </w:rPr>
            </w:pPr>
            <w:r w:rsidRPr="002C7268">
              <w:rPr>
                <w:sz w:val="20"/>
                <w:szCs w:val="20"/>
              </w:rPr>
              <w:t>Nature and extent of any siltation (% of bore obstructed)</w:t>
            </w:r>
          </w:p>
          <w:p w14:paraId="7B564CF0" w14:textId="77777777" w:rsidR="003802A9" w:rsidRPr="002C7268" w:rsidRDefault="003802A9" w:rsidP="00716BC9">
            <w:pPr>
              <w:pStyle w:val="NormalTM"/>
              <w:spacing w:before="0" w:after="0"/>
              <w:ind w:left="0"/>
              <w:jc w:val="left"/>
              <w:rPr>
                <w:sz w:val="20"/>
                <w:szCs w:val="20"/>
              </w:rPr>
            </w:pPr>
            <w:r w:rsidRPr="002C7268">
              <w:rPr>
                <w:sz w:val="20"/>
                <w:szCs w:val="20"/>
              </w:rPr>
              <w:t>Description of any structural defect.</w:t>
            </w:r>
          </w:p>
        </w:tc>
      </w:tr>
    </w:tbl>
    <w:p w14:paraId="002E235C" w14:textId="77777777" w:rsidR="003802A9" w:rsidRPr="006E1035" w:rsidRDefault="003802A9" w:rsidP="003802A9">
      <w:pPr>
        <w:rPr>
          <w:rFonts w:cs="Arial"/>
          <w:b/>
          <w:szCs w:val="24"/>
          <w:lang w:eastAsia="en-US"/>
        </w:rPr>
      </w:pPr>
    </w:p>
    <w:p w14:paraId="050F3088" w14:textId="77777777" w:rsidR="003802A9" w:rsidRPr="006E1035" w:rsidRDefault="003802A9" w:rsidP="003802A9">
      <w:pPr>
        <w:rPr>
          <w:rFonts w:cs="Arial"/>
          <w:b/>
          <w:szCs w:val="24"/>
        </w:rPr>
      </w:pPr>
      <w:r w:rsidRPr="006E1035">
        <w:rPr>
          <w:rFonts w:cs="Arial"/>
          <w:b/>
          <w:szCs w:val="24"/>
          <w:lang w:eastAsia="en-US"/>
        </w:rPr>
        <w:t xml:space="preserve">PS 1231 </w:t>
      </w:r>
      <w:proofErr w:type="gramStart"/>
      <w:r w:rsidRPr="006E1035">
        <w:rPr>
          <w:rFonts w:cs="Arial"/>
          <w:b/>
          <w:szCs w:val="24"/>
          <w:lang w:eastAsia="en-US"/>
        </w:rPr>
        <w:t>-  Emergency</w:t>
      </w:r>
      <w:proofErr w:type="gramEnd"/>
      <w:r w:rsidRPr="006E1035">
        <w:rPr>
          <w:rFonts w:cs="Arial"/>
          <w:b/>
          <w:szCs w:val="24"/>
          <w:lang w:eastAsia="en-US"/>
        </w:rPr>
        <w:t xml:space="preserve"> Works</w:t>
      </w:r>
    </w:p>
    <w:p w14:paraId="32C5760C" w14:textId="77777777" w:rsidR="003802A9" w:rsidRPr="00185D1B" w:rsidRDefault="003802A9" w:rsidP="003802A9">
      <w:pPr>
        <w:pStyle w:val="NormalTMText"/>
        <w:numPr>
          <w:ilvl w:val="0"/>
          <w:numId w:val="0"/>
        </w:numPr>
        <w:rPr>
          <w:bCs/>
        </w:rPr>
      </w:pPr>
      <w:r w:rsidRPr="00185D1B">
        <w:rPr>
          <w:bCs/>
        </w:rPr>
        <w:t>In the case of emergency situations; the contractor who is present on a particular part of the road network on the basis of the routine term maintenance contract will be instructed to carry out the necessary emergency works. The speed and efficiency with which problems can be dealt with is an important feature of Routine Term Maintenance (RTM) contracts. Because of the unpredictable and urgent nature of some emergency works they are normally carried out on the basis of ‘Dayworks’.</w:t>
      </w:r>
    </w:p>
    <w:p w14:paraId="5C4E8BC0" w14:textId="77777777" w:rsidR="003802A9" w:rsidRPr="006E1035" w:rsidRDefault="003802A9" w:rsidP="003802A9">
      <w:pPr>
        <w:rPr>
          <w:rFonts w:cs="Arial"/>
          <w:b/>
          <w:szCs w:val="24"/>
        </w:rPr>
      </w:pPr>
      <w:r w:rsidRPr="006E1035">
        <w:rPr>
          <w:rFonts w:cs="Arial"/>
          <w:b/>
          <w:szCs w:val="24"/>
          <w:lang w:eastAsia="en-US"/>
        </w:rPr>
        <w:t xml:space="preserve">PS 1232 </w:t>
      </w:r>
      <w:proofErr w:type="gramStart"/>
      <w:r w:rsidRPr="006E1035">
        <w:rPr>
          <w:rFonts w:cs="Arial"/>
          <w:b/>
          <w:szCs w:val="24"/>
          <w:lang w:eastAsia="en-US"/>
        </w:rPr>
        <w:t>-  Traffic</w:t>
      </w:r>
      <w:proofErr w:type="gramEnd"/>
      <w:r w:rsidRPr="006E1035">
        <w:rPr>
          <w:rFonts w:cs="Arial"/>
          <w:b/>
          <w:szCs w:val="24"/>
          <w:lang w:eastAsia="en-US"/>
        </w:rPr>
        <w:t xml:space="preserve"> Control</w:t>
      </w:r>
    </w:p>
    <w:p w14:paraId="4C543328" w14:textId="77777777" w:rsidR="003802A9" w:rsidRPr="006E1035" w:rsidRDefault="003802A9" w:rsidP="003802A9">
      <w:pPr>
        <w:pStyle w:val="NormalTMText"/>
        <w:numPr>
          <w:ilvl w:val="0"/>
          <w:numId w:val="0"/>
        </w:numPr>
      </w:pPr>
      <w:r w:rsidRPr="006E1035">
        <w:t>In the case of RTM contracts; traffic control shall be carried out in line with Section 1500 of these technical specifications.</w:t>
      </w:r>
    </w:p>
    <w:p w14:paraId="553B64FD" w14:textId="77777777" w:rsidR="003802A9" w:rsidRPr="006E1035" w:rsidRDefault="003802A9" w:rsidP="003802A9">
      <w:pPr>
        <w:rPr>
          <w:rFonts w:cs="Arial"/>
        </w:rPr>
      </w:pPr>
      <w:r w:rsidRPr="006E1035">
        <w:rPr>
          <w:rFonts w:cs="Arial"/>
          <w:b/>
          <w:szCs w:val="24"/>
          <w:lang w:eastAsia="en-US"/>
        </w:rPr>
        <w:t>PS 1233 Safety</w:t>
      </w:r>
    </w:p>
    <w:p w14:paraId="629E277B" w14:textId="77777777" w:rsidR="003802A9" w:rsidRPr="006E1035" w:rsidRDefault="003802A9" w:rsidP="003802A9">
      <w:r w:rsidRPr="006E1035">
        <w:t>The Contractor shall pay due regard to the safety of his workers and the travelling public. Any obstructions unavoidably left within the highway shall be clearly marked and have advance warning markers and signs in accordance with the specification.</w:t>
      </w:r>
    </w:p>
    <w:p w14:paraId="685D9743" w14:textId="77777777" w:rsidR="003802A9" w:rsidRPr="006E1035" w:rsidRDefault="003802A9" w:rsidP="003802A9">
      <w:r w:rsidRPr="006E1035">
        <w:t>All equipment and vehicles shall be in a good, safe condition. All intended guards and safety features originally provided by the manufacturer shall be in place and operational. Vehicles operating in the highway shall be roadworthy with working lights and braking system.</w:t>
      </w:r>
    </w:p>
    <w:p w14:paraId="6980CFA9" w14:textId="77777777" w:rsidR="003802A9" w:rsidRPr="006E1035" w:rsidRDefault="003802A9" w:rsidP="003802A9">
      <w:r w:rsidRPr="006E1035">
        <w:t>The Contractor shall pay particular attention to the safety of operators and all persons in the vicinity of heated bitumen works, and fuel transfer / storage operations. Fire extinguishers must be available and a prohibition of smoking must be actively enforced. The temperature of heated materials shall be measured and controlled to prevent overheating.</w:t>
      </w:r>
    </w:p>
    <w:p w14:paraId="0DAB7CEF" w14:textId="77777777" w:rsidR="003802A9" w:rsidRPr="006E1035" w:rsidRDefault="003802A9" w:rsidP="003802A9">
      <w:r w:rsidRPr="006E1035">
        <w:t>The Contractor shall have first aid facilities in place to attend to personal injuries that may result from accidents occurring within the work Site.</w:t>
      </w:r>
    </w:p>
    <w:p w14:paraId="06E49DF1" w14:textId="77777777" w:rsidR="003802A9" w:rsidRPr="006E1035" w:rsidRDefault="003802A9" w:rsidP="003802A9">
      <w:pPr>
        <w:rPr>
          <w:rFonts w:cs="Arial"/>
          <w:b/>
        </w:rPr>
      </w:pPr>
      <w:r w:rsidRPr="006E1035">
        <w:rPr>
          <w:rFonts w:cs="Arial"/>
          <w:b/>
          <w:szCs w:val="24"/>
          <w:lang w:eastAsia="en-US"/>
        </w:rPr>
        <w:t>PS 1234 - Protection of the Environment</w:t>
      </w:r>
    </w:p>
    <w:p w14:paraId="0B8BD41C" w14:textId="77777777" w:rsidR="003802A9" w:rsidRPr="006E1035" w:rsidRDefault="003802A9" w:rsidP="003802A9">
      <w:pPr>
        <w:rPr>
          <w:rFonts w:cs="Arial"/>
          <w:szCs w:val="22"/>
        </w:rPr>
      </w:pPr>
      <w:r w:rsidRPr="006E1035">
        <w:rPr>
          <w:rFonts w:cs="Arial"/>
          <w:szCs w:val="22"/>
        </w:rPr>
        <w:t xml:space="preserve">The Contractor shall take all reasonable precautions to avoid or limit environmental impact. In addition to normal good construction and maintenance practice; it is expected from the Contractor to strictly follow the requirements of the Environmental Guidelines and/or project </w:t>
      </w:r>
      <w:r w:rsidRPr="006E1035">
        <w:rPr>
          <w:rFonts w:cs="Arial"/>
          <w:szCs w:val="22"/>
        </w:rPr>
        <w:lastRenderedPageBreak/>
        <w:t>specific Environmental Management Plans produced by the Roads Authority. Any non-compliance with these requirements which could have been avoided in the opinion of the Engineer may be considered sufficient grounds for withholding payment of part or all of the amounts to be paid for the pay item PS13.05</w:t>
      </w:r>
    </w:p>
    <w:p w14:paraId="0E54FA6F" w14:textId="77777777" w:rsidR="003802A9" w:rsidRPr="006E1035" w:rsidRDefault="003802A9" w:rsidP="003802A9">
      <w:pPr>
        <w:rPr>
          <w:rFonts w:cs="Arial"/>
          <w:highlight w:val="green"/>
        </w:rPr>
      </w:pPr>
    </w:p>
    <w:p w14:paraId="6D183A01" w14:textId="77777777" w:rsidR="003802A9" w:rsidRPr="006E1035" w:rsidRDefault="003802A9" w:rsidP="003802A9">
      <w:pPr>
        <w:rPr>
          <w:rFonts w:cs="Arial"/>
          <w:szCs w:val="22"/>
        </w:rPr>
      </w:pPr>
      <w:r w:rsidRPr="006E1035">
        <w:rPr>
          <w:rFonts w:cs="Arial"/>
          <w:b/>
          <w:szCs w:val="22"/>
        </w:rPr>
        <w:t xml:space="preserve">PS 1235 - Length-Person Activities </w:t>
      </w:r>
    </w:p>
    <w:p w14:paraId="557635B8" w14:textId="77777777" w:rsidR="003802A9" w:rsidRPr="006E1035" w:rsidRDefault="003802A9" w:rsidP="003802A9">
      <w:pPr>
        <w:pStyle w:val="NormalTM"/>
        <w:ind w:left="0"/>
        <w:rPr>
          <w:szCs w:val="22"/>
          <w:lang w:eastAsia="fr-FR"/>
        </w:rPr>
      </w:pPr>
      <w:r w:rsidRPr="006E1035">
        <w:rPr>
          <w:szCs w:val="22"/>
          <w:lang w:eastAsia="fr-FR"/>
        </w:rPr>
        <w:t xml:space="preserve">The activities comprise providing, supervising and managing teams of ‘length-persons’ to perform a prioritised list of labour-based routine maintenance operations to sections of road, its shoulders, verges and drainage features. The Contractor is responsible for keeping the length-persons correctly equipped at all times. </w:t>
      </w:r>
      <w:r w:rsidRPr="006E1035">
        <w:rPr>
          <w:szCs w:val="22"/>
        </w:rPr>
        <w:t xml:space="preserve">The activity assigns a defined road length to each length-person who conducts a number of routine maintenance activities on that section. </w:t>
      </w:r>
    </w:p>
    <w:p w14:paraId="32F7A957" w14:textId="77777777" w:rsidR="003802A9" w:rsidRPr="006E1035" w:rsidRDefault="003802A9" w:rsidP="003802A9">
      <w:pPr>
        <w:rPr>
          <w:rFonts w:cs="Arial"/>
          <w:szCs w:val="22"/>
        </w:rPr>
      </w:pPr>
      <w:r w:rsidRPr="006E1035">
        <w:rPr>
          <w:rFonts w:cs="Arial"/>
          <w:szCs w:val="22"/>
        </w:rPr>
        <w:t xml:space="preserve">Some contracts require that a high level of precedence be attached to the performance of routine maintenance tasks by Length-persons managed by the main Contractor. In this regard it should be anticipated that the assignment of Length-persons will be required wherever practicable. </w:t>
      </w:r>
    </w:p>
    <w:p w14:paraId="62282BBF" w14:textId="77777777" w:rsidR="003802A9" w:rsidRPr="006E1035" w:rsidRDefault="003802A9" w:rsidP="003802A9">
      <w:pPr>
        <w:rPr>
          <w:rFonts w:cs="Arial"/>
          <w:szCs w:val="22"/>
        </w:rPr>
      </w:pPr>
      <w:r w:rsidRPr="006E1035">
        <w:rPr>
          <w:rFonts w:cs="Arial"/>
          <w:szCs w:val="22"/>
        </w:rPr>
        <w:t xml:space="preserve">In all cases where length-persons have been assigned pursuant to a Works Order; the performance of associated routine maintenance activities shall always be measured as included under pay item </w:t>
      </w:r>
    </w:p>
    <w:p w14:paraId="3A23209E" w14:textId="77777777" w:rsidR="003802A9" w:rsidRPr="006E1035" w:rsidRDefault="003802A9" w:rsidP="003802A9">
      <w:pPr>
        <w:rPr>
          <w:szCs w:val="22"/>
        </w:rPr>
      </w:pPr>
      <w:r w:rsidRPr="006E1035">
        <w:rPr>
          <w:szCs w:val="22"/>
        </w:rPr>
        <w:t xml:space="preserve">Length-persons will normally be assigned on the basis of one individual worker per 2 </w:t>
      </w:r>
      <w:proofErr w:type="gramStart"/>
      <w:r w:rsidRPr="006E1035">
        <w:rPr>
          <w:szCs w:val="22"/>
        </w:rPr>
        <w:t>kilometre</w:t>
      </w:r>
      <w:proofErr w:type="gramEnd"/>
      <w:r w:rsidRPr="006E1035">
        <w:rPr>
          <w:szCs w:val="22"/>
        </w:rPr>
        <w:t xml:space="preserve"> of road. This spacing may be adjusted and fixed by the Employer, following discussions with the Contractor, where either party considers the workload to be inappropriate based on field observations.</w:t>
      </w:r>
    </w:p>
    <w:p w14:paraId="70A72C41" w14:textId="77777777" w:rsidR="003802A9" w:rsidRPr="006E1035" w:rsidRDefault="003802A9" w:rsidP="003802A9">
      <w:pPr>
        <w:pStyle w:val="NormalTM"/>
        <w:spacing w:line="288" w:lineRule="auto"/>
        <w:ind w:left="0"/>
        <w:rPr>
          <w:szCs w:val="22"/>
          <w:lang w:eastAsia="fr-FR"/>
        </w:rPr>
      </w:pPr>
      <w:r w:rsidRPr="006E1035">
        <w:rPr>
          <w:szCs w:val="22"/>
          <w:lang w:eastAsia="fr-FR"/>
        </w:rPr>
        <w:t xml:space="preserve">The use of length-persons will yield best results when applied to roads that are already in a good condition and / or have recently received a programme of periodic or routine maintenance to bring them into a maintainable condition. </w:t>
      </w:r>
    </w:p>
    <w:p w14:paraId="5859B82A" w14:textId="77777777" w:rsidR="003802A9" w:rsidRPr="006E1035" w:rsidRDefault="003802A9" w:rsidP="003802A9">
      <w:pPr>
        <w:pStyle w:val="NormalTM"/>
        <w:spacing w:line="288" w:lineRule="auto"/>
        <w:ind w:left="0"/>
        <w:rPr>
          <w:szCs w:val="22"/>
          <w:lang w:eastAsia="fr-FR"/>
        </w:rPr>
      </w:pPr>
      <w:r w:rsidRPr="006E1035">
        <w:rPr>
          <w:szCs w:val="22"/>
          <w:lang w:eastAsia="fr-FR"/>
        </w:rPr>
        <w:t xml:space="preserve">The primary objective of the length-person is to carry out operations to preserve a road in a good condition. </w:t>
      </w:r>
      <w:proofErr w:type="gramStart"/>
      <w:r w:rsidRPr="006E1035">
        <w:rPr>
          <w:szCs w:val="22"/>
          <w:lang w:eastAsia="fr-FR"/>
        </w:rPr>
        <w:t>Generally</w:t>
      </w:r>
      <w:proofErr w:type="gramEnd"/>
      <w:r w:rsidRPr="006E1035">
        <w:rPr>
          <w:szCs w:val="22"/>
          <w:lang w:eastAsia="fr-FR"/>
        </w:rPr>
        <w:t xml:space="preserve"> the daily time inputs of length-persons will be as necessary to achieve the specified maintenance outputs (‘performance standards’) and will be adjusted accordingly by the Contractor.</w:t>
      </w:r>
    </w:p>
    <w:p w14:paraId="04FB1B86" w14:textId="77777777" w:rsidR="003802A9" w:rsidRPr="006E1035" w:rsidRDefault="003802A9" w:rsidP="003802A9">
      <w:pPr>
        <w:pStyle w:val="NormalTM"/>
        <w:spacing w:line="288" w:lineRule="auto"/>
        <w:ind w:left="0"/>
        <w:rPr>
          <w:szCs w:val="22"/>
          <w:lang w:eastAsia="fr-FR"/>
        </w:rPr>
      </w:pPr>
      <w:r w:rsidRPr="006E1035">
        <w:rPr>
          <w:szCs w:val="22"/>
          <w:lang w:eastAsia="fr-FR"/>
        </w:rPr>
        <w:t xml:space="preserve">However, where the road is initially in a poor condition, the Employer shall agree with the Contractor in advance of works starting, a period for enhancing the condition of the road when the activities and assigned work length intervals may be temporarily adjusted. In these </w:t>
      </w:r>
      <w:proofErr w:type="gramStart"/>
      <w:r w:rsidRPr="006E1035">
        <w:rPr>
          <w:szCs w:val="22"/>
          <w:lang w:eastAsia="fr-FR"/>
        </w:rPr>
        <w:t>cases</w:t>
      </w:r>
      <w:proofErr w:type="gramEnd"/>
      <w:r w:rsidRPr="006E1035">
        <w:rPr>
          <w:szCs w:val="22"/>
          <w:lang w:eastAsia="fr-FR"/>
        </w:rPr>
        <w:t xml:space="preserve"> performance targets will be set on the basis that each length person will provide work equivalent to an average of 40 hours effective labour per week.</w:t>
      </w:r>
    </w:p>
    <w:p w14:paraId="305B8540" w14:textId="77777777" w:rsidR="003802A9" w:rsidRPr="006E1035" w:rsidRDefault="003802A9" w:rsidP="003802A9">
      <w:pPr>
        <w:pStyle w:val="NormalTM"/>
        <w:spacing w:line="288" w:lineRule="auto"/>
        <w:ind w:left="0"/>
        <w:rPr>
          <w:szCs w:val="22"/>
          <w:lang w:eastAsia="fr-FR"/>
        </w:rPr>
      </w:pPr>
      <w:r w:rsidRPr="006E1035">
        <w:rPr>
          <w:szCs w:val="22"/>
          <w:lang w:eastAsia="fr-FR"/>
        </w:rPr>
        <w:t>Performance is controlled through the application of liquidated damages as specified in the Contract. This is on the basis of fixed deductions per kilometre for cases where in the opinion of the Employer’s Representative the works are not adequately performed, and / or the length-person is not properly equipped.</w:t>
      </w:r>
    </w:p>
    <w:p w14:paraId="4213AA1D" w14:textId="77777777" w:rsidR="003802A9" w:rsidRPr="006E1035" w:rsidRDefault="003802A9" w:rsidP="003802A9">
      <w:pPr>
        <w:tabs>
          <w:tab w:val="left" w:pos="120"/>
          <w:tab w:val="left" w:pos="840"/>
          <w:tab w:val="left" w:pos="2280"/>
          <w:tab w:val="left" w:pos="3000"/>
          <w:tab w:val="left" w:pos="3720"/>
          <w:tab w:val="left" w:pos="4440"/>
          <w:tab w:val="left" w:pos="5160"/>
          <w:tab w:val="left" w:pos="5880"/>
          <w:tab w:val="left" w:pos="6600"/>
          <w:tab w:val="left" w:pos="7320"/>
          <w:tab w:val="left" w:pos="8040"/>
          <w:tab w:val="left" w:pos="8640"/>
          <w:tab w:val="left" w:pos="9360"/>
        </w:tabs>
        <w:suppressAutoHyphens/>
        <w:spacing w:line="300" w:lineRule="exact"/>
        <w:rPr>
          <w:rFonts w:cs="Arial"/>
          <w:szCs w:val="22"/>
        </w:rPr>
      </w:pPr>
      <w:r w:rsidRPr="006E1035">
        <w:rPr>
          <w:rFonts w:cs="Arial"/>
          <w:szCs w:val="22"/>
        </w:rPr>
        <w:t>Length-persons are categorised separately depending on whether they are assigned to rural or designated urban areas.</w:t>
      </w:r>
    </w:p>
    <w:p w14:paraId="0771E76A" w14:textId="77777777" w:rsidR="003802A9" w:rsidRPr="006E1035" w:rsidRDefault="003802A9" w:rsidP="003802A9">
      <w:pPr>
        <w:rPr>
          <w:rFonts w:cs="Arial"/>
          <w:szCs w:val="22"/>
        </w:rPr>
      </w:pPr>
    </w:p>
    <w:p w14:paraId="37C78EEC" w14:textId="77777777" w:rsidR="003802A9" w:rsidRPr="006E1035" w:rsidRDefault="003802A9" w:rsidP="003802A9">
      <w:pPr>
        <w:rPr>
          <w:rFonts w:cs="Arial"/>
          <w:szCs w:val="22"/>
        </w:rPr>
      </w:pPr>
      <w:r w:rsidRPr="006E1035">
        <w:rPr>
          <w:rFonts w:cs="Arial"/>
          <w:b/>
          <w:szCs w:val="22"/>
        </w:rPr>
        <w:t>PS 1236 Quarries, Borrow Areas and Dumps</w:t>
      </w:r>
    </w:p>
    <w:p w14:paraId="7DC2BD29" w14:textId="77777777" w:rsidR="003802A9" w:rsidRPr="006E1035" w:rsidRDefault="003802A9" w:rsidP="003802A9">
      <w:r w:rsidRPr="006E1035">
        <w:rPr>
          <w:b/>
        </w:rPr>
        <w:t>The Contractor is responsible for identifying all quarry and borrow areas that will yield materials</w:t>
      </w:r>
      <w:r w:rsidRPr="006E1035">
        <w:t xml:space="preserve"> in sufficient quantity and quality to meet all the requirements of the Specification. The Employer may provide reasonable assistance in securing consents and </w:t>
      </w:r>
      <w:proofErr w:type="gramStart"/>
      <w:r w:rsidRPr="006E1035">
        <w:lastRenderedPageBreak/>
        <w:t>licenses,</w:t>
      </w:r>
      <w:proofErr w:type="gramEnd"/>
      <w:r w:rsidRPr="006E1035">
        <w:t xml:space="preserve"> however the Contractor shall be responsible for any compensation, royalty and any other costs associated with acquiring rights and operating the site.</w:t>
      </w:r>
    </w:p>
    <w:p w14:paraId="32DFCE66" w14:textId="77777777" w:rsidR="003802A9" w:rsidRPr="006E1035" w:rsidRDefault="003802A9" w:rsidP="003802A9">
      <w:r w:rsidRPr="006E1035">
        <w:t>The Contractor is similarly responsible for identifying and acquiring rights to use all dump sites and for their subsequent restoration.</w:t>
      </w:r>
    </w:p>
    <w:p w14:paraId="4EFDE650" w14:textId="77777777" w:rsidR="003802A9" w:rsidRPr="006E1035" w:rsidRDefault="003802A9" w:rsidP="003802A9">
      <w:r w:rsidRPr="006E1035">
        <w:t>The exploitation of all the identified borrow areas, quarries, and dumps (tips) must be approved by the Employer. Section 3100 provides general requirements on the operation and restoration of such areas.</w:t>
      </w:r>
    </w:p>
    <w:p w14:paraId="7D795AEF" w14:textId="77777777" w:rsidR="003802A9" w:rsidRPr="006E1035" w:rsidRDefault="003802A9" w:rsidP="003802A9">
      <w:pPr>
        <w:rPr>
          <w:rFonts w:cs="Arial"/>
          <w:szCs w:val="22"/>
        </w:rPr>
      </w:pPr>
      <w:r w:rsidRPr="006E1035">
        <w:rPr>
          <w:rFonts w:cs="Arial"/>
          <w:b/>
          <w:szCs w:val="22"/>
        </w:rPr>
        <w:t xml:space="preserve">PS 1237 Distinction of Earth and Gravel Roads </w:t>
      </w:r>
    </w:p>
    <w:p w14:paraId="33A274CB" w14:textId="77777777" w:rsidR="003802A9" w:rsidRPr="006E1035" w:rsidRDefault="003802A9" w:rsidP="003802A9">
      <w:r w:rsidRPr="006E1035">
        <w:t xml:space="preserve">The relevant maintenance works for earth and gravel roads are described in different sections of the Technical Specifications. Section 3300 is applicable for maintenance works on earth roads which consist of unimproved earth soil. Section 3400 is applicable for maintenance works on gravel roads which have defined engineering properties and require more effort to cut, trim and compact as well as in sourcing, selecting, excavating and transporting the gravel.        </w:t>
      </w:r>
    </w:p>
    <w:p w14:paraId="7A674DDC" w14:textId="77777777" w:rsidR="003802A9" w:rsidRDefault="003802A9" w:rsidP="003802A9">
      <w:pPr>
        <w:rPr>
          <w:rFonts w:cs="Arial"/>
          <w:b/>
          <w:szCs w:val="22"/>
        </w:rPr>
      </w:pPr>
    </w:p>
    <w:p w14:paraId="6822E103" w14:textId="77777777" w:rsidR="003802A9" w:rsidRPr="006E1035" w:rsidRDefault="003802A9" w:rsidP="003802A9">
      <w:pPr>
        <w:rPr>
          <w:rFonts w:cs="Arial"/>
          <w:szCs w:val="22"/>
        </w:rPr>
      </w:pPr>
      <w:r w:rsidRPr="006E1035">
        <w:rPr>
          <w:rFonts w:cs="Arial"/>
          <w:b/>
          <w:szCs w:val="22"/>
        </w:rPr>
        <w:t xml:space="preserve">PS 1238 - Target Serviceability Standards </w:t>
      </w:r>
    </w:p>
    <w:p w14:paraId="1D1F261B" w14:textId="77777777" w:rsidR="003802A9" w:rsidRPr="006E1035" w:rsidRDefault="003802A9" w:rsidP="003802A9">
      <w:r w:rsidRPr="006E1035">
        <w:t xml:space="preserve">The following schedule of intervention levels should be referred to by the Contractor when predicting the likely frequency, pattern and distribution of required maintenance works over the assigned Network. It is </w:t>
      </w:r>
      <w:r w:rsidRPr="002C7268">
        <w:t>not</w:t>
      </w:r>
      <w:r w:rsidRPr="006E1035">
        <w:t xml:space="preserve"> applicable for works undertaken by Length-Person. It is for guidance purposes only. The Employer intends to use a similar schedule to guide the generation of Works Orders. The actual coverage of work will however be based on allocated project funds following the system of prioritisation described in PS 1239. </w:t>
      </w:r>
    </w:p>
    <w:p w14:paraId="4F059081" w14:textId="77777777" w:rsidR="003802A9" w:rsidRDefault="003802A9" w:rsidP="003802A9">
      <w:r w:rsidRPr="006E1035">
        <w:t>As an example, in the case of a single pothole appearing on a rural stretch of Main paved road, the Contractor can expect to be instructed to carry out a repair as soon as it reaches 250mm diameter in size. Upon receiving the instruction through a Works Order he would have to complete the repair within the time specified. Late completion would require the application of liquidated damages to the extent stated in the Contract.</w:t>
      </w:r>
    </w:p>
    <w:p w14:paraId="238595A2" w14:textId="77777777" w:rsidR="003802A9" w:rsidRPr="006E1035" w:rsidRDefault="003802A9" w:rsidP="003802A9"/>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4"/>
        <w:gridCol w:w="1569"/>
        <w:gridCol w:w="1483"/>
        <w:gridCol w:w="2090"/>
        <w:gridCol w:w="2182"/>
      </w:tblGrid>
      <w:tr w:rsidR="003802A9" w:rsidRPr="006E1035" w14:paraId="7D205716" w14:textId="77777777" w:rsidTr="00716BC9">
        <w:trPr>
          <w:cantSplit/>
          <w:trHeight w:val="20"/>
          <w:tblHeader/>
        </w:trPr>
        <w:tc>
          <w:tcPr>
            <w:tcW w:w="0" w:type="auto"/>
            <w:tcBorders>
              <w:bottom w:val="single" w:sz="4" w:space="0" w:color="auto"/>
            </w:tcBorders>
            <w:tcMar>
              <w:left w:w="28" w:type="dxa"/>
              <w:right w:w="28" w:type="dxa"/>
            </w:tcMar>
          </w:tcPr>
          <w:p w14:paraId="56CA297D" w14:textId="77777777" w:rsidR="003802A9" w:rsidRPr="00780BD8" w:rsidRDefault="003802A9" w:rsidP="00716BC9">
            <w:pPr>
              <w:pStyle w:val="NormalTM"/>
              <w:spacing w:before="0" w:after="0"/>
              <w:jc w:val="center"/>
              <w:rPr>
                <w:b/>
                <w:bCs/>
                <w:sz w:val="20"/>
                <w:szCs w:val="20"/>
              </w:rPr>
            </w:pPr>
            <w:r w:rsidRPr="00780BD8">
              <w:rPr>
                <w:b/>
                <w:bCs/>
                <w:sz w:val="20"/>
                <w:szCs w:val="20"/>
              </w:rPr>
              <w:t>ELEMENT</w:t>
            </w:r>
          </w:p>
        </w:tc>
        <w:tc>
          <w:tcPr>
            <w:tcW w:w="0" w:type="auto"/>
            <w:tcBorders>
              <w:bottom w:val="single" w:sz="4" w:space="0" w:color="auto"/>
            </w:tcBorders>
            <w:tcMar>
              <w:left w:w="28" w:type="dxa"/>
              <w:right w:w="28" w:type="dxa"/>
            </w:tcMar>
          </w:tcPr>
          <w:p w14:paraId="24A67EBF" w14:textId="77777777" w:rsidR="003802A9" w:rsidRPr="00780BD8" w:rsidRDefault="003802A9" w:rsidP="00716BC9">
            <w:pPr>
              <w:pStyle w:val="NormalTM"/>
              <w:spacing w:before="0" w:after="0"/>
              <w:jc w:val="center"/>
              <w:rPr>
                <w:b/>
                <w:bCs/>
                <w:sz w:val="20"/>
                <w:szCs w:val="20"/>
              </w:rPr>
            </w:pPr>
            <w:r w:rsidRPr="00780BD8">
              <w:rPr>
                <w:b/>
                <w:bCs/>
                <w:sz w:val="20"/>
                <w:szCs w:val="20"/>
              </w:rPr>
              <w:t>DEFECT</w:t>
            </w:r>
          </w:p>
        </w:tc>
        <w:tc>
          <w:tcPr>
            <w:tcW w:w="1483" w:type="dxa"/>
            <w:tcMar>
              <w:left w:w="28" w:type="dxa"/>
              <w:right w:w="28" w:type="dxa"/>
            </w:tcMar>
          </w:tcPr>
          <w:p w14:paraId="2259332A" w14:textId="77777777" w:rsidR="003802A9" w:rsidRPr="00780BD8" w:rsidRDefault="003802A9" w:rsidP="00716BC9">
            <w:pPr>
              <w:pStyle w:val="NormalTM"/>
              <w:spacing w:before="0" w:after="0"/>
              <w:jc w:val="center"/>
              <w:rPr>
                <w:b/>
                <w:bCs/>
                <w:sz w:val="20"/>
                <w:szCs w:val="20"/>
              </w:rPr>
            </w:pPr>
            <w:r w:rsidRPr="00780BD8">
              <w:rPr>
                <w:b/>
                <w:bCs/>
                <w:sz w:val="20"/>
                <w:szCs w:val="20"/>
              </w:rPr>
              <w:t>ROAD GROUP</w:t>
            </w:r>
          </w:p>
        </w:tc>
        <w:tc>
          <w:tcPr>
            <w:tcW w:w="2090" w:type="dxa"/>
            <w:tcMar>
              <w:left w:w="28" w:type="dxa"/>
              <w:right w:w="28" w:type="dxa"/>
            </w:tcMar>
          </w:tcPr>
          <w:p w14:paraId="530C9A90" w14:textId="77777777" w:rsidR="003802A9" w:rsidRPr="00780BD8" w:rsidRDefault="003802A9" w:rsidP="00716BC9">
            <w:pPr>
              <w:pStyle w:val="NormalTM"/>
              <w:spacing w:before="0" w:after="0"/>
              <w:jc w:val="center"/>
              <w:rPr>
                <w:b/>
                <w:bCs/>
                <w:sz w:val="20"/>
                <w:szCs w:val="20"/>
              </w:rPr>
            </w:pPr>
            <w:r w:rsidRPr="00780BD8">
              <w:rPr>
                <w:b/>
                <w:bCs/>
                <w:sz w:val="20"/>
                <w:szCs w:val="20"/>
              </w:rPr>
              <w:t>EXTENT (MAX)</w:t>
            </w:r>
          </w:p>
        </w:tc>
        <w:tc>
          <w:tcPr>
            <w:tcW w:w="2182" w:type="dxa"/>
            <w:tcMar>
              <w:left w:w="28" w:type="dxa"/>
              <w:right w:w="28" w:type="dxa"/>
            </w:tcMar>
          </w:tcPr>
          <w:p w14:paraId="25926B05" w14:textId="77777777" w:rsidR="003802A9" w:rsidRPr="00780BD8" w:rsidRDefault="003802A9" w:rsidP="00716BC9">
            <w:pPr>
              <w:pStyle w:val="NormalTM"/>
              <w:spacing w:before="0" w:after="0"/>
              <w:jc w:val="center"/>
              <w:rPr>
                <w:b/>
                <w:bCs/>
                <w:sz w:val="20"/>
                <w:szCs w:val="20"/>
              </w:rPr>
            </w:pPr>
            <w:r w:rsidRPr="00780BD8">
              <w:rPr>
                <w:b/>
                <w:bCs/>
                <w:sz w:val="20"/>
                <w:szCs w:val="20"/>
              </w:rPr>
              <w:t>INTERVENTION</w:t>
            </w:r>
          </w:p>
        </w:tc>
      </w:tr>
      <w:tr w:rsidR="003802A9" w:rsidRPr="006E1035" w14:paraId="5F8601E9" w14:textId="77777777" w:rsidTr="00716BC9">
        <w:trPr>
          <w:cantSplit/>
          <w:trHeight w:val="20"/>
        </w:trPr>
        <w:tc>
          <w:tcPr>
            <w:tcW w:w="9297" w:type="dxa"/>
            <w:gridSpan w:val="5"/>
            <w:tcBorders>
              <w:bottom w:val="nil"/>
            </w:tcBorders>
            <w:tcMar>
              <w:left w:w="28" w:type="dxa"/>
              <w:right w:w="28" w:type="dxa"/>
            </w:tcMar>
          </w:tcPr>
          <w:p w14:paraId="5CB9D0A4" w14:textId="77777777" w:rsidR="003802A9" w:rsidRPr="00780BD8" w:rsidRDefault="003802A9" w:rsidP="00716BC9">
            <w:pPr>
              <w:pStyle w:val="NormalTM"/>
              <w:spacing w:before="0" w:after="0"/>
              <w:jc w:val="left"/>
              <w:rPr>
                <w:b/>
                <w:bCs/>
                <w:sz w:val="20"/>
                <w:szCs w:val="20"/>
              </w:rPr>
            </w:pPr>
            <w:r w:rsidRPr="00780BD8">
              <w:rPr>
                <w:b/>
                <w:bCs/>
                <w:sz w:val="20"/>
                <w:szCs w:val="20"/>
              </w:rPr>
              <w:t>BITUMEN PAVED ROADS</w:t>
            </w:r>
          </w:p>
        </w:tc>
      </w:tr>
      <w:tr w:rsidR="003802A9" w:rsidRPr="006E1035" w14:paraId="2343C11D" w14:textId="77777777" w:rsidTr="00716BC9">
        <w:trPr>
          <w:cantSplit/>
          <w:trHeight w:val="20"/>
        </w:trPr>
        <w:tc>
          <w:tcPr>
            <w:tcW w:w="0" w:type="auto"/>
            <w:tcBorders>
              <w:bottom w:val="nil"/>
            </w:tcBorders>
            <w:tcMar>
              <w:left w:w="28" w:type="dxa"/>
              <w:right w:w="28" w:type="dxa"/>
            </w:tcMar>
          </w:tcPr>
          <w:p w14:paraId="33043BC9" w14:textId="77777777" w:rsidR="003802A9" w:rsidRPr="00780BD8" w:rsidRDefault="003802A9" w:rsidP="00716BC9">
            <w:pPr>
              <w:pStyle w:val="NormalTM"/>
              <w:spacing w:before="0" w:after="0"/>
              <w:rPr>
                <w:sz w:val="20"/>
                <w:szCs w:val="20"/>
              </w:rPr>
            </w:pPr>
            <w:r w:rsidRPr="00780BD8">
              <w:rPr>
                <w:sz w:val="20"/>
                <w:szCs w:val="20"/>
              </w:rPr>
              <w:t>PAVEMENT</w:t>
            </w:r>
          </w:p>
        </w:tc>
        <w:tc>
          <w:tcPr>
            <w:tcW w:w="0" w:type="auto"/>
            <w:tcBorders>
              <w:bottom w:val="nil"/>
            </w:tcBorders>
            <w:tcMar>
              <w:left w:w="28" w:type="dxa"/>
              <w:right w:w="28" w:type="dxa"/>
            </w:tcMar>
          </w:tcPr>
          <w:p w14:paraId="44765653" w14:textId="77777777" w:rsidR="003802A9" w:rsidRPr="00780BD8" w:rsidRDefault="003802A9" w:rsidP="00716BC9">
            <w:pPr>
              <w:pStyle w:val="NormalTM"/>
              <w:spacing w:before="0" w:after="0"/>
              <w:rPr>
                <w:sz w:val="20"/>
                <w:szCs w:val="20"/>
              </w:rPr>
            </w:pPr>
            <w:r w:rsidRPr="00780BD8">
              <w:rPr>
                <w:sz w:val="20"/>
                <w:szCs w:val="20"/>
              </w:rPr>
              <w:t>Potholes</w:t>
            </w:r>
          </w:p>
        </w:tc>
        <w:tc>
          <w:tcPr>
            <w:tcW w:w="1483" w:type="dxa"/>
            <w:tcBorders>
              <w:bottom w:val="single" w:sz="4" w:space="0" w:color="auto"/>
            </w:tcBorders>
            <w:tcMar>
              <w:left w:w="28" w:type="dxa"/>
              <w:right w:w="28" w:type="dxa"/>
            </w:tcMar>
          </w:tcPr>
          <w:p w14:paraId="0ADA92DC" w14:textId="77777777" w:rsidR="003802A9" w:rsidRPr="00780BD8" w:rsidRDefault="003802A9" w:rsidP="00716BC9">
            <w:pPr>
              <w:pStyle w:val="NormalTM"/>
              <w:spacing w:before="0" w:after="0"/>
              <w:jc w:val="left"/>
              <w:rPr>
                <w:sz w:val="20"/>
                <w:szCs w:val="20"/>
              </w:rPr>
            </w:pPr>
            <w:r w:rsidRPr="00780BD8">
              <w:rPr>
                <w:sz w:val="20"/>
                <w:szCs w:val="20"/>
              </w:rPr>
              <w:t>‘M’ (Rural)</w:t>
            </w:r>
          </w:p>
        </w:tc>
        <w:tc>
          <w:tcPr>
            <w:tcW w:w="2090" w:type="dxa"/>
            <w:tcMar>
              <w:left w:w="28" w:type="dxa"/>
              <w:right w:w="28" w:type="dxa"/>
            </w:tcMar>
          </w:tcPr>
          <w:p w14:paraId="7E40BA31" w14:textId="77777777" w:rsidR="003802A9" w:rsidRPr="00780BD8" w:rsidRDefault="003802A9" w:rsidP="00716BC9">
            <w:pPr>
              <w:pStyle w:val="NormalTM"/>
              <w:spacing w:before="0" w:after="0"/>
              <w:jc w:val="left"/>
              <w:rPr>
                <w:sz w:val="20"/>
                <w:szCs w:val="20"/>
                <w:lang w:val="pt-BR"/>
              </w:rPr>
            </w:pPr>
            <w:r w:rsidRPr="00780BD8">
              <w:rPr>
                <w:sz w:val="20"/>
                <w:szCs w:val="20"/>
                <w:lang w:val="pt-BR"/>
              </w:rPr>
              <w:t>No single pothole &gt;250mm dia.</w:t>
            </w:r>
          </w:p>
        </w:tc>
        <w:tc>
          <w:tcPr>
            <w:tcW w:w="2182" w:type="dxa"/>
            <w:tcMar>
              <w:left w:w="28" w:type="dxa"/>
              <w:right w:w="28" w:type="dxa"/>
            </w:tcMar>
          </w:tcPr>
          <w:p w14:paraId="1433D374" w14:textId="77777777" w:rsidR="003802A9" w:rsidRPr="00780BD8" w:rsidRDefault="003802A9" w:rsidP="00716BC9">
            <w:pPr>
              <w:pStyle w:val="NormalTM"/>
              <w:spacing w:before="0" w:after="0"/>
              <w:jc w:val="left"/>
              <w:rPr>
                <w:sz w:val="20"/>
                <w:szCs w:val="20"/>
              </w:rPr>
            </w:pPr>
            <w:r w:rsidRPr="00780BD8">
              <w:rPr>
                <w:sz w:val="20"/>
                <w:szCs w:val="20"/>
              </w:rPr>
              <w:t>Initiate repair</w:t>
            </w:r>
          </w:p>
        </w:tc>
      </w:tr>
      <w:tr w:rsidR="003802A9" w:rsidRPr="006E1035" w14:paraId="68F02D38" w14:textId="77777777" w:rsidTr="00716BC9">
        <w:trPr>
          <w:cantSplit/>
          <w:trHeight w:val="20"/>
        </w:trPr>
        <w:tc>
          <w:tcPr>
            <w:tcW w:w="0" w:type="auto"/>
            <w:tcBorders>
              <w:top w:val="nil"/>
              <w:bottom w:val="nil"/>
            </w:tcBorders>
            <w:tcMar>
              <w:left w:w="28" w:type="dxa"/>
              <w:right w:w="28" w:type="dxa"/>
            </w:tcMar>
          </w:tcPr>
          <w:p w14:paraId="7954434F" w14:textId="77777777" w:rsidR="003802A9" w:rsidRPr="00780BD8" w:rsidRDefault="003802A9" w:rsidP="00716BC9">
            <w:pPr>
              <w:pStyle w:val="NormalTM"/>
              <w:spacing w:before="0" w:after="0"/>
              <w:rPr>
                <w:sz w:val="20"/>
                <w:szCs w:val="20"/>
              </w:rPr>
            </w:pPr>
          </w:p>
        </w:tc>
        <w:tc>
          <w:tcPr>
            <w:tcW w:w="0" w:type="auto"/>
            <w:tcBorders>
              <w:top w:val="nil"/>
              <w:bottom w:val="nil"/>
            </w:tcBorders>
            <w:tcMar>
              <w:left w:w="28" w:type="dxa"/>
              <w:right w:w="28" w:type="dxa"/>
            </w:tcMar>
          </w:tcPr>
          <w:p w14:paraId="30A71C5F" w14:textId="77777777" w:rsidR="003802A9" w:rsidRPr="00780BD8" w:rsidRDefault="003802A9" w:rsidP="00716BC9">
            <w:pPr>
              <w:pStyle w:val="NormalTM"/>
              <w:spacing w:before="0" w:after="0"/>
              <w:rPr>
                <w:sz w:val="20"/>
                <w:szCs w:val="20"/>
              </w:rPr>
            </w:pPr>
          </w:p>
        </w:tc>
        <w:tc>
          <w:tcPr>
            <w:tcW w:w="1483" w:type="dxa"/>
            <w:tcBorders>
              <w:bottom w:val="nil"/>
            </w:tcBorders>
            <w:tcMar>
              <w:left w:w="28" w:type="dxa"/>
              <w:right w:w="28" w:type="dxa"/>
            </w:tcMar>
          </w:tcPr>
          <w:p w14:paraId="15F826EE" w14:textId="77777777" w:rsidR="003802A9" w:rsidRPr="00780BD8" w:rsidRDefault="003802A9" w:rsidP="00716BC9">
            <w:pPr>
              <w:pStyle w:val="NormalTM"/>
              <w:spacing w:before="0" w:after="0"/>
              <w:jc w:val="left"/>
              <w:rPr>
                <w:sz w:val="20"/>
                <w:szCs w:val="20"/>
              </w:rPr>
            </w:pPr>
            <w:r w:rsidRPr="00780BD8">
              <w:rPr>
                <w:sz w:val="20"/>
                <w:szCs w:val="20"/>
              </w:rPr>
              <w:t>‘M’ (Urban)</w:t>
            </w:r>
          </w:p>
        </w:tc>
        <w:tc>
          <w:tcPr>
            <w:tcW w:w="2090" w:type="dxa"/>
            <w:tcMar>
              <w:left w:w="28" w:type="dxa"/>
              <w:right w:w="28" w:type="dxa"/>
            </w:tcMar>
          </w:tcPr>
          <w:p w14:paraId="6BFA37B3" w14:textId="77777777" w:rsidR="003802A9" w:rsidRPr="00780BD8" w:rsidRDefault="003802A9" w:rsidP="00716BC9">
            <w:pPr>
              <w:pStyle w:val="NormalTM"/>
              <w:spacing w:before="0" w:after="0"/>
              <w:jc w:val="left"/>
              <w:rPr>
                <w:sz w:val="20"/>
                <w:szCs w:val="20"/>
              </w:rPr>
            </w:pPr>
            <w:r w:rsidRPr="00780BD8">
              <w:rPr>
                <w:sz w:val="20"/>
                <w:szCs w:val="20"/>
              </w:rPr>
              <w:t>Three (3) potholes &gt;250mm dia. per any 250m section</w:t>
            </w:r>
          </w:p>
        </w:tc>
        <w:tc>
          <w:tcPr>
            <w:tcW w:w="2182" w:type="dxa"/>
            <w:tcMar>
              <w:left w:w="28" w:type="dxa"/>
              <w:right w:w="28" w:type="dxa"/>
            </w:tcMar>
          </w:tcPr>
          <w:p w14:paraId="7937B38D" w14:textId="77777777" w:rsidR="003802A9" w:rsidRPr="00780BD8" w:rsidRDefault="003802A9" w:rsidP="00716BC9">
            <w:pPr>
              <w:pStyle w:val="NormalTM"/>
              <w:spacing w:before="0" w:after="0"/>
              <w:jc w:val="left"/>
              <w:rPr>
                <w:sz w:val="20"/>
                <w:szCs w:val="20"/>
              </w:rPr>
            </w:pPr>
            <w:r w:rsidRPr="00780BD8">
              <w:rPr>
                <w:sz w:val="20"/>
                <w:szCs w:val="20"/>
              </w:rPr>
              <w:t>Initiate repair</w:t>
            </w:r>
          </w:p>
        </w:tc>
      </w:tr>
      <w:tr w:rsidR="003802A9" w:rsidRPr="006E1035" w14:paraId="7656D7AE" w14:textId="77777777" w:rsidTr="00716BC9">
        <w:trPr>
          <w:cantSplit/>
          <w:trHeight w:val="20"/>
        </w:trPr>
        <w:tc>
          <w:tcPr>
            <w:tcW w:w="0" w:type="auto"/>
            <w:tcBorders>
              <w:top w:val="nil"/>
              <w:bottom w:val="nil"/>
            </w:tcBorders>
            <w:tcMar>
              <w:left w:w="28" w:type="dxa"/>
              <w:right w:w="28" w:type="dxa"/>
            </w:tcMar>
          </w:tcPr>
          <w:p w14:paraId="6103A711" w14:textId="77777777" w:rsidR="003802A9" w:rsidRPr="00780BD8" w:rsidRDefault="003802A9" w:rsidP="00716BC9">
            <w:pPr>
              <w:pStyle w:val="NormalTM"/>
              <w:spacing w:before="0" w:after="0"/>
              <w:rPr>
                <w:sz w:val="20"/>
                <w:szCs w:val="20"/>
              </w:rPr>
            </w:pPr>
          </w:p>
        </w:tc>
        <w:tc>
          <w:tcPr>
            <w:tcW w:w="0" w:type="auto"/>
            <w:tcBorders>
              <w:top w:val="nil"/>
              <w:bottom w:val="nil"/>
            </w:tcBorders>
            <w:tcMar>
              <w:left w:w="28" w:type="dxa"/>
              <w:right w:w="28" w:type="dxa"/>
            </w:tcMar>
          </w:tcPr>
          <w:p w14:paraId="642D1C54" w14:textId="77777777" w:rsidR="003802A9" w:rsidRPr="00780BD8" w:rsidRDefault="003802A9" w:rsidP="00716BC9">
            <w:pPr>
              <w:pStyle w:val="NormalTM"/>
              <w:spacing w:before="0" w:after="0"/>
              <w:rPr>
                <w:sz w:val="20"/>
                <w:szCs w:val="20"/>
              </w:rPr>
            </w:pPr>
          </w:p>
        </w:tc>
        <w:tc>
          <w:tcPr>
            <w:tcW w:w="1483" w:type="dxa"/>
            <w:tcBorders>
              <w:top w:val="nil"/>
            </w:tcBorders>
            <w:tcMar>
              <w:left w:w="28" w:type="dxa"/>
              <w:right w:w="28" w:type="dxa"/>
            </w:tcMar>
          </w:tcPr>
          <w:p w14:paraId="31A4A499" w14:textId="77777777" w:rsidR="003802A9" w:rsidRPr="00780BD8" w:rsidRDefault="003802A9" w:rsidP="00716BC9">
            <w:pPr>
              <w:pStyle w:val="NormalTM"/>
              <w:spacing w:before="0" w:after="0"/>
              <w:jc w:val="left"/>
              <w:rPr>
                <w:sz w:val="20"/>
                <w:szCs w:val="20"/>
              </w:rPr>
            </w:pPr>
          </w:p>
        </w:tc>
        <w:tc>
          <w:tcPr>
            <w:tcW w:w="2090" w:type="dxa"/>
            <w:tcMar>
              <w:left w:w="28" w:type="dxa"/>
              <w:right w:w="28" w:type="dxa"/>
            </w:tcMar>
          </w:tcPr>
          <w:p w14:paraId="144B5282" w14:textId="77777777" w:rsidR="003802A9" w:rsidRPr="00780BD8" w:rsidRDefault="003802A9" w:rsidP="00716BC9">
            <w:pPr>
              <w:pStyle w:val="NormalTM"/>
              <w:spacing w:before="0" w:after="0"/>
              <w:jc w:val="left"/>
              <w:rPr>
                <w:sz w:val="20"/>
                <w:szCs w:val="20"/>
                <w:lang w:val="pt-BR"/>
              </w:rPr>
            </w:pPr>
            <w:r w:rsidRPr="00780BD8">
              <w:rPr>
                <w:sz w:val="20"/>
                <w:szCs w:val="20"/>
                <w:lang w:val="pt-BR"/>
              </w:rPr>
              <w:t>No single pothole &gt;400mm dia.</w:t>
            </w:r>
          </w:p>
        </w:tc>
        <w:tc>
          <w:tcPr>
            <w:tcW w:w="2182" w:type="dxa"/>
            <w:tcMar>
              <w:left w:w="28" w:type="dxa"/>
              <w:right w:w="28" w:type="dxa"/>
            </w:tcMar>
          </w:tcPr>
          <w:p w14:paraId="28A8FF4C" w14:textId="77777777" w:rsidR="003802A9" w:rsidRPr="00780BD8" w:rsidRDefault="003802A9" w:rsidP="00716BC9">
            <w:pPr>
              <w:pStyle w:val="NormalTM"/>
              <w:spacing w:before="0" w:after="0"/>
              <w:jc w:val="left"/>
              <w:rPr>
                <w:sz w:val="20"/>
                <w:szCs w:val="20"/>
              </w:rPr>
            </w:pPr>
            <w:r w:rsidRPr="00780BD8">
              <w:rPr>
                <w:sz w:val="20"/>
                <w:szCs w:val="20"/>
              </w:rPr>
              <w:t>Initiate repair</w:t>
            </w:r>
          </w:p>
        </w:tc>
      </w:tr>
      <w:tr w:rsidR="003802A9" w:rsidRPr="006E1035" w14:paraId="59DCB8FA" w14:textId="77777777" w:rsidTr="00716BC9">
        <w:trPr>
          <w:cantSplit/>
          <w:trHeight w:val="20"/>
        </w:trPr>
        <w:tc>
          <w:tcPr>
            <w:tcW w:w="0" w:type="auto"/>
            <w:tcBorders>
              <w:top w:val="nil"/>
              <w:bottom w:val="nil"/>
            </w:tcBorders>
            <w:tcMar>
              <w:left w:w="28" w:type="dxa"/>
              <w:right w:w="28" w:type="dxa"/>
            </w:tcMar>
          </w:tcPr>
          <w:p w14:paraId="7C9D1C94" w14:textId="77777777" w:rsidR="003802A9" w:rsidRPr="00780BD8" w:rsidRDefault="003802A9" w:rsidP="00716BC9">
            <w:pPr>
              <w:pStyle w:val="NormalTM"/>
              <w:spacing w:before="0" w:after="0"/>
              <w:rPr>
                <w:sz w:val="20"/>
                <w:szCs w:val="20"/>
              </w:rPr>
            </w:pPr>
          </w:p>
        </w:tc>
        <w:tc>
          <w:tcPr>
            <w:tcW w:w="0" w:type="auto"/>
            <w:tcBorders>
              <w:top w:val="nil"/>
              <w:bottom w:val="nil"/>
            </w:tcBorders>
            <w:tcMar>
              <w:left w:w="28" w:type="dxa"/>
              <w:right w:w="28" w:type="dxa"/>
            </w:tcMar>
          </w:tcPr>
          <w:p w14:paraId="325E4909" w14:textId="77777777" w:rsidR="003802A9" w:rsidRPr="00780BD8" w:rsidRDefault="003802A9" w:rsidP="00716BC9">
            <w:pPr>
              <w:pStyle w:val="NormalTM"/>
              <w:spacing w:before="0" w:after="0"/>
              <w:rPr>
                <w:sz w:val="20"/>
                <w:szCs w:val="20"/>
              </w:rPr>
            </w:pPr>
          </w:p>
        </w:tc>
        <w:tc>
          <w:tcPr>
            <w:tcW w:w="1483" w:type="dxa"/>
            <w:tcBorders>
              <w:bottom w:val="single" w:sz="4" w:space="0" w:color="auto"/>
            </w:tcBorders>
            <w:tcMar>
              <w:left w:w="28" w:type="dxa"/>
              <w:right w:w="28" w:type="dxa"/>
            </w:tcMar>
          </w:tcPr>
          <w:p w14:paraId="6624AE11" w14:textId="77777777" w:rsidR="003802A9" w:rsidRPr="00780BD8" w:rsidRDefault="003802A9" w:rsidP="00716BC9">
            <w:pPr>
              <w:pStyle w:val="NormalTM"/>
              <w:spacing w:before="0" w:after="0"/>
              <w:jc w:val="left"/>
              <w:rPr>
                <w:sz w:val="20"/>
                <w:szCs w:val="20"/>
              </w:rPr>
            </w:pPr>
            <w:r w:rsidRPr="00780BD8">
              <w:rPr>
                <w:sz w:val="20"/>
                <w:szCs w:val="20"/>
              </w:rPr>
              <w:t>All other (Rural)</w:t>
            </w:r>
          </w:p>
        </w:tc>
        <w:tc>
          <w:tcPr>
            <w:tcW w:w="2090" w:type="dxa"/>
            <w:tcMar>
              <w:left w:w="28" w:type="dxa"/>
              <w:right w:w="28" w:type="dxa"/>
            </w:tcMar>
          </w:tcPr>
          <w:p w14:paraId="2836AD2D" w14:textId="77777777" w:rsidR="003802A9" w:rsidRPr="00780BD8" w:rsidRDefault="003802A9" w:rsidP="00716BC9">
            <w:pPr>
              <w:pStyle w:val="NormalTM"/>
              <w:spacing w:before="0" w:after="0"/>
              <w:jc w:val="left"/>
              <w:rPr>
                <w:sz w:val="20"/>
                <w:szCs w:val="20"/>
                <w:lang w:val="pt-BR"/>
              </w:rPr>
            </w:pPr>
            <w:r w:rsidRPr="00780BD8">
              <w:rPr>
                <w:sz w:val="20"/>
                <w:szCs w:val="20"/>
                <w:lang w:val="pt-BR"/>
              </w:rPr>
              <w:t>No single pothole &gt;400mm dia.</w:t>
            </w:r>
          </w:p>
        </w:tc>
        <w:tc>
          <w:tcPr>
            <w:tcW w:w="2182" w:type="dxa"/>
            <w:tcMar>
              <w:left w:w="28" w:type="dxa"/>
              <w:right w:w="28" w:type="dxa"/>
            </w:tcMar>
          </w:tcPr>
          <w:p w14:paraId="549E5982" w14:textId="77777777" w:rsidR="003802A9" w:rsidRPr="00780BD8" w:rsidRDefault="003802A9" w:rsidP="00716BC9">
            <w:pPr>
              <w:pStyle w:val="NormalTM"/>
              <w:spacing w:before="0" w:after="0"/>
              <w:jc w:val="left"/>
              <w:rPr>
                <w:sz w:val="20"/>
                <w:szCs w:val="20"/>
              </w:rPr>
            </w:pPr>
            <w:r w:rsidRPr="00780BD8">
              <w:rPr>
                <w:sz w:val="20"/>
                <w:szCs w:val="20"/>
              </w:rPr>
              <w:t>Initiate repair</w:t>
            </w:r>
          </w:p>
        </w:tc>
      </w:tr>
      <w:tr w:rsidR="003802A9" w:rsidRPr="006E1035" w14:paraId="5083D2A4" w14:textId="77777777" w:rsidTr="00716BC9">
        <w:trPr>
          <w:cantSplit/>
          <w:trHeight w:val="20"/>
        </w:trPr>
        <w:tc>
          <w:tcPr>
            <w:tcW w:w="0" w:type="auto"/>
            <w:tcBorders>
              <w:top w:val="nil"/>
              <w:bottom w:val="single" w:sz="4" w:space="0" w:color="auto"/>
            </w:tcBorders>
            <w:tcMar>
              <w:left w:w="28" w:type="dxa"/>
              <w:right w:w="28" w:type="dxa"/>
            </w:tcMar>
          </w:tcPr>
          <w:p w14:paraId="03B1261E" w14:textId="77777777" w:rsidR="003802A9" w:rsidRPr="00780BD8" w:rsidRDefault="003802A9" w:rsidP="00716BC9">
            <w:pPr>
              <w:pStyle w:val="NormalTM"/>
              <w:spacing w:before="0" w:after="0"/>
              <w:rPr>
                <w:sz w:val="20"/>
                <w:szCs w:val="20"/>
              </w:rPr>
            </w:pPr>
          </w:p>
        </w:tc>
        <w:tc>
          <w:tcPr>
            <w:tcW w:w="0" w:type="auto"/>
            <w:tcBorders>
              <w:top w:val="nil"/>
              <w:bottom w:val="single" w:sz="4" w:space="0" w:color="auto"/>
            </w:tcBorders>
            <w:tcMar>
              <w:left w:w="28" w:type="dxa"/>
              <w:right w:w="28" w:type="dxa"/>
            </w:tcMar>
          </w:tcPr>
          <w:p w14:paraId="3E0FF177" w14:textId="77777777" w:rsidR="003802A9" w:rsidRPr="00780BD8" w:rsidRDefault="003802A9" w:rsidP="00716BC9">
            <w:pPr>
              <w:pStyle w:val="NormalTM"/>
              <w:spacing w:before="0" w:after="0"/>
              <w:rPr>
                <w:sz w:val="20"/>
                <w:szCs w:val="20"/>
              </w:rPr>
            </w:pPr>
          </w:p>
        </w:tc>
        <w:tc>
          <w:tcPr>
            <w:tcW w:w="1483" w:type="dxa"/>
            <w:tcBorders>
              <w:bottom w:val="single" w:sz="4" w:space="0" w:color="auto"/>
            </w:tcBorders>
            <w:tcMar>
              <w:left w:w="28" w:type="dxa"/>
              <w:right w:w="28" w:type="dxa"/>
            </w:tcMar>
          </w:tcPr>
          <w:p w14:paraId="04AF2E49" w14:textId="77777777" w:rsidR="003802A9" w:rsidRPr="00780BD8" w:rsidRDefault="003802A9" w:rsidP="00716BC9">
            <w:pPr>
              <w:pStyle w:val="NormalTM"/>
              <w:spacing w:before="0" w:after="0"/>
              <w:jc w:val="left"/>
              <w:rPr>
                <w:sz w:val="20"/>
                <w:szCs w:val="20"/>
              </w:rPr>
            </w:pPr>
            <w:r w:rsidRPr="00780BD8">
              <w:rPr>
                <w:sz w:val="20"/>
                <w:szCs w:val="20"/>
              </w:rPr>
              <w:t>All other (Urban)</w:t>
            </w:r>
          </w:p>
        </w:tc>
        <w:tc>
          <w:tcPr>
            <w:tcW w:w="2090" w:type="dxa"/>
            <w:tcBorders>
              <w:bottom w:val="single" w:sz="4" w:space="0" w:color="auto"/>
            </w:tcBorders>
            <w:tcMar>
              <w:left w:w="28" w:type="dxa"/>
              <w:right w:w="28" w:type="dxa"/>
            </w:tcMar>
          </w:tcPr>
          <w:p w14:paraId="4F8F6802" w14:textId="77777777" w:rsidR="003802A9" w:rsidRPr="00780BD8" w:rsidRDefault="003802A9" w:rsidP="00716BC9">
            <w:pPr>
              <w:pStyle w:val="NormalTM"/>
              <w:spacing w:before="0" w:after="0"/>
              <w:jc w:val="left"/>
              <w:rPr>
                <w:sz w:val="20"/>
                <w:szCs w:val="20"/>
              </w:rPr>
            </w:pPr>
            <w:r w:rsidRPr="00780BD8">
              <w:rPr>
                <w:sz w:val="20"/>
                <w:szCs w:val="20"/>
              </w:rPr>
              <w:t>Five (5) potholes &gt;250mm dia. per any 250m section</w:t>
            </w:r>
          </w:p>
        </w:tc>
        <w:tc>
          <w:tcPr>
            <w:tcW w:w="2182" w:type="dxa"/>
            <w:tcBorders>
              <w:bottom w:val="single" w:sz="4" w:space="0" w:color="auto"/>
            </w:tcBorders>
            <w:tcMar>
              <w:left w:w="28" w:type="dxa"/>
              <w:right w:w="28" w:type="dxa"/>
            </w:tcMar>
          </w:tcPr>
          <w:p w14:paraId="4B95E520" w14:textId="77777777" w:rsidR="003802A9" w:rsidRPr="00780BD8" w:rsidRDefault="003802A9" w:rsidP="00716BC9">
            <w:pPr>
              <w:pStyle w:val="NormalTM"/>
              <w:spacing w:before="0" w:after="0"/>
              <w:jc w:val="left"/>
              <w:rPr>
                <w:sz w:val="20"/>
                <w:szCs w:val="20"/>
              </w:rPr>
            </w:pPr>
            <w:r w:rsidRPr="00780BD8">
              <w:rPr>
                <w:sz w:val="20"/>
                <w:szCs w:val="20"/>
              </w:rPr>
              <w:t>Initiate repair. Defer severe cases to ‘Periodic Programme’.</w:t>
            </w:r>
          </w:p>
        </w:tc>
      </w:tr>
      <w:tr w:rsidR="003802A9" w:rsidRPr="006E1035" w14:paraId="683D0265" w14:textId="77777777" w:rsidTr="00716BC9">
        <w:trPr>
          <w:cantSplit/>
          <w:trHeight w:val="20"/>
        </w:trPr>
        <w:tc>
          <w:tcPr>
            <w:tcW w:w="0" w:type="auto"/>
            <w:tcBorders>
              <w:top w:val="single" w:sz="4" w:space="0" w:color="auto"/>
              <w:bottom w:val="single" w:sz="4" w:space="0" w:color="auto"/>
            </w:tcBorders>
            <w:tcMar>
              <w:left w:w="28" w:type="dxa"/>
              <w:right w:w="28" w:type="dxa"/>
            </w:tcMar>
          </w:tcPr>
          <w:p w14:paraId="6C34CB7F" w14:textId="77777777" w:rsidR="003802A9" w:rsidRPr="00780BD8" w:rsidRDefault="003802A9" w:rsidP="00716BC9">
            <w:pPr>
              <w:pStyle w:val="NormalTM"/>
              <w:spacing w:before="0" w:after="0"/>
              <w:rPr>
                <w:sz w:val="20"/>
                <w:szCs w:val="20"/>
              </w:rPr>
            </w:pPr>
          </w:p>
        </w:tc>
        <w:tc>
          <w:tcPr>
            <w:tcW w:w="0" w:type="auto"/>
            <w:tcBorders>
              <w:top w:val="single" w:sz="4" w:space="0" w:color="auto"/>
              <w:bottom w:val="single" w:sz="4" w:space="0" w:color="auto"/>
            </w:tcBorders>
            <w:tcMar>
              <w:left w:w="28" w:type="dxa"/>
              <w:right w:w="28" w:type="dxa"/>
            </w:tcMar>
          </w:tcPr>
          <w:p w14:paraId="406FB2E2" w14:textId="77777777" w:rsidR="003802A9" w:rsidRPr="00780BD8" w:rsidRDefault="003802A9" w:rsidP="00716BC9">
            <w:pPr>
              <w:pStyle w:val="NormalTM"/>
              <w:spacing w:before="0" w:after="0"/>
              <w:rPr>
                <w:sz w:val="20"/>
                <w:szCs w:val="20"/>
              </w:rPr>
            </w:pPr>
          </w:p>
        </w:tc>
        <w:tc>
          <w:tcPr>
            <w:tcW w:w="1483" w:type="dxa"/>
            <w:tcBorders>
              <w:top w:val="single" w:sz="4" w:space="0" w:color="auto"/>
              <w:bottom w:val="single" w:sz="4" w:space="0" w:color="auto"/>
            </w:tcBorders>
            <w:tcMar>
              <w:left w:w="28" w:type="dxa"/>
              <w:right w:w="28" w:type="dxa"/>
            </w:tcMar>
          </w:tcPr>
          <w:p w14:paraId="182E69BC" w14:textId="77777777" w:rsidR="003802A9" w:rsidRPr="00780BD8" w:rsidRDefault="003802A9" w:rsidP="00716BC9">
            <w:pPr>
              <w:pStyle w:val="NormalTM"/>
              <w:spacing w:before="0" w:after="0"/>
              <w:rPr>
                <w:sz w:val="20"/>
                <w:szCs w:val="20"/>
              </w:rPr>
            </w:pPr>
          </w:p>
        </w:tc>
        <w:tc>
          <w:tcPr>
            <w:tcW w:w="2090" w:type="dxa"/>
            <w:tcBorders>
              <w:top w:val="single" w:sz="4" w:space="0" w:color="auto"/>
              <w:bottom w:val="single" w:sz="4" w:space="0" w:color="auto"/>
            </w:tcBorders>
            <w:tcMar>
              <w:left w:w="28" w:type="dxa"/>
              <w:right w:w="28" w:type="dxa"/>
            </w:tcMar>
          </w:tcPr>
          <w:p w14:paraId="479B1EC6" w14:textId="77777777" w:rsidR="003802A9" w:rsidRPr="00780BD8" w:rsidRDefault="003802A9" w:rsidP="00716BC9">
            <w:pPr>
              <w:pStyle w:val="NormalTM"/>
              <w:spacing w:before="0" w:after="0"/>
              <w:jc w:val="left"/>
              <w:rPr>
                <w:sz w:val="20"/>
                <w:szCs w:val="20"/>
                <w:lang w:val="pt-BR"/>
              </w:rPr>
            </w:pPr>
            <w:r w:rsidRPr="00780BD8">
              <w:rPr>
                <w:sz w:val="20"/>
                <w:szCs w:val="20"/>
                <w:lang w:val="pt-BR"/>
              </w:rPr>
              <w:t>No single pothole &gt;750mm dia.</w:t>
            </w:r>
          </w:p>
        </w:tc>
        <w:tc>
          <w:tcPr>
            <w:tcW w:w="2182" w:type="dxa"/>
            <w:tcBorders>
              <w:top w:val="single" w:sz="4" w:space="0" w:color="auto"/>
              <w:bottom w:val="single" w:sz="4" w:space="0" w:color="auto"/>
            </w:tcBorders>
            <w:tcMar>
              <w:left w:w="28" w:type="dxa"/>
              <w:right w:w="28" w:type="dxa"/>
            </w:tcMar>
          </w:tcPr>
          <w:p w14:paraId="24F864BA" w14:textId="77777777" w:rsidR="003802A9" w:rsidRPr="00780BD8" w:rsidRDefault="003802A9" w:rsidP="00716BC9">
            <w:pPr>
              <w:pStyle w:val="NormalTM"/>
              <w:spacing w:before="0" w:after="0"/>
              <w:jc w:val="left"/>
              <w:rPr>
                <w:sz w:val="20"/>
                <w:szCs w:val="20"/>
              </w:rPr>
            </w:pPr>
            <w:r w:rsidRPr="00780BD8">
              <w:rPr>
                <w:sz w:val="20"/>
                <w:szCs w:val="20"/>
              </w:rPr>
              <w:t>Initiate repair</w:t>
            </w:r>
          </w:p>
        </w:tc>
      </w:tr>
      <w:tr w:rsidR="003802A9" w:rsidRPr="006E1035" w14:paraId="5997BAAF" w14:textId="77777777" w:rsidTr="00716BC9">
        <w:trPr>
          <w:cantSplit/>
          <w:trHeight w:val="20"/>
        </w:trPr>
        <w:tc>
          <w:tcPr>
            <w:tcW w:w="0" w:type="auto"/>
            <w:tcBorders>
              <w:top w:val="single" w:sz="4" w:space="0" w:color="auto"/>
              <w:bottom w:val="nil"/>
            </w:tcBorders>
            <w:tcMar>
              <w:left w:w="28" w:type="dxa"/>
              <w:right w:w="28" w:type="dxa"/>
            </w:tcMar>
          </w:tcPr>
          <w:p w14:paraId="0791B9D5" w14:textId="77777777" w:rsidR="003802A9" w:rsidRPr="00780BD8" w:rsidRDefault="003802A9" w:rsidP="00716BC9">
            <w:pPr>
              <w:pStyle w:val="NormalTM"/>
              <w:spacing w:before="0" w:after="0"/>
              <w:rPr>
                <w:sz w:val="20"/>
                <w:szCs w:val="20"/>
              </w:rPr>
            </w:pPr>
          </w:p>
        </w:tc>
        <w:tc>
          <w:tcPr>
            <w:tcW w:w="0" w:type="auto"/>
            <w:tcBorders>
              <w:top w:val="single" w:sz="4" w:space="0" w:color="auto"/>
              <w:bottom w:val="nil"/>
            </w:tcBorders>
            <w:tcMar>
              <w:left w:w="28" w:type="dxa"/>
              <w:right w:w="28" w:type="dxa"/>
            </w:tcMar>
          </w:tcPr>
          <w:p w14:paraId="7C92CB62" w14:textId="77777777" w:rsidR="003802A9" w:rsidRPr="00780BD8" w:rsidRDefault="003802A9" w:rsidP="00716BC9">
            <w:pPr>
              <w:pStyle w:val="NormalTM"/>
              <w:spacing w:before="0" w:after="0"/>
              <w:rPr>
                <w:sz w:val="20"/>
                <w:szCs w:val="20"/>
              </w:rPr>
            </w:pPr>
            <w:r w:rsidRPr="00780BD8">
              <w:rPr>
                <w:sz w:val="20"/>
                <w:szCs w:val="20"/>
              </w:rPr>
              <w:t>Edge Breaks</w:t>
            </w:r>
          </w:p>
        </w:tc>
        <w:tc>
          <w:tcPr>
            <w:tcW w:w="1483" w:type="dxa"/>
            <w:tcBorders>
              <w:top w:val="single" w:sz="4" w:space="0" w:color="auto"/>
            </w:tcBorders>
            <w:tcMar>
              <w:left w:w="28" w:type="dxa"/>
              <w:right w:w="28" w:type="dxa"/>
            </w:tcMar>
          </w:tcPr>
          <w:p w14:paraId="269178D9" w14:textId="77777777" w:rsidR="003802A9" w:rsidRPr="00780BD8" w:rsidRDefault="003802A9" w:rsidP="00716BC9">
            <w:pPr>
              <w:pStyle w:val="NormalTM"/>
              <w:spacing w:before="0" w:after="0"/>
              <w:jc w:val="left"/>
              <w:rPr>
                <w:sz w:val="20"/>
                <w:szCs w:val="20"/>
              </w:rPr>
            </w:pPr>
            <w:r w:rsidRPr="00780BD8">
              <w:rPr>
                <w:sz w:val="20"/>
                <w:szCs w:val="20"/>
              </w:rPr>
              <w:t>‘M’ Roads</w:t>
            </w:r>
          </w:p>
        </w:tc>
        <w:tc>
          <w:tcPr>
            <w:tcW w:w="2090" w:type="dxa"/>
            <w:tcBorders>
              <w:top w:val="single" w:sz="4" w:space="0" w:color="auto"/>
            </w:tcBorders>
            <w:tcMar>
              <w:left w:w="28" w:type="dxa"/>
              <w:right w:w="28" w:type="dxa"/>
            </w:tcMar>
          </w:tcPr>
          <w:p w14:paraId="35D5D541" w14:textId="77777777" w:rsidR="003802A9" w:rsidRPr="00780BD8" w:rsidRDefault="003802A9" w:rsidP="00716BC9">
            <w:pPr>
              <w:pStyle w:val="NormalTM"/>
              <w:spacing w:before="0" w:after="0"/>
              <w:jc w:val="left"/>
              <w:rPr>
                <w:sz w:val="20"/>
                <w:szCs w:val="20"/>
              </w:rPr>
            </w:pPr>
            <w:r w:rsidRPr="00780BD8">
              <w:rPr>
                <w:sz w:val="20"/>
                <w:szCs w:val="20"/>
              </w:rPr>
              <w:t>Loss of &gt;200mm width over a length &gt;10m.</w:t>
            </w:r>
          </w:p>
        </w:tc>
        <w:tc>
          <w:tcPr>
            <w:tcW w:w="2182" w:type="dxa"/>
            <w:tcBorders>
              <w:top w:val="single" w:sz="4" w:space="0" w:color="auto"/>
            </w:tcBorders>
            <w:tcMar>
              <w:left w:w="28" w:type="dxa"/>
              <w:right w:w="28" w:type="dxa"/>
            </w:tcMar>
          </w:tcPr>
          <w:p w14:paraId="6762EFD5" w14:textId="77777777" w:rsidR="003802A9" w:rsidRPr="00780BD8" w:rsidRDefault="003802A9" w:rsidP="00716BC9">
            <w:pPr>
              <w:pStyle w:val="NormalTM"/>
              <w:spacing w:before="0" w:after="0"/>
              <w:jc w:val="left"/>
              <w:rPr>
                <w:sz w:val="20"/>
                <w:szCs w:val="20"/>
              </w:rPr>
            </w:pPr>
            <w:r w:rsidRPr="00780BD8">
              <w:rPr>
                <w:sz w:val="20"/>
                <w:szCs w:val="20"/>
              </w:rPr>
              <w:t>Initiate repair. Investigate cause – also reinstate shoulder if necessary.</w:t>
            </w:r>
          </w:p>
        </w:tc>
      </w:tr>
      <w:tr w:rsidR="003802A9" w:rsidRPr="006E1035" w14:paraId="75AFACC3" w14:textId="77777777" w:rsidTr="00716BC9">
        <w:trPr>
          <w:cantSplit/>
          <w:trHeight w:val="20"/>
        </w:trPr>
        <w:tc>
          <w:tcPr>
            <w:tcW w:w="0" w:type="auto"/>
            <w:tcBorders>
              <w:top w:val="nil"/>
              <w:bottom w:val="single" w:sz="4" w:space="0" w:color="auto"/>
            </w:tcBorders>
            <w:tcMar>
              <w:left w:w="28" w:type="dxa"/>
              <w:right w:w="28" w:type="dxa"/>
            </w:tcMar>
          </w:tcPr>
          <w:p w14:paraId="2CE1B287" w14:textId="77777777" w:rsidR="003802A9" w:rsidRPr="00780BD8" w:rsidRDefault="003802A9" w:rsidP="00716BC9">
            <w:pPr>
              <w:pStyle w:val="NormalTM"/>
              <w:spacing w:before="0" w:after="0"/>
              <w:rPr>
                <w:sz w:val="20"/>
                <w:szCs w:val="20"/>
              </w:rPr>
            </w:pPr>
          </w:p>
        </w:tc>
        <w:tc>
          <w:tcPr>
            <w:tcW w:w="0" w:type="auto"/>
            <w:tcBorders>
              <w:top w:val="nil"/>
              <w:bottom w:val="single" w:sz="4" w:space="0" w:color="auto"/>
            </w:tcBorders>
            <w:tcMar>
              <w:left w:w="28" w:type="dxa"/>
              <w:right w:w="28" w:type="dxa"/>
            </w:tcMar>
          </w:tcPr>
          <w:p w14:paraId="698AAE8C" w14:textId="77777777" w:rsidR="003802A9" w:rsidRPr="00780BD8" w:rsidRDefault="003802A9" w:rsidP="00716BC9">
            <w:pPr>
              <w:pStyle w:val="NormalTM"/>
              <w:spacing w:before="0" w:after="0"/>
              <w:rPr>
                <w:sz w:val="20"/>
                <w:szCs w:val="20"/>
              </w:rPr>
            </w:pPr>
          </w:p>
        </w:tc>
        <w:tc>
          <w:tcPr>
            <w:tcW w:w="1483" w:type="dxa"/>
            <w:tcMar>
              <w:left w:w="28" w:type="dxa"/>
              <w:right w:w="28" w:type="dxa"/>
            </w:tcMar>
          </w:tcPr>
          <w:p w14:paraId="085711F8" w14:textId="77777777" w:rsidR="003802A9" w:rsidRPr="00780BD8" w:rsidRDefault="003802A9" w:rsidP="00716BC9">
            <w:pPr>
              <w:pStyle w:val="NormalTM"/>
              <w:spacing w:before="0" w:after="0"/>
              <w:jc w:val="left"/>
              <w:rPr>
                <w:sz w:val="20"/>
                <w:szCs w:val="20"/>
              </w:rPr>
            </w:pPr>
            <w:r w:rsidRPr="00780BD8">
              <w:rPr>
                <w:sz w:val="20"/>
                <w:szCs w:val="20"/>
              </w:rPr>
              <w:t>All Others</w:t>
            </w:r>
          </w:p>
        </w:tc>
        <w:tc>
          <w:tcPr>
            <w:tcW w:w="2090" w:type="dxa"/>
            <w:tcMar>
              <w:left w:w="28" w:type="dxa"/>
              <w:right w:w="28" w:type="dxa"/>
            </w:tcMar>
          </w:tcPr>
          <w:p w14:paraId="0F591A28" w14:textId="77777777" w:rsidR="003802A9" w:rsidRPr="00780BD8" w:rsidRDefault="003802A9" w:rsidP="00716BC9">
            <w:pPr>
              <w:pStyle w:val="NormalTM"/>
              <w:spacing w:before="0" w:after="0"/>
              <w:jc w:val="left"/>
              <w:rPr>
                <w:sz w:val="20"/>
                <w:szCs w:val="20"/>
              </w:rPr>
            </w:pPr>
            <w:r w:rsidRPr="00780BD8">
              <w:rPr>
                <w:sz w:val="20"/>
                <w:szCs w:val="20"/>
              </w:rPr>
              <w:t>Loss of &gt;300mm width over a length &gt;25m.</w:t>
            </w:r>
          </w:p>
        </w:tc>
        <w:tc>
          <w:tcPr>
            <w:tcW w:w="2182" w:type="dxa"/>
            <w:tcMar>
              <w:left w:w="28" w:type="dxa"/>
              <w:right w:w="28" w:type="dxa"/>
            </w:tcMar>
          </w:tcPr>
          <w:p w14:paraId="684D39CF" w14:textId="77777777" w:rsidR="003802A9" w:rsidRPr="00780BD8" w:rsidRDefault="003802A9" w:rsidP="00716BC9">
            <w:pPr>
              <w:pStyle w:val="NormalTM"/>
              <w:spacing w:before="0" w:after="0"/>
              <w:jc w:val="left"/>
              <w:rPr>
                <w:sz w:val="20"/>
                <w:szCs w:val="20"/>
              </w:rPr>
            </w:pPr>
            <w:r w:rsidRPr="00780BD8">
              <w:rPr>
                <w:sz w:val="20"/>
                <w:szCs w:val="20"/>
              </w:rPr>
              <w:t>- ditto -</w:t>
            </w:r>
          </w:p>
        </w:tc>
      </w:tr>
      <w:tr w:rsidR="003802A9" w:rsidRPr="006E1035" w14:paraId="17DC2839" w14:textId="77777777" w:rsidTr="00716BC9">
        <w:trPr>
          <w:cantSplit/>
          <w:trHeight w:val="20"/>
        </w:trPr>
        <w:tc>
          <w:tcPr>
            <w:tcW w:w="0" w:type="auto"/>
            <w:tcBorders>
              <w:bottom w:val="nil"/>
            </w:tcBorders>
            <w:tcMar>
              <w:left w:w="28" w:type="dxa"/>
              <w:right w:w="28" w:type="dxa"/>
            </w:tcMar>
          </w:tcPr>
          <w:p w14:paraId="6F83AAA0" w14:textId="77777777" w:rsidR="003802A9" w:rsidRPr="00780BD8" w:rsidRDefault="003802A9" w:rsidP="00716BC9">
            <w:pPr>
              <w:pStyle w:val="NormalTM"/>
              <w:spacing w:before="0" w:after="0"/>
              <w:rPr>
                <w:sz w:val="20"/>
                <w:szCs w:val="20"/>
              </w:rPr>
            </w:pPr>
            <w:r w:rsidRPr="00780BD8">
              <w:rPr>
                <w:sz w:val="20"/>
                <w:szCs w:val="20"/>
              </w:rPr>
              <w:lastRenderedPageBreak/>
              <w:t>PAVEMENT</w:t>
            </w:r>
          </w:p>
        </w:tc>
        <w:tc>
          <w:tcPr>
            <w:tcW w:w="0" w:type="auto"/>
            <w:tcBorders>
              <w:bottom w:val="nil"/>
            </w:tcBorders>
            <w:tcMar>
              <w:left w:w="28" w:type="dxa"/>
              <w:right w:w="28" w:type="dxa"/>
            </w:tcMar>
          </w:tcPr>
          <w:p w14:paraId="2935AAA5" w14:textId="77777777" w:rsidR="003802A9" w:rsidRPr="00780BD8" w:rsidRDefault="003802A9" w:rsidP="00716BC9">
            <w:pPr>
              <w:pStyle w:val="NormalTM"/>
              <w:spacing w:before="0" w:after="0"/>
              <w:jc w:val="left"/>
              <w:rPr>
                <w:sz w:val="20"/>
                <w:szCs w:val="20"/>
              </w:rPr>
            </w:pPr>
            <w:r w:rsidRPr="00780BD8">
              <w:rPr>
                <w:sz w:val="20"/>
                <w:szCs w:val="20"/>
              </w:rPr>
              <w:t>Cracks &gt;3mm width</w:t>
            </w:r>
          </w:p>
        </w:tc>
        <w:tc>
          <w:tcPr>
            <w:tcW w:w="1483" w:type="dxa"/>
            <w:tcMar>
              <w:left w:w="28" w:type="dxa"/>
              <w:right w:w="28" w:type="dxa"/>
            </w:tcMar>
          </w:tcPr>
          <w:p w14:paraId="0AE052C9" w14:textId="77777777" w:rsidR="003802A9" w:rsidRPr="00780BD8" w:rsidRDefault="003802A9" w:rsidP="00716BC9">
            <w:pPr>
              <w:pStyle w:val="NormalTM"/>
              <w:spacing w:before="0" w:after="0"/>
              <w:jc w:val="left"/>
              <w:rPr>
                <w:sz w:val="20"/>
                <w:szCs w:val="20"/>
              </w:rPr>
            </w:pPr>
            <w:r w:rsidRPr="00780BD8">
              <w:rPr>
                <w:sz w:val="20"/>
                <w:szCs w:val="20"/>
              </w:rPr>
              <w:t>‘M’ Roads</w:t>
            </w:r>
          </w:p>
          <w:p w14:paraId="5AD4B080" w14:textId="77777777" w:rsidR="003802A9" w:rsidRPr="00780BD8" w:rsidRDefault="003802A9" w:rsidP="00716BC9">
            <w:pPr>
              <w:pStyle w:val="NormalTM"/>
              <w:spacing w:before="0" w:after="0"/>
              <w:jc w:val="left"/>
              <w:rPr>
                <w:sz w:val="20"/>
                <w:szCs w:val="20"/>
              </w:rPr>
            </w:pPr>
          </w:p>
        </w:tc>
        <w:tc>
          <w:tcPr>
            <w:tcW w:w="2090" w:type="dxa"/>
            <w:tcMar>
              <w:left w:w="28" w:type="dxa"/>
              <w:right w:w="28" w:type="dxa"/>
            </w:tcMar>
          </w:tcPr>
          <w:p w14:paraId="2C840348" w14:textId="77777777" w:rsidR="003802A9" w:rsidRPr="00780BD8" w:rsidRDefault="003802A9" w:rsidP="00716BC9">
            <w:pPr>
              <w:pStyle w:val="NormalTM"/>
              <w:spacing w:before="0" w:after="0"/>
              <w:jc w:val="left"/>
              <w:rPr>
                <w:sz w:val="20"/>
                <w:szCs w:val="20"/>
              </w:rPr>
            </w:pPr>
            <w:r w:rsidRPr="00780BD8">
              <w:rPr>
                <w:sz w:val="20"/>
                <w:szCs w:val="20"/>
              </w:rPr>
              <w:t>Any</w:t>
            </w:r>
          </w:p>
        </w:tc>
        <w:tc>
          <w:tcPr>
            <w:tcW w:w="2182" w:type="dxa"/>
            <w:tcMar>
              <w:left w:w="28" w:type="dxa"/>
              <w:right w:w="28" w:type="dxa"/>
            </w:tcMar>
          </w:tcPr>
          <w:p w14:paraId="5F7EA065" w14:textId="77777777" w:rsidR="003802A9" w:rsidRPr="00780BD8" w:rsidRDefault="003802A9" w:rsidP="00716BC9">
            <w:pPr>
              <w:pStyle w:val="NormalTM"/>
              <w:spacing w:before="0" w:after="0"/>
              <w:jc w:val="left"/>
              <w:rPr>
                <w:sz w:val="20"/>
                <w:szCs w:val="20"/>
              </w:rPr>
            </w:pPr>
            <w:r w:rsidRPr="00780BD8">
              <w:rPr>
                <w:sz w:val="20"/>
                <w:szCs w:val="20"/>
              </w:rPr>
              <w:t>Seal cracks</w:t>
            </w:r>
          </w:p>
        </w:tc>
      </w:tr>
      <w:tr w:rsidR="003802A9" w:rsidRPr="006E1035" w14:paraId="0E19B9D4" w14:textId="77777777" w:rsidTr="00716BC9">
        <w:trPr>
          <w:cantSplit/>
          <w:trHeight w:val="20"/>
        </w:trPr>
        <w:tc>
          <w:tcPr>
            <w:tcW w:w="0" w:type="auto"/>
            <w:tcBorders>
              <w:top w:val="nil"/>
              <w:bottom w:val="nil"/>
            </w:tcBorders>
            <w:tcMar>
              <w:left w:w="28" w:type="dxa"/>
              <w:right w:w="28" w:type="dxa"/>
            </w:tcMar>
          </w:tcPr>
          <w:p w14:paraId="73FFCAE7" w14:textId="77777777" w:rsidR="003802A9" w:rsidRPr="00780BD8" w:rsidRDefault="003802A9" w:rsidP="00716BC9">
            <w:pPr>
              <w:pStyle w:val="NormalTM"/>
              <w:spacing w:before="0" w:after="0"/>
              <w:rPr>
                <w:sz w:val="20"/>
                <w:szCs w:val="20"/>
              </w:rPr>
            </w:pPr>
          </w:p>
        </w:tc>
        <w:tc>
          <w:tcPr>
            <w:tcW w:w="0" w:type="auto"/>
            <w:tcBorders>
              <w:top w:val="nil"/>
              <w:bottom w:val="single" w:sz="4" w:space="0" w:color="auto"/>
            </w:tcBorders>
            <w:tcMar>
              <w:left w:w="28" w:type="dxa"/>
              <w:right w:w="28" w:type="dxa"/>
            </w:tcMar>
          </w:tcPr>
          <w:p w14:paraId="3717E299" w14:textId="77777777" w:rsidR="003802A9" w:rsidRPr="00780BD8" w:rsidRDefault="003802A9" w:rsidP="00716BC9">
            <w:pPr>
              <w:rPr>
                <w:rFonts w:cs="Arial"/>
                <w:sz w:val="20"/>
              </w:rPr>
            </w:pPr>
          </w:p>
        </w:tc>
        <w:tc>
          <w:tcPr>
            <w:tcW w:w="1483" w:type="dxa"/>
            <w:tcMar>
              <w:left w:w="28" w:type="dxa"/>
              <w:right w:w="28" w:type="dxa"/>
            </w:tcMar>
          </w:tcPr>
          <w:p w14:paraId="2A5CE9F7" w14:textId="77777777" w:rsidR="003802A9" w:rsidRPr="00780BD8" w:rsidRDefault="003802A9" w:rsidP="00716BC9">
            <w:pPr>
              <w:pStyle w:val="NormalTM"/>
              <w:spacing w:before="0" w:after="0"/>
              <w:jc w:val="left"/>
              <w:rPr>
                <w:sz w:val="20"/>
                <w:szCs w:val="20"/>
              </w:rPr>
            </w:pPr>
            <w:r w:rsidRPr="00780BD8">
              <w:rPr>
                <w:sz w:val="20"/>
                <w:szCs w:val="20"/>
              </w:rPr>
              <w:t>All Others</w:t>
            </w:r>
          </w:p>
        </w:tc>
        <w:tc>
          <w:tcPr>
            <w:tcW w:w="2090" w:type="dxa"/>
            <w:tcMar>
              <w:left w:w="28" w:type="dxa"/>
              <w:right w:w="28" w:type="dxa"/>
            </w:tcMar>
          </w:tcPr>
          <w:p w14:paraId="49886F2A" w14:textId="77777777" w:rsidR="003802A9" w:rsidRPr="00780BD8" w:rsidRDefault="003802A9" w:rsidP="00716BC9">
            <w:pPr>
              <w:pStyle w:val="NormalTM"/>
              <w:spacing w:before="0" w:after="0"/>
              <w:jc w:val="left"/>
              <w:rPr>
                <w:sz w:val="20"/>
                <w:szCs w:val="20"/>
              </w:rPr>
            </w:pPr>
            <w:r w:rsidRPr="00780BD8">
              <w:rPr>
                <w:sz w:val="20"/>
                <w:szCs w:val="20"/>
              </w:rPr>
              <w:t>Areas where &gt;5% is affected.</w:t>
            </w:r>
          </w:p>
        </w:tc>
        <w:tc>
          <w:tcPr>
            <w:tcW w:w="2182" w:type="dxa"/>
            <w:tcMar>
              <w:left w:w="28" w:type="dxa"/>
              <w:right w:w="28" w:type="dxa"/>
            </w:tcMar>
          </w:tcPr>
          <w:p w14:paraId="121D6E36" w14:textId="77777777" w:rsidR="003802A9" w:rsidRPr="00780BD8" w:rsidRDefault="003802A9" w:rsidP="00716BC9">
            <w:pPr>
              <w:pStyle w:val="NormalTM"/>
              <w:spacing w:before="0" w:after="0"/>
              <w:jc w:val="left"/>
              <w:rPr>
                <w:sz w:val="20"/>
                <w:szCs w:val="20"/>
              </w:rPr>
            </w:pPr>
            <w:r w:rsidRPr="00780BD8">
              <w:rPr>
                <w:sz w:val="20"/>
                <w:szCs w:val="20"/>
              </w:rPr>
              <w:t>Seal cracks</w:t>
            </w:r>
          </w:p>
        </w:tc>
      </w:tr>
      <w:tr w:rsidR="003802A9" w:rsidRPr="006E1035" w14:paraId="47D594AF" w14:textId="77777777" w:rsidTr="00716BC9">
        <w:trPr>
          <w:cantSplit/>
          <w:trHeight w:val="20"/>
        </w:trPr>
        <w:tc>
          <w:tcPr>
            <w:tcW w:w="0" w:type="auto"/>
            <w:tcBorders>
              <w:top w:val="nil"/>
              <w:bottom w:val="nil"/>
            </w:tcBorders>
            <w:tcMar>
              <w:left w:w="28" w:type="dxa"/>
              <w:right w:w="28" w:type="dxa"/>
            </w:tcMar>
          </w:tcPr>
          <w:p w14:paraId="0BFAB3F0" w14:textId="77777777" w:rsidR="003802A9" w:rsidRPr="00780BD8" w:rsidRDefault="003802A9" w:rsidP="00716BC9">
            <w:pPr>
              <w:pStyle w:val="NormalTM"/>
              <w:spacing w:before="0" w:after="0"/>
              <w:rPr>
                <w:sz w:val="20"/>
                <w:szCs w:val="20"/>
              </w:rPr>
            </w:pPr>
          </w:p>
        </w:tc>
        <w:tc>
          <w:tcPr>
            <w:tcW w:w="0" w:type="auto"/>
            <w:tcBorders>
              <w:bottom w:val="nil"/>
            </w:tcBorders>
            <w:tcMar>
              <w:left w:w="28" w:type="dxa"/>
              <w:right w:w="28" w:type="dxa"/>
            </w:tcMar>
          </w:tcPr>
          <w:p w14:paraId="2BD5C153" w14:textId="77777777" w:rsidR="003802A9" w:rsidRPr="00780BD8" w:rsidRDefault="003802A9" w:rsidP="00716BC9">
            <w:pPr>
              <w:pStyle w:val="NormalTM"/>
              <w:spacing w:before="0" w:after="0"/>
              <w:jc w:val="left"/>
              <w:rPr>
                <w:sz w:val="20"/>
                <w:szCs w:val="20"/>
              </w:rPr>
            </w:pPr>
            <w:r w:rsidRPr="00780BD8">
              <w:rPr>
                <w:sz w:val="20"/>
                <w:szCs w:val="20"/>
              </w:rPr>
              <w:t>Cracks &lt;3mm width</w:t>
            </w:r>
          </w:p>
        </w:tc>
        <w:tc>
          <w:tcPr>
            <w:tcW w:w="1483" w:type="dxa"/>
            <w:tcMar>
              <w:left w:w="28" w:type="dxa"/>
              <w:right w:w="28" w:type="dxa"/>
            </w:tcMar>
          </w:tcPr>
          <w:p w14:paraId="42665D67" w14:textId="77777777" w:rsidR="003802A9" w:rsidRPr="00780BD8" w:rsidRDefault="003802A9" w:rsidP="00716BC9">
            <w:pPr>
              <w:pStyle w:val="NormalTM"/>
              <w:spacing w:before="0" w:after="0"/>
              <w:jc w:val="left"/>
              <w:rPr>
                <w:sz w:val="20"/>
                <w:szCs w:val="20"/>
              </w:rPr>
            </w:pPr>
            <w:r w:rsidRPr="00780BD8">
              <w:rPr>
                <w:sz w:val="20"/>
                <w:szCs w:val="20"/>
              </w:rPr>
              <w:t>‘M’ Roads</w:t>
            </w:r>
          </w:p>
        </w:tc>
        <w:tc>
          <w:tcPr>
            <w:tcW w:w="2090" w:type="dxa"/>
            <w:tcMar>
              <w:left w:w="28" w:type="dxa"/>
              <w:right w:w="28" w:type="dxa"/>
            </w:tcMar>
          </w:tcPr>
          <w:p w14:paraId="6C1A007F" w14:textId="77777777" w:rsidR="003802A9" w:rsidRPr="00780BD8" w:rsidRDefault="003802A9" w:rsidP="00716BC9">
            <w:pPr>
              <w:pStyle w:val="NormalTM"/>
              <w:spacing w:before="0" w:after="0"/>
              <w:jc w:val="left"/>
              <w:rPr>
                <w:sz w:val="20"/>
                <w:szCs w:val="20"/>
              </w:rPr>
            </w:pPr>
            <w:r w:rsidRPr="00780BD8">
              <w:rPr>
                <w:sz w:val="20"/>
                <w:szCs w:val="20"/>
              </w:rPr>
              <w:t>Areas where 10-20% is affected.</w:t>
            </w:r>
          </w:p>
        </w:tc>
        <w:tc>
          <w:tcPr>
            <w:tcW w:w="2182" w:type="dxa"/>
            <w:tcMar>
              <w:left w:w="28" w:type="dxa"/>
              <w:right w:w="28" w:type="dxa"/>
            </w:tcMar>
          </w:tcPr>
          <w:p w14:paraId="3C91FE4D" w14:textId="77777777" w:rsidR="003802A9" w:rsidRPr="00780BD8" w:rsidRDefault="003802A9" w:rsidP="00716BC9">
            <w:pPr>
              <w:pStyle w:val="NormalTM"/>
              <w:spacing w:before="0" w:after="0"/>
              <w:jc w:val="left"/>
              <w:rPr>
                <w:sz w:val="20"/>
                <w:szCs w:val="20"/>
              </w:rPr>
            </w:pPr>
            <w:r w:rsidRPr="00780BD8">
              <w:rPr>
                <w:sz w:val="20"/>
                <w:szCs w:val="20"/>
              </w:rPr>
              <w:t>Apply slurry seal patch</w:t>
            </w:r>
          </w:p>
        </w:tc>
      </w:tr>
      <w:tr w:rsidR="003802A9" w:rsidRPr="006E1035" w14:paraId="2DDDF201" w14:textId="77777777" w:rsidTr="00716BC9">
        <w:trPr>
          <w:cantSplit/>
          <w:trHeight w:val="20"/>
        </w:trPr>
        <w:tc>
          <w:tcPr>
            <w:tcW w:w="0" w:type="auto"/>
            <w:tcBorders>
              <w:top w:val="nil"/>
              <w:bottom w:val="single" w:sz="4" w:space="0" w:color="auto"/>
            </w:tcBorders>
            <w:tcMar>
              <w:left w:w="28" w:type="dxa"/>
              <w:right w:w="28" w:type="dxa"/>
            </w:tcMar>
          </w:tcPr>
          <w:p w14:paraId="67B5C6B4" w14:textId="77777777" w:rsidR="003802A9" w:rsidRPr="00780BD8" w:rsidRDefault="003802A9" w:rsidP="00716BC9">
            <w:pPr>
              <w:pStyle w:val="NormalTM"/>
              <w:spacing w:before="0" w:after="0"/>
              <w:rPr>
                <w:sz w:val="20"/>
                <w:szCs w:val="20"/>
              </w:rPr>
            </w:pPr>
          </w:p>
        </w:tc>
        <w:tc>
          <w:tcPr>
            <w:tcW w:w="0" w:type="auto"/>
            <w:tcBorders>
              <w:top w:val="nil"/>
            </w:tcBorders>
            <w:tcMar>
              <w:left w:w="28" w:type="dxa"/>
              <w:right w:w="28" w:type="dxa"/>
            </w:tcMar>
          </w:tcPr>
          <w:p w14:paraId="4394CC05" w14:textId="77777777" w:rsidR="003802A9" w:rsidRPr="00780BD8" w:rsidRDefault="003802A9" w:rsidP="00716BC9">
            <w:pPr>
              <w:pStyle w:val="NormalTM"/>
              <w:spacing w:before="0" w:after="0"/>
              <w:rPr>
                <w:sz w:val="20"/>
                <w:szCs w:val="20"/>
              </w:rPr>
            </w:pPr>
          </w:p>
        </w:tc>
        <w:tc>
          <w:tcPr>
            <w:tcW w:w="1483" w:type="dxa"/>
            <w:tcMar>
              <w:left w:w="28" w:type="dxa"/>
              <w:right w:w="28" w:type="dxa"/>
            </w:tcMar>
          </w:tcPr>
          <w:p w14:paraId="3E63B37C" w14:textId="77777777" w:rsidR="003802A9" w:rsidRPr="00780BD8" w:rsidRDefault="003802A9" w:rsidP="00716BC9">
            <w:pPr>
              <w:pStyle w:val="NormalTM"/>
              <w:spacing w:before="0" w:after="0"/>
              <w:jc w:val="left"/>
              <w:rPr>
                <w:sz w:val="20"/>
                <w:szCs w:val="20"/>
              </w:rPr>
            </w:pPr>
            <w:r w:rsidRPr="00780BD8">
              <w:rPr>
                <w:sz w:val="20"/>
                <w:szCs w:val="20"/>
              </w:rPr>
              <w:t>All Others</w:t>
            </w:r>
          </w:p>
        </w:tc>
        <w:tc>
          <w:tcPr>
            <w:tcW w:w="2090" w:type="dxa"/>
            <w:tcMar>
              <w:left w:w="28" w:type="dxa"/>
              <w:right w:w="28" w:type="dxa"/>
            </w:tcMar>
          </w:tcPr>
          <w:p w14:paraId="11E96375" w14:textId="77777777" w:rsidR="003802A9" w:rsidRPr="00780BD8" w:rsidRDefault="003802A9" w:rsidP="00716BC9">
            <w:pPr>
              <w:pStyle w:val="NormalTM"/>
              <w:spacing w:before="0" w:after="0"/>
              <w:jc w:val="left"/>
              <w:rPr>
                <w:sz w:val="20"/>
                <w:szCs w:val="20"/>
              </w:rPr>
            </w:pPr>
            <w:r w:rsidRPr="00780BD8">
              <w:rPr>
                <w:sz w:val="20"/>
                <w:szCs w:val="20"/>
              </w:rPr>
              <w:t>Areas where &gt;20% is affected</w:t>
            </w:r>
          </w:p>
        </w:tc>
        <w:tc>
          <w:tcPr>
            <w:tcW w:w="2182" w:type="dxa"/>
            <w:tcMar>
              <w:left w:w="28" w:type="dxa"/>
              <w:right w:w="28" w:type="dxa"/>
            </w:tcMar>
          </w:tcPr>
          <w:p w14:paraId="419936F3" w14:textId="77777777" w:rsidR="003802A9" w:rsidRPr="00780BD8" w:rsidRDefault="003802A9" w:rsidP="00716BC9">
            <w:pPr>
              <w:pStyle w:val="NormalTM"/>
              <w:spacing w:before="0" w:after="0"/>
              <w:jc w:val="left"/>
              <w:rPr>
                <w:sz w:val="20"/>
                <w:szCs w:val="20"/>
              </w:rPr>
            </w:pPr>
            <w:r w:rsidRPr="00780BD8">
              <w:rPr>
                <w:sz w:val="20"/>
                <w:szCs w:val="20"/>
              </w:rPr>
              <w:t>Apply slurry seal patch</w:t>
            </w:r>
          </w:p>
        </w:tc>
      </w:tr>
      <w:tr w:rsidR="003802A9" w:rsidRPr="006E1035" w14:paraId="3CFB9E12" w14:textId="77777777" w:rsidTr="00716BC9">
        <w:trPr>
          <w:cantSplit/>
          <w:trHeight w:val="20"/>
        </w:trPr>
        <w:tc>
          <w:tcPr>
            <w:tcW w:w="0" w:type="auto"/>
            <w:tcBorders>
              <w:bottom w:val="nil"/>
            </w:tcBorders>
            <w:tcMar>
              <w:left w:w="28" w:type="dxa"/>
              <w:right w:w="28" w:type="dxa"/>
            </w:tcMar>
          </w:tcPr>
          <w:p w14:paraId="3699CF27" w14:textId="77777777" w:rsidR="003802A9" w:rsidRPr="00780BD8" w:rsidRDefault="003802A9" w:rsidP="00716BC9">
            <w:pPr>
              <w:pStyle w:val="NormalTM"/>
              <w:spacing w:before="0" w:after="0"/>
              <w:rPr>
                <w:sz w:val="20"/>
                <w:szCs w:val="20"/>
              </w:rPr>
            </w:pPr>
            <w:r w:rsidRPr="00780BD8">
              <w:rPr>
                <w:sz w:val="20"/>
                <w:szCs w:val="20"/>
              </w:rPr>
              <w:t>BRIDGES</w:t>
            </w:r>
          </w:p>
        </w:tc>
        <w:tc>
          <w:tcPr>
            <w:tcW w:w="0" w:type="auto"/>
            <w:tcMar>
              <w:left w:w="28" w:type="dxa"/>
              <w:right w:w="28" w:type="dxa"/>
            </w:tcMar>
          </w:tcPr>
          <w:p w14:paraId="45ACED40" w14:textId="77777777" w:rsidR="003802A9" w:rsidRPr="00780BD8" w:rsidRDefault="003802A9" w:rsidP="00716BC9">
            <w:pPr>
              <w:pStyle w:val="NormalTM"/>
              <w:spacing w:before="0" w:after="0"/>
              <w:jc w:val="left"/>
              <w:rPr>
                <w:sz w:val="20"/>
                <w:szCs w:val="20"/>
              </w:rPr>
            </w:pPr>
            <w:r w:rsidRPr="00780BD8">
              <w:rPr>
                <w:sz w:val="20"/>
                <w:szCs w:val="20"/>
              </w:rPr>
              <w:t>Superficial deterioration</w:t>
            </w:r>
          </w:p>
        </w:tc>
        <w:tc>
          <w:tcPr>
            <w:tcW w:w="1483" w:type="dxa"/>
            <w:tcMar>
              <w:left w:w="28" w:type="dxa"/>
              <w:right w:w="28" w:type="dxa"/>
            </w:tcMar>
          </w:tcPr>
          <w:p w14:paraId="1616812D" w14:textId="77777777" w:rsidR="003802A9" w:rsidRPr="00780BD8" w:rsidRDefault="003802A9" w:rsidP="00716BC9">
            <w:pPr>
              <w:pStyle w:val="NormalTM"/>
              <w:spacing w:before="0" w:after="0"/>
              <w:rPr>
                <w:sz w:val="20"/>
                <w:szCs w:val="20"/>
              </w:rPr>
            </w:pPr>
            <w:r w:rsidRPr="00780BD8">
              <w:rPr>
                <w:sz w:val="20"/>
                <w:szCs w:val="20"/>
              </w:rPr>
              <w:t>All</w:t>
            </w:r>
          </w:p>
        </w:tc>
        <w:tc>
          <w:tcPr>
            <w:tcW w:w="2090" w:type="dxa"/>
            <w:tcMar>
              <w:left w:w="28" w:type="dxa"/>
              <w:right w:w="28" w:type="dxa"/>
            </w:tcMar>
          </w:tcPr>
          <w:p w14:paraId="7866556A" w14:textId="77777777" w:rsidR="003802A9" w:rsidRPr="00780BD8" w:rsidRDefault="003802A9" w:rsidP="00716BC9">
            <w:pPr>
              <w:pStyle w:val="NormalTM"/>
              <w:spacing w:before="0" w:after="0"/>
              <w:jc w:val="left"/>
              <w:rPr>
                <w:sz w:val="20"/>
                <w:szCs w:val="20"/>
              </w:rPr>
            </w:pPr>
            <w:r w:rsidRPr="00780BD8">
              <w:rPr>
                <w:sz w:val="20"/>
                <w:szCs w:val="20"/>
              </w:rPr>
              <w:t>Based on visual assessment</w:t>
            </w:r>
          </w:p>
        </w:tc>
        <w:tc>
          <w:tcPr>
            <w:tcW w:w="2182" w:type="dxa"/>
            <w:tcMar>
              <w:left w:w="28" w:type="dxa"/>
              <w:right w:w="28" w:type="dxa"/>
            </w:tcMar>
          </w:tcPr>
          <w:p w14:paraId="08E7BAF2" w14:textId="77777777" w:rsidR="003802A9" w:rsidRPr="00780BD8" w:rsidRDefault="003802A9" w:rsidP="00716BC9">
            <w:pPr>
              <w:pStyle w:val="NormalTM"/>
              <w:spacing w:before="0" w:after="0"/>
              <w:jc w:val="left"/>
              <w:rPr>
                <w:sz w:val="20"/>
                <w:szCs w:val="20"/>
              </w:rPr>
            </w:pPr>
            <w:r w:rsidRPr="00780BD8">
              <w:rPr>
                <w:sz w:val="20"/>
                <w:szCs w:val="20"/>
              </w:rPr>
              <w:t>Paint / repair</w:t>
            </w:r>
          </w:p>
        </w:tc>
      </w:tr>
      <w:tr w:rsidR="003802A9" w:rsidRPr="006E1035" w14:paraId="4357DDA5" w14:textId="77777777" w:rsidTr="00716BC9">
        <w:trPr>
          <w:cantSplit/>
          <w:trHeight w:val="20"/>
        </w:trPr>
        <w:tc>
          <w:tcPr>
            <w:tcW w:w="0" w:type="auto"/>
            <w:tcBorders>
              <w:top w:val="nil"/>
              <w:bottom w:val="nil"/>
            </w:tcBorders>
            <w:tcMar>
              <w:left w:w="28" w:type="dxa"/>
              <w:right w:w="28" w:type="dxa"/>
            </w:tcMar>
          </w:tcPr>
          <w:p w14:paraId="1BEBEF4F" w14:textId="77777777" w:rsidR="003802A9" w:rsidRPr="00780BD8" w:rsidRDefault="003802A9" w:rsidP="00716BC9">
            <w:pPr>
              <w:pStyle w:val="NormalTM"/>
              <w:spacing w:before="0" w:after="0"/>
              <w:rPr>
                <w:sz w:val="20"/>
                <w:szCs w:val="20"/>
              </w:rPr>
            </w:pPr>
          </w:p>
        </w:tc>
        <w:tc>
          <w:tcPr>
            <w:tcW w:w="0" w:type="auto"/>
            <w:tcBorders>
              <w:bottom w:val="single" w:sz="4" w:space="0" w:color="auto"/>
            </w:tcBorders>
            <w:tcMar>
              <w:left w:w="28" w:type="dxa"/>
              <w:right w:w="28" w:type="dxa"/>
            </w:tcMar>
          </w:tcPr>
          <w:p w14:paraId="45486A36" w14:textId="77777777" w:rsidR="003802A9" w:rsidRPr="00780BD8" w:rsidRDefault="003802A9" w:rsidP="00716BC9">
            <w:pPr>
              <w:pStyle w:val="NormalTM"/>
              <w:spacing w:before="0" w:after="0"/>
              <w:jc w:val="left"/>
              <w:rPr>
                <w:sz w:val="20"/>
                <w:szCs w:val="20"/>
              </w:rPr>
            </w:pPr>
            <w:r w:rsidRPr="00780BD8">
              <w:rPr>
                <w:sz w:val="20"/>
                <w:szCs w:val="20"/>
              </w:rPr>
              <w:t>Silted / blocked</w:t>
            </w:r>
          </w:p>
        </w:tc>
        <w:tc>
          <w:tcPr>
            <w:tcW w:w="1483" w:type="dxa"/>
            <w:tcMar>
              <w:left w:w="28" w:type="dxa"/>
              <w:right w:w="28" w:type="dxa"/>
            </w:tcMar>
          </w:tcPr>
          <w:p w14:paraId="061F8285" w14:textId="77777777" w:rsidR="003802A9" w:rsidRPr="00780BD8" w:rsidRDefault="003802A9" w:rsidP="00716BC9">
            <w:pPr>
              <w:pStyle w:val="NormalTM"/>
              <w:spacing w:before="0" w:after="0"/>
              <w:rPr>
                <w:sz w:val="20"/>
                <w:szCs w:val="20"/>
              </w:rPr>
            </w:pPr>
            <w:r w:rsidRPr="00780BD8">
              <w:rPr>
                <w:sz w:val="20"/>
                <w:szCs w:val="20"/>
              </w:rPr>
              <w:t>All</w:t>
            </w:r>
          </w:p>
        </w:tc>
        <w:tc>
          <w:tcPr>
            <w:tcW w:w="2090" w:type="dxa"/>
            <w:tcMar>
              <w:left w:w="28" w:type="dxa"/>
              <w:right w:w="28" w:type="dxa"/>
            </w:tcMar>
          </w:tcPr>
          <w:p w14:paraId="01DEE72F" w14:textId="77777777" w:rsidR="003802A9" w:rsidRPr="00780BD8" w:rsidRDefault="003802A9" w:rsidP="00716BC9">
            <w:pPr>
              <w:pStyle w:val="NormalTM"/>
              <w:spacing w:before="0" w:after="0"/>
              <w:jc w:val="left"/>
              <w:rPr>
                <w:sz w:val="20"/>
                <w:szCs w:val="20"/>
              </w:rPr>
            </w:pPr>
            <w:r w:rsidRPr="00780BD8">
              <w:rPr>
                <w:sz w:val="20"/>
                <w:szCs w:val="20"/>
              </w:rPr>
              <w:t>Any significant build up</w:t>
            </w:r>
          </w:p>
        </w:tc>
        <w:tc>
          <w:tcPr>
            <w:tcW w:w="2182" w:type="dxa"/>
            <w:tcMar>
              <w:left w:w="28" w:type="dxa"/>
              <w:right w:w="28" w:type="dxa"/>
            </w:tcMar>
          </w:tcPr>
          <w:p w14:paraId="5F57B8C2" w14:textId="77777777" w:rsidR="003802A9" w:rsidRPr="00780BD8" w:rsidRDefault="003802A9" w:rsidP="00716BC9">
            <w:pPr>
              <w:pStyle w:val="NormalTM"/>
              <w:spacing w:before="0" w:after="0"/>
              <w:jc w:val="left"/>
              <w:rPr>
                <w:sz w:val="20"/>
                <w:szCs w:val="20"/>
              </w:rPr>
            </w:pPr>
            <w:r w:rsidRPr="00780BD8">
              <w:rPr>
                <w:sz w:val="20"/>
                <w:szCs w:val="20"/>
              </w:rPr>
              <w:t>Clear</w:t>
            </w:r>
          </w:p>
        </w:tc>
      </w:tr>
      <w:tr w:rsidR="003802A9" w:rsidRPr="006E1035" w14:paraId="6D03F4A3" w14:textId="77777777" w:rsidTr="00716BC9">
        <w:trPr>
          <w:cantSplit/>
          <w:trHeight w:val="20"/>
        </w:trPr>
        <w:tc>
          <w:tcPr>
            <w:tcW w:w="0" w:type="auto"/>
            <w:tcBorders>
              <w:top w:val="nil"/>
              <w:bottom w:val="nil"/>
            </w:tcBorders>
            <w:tcMar>
              <w:left w:w="28" w:type="dxa"/>
              <w:right w:w="28" w:type="dxa"/>
            </w:tcMar>
          </w:tcPr>
          <w:p w14:paraId="1CDED464" w14:textId="77777777" w:rsidR="003802A9" w:rsidRPr="00780BD8" w:rsidRDefault="003802A9" w:rsidP="00716BC9">
            <w:pPr>
              <w:pStyle w:val="NormalTM"/>
              <w:spacing w:before="0" w:after="0"/>
              <w:rPr>
                <w:sz w:val="20"/>
                <w:szCs w:val="20"/>
              </w:rPr>
            </w:pPr>
          </w:p>
        </w:tc>
        <w:tc>
          <w:tcPr>
            <w:tcW w:w="0" w:type="auto"/>
            <w:tcBorders>
              <w:bottom w:val="nil"/>
            </w:tcBorders>
            <w:tcMar>
              <w:left w:w="28" w:type="dxa"/>
              <w:right w:w="28" w:type="dxa"/>
            </w:tcMar>
          </w:tcPr>
          <w:p w14:paraId="2B86C4D0" w14:textId="77777777" w:rsidR="003802A9" w:rsidRPr="00780BD8" w:rsidRDefault="003802A9" w:rsidP="00716BC9">
            <w:pPr>
              <w:pStyle w:val="NormalTM"/>
              <w:spacing w:before="0" w:after="0"/>
              <w:jc w:val="left"/>
              <w:rPr>
                <w:sz w:val="20"/>
                <w:szCs w:val="20"/>
              </w:rPr>
            </w:pPr>
            <w:r w:rsidRPr="00780BD8">
              <w:rPr>
                <w:sz w:val="20"/>
                <w:szCs w:val="20"/>
              </w:rPr>
              <w:t>Structural damage</w:t>
            </w:r>
          </w:p>
        </w:tc>
        <w:tc>
          <w:tcPr>
            <w:tcW w:w="1483" w:type="dxa"/>
            <w:tcMar>
              <w:left w:w="28" w:type="dxa"/>
              <w:right w:w="28" w:type="dxa"/>
            </w:tcMar>
          </w:tcPr>
          <w:p w14:paraId="6C393A26" w14:textId="77777777" w:rsidR="003802A9" w:rsidRPr="00780BD8" w:rsidRDefault="003802A9" w:rsidP="00716BC9">
            <w:pPr>
              <w:pStyle w:val="NormalTM"/>
              <w:spacing w:before="0" w:after="0"/>
              <w:rPr>
                <w:sz w:val="20"/>
                <w:szCs w:val="20"/>
              </w:rPr>
            </w:pPr>
            <w:r w:rsidRPr="00780BD8">
              <w:rPr>
                <w:sz w:val="20"/>
                <w:szCs w:val="20"/>
              </w:rPr>
              <w:t>All</w:t>
            </w:r>
          </w:p>
        </w:tc>
        <w:tc>
          <w:tcPr>
            <w:tcW w:w="2090" w:type="dxa"/>
            <w:tcMar>
              <w:left w:w="28" w:type="dxa"/>
              <w:right w:w="28" w:type="dxa"/>
            </w:tcMar>
          </w:tcPr>
          <w:p w14:paraId="6A78B4CB" w14:textId="77777777" w:rsidR="003802A9" w:rsidRPr="00780BD8" w:rsidRDefault="003802A9" w:rsidP="00716BC9">
            <w:pPr>
              <w:pStyle w:val="NormalTM"/>
              <w:spacing w:before="0" w:after="0"/>
              <w:jc w:val="left"/>
              <w:rPr>
                <w:sz w:val="20"/>
                <w:szCs w:val="20"/>
              </w:rPr>
            </w:pPr>
            <w:r w:rsidRPr="00780BD8">
              <w:rPr>
                <w:sz w:val="20"/>
                <w:szCs w:val="20"/>
              </w:rPr>
              <w:t>Minor</w:t>
            </w:r>
          </w:p>
        </w:tc>
        <w:tc>
          <w:tcPr>
            <w:tcW w:w="2182" w:type="dxa"/>
            <w:tcMar>
              <w:left w:w="28" w:type="dxa"/>
              <w:right w:w="28" w:type="dxa"/>
            </w:tcMar>
          </w:tcPr>
          <w:p w14:paraId="33BCCCA7" w14:textId="77777777" w:rsidR="003802A9" w:rsidRPr="00780BD8" w:rsidRDefault="003802A9" w:rsidP="00716BC9">
            <w:pPr>
              <w:pStyle w:val="NormalTM"/>
              <w:spacing w:before="0" w:after="0"/>
              <w:jc w:val="left"/>
              <w:rPr>
                <w:sz w:val="20"/>
                <w:szCs w:val="20"/>
              </w:rPr>
            </w:pPr>
            <w:r w:rsidRPr="00780BD8">
              <w:rPr>
                <w:sz w:val="20"/>
                <w:szCs w:val="20"/>
              </w:rPr>
              <w:t>Repair</w:t>
            </w:r>
          </w:p>
        </w:tc>
      </w:tr>
      <w:tr w:rsidR="003802A9" w:rsidRPr="006E1035" w14:paraId="610B3809" w14:textId="77777777" w:rsidTr="00716BC9">
        <w:trPr>
          <w:cantSplit/>
          <w:trHeight w:val="20"/>
        </w:trPr>
        <w:tc>
          <w:tcPr>
            <w:tcW w:w="0" w:type="auto"/>
            <w:tcBorders>
              <w:top w:val="nil"/>
              <w:bottom w:val="single" w:sz="4" w:space="0" w:color="auto"/>
            </w:tcBorders>
            <w:tcMar>
              <w:left w:w="28" w:type="dxa"/>
              <w:right w:w="28" w:type="dxa"/>
            </w:tcMar>
          </w:tcPr>
          <w:p w14:paraId="4BCD067A" w14:textId="77777777" w:rsidR="003802A9" w:rsidRPr="00780BD8" w:rsidRDefault="003802A9" w:rsidP="00716BC9">
            <w:pPr>
              <w:pStyle w:val="NormalTM"/>
              <w:spacing w:before="0" w:after="0"/>
              <w:rPr>
                <w:sz w:val="20"/>
                <w:szCs w:val="20"/>
              </w:rPr>
            </w:pPr>
          </w:p>
        </w:tc>
        <w:tc>
          <w:tcPr>
            <w:tcW w:w="0" w:type="auto"/>
            <w:tcBorders>
              <w:top w:val="nil"/>
            </w:tcBorders>
            <w:tcMar>
              <w:left w:w="28" w:type="dxa"/>
              <w:right w:w="28" w:type="dxa"/>
            </w:tcMar>
          </w:tcPr>
          <w:p w14:paraId="137E5A81" w14:textId="77777777" w:rsidR="003802A9" w:rsidRPr="00780BD8" w:rsidRDefault="003802A9" w:rsidP="00716BC9">
            <w:pPr>
              <w:pStyle w:val="NormalTM"/>
              <w:spacing w:before="0" w:after="0"/>
              <w:jc w:val="left"/>
              <w:rPr>
                <w:sz w:val="20"/>
                <w:szCs w:val="20"/>
              </w:rPr>
            </w:pPr>
          </w:p>
        </w:tc>
        <w:tc>
          <w:tcPr>
            <w:tcW w:w="1483" w:type="dxa"/>
            <w:tcMar>
              <w:left w:w="28" w:type="dxa"/>
              <w:right w:w="28" w:type="dxa"/>
            </w:tcMar>
          </w:tcPr>
          <w:p w14:paraId="7162B4B7" w14:textId="77777777" w:rsidR="003802A9" w:rsidRPr="00780BD8" w:rsidRDefault="003802A9" w:rsidP="00716BC9">
            <w:pPr>
              <w:pStyle w:val="NormalTM"/>
              <w:spacing w:before="0" w:after="0"/>
              <w:rPr>
                <w:sz w:val="20"/>
                <w:szCs w:val="20"/>
              </w:rPr>
            </w:pPr>
            <w:r w:rsidRPr="00780BD8">
              <w:rPr>
                <w:sz w:val="20"/>
                <w:szCs w:val="20"/>
              </w:rPr>
              <w:t>All</w:t>
            </w:r>
          </w:p>
        </w:tc>
        <w:tc>
          <w:tcPr>
            <w:tcW w:w="2090" w:type="dxa"/>
            <w:tcMar>
              <w:left w:w="28" w:type="dxa"/>
              <w:right w:w="28" w:type="dxa"/>
            </w:tcMar>
          </w:tcPr>
          <w:p w14:paraId="72BBD6F9" w14:textId="77777777" w:rsidR="003802A9" w:rsidRPr="00780BD8" w:rsidRDefault="003802A9" w:rsidP="00716BC9">
            <w:pPr>
              <w:pStyle w:val="NormalTM"/>
              <w:spacing w:before="0" w:after="0"/>
              <w:jc w:val="left"/>
              <w:rPr>
                <w:sz w:val="20"/>
                <w:szCs w:val="20"/>
              </w:rPr>
            </w:pPr>
            <w:r w:rsidRPr="00780BD8">
              <w:rPr>
                <w:sz w:val="20"/>
                <w:szCs w:val="20"/>
              </w:rPr>
              <w:t>Major</w:t>
            </w:r>
          </w:p>
        </w:tc>
        <w:tc>
          <w:tcPr>
            <w:tcW w:w="2182" w:type="dxa"/>
            <w:tcMar>
              <w:left w:w="28" w:type="dxa"/>
              <w:right w:w="28" w:type="dxa"/>
            </w:tcMar>
          </w:tcPr>
          <w:p w14:paraId="2B331076" w14:textId="77777777" w:rsidR="003802A9" w:rsidRPr="00780BD8" w:rsidRDefault="003802A9" w:rsidP="00716BC9">
            <w:pPr>
              <w:pStyle w:val="NormalTM"/>
              <w:spacing w:before="0" w:after="0"/>
              <w:jc w:val="left"/>
              <w:rPr>
                <w:sz w:val="20"/>
                <w:szCs w:val="20"/>
              </w:rPr>
            </w:pPr>
            <w:r w:rsidRPr="00780BD8">
              <w:rPr>
                <w:sz w:val="20"/>
                <w:szCs w:val="20"/>
              </w:rPr>
              <w:t>Defer to Periodic Programme</w:t>
            </w:r>
          </w:p>
        </w:tc>
      </w:tr>
      <w:tr w:rsidR="003802A9" w:rsidRPr="006E1035" w14:paraId="10B37E95" w14:textId="77777777" w:rsidTr="00716BC9">
        <w:trPr>
          <w:cantSplit/>
          <w:trHeight w:val="20"/>
        </w:trPr>
        <w:tc>
          <w:tcPr>
            <w:tcW w:w="0" w:type="auto"/>
            <w:tcBorders>
              <w:bottom w:val="nil"/>
            </w:tcBorders>
            <w:tcMar>
              <w:left w:w="28" w:type="dxa"/>
              <w:right w:w="28" w:type="dxa"/>
            </w:tcMar>
          </w:tcPr>
          <w:p w14:paraId="0671A1D1" w14:textId="77777777" w:rsidR="003802A9" w:rsidRPr="00780BD8" w:rsidRDefault="003802A9" w:rsidP="00716BC9">
            <w:pPr>
              <w:pStyle w:val="NormalTM"/>
              <w:spacing w:before="0" w:after="0"/>
              <w:jc w:val="left"/>
              <w:rPr>
                <w:sz w:val="20"/>
                <w:szCs w:val="20"/>
              </w:rPr>
            </w:pPr>
            <w:r w:rsidRPr="00780BD8">
              <w:rPr>
                <w:sz w:val="20"/>
                <w:szCs w:val="20"/>
              </w:rPr>
              <w:t>PIPE CULVERTS</w:t>
            </w:r>
          </w:p>
        </w:tc>
        <w:tc>
          <w:tcPr>
            <w:tcW w:w="0" w:type="auto"/>
            <w:tcMar>
              <w:left w:w="28" w:type="dxa"/>
              <w:right w:w="28" w:type="dxa"/>
            </w:tcMar>
          </w:tcPr>
          <w:p w14:paraId="50597BA8" w14:textId="77777777" w:rsidR="003802A9" w:rsidRPr="00780BD8" w:rsidRDefault="003802A9" w:rsidP="00716BC9">
            <w:pPr>
              <w:pStyle w:val="NormalTM"/>
              <w:spacing w:before="0" w:after="0"/>
              <w:jc w:val="left"/>
              <w:rPr>
                <w:sz w:val="20"/>
                <w:szCs w:val="20"/>
              </w:rPr>
            </w:pPr>
            <w:r w:rsidRPr="00780BD8">
              <w:rPr>
                <w:sz w:val="20"/>
                <w:szCs w:val="20"/>
              </w:rPr>
              <w:t>Silted</w:t>
            </w:r>
          </w:p>
        </w:tc>
        <w:tc>
          <w:tcPr>
            <w:tcW w:w="1483" w:type="dxa"/>
            <w:tcMar>
              <w:left w:w="28" w:type="dxa"/>
              <w:right w:w="28" w:type="dxa"/>
            </w:tcMar>
          </w:tcPr>
          <w:p w14:paraId="13E9C6BB"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0A79C097" w14:textId="77777777" w:rsidR="003802A9" w:rsidRPr="00780BD8" w:rsidRDefault="003802A9" w:rsidP="00716BC9">
            <w:pPr>
              <w:pStyle w:val="NormalTM"/>
              <w:spacing w:before="0" w:after="0"/>
              <w:jc w:val="left"/>
              <w:rPr>
                <w:sz w:val="20"/>
                <w:szCs w:val="20"/>
              </w:rPr>
            </w:pPr>
            <w:r w:rsidRPr="00780BD8">
              <w:rPr>
                <w:sz w:val="20"/>
                <w:szCs w:val="20"/>
              </w:rPr>
              <w:t xml:space="preserve">&gt;25% of bore capacity lost </w:t>
            </w:r>
          </w:p>
        </w:tc>
        <w:tc>
          <w:tcPr>
            <w:tcW w:w="2182" w:type="dxa"/>
            <w:tcMar>
              <w:left w:w="28" w:type="dxa"/>
              <w:right w:w="28" w:type="dxa"/>
            </w:tcMar>
          </w:tcPr>
          <w:p w14:paraId="7BDE0D5C" w14:textId="77777777" w:rsidR="003802A9" w:rsidRPr="00780BD8" w:rsidRDefault="003802A9" w:rsidP="00716BC9">
            <w:pPr>
              <w:pStyle w:val="NormalTM"/>
              <w:spacing w:before="0" w:after="0"/>
              <w:jc w:val="left"/>
              <w:rPr>
                <w:sz w:val="20"/>
                <w:szCs w:val="20"/>
              </w:rPr>
            </w:pPr>
            <w:r w:rsidRPr="00780BD8">
              <w:rPr>
                <w:sz w:val="20"/>
                <w:szCs w:val="20"/>
              </w:rPr>
              <w:t>Clear following inspection before and after wet season</w:t>
            </w:r>
          </w:p>
        </w:tc>
      </w:tr>
      <w:tr w:rsidR="003802A9" w:rsidRPr="006E1035" w14:paraId="56A2846F" w14:textId="77777777" w:rsidTr="00716BC9">
        <w:trPr>
          <w:cantSplit/>
          <w:trHeight w:val="20"/>
        </w:trPr>
        <w:tc>
          <w:tcPr>
            <w:tcW w:w="0" w:type="auto"/>
            <w:tcBorders>
              <w:top w:val="nil"/>
              <w:bottom w:val="single" w:sz="4" w:space="0" w:color="auto"/>
            </w:tcBorders>
            <w:tcMar>
              <w:left w:w="28" w:type="dxa"/>
              <w:right w:w="28" w:type="dxa"/>
            </w:tcMar>
          </w:tcPr>
          <w:p w14:paraId="510BCCDB" w14:textId="77777777" w:rsidR="003802A9" w:rsidRPr="00780BD8" w:rsidRDefault="003802A9" w:rsidP="00716BC9">
            <w:pPr>
              <w:pStyle w:val="NormalTM"/>
              <w:spacing w:before="0" w:after="0"/>
              <w:rPr>
                <w:sz w:val="20"/>
                <w:szCs w:val="20"/>
              </w:rPr>
            </w:pPr>
          </w:p>
        </w:tc>
        <w:tc>
          <w:tcPr>
            <w:tcW w:w="0" w:type="auto"/>
            <w:tcMar>
              <w:left w:w="28" w:type="dxa"/>
              <w:right w:w="28" w:type="dxa"/>
            </w:tcMar>
          </w:tcPr>
          <w:p w14:paraId="4CBEC646" w14:textId="77777777" w:rsidR="003802A9" w:rsidRPr="00780BD8" w:rsidRDefault="003802A9" w:rsidP="00716BC9">
            <w:pPr>
              <w:pStyle w:val="NormalTM"/>
              <w:spacing w:before="0" w:after="0"/>
              <w:jc w:val="left"/>
              <w:rPr>
                <w:sz w:val="20"/>
                <w:szCs w:val="20"/>
              </w:rPr>
            </w:pPr>
            <w:r w:rsidRPr="00780BD8">
              <w:rPr>
                <w:sz w:val="20"/>
                <w:szCs w:val="20"/>
              </w:rPr>
              <w:t>Erosion</w:t>
            </w:r>
          </w:p>
        </w:tc>
        <w:tc>
          <w:tcPr>
            <w:tcW w:w="1483" w:type="dxa"/>
            <w:tcMar>
              <w:left w:w="28" w:type="dxa"/>
              <w:right w:w="28" w:type="dxa"/>
            </w:tcMar>
          </w:tcPr>
          <w:p w14:paraId="4DC947AA"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3DCF359A" w14:textId="77777777" w:rsidR="003802A9" w:rsidRPr="00780BD8" w:rsidRDefault="003802A9" w:rsidP="00716BC9">
            <w:pPr>
              <w:pStyle w:val="NormalTM"/>
              <w:spacing w:before="0" w:after="0"/>
              <w:jc w:val="left"/>
              <w:rPr>
                <w:sz w:val="20"/>
                <w:szCs w:val="20"/>
              </w:rPr>
            </w:pPr>
            <w:r w:rsidRPr="00780BD8">
              <w:rPr>
                <w:sz w:val="20"/>
                <w:szCs w:val="20"/>
              </w:rPr>
              <w:t>Affects stability of the structure / road</w:t>
            </w:r>
          </w:p>
        </w:tc>
        <w:tc>
          <w:tcPr>
            <w:tcW w:w="2182" w:type="dxa"/>
            <w:tcMar>
              <w:left w:w="28" w:type="dxa"/>
              <w:right w:w="28" w:type="dxa"/>
            </w:tcMar>
          </w:tcPr>
          <w:p w14:paraId="51481D8D" w14:textId="77777777" w:rsidR="003802A9" w:rsidRPr="00780BD8" w:rsidRDefault="003802A9" w:rsidP="00716BC9">
            <w:pPr>
              <w:pStyle w:val="NormalTM"/>
              <w:spacing w:before="0" w:after="0"/>
              <w:jc w:val="left"/>
              <w:rPr>
                <w:sz w:val="20"/>
                <w:szCs w:val="20"/>
              </w:rPr>
            </w:pPr>
            <w:r w:rsidRPr="00780BD8">
              <w:rPr>
                <w:sz w:val="20"/>
                <w:szCs w:val="20"/>
              </w:rPr>
              <w:t>Repair following inspection following wet season</w:t>
            </w:r>
          </w:p>
        </w:tc>
      </w:tr>
      <w:tr w:rsidR="003802A9" w:rsidRPr="006E1035" w14:paraId="70B6AE94" w14:textId="77777777" w:rsidTr="00716BC9">
        <w:trPr>
          <w:cantSplit/>
          <w:trHeight w:val="20"/>
        </w:trPr>
        <w:tc>
          <w:tcPr>
            <w:tcW w:w="0" w:type="auto"/>
            <w:tcBorders>
              <w:bottom w:val="nil"/>
            </w:tcBorders>
            <w:tcMar>
              <w:left w:w="28" w:type="dxa"/>
              <w:right w:w="28" w:type="dxa"/>
            </w:tcMar>
          </w:tcPr>
          <w:p w14:paraId="33BF8AD7" w14:textId="77777777" w:rsidR="003802A9" w:rsidRPr="00780BD8" w:rsidRDefault="003802A9" w:rsidP="00716BC9">
            <w:pPr>
              <w:pStyle w:val="NormalTM"/>
              <w:spacing w:before="0" w:after="0"/>
              <w:rPr>
                <w:sz w:val="20"/>
                <w:szCs w:val="20"/>
              </w:rPr>
            </w:pPr>
            <w:r w:rsidRPr="00780BD8">
              <w:rPr>
                <w:sz w:val="20"/>
                <w:szCs w:val="20"/>
              </w:rPr>
              <w:t>DRAINS</w:t>
            </w:r>
          </w:p>
        </w:tc>
        <w:tc>
          <w:tcPr>
            <w:tcW w:w="0" w:type="auto"/>
            <w:tcMar>
              <w:left w:w="28" w:type="dxa"/>
              <w:right w:w="28" w:type="dxa"/>
            </w:tcMar>
          </w:tcPr>
          <w:p w14:paraId="563E1EE3" w14:textId="77777777" w:rsidR="003802A9" w:rsidRPr="00780BD8" w:rsidRDefault="003802A9" w:rsidP="00716BC9">
            <w:pPr>
              <w:pStyle w:val="NormalTM"/>
              <w:spacing w:before="0" w:after="0"/>
              <w:jc w:val="left"/>
              <w:rPr>
                <w:sz w:val="20"/>
                <w:szCs w:val="20"/>
              </w:rPr>
            </w:pPr>
            <w:r w:rsidRPr="00780BD8">
              <w:rPr>
                <w:sz w:val="20"/>
                <w:szCs w:val="20"/>
              </w:rPr>
              <w:t>Silted / overtopping</w:t>
            </w:r>
          </w:p>
        </w:tc>
        <w:tc>
          <w:tcPr>
            <w:tcW w:w="1483" w:type="dxa"/>
            <w:tcMar>
              <w:left w:w="28" w:type="dxa"/>
              <w:right w:w="28" w:type="dxa"/>
            </w:tcMar>
          </w:tcPr>
          <w:p w14:paraId="2833E0EE"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6948C49A" w14:textId="77777777" w:rsidR="003802A9" w:rsidRPr="00780BD8" w:rsidRDefault="003802A9" w:rsidP="00716BC9">
            <w:pPr>
              <w:pStyle w:val="NormalTM"/>
              <w:spacing w:before="0" w:after="0"/>
              <w:jc w:val="left"/>
              <w:rPr>
                <w:sz w:val="20"/>
                <w:szCs w:val="20"/>
              </w:rPr>
            </w:pPr>
            <w:r w:rsidRPr="00780BD8">
              <w:rPr>
                <w:sz w:val="20"/>
                <w:szCs w:val="20"/>
              </w:rPr>
              <w:t>Any observed overtopping during rains, or &gt;25% loss of depth.</w:t>
            </w:r>
          </w:p>
        </w:tc>
        <w:tc>
          <w:tcPr>
            <w:tcW w:w="2182" w:type="dxa"/>
            <w:tcMar>
              <w:left w:w="28" w:type="dxa"/>
              <w:right w:w="28" w:type="dxa"/>
            </w:tcMar>
          </w:tcPr>
          <w:p w14:paraId="27AB465A" w14:textId="77777777" w:rsidR="003802A9" w:rsidRPr="00780BD8" w:rsidRDefault="003802A9" w:rsidP="00716BC9">
            <w:pPr>
              <w:pStyle w:val="NormalTM"/>
              <w:spacing w:before="0" w:after="0"/>
              <w:jc w:val="left"/>
              <w:rPr>
                <w:sz w:val="20"/>
                <w:szCs w:val="20"/>
              </w:rPr>
            </w:pPr>
            <w:r w:rsidRPr="00780BD8">
              <w:rPr>
                <w:sz w:val="20"/>
                <w:szCs w:val="20"/>
              </w:rPr>
              <w:t>Repair following inspection before and after wet season</w:t>
            </w:r>
          </w:p>
        </w:tc>
      </w:tr>
      <w:tr w:rsidR="003802A9" w:rsidRPr="006E1035" w14:paraId="1C6C539C" w14:textId="77777777" w:rsidTr="00716BC9">
        <w:trPr>
          <w:cantSplit/>
          <w:trHeight w:val="20"/>
        </w:trPr>
        <w:tc>
          <w:tcPr>
            <w:tcW w:w="0" w:type="auto"/>
            <w:tcBorders>
              <w:top w:val="nil"/>
              <w:bottom w:val="single" w:sz="4" w:space="0" w:color="auto"/>
            </w:tcBorders>
            <w:tcMar>
              <w:left w:w="28" w:type="dxa"/>
              <w:right w:w="28" w:type="dxa"/>
            </w:tcMar>
          </w:tcPr>
          <w:p w14:paraId="2B545356" w14:textId="77777777" w:rsidR="003802A9" w:rsidRPr="00780BD8" w:rsidRDefault="003802A9" w:rsidP="00716BC9">
            <w:pPr>
              <w:pStyle w:val="NormalTM"/>
              <w:spacing w:before="0" w:after="0"/>
              <w:rPr>
                <w:sz w:val="20"/>
                <w:szCs w:val="20"/>
              </w:rPr>
            </w:pPr>
          </w:p>
        </w:tc>
        <w:tc>
          <w:tcPr>
            <w:tcW w:w="0" w:type="auto"/>
            <w:tcBorders>
              <w:bottom w:val="single" w:sz="4" w:space="0" w:color="auto"/>
            </w:tcBorders>
            <w:tcMar>
              <w:left w:w="28" w:type="dxa"/>
              <w:right w:w="28" w:type="dxa"/>
            </w:tcMar>
          </w:tcPr>
          <w:p w14:paraId="5D0DCF8D" w14:textId="77777777" w:rsidR="003802A9" w:rsidRPr="00780BD8" w:rsidRDefault="003802A9" w:rsidP="00716BC9">
            <w:pPr>
              <w:pStyle w:val="NormalTM"/>
              <w:spacing w:before="0" w:after="0"/>
              <w:jc w:val="left"/>
              <w:rPr>
                <w:sz w:val="20"/>
                <w:szCs w:val="20"/>
              </w:rPr>
            </w:pPr>
            <w:r w:rsidRPr="00780BD8">
              <w:rPr>
                <w:sz w:val="20"/>
                <w:szCs w:val="20"/>
              </w:rPr>
              <w:t>Erosion</w:t>
            </w:r>
          </w:p>
        </w:tc>
        <w:tc>
          <w:tcPr>
            <w:tcW w:w="1483" w:type="dxa"/>
            <w:tcMar>
              <w:left w:w="28" w:type="dxa"/>
              <w:right w:w="28" w:type="dxa"/>
            </w:tcMar>
          </w:tcPr>
          <w:p w14:paraId="75E02EBC"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346DCC52" w14:textId="77777777" w:rsidR="003802A9" w:rsidRPr="00780BD8" w:rsidRDefault="003802A9" w:rsidP="00716BC9">
            <w:pPr>
              <w:pStyle w:val="NormalTM"/>
              <w:spacing w:before="0" w:after="0"/>
              <w:jc w:val="left"/>
              <w:rPr>
                <w:sz w:val="20"/>
                <w:szCs w:val="20"/>
              </w:rPr>
            </w:pPr>
            <w:r w:rsidRPr="00780BD8">
              <w:rPr>
                <w:sz w:val="20"/>
                <w:szCs w:val="20"/>
              </w:rPr>
              <w:t>Any rapid worsening of condition.</w:t>
            </w:r>
          </w:p>
        </w:tc>
        <w:tc>
          <w:tcPr>
            <w:tcW w:w="2182" w:type="dxa"/>
            <w:tcMar>
              <w:left w:w="28" w:type="dxa"/>
              <w:right w:w="28" w:type="dxa"/>
            </w:tcMar>
          </w:tcPr>
          <w:p w14:paraId="73444086" w14:textId="77777777" w:rsidR="003802A9" w:rsidRPr="00780BD8" w:rsidRDefault="003802A9" w:rsidP="00716BC9">
            <w:pPr>
              <w:pStyle w:val="NormalTM"/>
              <w:spacing w:before="0" w:after="0"/>
              <w:jc w:val="left"/>
              <w:rPr>
                <w:sz w:val="20"/>
                <w:szCs w:val="20"/>
              </w:rPr>
            </w:pPr>
            <w:r w:rsidRPr="00780BD8">
              <w:rPr>
                <w:sz w:val="20"/>
                <w:szCs w:val="20"/>
              </w:rPr>
              <w:t>Repair following inspection before and after wet season</w:t>
            </w:r>
          </w:p>
        </w:tc>
      </w:tr>
      <w:tr w:rsidR="003802A9" w:rsidRPr="006E1035" w14:paraId="4BA5B1F0" w14:textId="77777777" w:rsidTr="00716BC9">
        <w:trPr>
          <w:cantSplit/>
          <w:trHeight w:val="20"/>
        </w:trPr>
        <w:tc>
          <w:tcPr>
            <w:tcW w:w="0" w:type="auto"/>
            <w:tcBorders>
              <w:bottom w:val="nil"/>
            </w:tcBorders>
            <w:tcMar>
              <w:left w:w="28" w:type="dxa"/>
              <w:right w:w="28" w:type="dxa"/>
            </w:tcMar>
          </w:tcPr>
          <w:p w14:paraId="02D05620" w14:textId="77777777" w:rsidR="003802A9" w:rsidRPr="00780BD8" w:rsidRDefault="003802A9" w:rsidP="00716BC9">
            <w:pPr>
              <w:pStyle w:val="NormalTM"/>
              <w:spacing w:before="0" w:after="0"/>
              <w:rPr>
                <w:sz w:val="20"/>
                <w:szCs w:val="20"/>
              </w:rPr>
            </w:pPr>
            <w:r w:rsidRPr="00780BD8">
              <w:rPr>
                <w:sz w:val="20"/>
                <w:szCs w:val="20"/>
              </w:rPr>
              <w:t>SHOULDERS</w:t>
            </w:r>
          </w:p>
        </w:tc>
        <w:tc>
          <w:tcPr>
            <w:tcW w:w="0" w:type="auto"/>
            <w:tcBorders>
              <w:bottom w:val="nil"/>
            </w:tcBorders>
            <w:tcMar>
              <w:left w:w="28" w:type="dxa"/>
              <w:right w:w="28" w:type="dxa"/>
            </w:tcMar>
          </w:tcPr>
          <w:p w14:paraId="0D84C3EC" w14:textId="77777777" w:rsidR="003802A9" w:rsidRPr="00780BD8" w:rsidRDefault="003802A9" w:rsidP="00716BC9">
            <w:pPr>
              <w:pStyle w:val="NormalTM"/>
              <w:spacing w:before="0" w:after="0"/>
              <w:jc w:val="left"/>
              <w:rPr>
                <w:sz w:val="20"/>
                <w:szCs w:val="20"/>
              </w:rPr>
            </w:pPr>
            <w:r w:rsidRPr="00780BD8">
              <w:rPr>
                <w:sz w:val="20"/>
                <w:szCs w:val="20"/>
              </w:rPr>
              <w:t>Edge Step</w:t>
            </w:r>
          </w:p>
        </w:tc>
        <w:tc>
          <w:tcPr>
            <w:tcW w:w="1483" w:type="dxa"/>
            <w:tcMar>
              <w:left w:w="28" w:type="dxa"/>
              <w:right w:w="28" w:type="dxa"/>
            </w:tcMar>
          </w:tcPr>
          <w:p w14:paraId="395CF45A" w14:textId="77777777" w:rsidR="003802A9" w:rsidRPr="00780BD8" w:rsidRDefault="003802A9" w:rsidP="00716BC9">
            <w:pPr>
              <w:pStyle w:val="NormalTM"/>
              <w:spacing w:before="0" w:after="0"/>
              <w:jc w:val="left"/>
              <w:rPr>
                <w:sz w:val="20"/>
                <w:szCs w:val="20"/>
              </w:rPr>
            </w:pPr>
            <w:r w:rsidRPr="00780BD8">
              <w:rPr>
                <w:sz w:val="20"/>
                <w:szCs w:val="20"/>
              </w:rPr>
              <w:t>All ‘M’ roads</w:t>
            </w:r>
          </w:p>
        </w:tc>
        <w:tc>
          <w:tcPr>
            <w:tcW w:w="2090" w:type="dxa"/>
            <w:tcMar>
              <w:left w:w="28" w:type="dxa"/>
              <w:right w:w="28" w:type="dxa"/>
            </w:tcMar>
          </w:tcPr>
          <w:p w14:paraId="3E16F357" w14:textId="77777777" w:rsidR="003802A9" w:rsidRPr="00780BD8" w:rsidRDefault="003802A9" w:rsidP="00716BC9">
            <w:pPr>
              <w:pStyle w:val="NormalTM"/>
              <w:spacing w:before="0" w:after="0"/>
              <w:jc w:val="left"/>
              <w:rPr>
                <w:sz w:val="20"/>
                <w:szCs w:val="20"/>
              </w:rPr>
            </w:pPr>
            <w:r w:rsidRPr="00780BD8">
              <w:rPr>
                <w:sz w:val="20"/>
                <w:szCs w:val="20"/>
              </w:rPr>
              <w:t>&gt;50mm step on a section &gt;10m</w:t>
            </w:r>
          </w:p>
        </w:tc>
        <w:tc>
          <w:tcPr>
            <w:tcW w:w="2182" w:type="dxa"/>
            <w:tcMar>
              <w:left w:w="28" w:type="dxa"/>
              <w:right w:w="28" w:type="dxa"/>
            </w:tcMar>
          </w:tcPr>
          <w:p w14:paraId="118237DC" w14:textId="77777777" w:rsidR="003802A9" w:rsidRPr="00780BD8" w:rsidRDefault="003802A9" w:rsidP="00716BC9">
            <w:pPr>
              <w:pStyle w:val="NormalTM"/>
              <w:spacing w:before="0" w:after="0"/>
              <w:jc w:val="left"/>
              <w:rPr>
                <w:sz w:val="20"/>
                <w:szCs w:val="20"/>
              </w:rPr>
            </w:pPr>
            <w:r w:rsidRPr="00780BD8">
              <w:rPr>
                <w:sz w:val="20"/>
                <w:szCs w:val="20"/>
              </w:rPr>
              <w:t>Reconstruct shoulder</w:t>
            </w:r>
          </w:p>
        </w:tc>
      </w:tr>
      <w:tr w:rsidR="003802A9" w:rsidRPr="006E1035" w14:paraId="6D65FC24" w14:textId="77777777" w:rsidTr="00716BC9">
        <w:trPr>
          <w:cantSplit/>
          <w:trHeight w:val="20"/>
        </w:trPr>
        <w:tc>
          <w:tcPr>
            <w:tcW w:w="0" w:type="auto"/>
            <w:tcBorders>
              <w:top w:val="nil"/>
              <w:bottom w:val="nil"/>
            </w:tcBorders>
            <w:tcMar>
              <w:left w:w="28" w:type="dxa"/>
              <w:right w:w="28" w:type="dxa"/>
            </w:tcMar>
          </w:tcPr>
          <w:p w14:paraId="2EA814D0" w14:textId="77777777" w:rsidR="003802A9" w:rsidRPr="00780BD8" w:rsidRDefault="003802A9" w:rsidP="00716BC9">
            <w:pPr>
              <w:pStyle w:val="NormalTM"/>
              <w:spacing w:before="0" w:after="0"/>
              <w:rPr>
                <w:sz w:val="20"/>
                <w:szCs w:val="20"/>
              </w:rPr>
            </w:pPr>
          </w:p>
        </w:tc>
        <w:tc>
          <w:tcPr>
            <w:tcW w:w="0" w:type="auto"/>
            <w:tcBorders>
              <w:top w:val="nil"/>
            </w:tcBorders>
            <w:tcMar>
              <w:left w:w="28" w:type="dxa"/>
              <w:right w:w="28" w:type="dxa"/>
            </w:tcMar>
          </w:tcPr>
          <w:p w14:paraId="01333420" w14:textId="77777777" w:rsidR="003802A9" w:rsidRPr="00780BD8" w:rsidRDefault="003802A9" w:rsidP="00716BC9">
            <w:pPr>
              <w:pStyle w:val="NormalTM"/>
              <w:spacing w:before="0" w:after="0"/>
              <w:jc w:val="left"/>
              <w:rPr>
                <w:sz w:val="20"/>
                <w:szCs w:val="20"/>
              </w:rPr>
            </w:pPr>
          </w:p>
        </w:tc>
        <w:tc>
          <w:tcPr>
            <w:tcW w:w="1483" w:type="dxa"/>
            <w:tcMar>
              <w:left w:w="28" w:type="dxa"/>
              <w:right w:w="28" w:type="dxa"/>
            </w:tcMar>
          </w:tcPr>
          <w:p w14:paraId="24636AD2" w14:textId="77777777" w:rsidR="003802A9" w:rsidRPr="00780BD8" w:rsidRDefault="003802A9" w:rsidP="00716BC9">
            <w:pPr>
              <w:pStyle w:val="NormalTM"/>
              <w:spacing w:before="0" w:after="0"/>
              <w:jc w:val="left"/>
              <w:rPr>
                <w:sz w:val="20"/>
                <w:szCs w:val="20"/>
              </w:rPr>
            </w:pPr>
            <w:r w:rsidRPr="00780BD8">
              <w:rPr>
                <w:sz w:val="20"/>
                <w:szCs w:val="20"/>
              </w:rPr>
              <w:t>All Others</w:t>
            </w:r>
          </w:p>
        </w:tc>
        <w:tc>
          <w:tcPr>
            <w:tcW w:w="2090" w:type="dxa"/>
            <w:tcMar>
              <w:left w:w="28" w:type="dxa"/>
              <w:right w:w="28" w:type="dxa"/>
            </w:tcMar>
          </w:tcPr>
          <w:p w14:paraId="1505C0CD" w14:textId="77777777" w:rsidR="003802A9" w:rsidRPr="00780BD8" w:rsidRDefault="003802A9" w:rsidP="00716BC9">
            <w:pPr>
              <w:pStyle w:val="NormalTM"/>
              <w:spacing w:before="0" w:after="0"/>
              <w:jc w:val="left"/>
              <w:rPr>
                <w:sz w:val="20"/>
                <w:szCs w:val="20"/>
              </w:rPr>
            </w:pPr>
            <w:r w:rsidRPr="00780BD8">
              <w:rPr>
                <w:sz w:val="20"/>
                <w:szCs w:val="20"/>
              </w:rPr>
              <w:t>&gt;75mm step on a section &gt;25m</w:t>
            </w:r>
          </w:p>
        </w:tc>
        <w:tc>
          <w:tcPr>
            <w:tcW w:w="2182" w:type="dxa"/>
            <w:tcMar>
              <w:left w:w="28" w:type="dxa"/>
              <w:right w:w="28" w:type="dxa"/>
            </w:tcMar>
          </w:tcPr>
          <w:p w14:paraId="18C23488" w14:textId="77777777" w:rsidR="003802A9" w:rsidRPr="00780BD8" w:rsidRDefault="003802A9" w:rsidP="00716BC9">
            <w:pPr>
              <w:pStyle w:val="NormalTM"/>
              <w:spacing w:before="0" w:after="0"/>
              <w:jc w:val="left"/>
              <w:rPr>
                <w:sz w:val="20"/>
                <w:szCs w:val="20"/>
              </w:rPr>
            </w:pPr>
            <w:r w:rsidRPr="00780BD8">
              <w:rPr>
                <w:sz w:val="20"/>
                <w:szCs w:val="20"/>
              </w:rPr>
              <w:t>Reconstruct shoulder</w:t>
            </w:r>
          </w:p>
        </w:tc>
      </w:tr>
      <w:tr w:rsidR="003802A9" w:rsidRPr="006E1035" w14:paraId="0B0D58ED" w14:textId="77777777" w:rsidTr="00716BC9">
        <w:trPr>
          <w:cantSplit/>
          <w:trHeight w:val="20"/>
        </w:trPr>
        <w:tc>
          <w:tcPr>
            <w:tcW w:w="0" w:type="auto"/>
            <w:tcBorders>
              <w:top w:val="nil"/>
            </w:tcBorders>
            <w:tcMar>
              <w:left w:w="28" w:type="dxa"/>
              <w:right w:w="28" w:type="dxa"/>
            </w:tcMar>
          </w:tcPr>
          <w:p w14:paraId="7C86D225" w14:textId="77777777" w:rsidR="003802A9" w:rsidRPr="00780BD8" w:rsidRDefault="003802A9" w:rsidP="00716BC9">
            <w:pPr>
              <w:pStyle w:val="NormalTM"/>
              <w:spacing w:before="0" w:after="0"/>
              <w:rPr>
                <w:sz w:val="20"/>
                <w:szCs w:val="20"/>
              </w:rPr>
            </w:pPr>
          </w:p>
        </w:tc>
        <w:tc>
          <w:tcPr>
            <w:tcW w:w="0" w:type="auto"/>
            <w:tcMar>
              <w:left w:w="28" w:type="dxa"/>
              <w:right w:w="28" w:type="dxa"/>
            </w:tcMar>
          </w:tcPr>
          <w:p w14:paraId="5B38CE99" w14:textId="77777777" w:rsidR="003802A9" w:rsidRPr="00780BD8" w:rsidRDefault="003802A9" w:rsidP="00716BC9">
            <w:pPr>
              <w:pStyle w:val="NormalTM"/>
              <w:spacing w:before="0" w:after="0"/>
              <w:jc w:val="left"/>
              <w:rPr>
                <w:sz w:val="20"/>
                <w:szCs w:val="20"/>
              </w:rPr>
            </w:pPr>
            <w:r w:rsidRPr="00780BD8">
              <w:rPr>
                <w:sz w:val="20"/>
                <w:szCs w:val="20"/>
              </w:rPr>
              <w:t>Erosion</w:t>
            </w:r>
          </w:p>
        </w:tc>
        <w:tc>
          <w:tcPr>
            <w:tcW w:w="1483" w:type="dxa"/>
            <w:tcMar>
              <w:left w:w="28" w:type="dxa"/>
              <w:right w:w="28" w:type="dxa"/>
            </w:tcMar>
          </w:tcPr>
          <w:p w14:paraId="2D5AB8D9"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0C721A94" w14:textId="77777777" w:rsidR="003802A9" w:rsidRPr="00780BD8" w:rsidRDefault="003802A9" w:rsidP="00716BC9">
            <w:pPr>
              <w:pStyle w:val="NormalTM"/>
              <w:spacing w:before="0" w:after="0"/>
              <w:jc w:val="left"/>
              <w:rPr>
                <w:sz w:val="20"/>
                <w:szCs w:val="20"/>
              </w:rPr>
            </w:pPr>
            <w:r w:rsidRPr="00780BD8">
              <w:rPr>
                <w:sz w:val="20"/>
                <w:szCs w:val="20"/>
              </w:rPr>
              <w:t>Any deteriorating condition threatening stability</w:t>
            </w:r>
          </w:p>
        </w:tc>
        <w:tc>
          <w:tcPr>
            <w:tcW w:w="2182" w:type="dxa"/>
            <w:tcMar>
              <w:left w:w="28" w:type="dxa"/>
              <w:right w:w="28" w:type="dxa"/>
            </w:tcMar>
          </w:tcPr>
          <w:p w14:paraId="107246A8" w14:textId="77777777" w:rsidR="003802A9" w:rsidRPr="00780BD8" w:rsidRDefault="003802A9" w:rsidP="00716BC9">
            <w:pPr>
              <w:pStyle w:val="NormalTM"/>
              <w:spacing w:before="0" w:after="0"/>
              <w:jc w:val="left"/>
              <w:rPr>
                <w:sz w:val="20"/>
                <w:szCs w:val="20"/>
              </w:rPr>
            </w:pPr>
            <w:r w:rsidRPr="00780BD8">
              <w:rPr>
                <w:sz w:val="20"/>
                <w:szCs w:val="20"/>
              </w:rPr>
              <w:t>Repair</w:t>
            </w:r>
          </w:p>
        </w:tc>
      </w:tr>
      <w:tr w:rsidR="003802A9" w:rsidRPr="006E1035" w14:paraId="45B7A869" w14:textId="77777777" w:rsidTr="00716BC9">
        <w:trPr>
          <w:cantSplit/>
          <w:trHeight w:val="20"/>
        </w:trPr>
        <w:tc>
          <w:tcPr>
            <w:tcW w:w="0" w:type="auto"/>
            <w:tcBorders>
              <w:bottom w:val="single" w:sz="4" w:space="0" w:color="auto"/>
            </w:tcBorders>
            <w:tcMar>
              <w:left w:w="28" w:type="dxa"/>
              <w:right w:w="28" w:type="dxa"/>
            </w:tcMar>
          </w:tcPr>
          <w:p w14:paraId="1A1930ED" w14:textId="77777777" w:rsidR="003802A9" w:rsidRPr="00780BD8" w:rsidRDefault="003802A9" w:rsidP="00716BC9">
            <w:pPr>
              <w:pStyle w:val="NormalTM"/>
              <w:spacing w:before="0" w:after="0"/>
              <w:rPr>
                <w:sz w:val="20"/>
                <w:szCs w:val="20"/>
              </w:rPr>
            </w:pPr>
            <w:r w:rsidRPr="00780BD8">
              <w:rPr>
                <w:sz w:val="20"/>
                <w:szCs w:val="20"/>
              </w:rPr>
              <w:t>SHOULDERS</w:t>
            </w:r>
          </w:p>
        </w:tc>
        <w:tc>
          <w:tcPr>
            <w:tcW w:w="0" w:type="auto"/>
            <w:tcMar>
              <w:left w:w="28" w:type="dxa"/>
              <w:right w:w="28" w:type="dxa"/>
            </w:tcMar>
          </w:tcPr>
          <w:p w14:paraId="5376A9BF" w14:textId="77777777" w:rsidR="003802A9" w:rsidRPr="00780BD8" w:rsidRDefault="003802A9" w:rsidP="00716BC9">
            <w:pPr>
              <w:pStyle w:val="NormalTM"/>
              <w:spacing w:before="0" w:after="0"/>
              <w:jc w:val="left"/>
              <w:rPr>
                <w:sz w:val="20"/>
                <w:szCs w:val="20"/>
              </w:rPr>
            </w:pPr>
            <w:r w:rsidRPr="00780BD8">
              <w:rPr>
                <w:sz w:val="20"/>
                <w:szCs w:val="20"/>
              </w:rPr>
              <w:t>High Vegetation</w:t>
            </w:r>
          </w:p>
        </w:tc>
        <w:tc>
          <w:tcPr>
            <w:tcW w:w="1483" w:type="dxa"/>
            <w:tcMar>
              <w:left w:w="28" w:type="dxa"/>
              <w:right w:w="28" w:type="dxa"/>
            </w:tcMar>
          </w:tcPr>
          <w:p w14:paraId="0A5AE054"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5B5CA51F" w14:textId="77777777" w:rsidR="003802A9" w:rsidRPr="00780BD8" w:rsidRDefault="003802A9" w:rsidP="00716BC9">
            <w:pPr>
              <w:pStyle w:val="NormalTM"/>
              <w:spacing w:before="0" w:after="0"/>
              <w:jc w:val="left"/>
              <w:rPr>
                <w:sz w:val="20"/>
                <w:szCs w:val="20"/>
              </w:rPr>
            </w:pPr>
            <w:r w:rsidRPr="00780BD8">
              <w:rPr>
                <w:sz w:val="20"/>
                <w:szCs w:val="20"/>
              </w:rPr>
              <w:t>Interferes with sight lines or pedestrian access</w:t>
            </w:r>
          </w:p>
        </w:tc>
        <w:tc>
          <w:tcPr>
            <w:tcW w:w="2182" w:type="dxa"/>
            <w:tcMar>
              <w:left w:w="28" w:type="dxa"/>
              <w:right w:w="28" w:type="dxa"/>
            </w:tcMar>
          </w:tcPr>
          <w:p w14:paraId="0C376F5B" w14:textId="77777777" w:rsidR="003802A9" w:rsidRPr="00780BD8" w:rsidRDefault="003802A9" w:rsidP="00716BC9">
            <w:pPr>
              <w:pStyle w:val="NormalTM"/>
              <w:spacing w:before="0" w:after="0"/>
              <w:jc w:val="left"/>
              <w:rPr>
                <w:sz w:val="20"/>
                <w:szCs w:val="20"/>
              </w:rPr>
            </w:pPr>
            <w:r w:rsidRPr="00780BD8">
              <w:rPr>
                <w:sz w:val="20"/>
                <w:szCs w:val="20"/>
              </w:rPr>
              <w:t>Cut and clear</w:t>
            </w:r>
          </w:p>
        </w:tc>
      </w:tr>
      <w:tr w:rsidR="003802A9" w:rsidRPr="006E1035" w14:paraId="3E77A44F" w14:textId="77777777" w:rsidTr="00716BC9">
        <w:trPr>
          <w:cantSplit/>
          <w:trHeight w:val="20"/>
        </w:trPr>
        <w:tc>
          <w:tcPr>
            <w:tcW w:w="0" w:type="auto"/>
            <w:tcBorders>
              <w:bottom w:val="nil"/>
            </w:tcBorders>
            <w:tcMar>
              <w:left w:w="28" w:type="dxa"/>
              <w:right w:w="28" w:type="dxa"/>
            </w:tcMar>
          </w:tcPr>
          <w:p w14:paraId="31C4A062" w14:textId="77777777" w:rsidR="003802A9" w:rsidRPr="00780BD8" w:rsidRDefault="003802A9" w:rsidP="00716BC9">
            <w:pPr>
              <w:pStyle w:val="NormalTM"/>
              <w:spacing w:before="0" w:after="0"/>
              <w:rPr>
                <w:sz w:val="20"/>
                <w:szCs w:val="20"/>
              </w:rPr>
            </w:pPr>
            <w:r w:rsidRPr="00780BD8">
              <w:rPr>
                <w:sz w:val="20"/>
                <w:szCs w:val="20"/>
              </w:rPr>
              <w:t>ROAD FURNITURE</w:t>
            </w:r>
          </w:p>
        </w:tc>
        <w:tc>
          <w:tcPr>
            <w:tcW w:w="0" w:type="auto"/>
            <w:tcMar>
              <w:left w:w="28" w:type="dxa"/>
              <w:right w:w="28" w:type="dxa"/>
            </w:tcMar>
          </w:tcPr>
          <w:p w14:paraId="5F499A14" w14:textId="77777777" w:rsidR="003802A9" w:rsidRPr="00780BD8" w:rsidRDefault="003802A9" w:rsidP="00716BC9">
            <w:pPr>
              <w:pStyle w:val="NormalTM"/>
              <w:spacing w:before="0" w:after="0"/>
              <w:jc w:val="left"/>
              <w:rPr>
                <w:sz w:val="20"/>
                <w:szCs w:val="20"/>
              </w:rPr>
            </w:pPr>
            <w:r w:rsidRPr="00780BD8">
              <w:rPr>
                <w:sz w:val="20"/>
                <w:szCs w:val="20"/>
              </w:rPr>
              <w:t>Damaged signs</w:t>
            </w:r>
          </w:p>
        </w:tc>
        <w:tc>
          <w:tcPr>
            <w:tcW w:w="1483" w:type="dxa"/>
            <w:tcMar>
              <w:left w:w="28" w:type="dxa"/>
              <w:right w:w="28" w:type="dxa"/>
            </w:tcMar>
          </w:tcPr>
          <w:p w14:paraId="25A8E03D"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5AAF3802" w14:textId="77777777" w:rsidR="003802A9" w:rsidRPr="00780BD8" w:rsidRDefault="003802A9" w:rsidP="00716BC9">
            <w:pPr>
              <w:pStyle w:val="NormalTM"/>
              <w:spacing w:before="0" w:after="0"/>
              <w:jc w:val="left"/>
              <w:rPr>
                <w:sz w:val="20"/>
                <w:szCs w:val="20"/>
              </w:rPr>
            </w:pPr>
            <w:r w:rsidRPr="00780BD8">
              <w:rPr>
                <w:sz w:val="20"/>
                <w:szCs w:val="20"/>
              </w:rPr>
              <w:t>Function impaired</w:t>
            </w:r>
          </w:p>
        </w:tc>
        <w:tc>
          <w:tcPr>
            <w:tcW w:w="2182" w:type="dxa"/>
            <w:tcMar>
              <w:left w:w="28" w:type="dxa"/>
              <w:right w:w="28" w:type="dxa"/>
            </w:tcMar>
          </w:tcPr>
          <w:p w14:paraId="0F04993E" w14:textId="77777777" w:rsidR="003802A9" w:rsidRPr="00780BD8" w:rsidRDefault="003802A9" w:rsidP="00716BC9">
            <w:pPr>
              <w:pStyle w:val="NormalTM"/>
              <w:spacing w:before="0" w:after="0"/>
              <w:jc w:val="left"/>
              <w:rPr>
                <w:sz w:val="20"/>
                <w:szCs w:val="20"/>
              </w:rPr>
            </w:pPr>
            <w:r w:rsidRPr="00780BD8">
              <w:rPr>
                <w:sz w:val="20"/>
                <w:szCs w:val="20"/>
              </w:rPr>
              <w:t>Replace</w:t>
            </w:r>
          </w:p>
        </w:tc>
      </w:tr>
      <w:tr w:rsidR="003802A9" w:rsidRPr="006E1035" w14:paraId="5BA9C6EC" w14:textId="77777777" w:rsidTr="00716BC9">
        <w:trPr>
          <w:cantSplit/>
          <w:trHeight w:val="20"/>
        </w:trPr>
        <w:tc>
          <w:tcPr>
            <w:tcW w:w="0" w:type="auto"/>
            <w:tcBorders>
              <w:top w:val="nil"/>
              <w:bottom w:val="nil"/>
            </w:tcBorders>
            <w:tcMar>
              <w:left w:w="28" w:type="dxa"/>
              <w:right w:w="28" w:type="dxa"/>
            </w:tcMar>
          </w:tcPr>
          <w:p w14:paraId="0EE73ACD" w14:textId="77777777" w:rsidR="003802A9" w:rsidRPr="00780BD8" w:rsidRDefault="003802A9" w:rsidP="00716BC9">
            <w:pPr>
              <w:pStyle w:val="NormalTM"/>
              <w:spacing w:before="0" w:after="0"/>
              <w:rPr>
                <w:sz w:val="20"/>
                <w:szCs w:val="20"/>
              </w:rPr>
            </w:pPr>
          </w:p>
        </w:tc>
        <w:tc>
          <w:tcPr>
            <w:tcW w:w="0" w:type="auto"/>
            <w:tcMar>
              <w:left w:w="28" w:type="dxa"/>
              <w:right w:w="28" w:type="dxa"/>
            </w:tcMar>
          </w:tcPr>
          <w:p w14:paraId="57C7849E" w14:textId="77777777" w:rsidR="003802A9" w:rsidRPr="00780BD8" w:rsidRDefault="003802A9" w:rsidP="00716BC9">
            <w:pPr>
              <w:pStyle w:val="NormalTM"/>
              <w:spacing w:before="0" w:after="0"/>
              <w:jc w:val="left"/>
              <w:rPr>
                <w:sz w:val="20"/>
                <w:szCs w:val="20"/>
              </w:rPr>
            </w:pPr>
            <w:r w:rsidRPr="00780BD8">
              <w:rPr>
                <w:sz w:val="20"/>
                <w:szCs w:val="20"/>
              </w:rPr>
              <w:t>Omitted signs</w:t>
            </w:r>
          </w:p>
        </w:tc>
        <w:tc>
          <w:tcPr>
            <w:tcW w:w="1483" w:type="dxa"/>
            <w:tcMar>
              <w:left w:w="28" w:type="dxa"/>
              <w:right w:w="28" w:type="dxa"/>
            </w:tcMar>
          </w:tcPr>
          <w:p w14:paraId="1C377971"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173AA7F0" w14:textId="77777777" w:rsidR="003802A9" w:rsidRPr="00780BD8" w:rsidRDefault="003802A9" w:rsidP="00716BC9">
            <w:pPr>
              <w:pStyle w:val="NormalTM"/>
              <w:spacing w:before="0" w:after="0"/>
              <w:jc w:val="left"/>
              <w:rPr>
                <w:sz w:val="20"/>
                <w:szCs w:val="20"/>
              </w:rPr>
            </w:pPr>
            <w:r w:rsidRPr="00780BD8">
              <w:rPr>
                <w:sz w:val="20"/>
                <w:szCs w:val="20"/>
              </w:rPr>
              <w:t>Urgent potential danger</w:t>
            </w:r>
          </w:p>
        </w:tc>
        <w:tc>
          <w:tcPr>
            <w:tcW w:w="2182" w:type="dxa"/>
            <w:tcMar>
              <w:left w:w="28" w:type="dxa"/>
              <w:right w:w="28" w:type="dxa"/>
            </w:tcMar>
          </w:tcPr>
          <w:p w14:paraId="40496B65" w14:textId="77777777" w:rsidR="003802A9" w:rsidRPr="00780BD8" w:rsidRDefault="003802A9" w:rsidP="00716BC9">
            <w:pPr>
              <w:pStyle w:val="NormalTM"/>
              <w:spacing w:before="0" w:after="0"/>
              <w:jc w:val="left"/>
              <w:rPr>
                <w:sz w:val="20"/>
                <w:szCs w:val="20"/>
              </w:rPr>
            </w:pPr>
            <w:r w:rsidRPr="00780BD8">
              <w:rPr>
                <w:sz w:val="20"/>
                <w:szCs w:val="20"/>
              </w:rPr>
              <w:t>Install new sign</w:t>
            </w:r>
          </w:p>
        </w:tc>
      </w:tr>
      <w:tr w:rsidR="003802A9" w:rsidRPr="006E1035" w14:paraId="58258E0D" w14:textId="77777777" w:rsidTr="00716BC9">
        <w:trPr>
          <w:cantSplit/>
          <w:trHeight w:val="20"/>
        </w:trPr>
        <w:tc>
          <w:tcPr>
            <w:tcW w:w="0" w:type="auto"/>
            <w:tcBorders>
              <w:top w:val="nil"/>
              <w:bottom w:val="single" w:sz="4" w:space="0" w:color="auto"/>
            </w:tcBorders>
            <w:tcMar>
              <w:left w:w="28" w:type="dxa"/>
              <w:right w:w="28" w:type="dxa"/>
            </w:tcMar>
          </w:tcPr>
          <w:p w14:paraId="1B4145A5" w14:textId="77777777" w:rsidR="003802A9" w:rsidRPr="00780BD8" w:rsidRDefault="003802A9" w:rsidP="00716BC9">
            <w:pPr>
              <w:pStyle w:val="NormalTM"/>
              <w:spacing w:before="0" w:after="0"/>
              <w:rPr>
                <w:sz w:val="20"/>
                <w:szCs w:val="20"/>
              </w:rPr>
            </w:pPr>
          </w:p>
        </w:tc>
        <w:tc>
          <w:tcPr>
            <w:tcW w:w="0" w:type="auto"/>
            <w:tcMar>
              <w:left w:w="28" w:type="dxa"/>
              <w:right w:w="28" w:type="dxa"/>
            </w:tcMar>
          </w:tcPr>
          <w:p w14:paraId="321992B9" w14:textId="77777777" w:rsidR="003802A9" w:rsidRPr="00780BD8" w:rsidRDefault="003802A9" w:rsidP="00716BC9">
            <w:pPr>
              <w:pStyle w:val="NormalTM"/>
              <w:spacing w:before="0" w:after="0"/>
              <w:jc w:val="left"/>
              <w:rPr>
                <w:sz w:val="20"/>
                <w:szCs w:val="20"/>
              </w:rPr>
            </w:pPr>
            <w:r w:rsidRPr="00780BD8">
              <w:rPr>
                <w:sz w:val="20"/>
                <w:szCs w:val="20"/>
              </w:rPr>
              <w:t>Faded road markings</w:t>
            </w:r>
          </w:p>
        </w:tc>
        <w:tc>
          <w:tcPr>
            <w:tcW w:w="1483" w:type="dxa"/>
            <w:tcMar>
              <w:left w:w="28" w:type="dxa"/>
              <w:right w:w="28" w:type="dxa"/>
            </w:tcMar>
          </w:tcPr>
          <w:p w14:paraId="1A1E9D80"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38CE642" w14:textId="77777777" w:rsidR="003802A9" w:rsidRPr="00780BD8" w:rsidRDefault="003802A9" w:rsidP="00716BC9">
            <w:pPr>
              <w:pStyle w:val="NormalTM"/>
              <w:spacing w:before="0" w:after="0"/>
              <w:jc w:val="left"/>
              <w:rPr>
                <w:sz w:val="20"/>
                <w:szCs w:val="20"/>
              </w:rPr>
            </w:pPr>
            <w:r w:rsidRPr="00780BD8">
              <w:rPr>
                <w:sz w:val="20"/>
                <w:szCs w:val="20"/>
              </w:rPr>
              <w:t>&gt;25% of length ceases to be distinguishable</w:t>
            </w:r>
          </w:p>
        </w:tc>
        <w:tc>
          <w:tcPr>
            <w:tcW w:w="2182" w:type="dxa"/>
            <w:tcMar>
              <w:left w:w="28" w:type="dxa"/>
              <w:right w:w="28" w:type="dxa"/>
            </w:tcMar>
          </w:tcPr>
          <w:p w14:paraId="6F6A32A3" w14:textId="77777777" w:rsidR="003802A9" w:rsidRPr="00780BD8" w:rsidRDefault="003802A9" w:rsidP="00716BC9">
            <w:pPr>
              <w:pStyle w:val="NormalTM"/>
              <w:spacing w:before="0" w:after="0"/>
              <w:jc w:val="left"/>
              <w:rPr>
                <w:sz w:val="20"/>
                <w:szCs w:val="20"/>
              </w:rPr>
            </w:pPr>
            <w:r w:rsidRPr="00780BD8">
              <w:rPr>
                <w:sz w:val="20"/>
                <w:szCs w:val="20"/>
              </w:rPr>
              <w:t>Repaint</w:t>
            </w:r>
          </w:p>
        </w:tc>
      </w:tr>
      <w:tr w:rsidR="003802A9" w:rsidRPr="006E1035" w14:paraId="38C77434" w14:textId="77777777" w:rsidTr="00716BC9">
        <w:trPr>
          <w:cantSplit/>
          <w:trHeight w:val="20"/>
        </w:trPr>
        <w:tc>
          <w:tcPr>
            <w:tcW w:w="0" w:type="auto"/>
            <w:tcBorders>
              <w:bottom w:val="nil"/>
            </w:tcBorders>
            <w:tcMar>
              <w:left w:w="28" w:type="dxa"/>
              <w:right w:w="28" w:type="dxa"/>
            </w:tcMar>
          </w:tcPr>
          <w:p w14:paraId="33C765DC" w14:textId="77777777" w:rsidR="003802A9" w:rsidRPr="00780BD8" w:rsidRDefault="003802A9" w:rsidP="00716BC9">
            <w:pPr>
              <w:pStyle w:val="NormalTM"/>
              <w:spacing w:before="0" w:after="0"/>
              <w:rPr>
                <w:sz w:val="20"/>
                <w:szCs w:val="20"/>
              </w:rPr>
            </w:pPr>
            <w:r w:rsidRPr="00780BD8">
              <w:rPr>
                <w:sz w:val="20"/>
                <w:szCs w:val="20"/>
              </w:rPr>
              <w:t>SAFETY</w:t>
            </w:r>
          </w:p>
        </w:tc>
        <w:tc>
          <w:tcPr>
            <w:tcW w:w="0" w:type="auto"/>
            <w:tcMar>
              <w:left w:w="28" w:type="dxa"/>
              <w:right w:w="28" w:type="dxa"/>
            </w:tcMar>
          </w:tcPr>
          <w:p w14:paraId="039B7A4C" w14:textId="77777777" w:rsidR="003802A9" w:rsidRPr="00780BD8" w:rsidRDefault="003802A9" w:rsidP="00716BC9">
            <w:pPr>
              <w:pStyle w:val="NormalTM"/>
              <w:spacing w:before="0" w:after="0"/>
              <w:jc w:val="left"/>
              <w:rPr>
                <w:sz w:val="20"/>
                <w:szCs w:val="20"/>
              </w:rPr>
            </w:pPr>
            <w:r w:rsidRPr="00780BD8">
              <w:rPr>
                <w:sz w:val="20"/>
                <w:szCs w:val="20"/>
              </w:rPr>
              <w:t>Obstructions</w:t>
            </w:r>
          </w:p>
        </w:tc>
        <w:tc>
          <w:tcPr>
            <w:tcW w:w="1483" w:type="dxa"/>
            <w:tcMar>
              <w:left w:w="28" w:type="dxa"/>
              <w:right w:w="28" w:type="dxa"/>
            </w:tcMar>
          </w:tcPr>
          <w:p w14:paraId="7EAF731F"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BE07156" w14:textId="77777777" w:rsidR="003802A9" w:rsidRPr="00780BD8" w:rsidRDefault="003802A9" w:rsidP="00716BC9">
            <w:pPr>
              <w:pStyle w:val="NormalTM"/>
              <w:spacing w:before="0" w:after="0"/>
              <w:jc w:val="left"/>
              <w:rPr>
                <w:sz w:val="20"/>
                <w:szCs w:val="20"/>
              </w:rPr>
            </w:pPr>
            <w:r w:rsidRPr="00780BD8">
              <w:rPr>
                <w:sz w:val="20"/>
                <w:szCs w:val="20"/>
              </w:rPr>
              <w:t>Any avoidable temporary danger</w:t>
            </w:r>
          </w:p>
        </w:tc>
        <w:tc>
          <w:tcPr>
            <w:tcW w:w="2182" w:type="dxa"/>
            <w:tcMar>
              <w:left w:w="28" w:type="dxa"/>
              <w:right w:w="28" w:type="dxa"/>
            </w:tcMar>
          </w:tcPr>
          <w:p w14:paraId="5C68BA7F" w14:textId="77777777" w:rsidR="003802A9" w:rsidRPr="00780BD8" w:rsidRDefault="003802A9" w:rsidP="00716BC9">
            <w:pPr>
              <w:pStyle w:val="NormalTM"/>
              <w:spacing w:before="0" w:after="0"/>
              <w:jc w:val="left"/>
              <w:rPr>
                <w:sz w:val="20"/>
                <w:szCs w:val="20"/>
              </w:rPr>
            </w:pPr>
            <w:r w:rsidRPr="00780BD8">
              <w:rPr>
                <w:sz w:val="20"/>
                <w:szCs w:val="20"/>
              </w:rPr>
              <w:t>Urgent attention (usually ‘dayworks’)</w:t>
            </w:r>
          </w:p>
        </w:tc>
      </w:tr>
      <w:tr w:rsidR="003802A9" w:rsidRPr="006E1035" w14:paraId="2FA8BC20" w14:textId="77777777" w:rsidTr="00716BC9">
        <w:trPr>
          <w:cantSplit/>
          <w:trHeight w:val="20"/>
        </w:trPr>
        <w:tc>
          <w:tcPr>
            <w:tcW w:w="0" w:type="auto"/>
            <w:tcBorders>
              <w:top w:val="nil"/>
            </w:tcBorders>
            <w:tcMar>
              <w:left w:w="28" w:type="dxa"/>
              <w:right w:w="28" w:type="dxa"/>
            </w:tcMar>
          </w:tcPr>
          <w:p w14:paraId="56C1AF1A" w14:textId="77777777" w:rsidR="003802A9" w:rsidRPr="00780BD8" w:rsidRDefault="003802A9" w:rsidP="00716BC9">
            <w:pPr>
              <w:pStyle w:val="NormalTM"/>
              <w:spacing w:before="0" w:after="0"/>
              <w:rPr>
                <w:sz w:val="20"/>
                <w:szCs w:val="20"/>
              </w:rPr>
            </w:pPr>
          </w:p>
        </w:tc>
        <w:tc>
          <w:tcPr>
            <w:tcW w:w="0" w:type="auto"/>
            <w:tcMar>
              <w:left w:w="28" w:type="dxa"/>
              <w:right w:w="28" w:type="dxa"/>
            </w:tcMar>
          </w:tcPr>
          <w:p w14:paraId="5F676BD5" w14:textId="77777777" w:rsidR="003802A9" w:rsidRPr="00780BD8" w:rsidRDefault="003802A9" w:rsidP="00716BC9">
            <w:pPr>
              <w:pStyle w:val="NormalTM"/>
              <w:spacing w:before="0" w:after="0"/>
              <w:jc w:val="left"/>
              <w:rPr>
                <w:sz w:val="20"/>
                <w:szCs w:val="20"/>
              </w:rPr>
            </w:pPr>
            <w:r w:rsidRPr="00780BD8">
              <w:rPr>
                <w:sz w:val="20"/>
                <w:szCs w:val="20"/>
              </w:rPr>
              <w:t>Slips and other hazards</w:t>
            </w:r>
          </w:p>
        </w:tc>
        <w:tc>
          <w:tcPr>
            <w:tcW w:w="1483" w:type="dxa"/>
            <w:tcMar>
              <w:left w:w="28" w:type="dxa"/>
              <w:right w:w="28" w:type="dxa"/>
            </w:tcMar>
          </w:tcPr>
          <w:p w14:paraId="1DA0C018"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3AF619E8" w14:textId="77777777" w:rsidR="003802A9" w:rsidRPr="00780BD8" w:rsidRDefault="003802A9" w:rsidP="00716BC9">
            <w:pPr>
              <w:pStyle w:val="NormalTM"/>
              <w:spacing w:before="0" w:after="0"/>
              <w:jc w:val="left"/>
              <w:rPr>
                <w:sz w:val="20"/>
                <w:szCs w:val="20"/>
              </w:rPr>
            </w:pPr>
            <w:r w:rsidRPr="00780BD8">
              <w:rPr>
                <w:sz w:val="20"/>
                <w:szCs w:val="20"/>
              </w:rPr>
              <w:t>Any assessed potential to restrict access</w:t>
            </w:r>
          </w:p>
        </w:tc>
        <w:tc>
          <w:tcPr>
            <w:tcW w:w="2182" w:type="dxa"/>
            <w:tcMar>
              <w:left w:w="28" w:type="dxa"/>
              <w:right w:w="28" w:type="dxa"/>
            </w:tcMar>
          </w:tcPr>
          <w:p w14:paraId="0E4CB42C" w14:textId="77777777" w:rsidR="003802A9" w:rsidRPr="00780BD8" w:rsidRDefault="003802A9" w:rsidP="00716BC9">
            <w:pPr>
              <w:pStyle w:val="NormalTM"/>
              <w:spacing w:before="0" w:after="0"/>
              <w:jc w:val="left"/>
              <w:rPr>
                <w:sz w:val="20"/>
                <w:szCs w:val="20"/>
              </w:rPr>
            </w:pPr>
            <w:r w:rsidRPr="00780BD8">
              <w:rPr>
                <w:sz w:val="20"/>
                <w:szCs w:val="20"/>
              </w:rPr>
              <w:t>Clear and / or carry out stabilisation works</w:t>
            </w:r>
          </w:p>
        </w:tc>
      </w:tr>
      <w:tr w:rsidR="003802A9" w:rsidRPr="006E1035" w14:paraId="4E56560B" w14:textId="77777777" w:rsidTr="00716BC9">
        <w:trPr>
          <w:cantSplit/>
          <w:trHeight w:val="20"/>
        </w:trPr>
        <w:tc>
          <w:tcPr>
            <w:tcW w:w="9297" w:type="dxa"/>
            <w:gridSpan w:val="5"/>
            <w:tcBorders>
              <w:bottom w:val="nil"/>
            </w:tcBorders>
            <w:tcMar>
              <w:left w:w="28" w:type="dxa"/>
              <w:right w:w="28" w:type="dxa"/>
            </w:tcMar>
          </w:tcPr>
          <w:p w14:paraId="7745DDAE" w14:textId="77777777" w:rsidR="003802A9" w:rsidRPr="00780BD8" w:rsidRDefault="003802A9" w:rsidP="00716BC9">
            <w:pPr>
              <w:pStyle w:val="NormalTM"/>
              <w:spacing w:before="0" w:after="0"/>
              <w:jc w:val="left"/>
              <w:rPr>
                <w:b/>
                <w:bCs/>
                <w:sz w:val="20"/>
                <w:szCs w:val="20"/>
              </w:rPr>
            </w:pPr>
            <w:r w:rsidRPr="00780BD8">
              <w:rPr>
                <w:b/>
                <w:bCs/>
                <w:sz w:val="20"/>
                <w:szCs w:val="20"/>
              </w:rPr>
              <w:lastRenderedPageBreak/>
              <w:t>UNPAVED ROADS</w:t>
            </w:r>
          </w:p>
        </w:tc>
      </w:tr>
      <w:tr w:rsidR="003802A9" w:rsidRPr="006E1035" w14:paraId="0197F524" w14:textId="77777777" w:rsidTr="00716BC9">
        <w:trPr>
          <w:cantSplit/>
          <w:trHeight w:val="20"/>
        </w:trPr>
        <w:tc>
          <w:tcPr>
            <w:tcW w:w="9297" w:type="dxa"/>
            <w:gridSpan w:val="5"/>
            <w:tcMar>
              <w:left w:w="28" w:type="dxa"/>
              <w:right w:w="28" w:type="dxa"/>
            </w:tcMar>
          </w:tcPr>
          <w:p w14:paraId="612FCB52" w14:textId="77777777" w:rsidR="003802A9" w:rsidRPr="00780BD8" w:rsidRDefault="003802A9" w:rsidP="00716BC9">
            <w:pPr>
              <w:pStyle w:val="NormalTM"/>
              <w:spacing w:before="0" w:after="0"/>
              <w:rPr>
                <w:sz w:val="20"/>
                <w:szCs w:val="20"/>
              </w:rPr>
            </w:pPr>
            <w:r w:rsidRPr="00780BD8">
              <w:rPr>
                <w:sz w:val="20"/>
                <w:szCs w:val="20"/>
              </w:rPr>
              <w:t>Note: Due to the wide range of road conditions and traffic demand on the unpaved network, the majority of intervention levels should be determined on a case-by-case basis with the objective of maintaining reliable, year-round access.</w:t>
            </w:r>
          </w:p>
        </w:tc>
      </w:tr>
      <w:tr w:rsidR="003802A9" w:rsidRPr="006E1035" w14:paraId="7F114F24" w14:textId="77777777" w:rsidTr="00716BC9">
        <w:trPr>
          <w:cantSplit/>
          <w:trHeight w:val="20"/>
        </w:trPr>
        <w:tc>
          <w:tcPr>
            <w:tcW w:w="0" w:type="auto"/>
            <w:tcBorders>
              <w:bottom w:val="nil"/>
            </w:tcBorders>
            <w:tcMar>
              <w:left w:w="28" w:type="dxa"/>
              <w:right w:w="28" w:type="dxa"/>
            </w:tcMar>
          </w:tcPr>
          <w:p w14:paraId="3DA40C38" w14:textId="77777777" w:rsidR="003802A9" w:rsidRPr="00780BD8" w:rsidRDefault="003802A9" w:rsidP="00716BC9">
            <w:pPr>
              <w:pStyle w:val="NormalTM"/>
              <w:spacing w:before="0" w:after="0"/>
              <w:jc w:val="left"/>
              <w:rPr>
                <w:sz w:val="20"/>
                <w:szCs w:val="20"/>
              </w:rPr>
            </w:pPr>
            <w:r w:rsidRPr="00780BD8">
              <w:rPr>
                <w:sz w:val="20"/>
                <w:szCs w:val="20"/>
              </w:rPr>
              <w:t>GRAVEL SURFACE</w:t>
            </w:r>
          </w:p>
        </w:tc>
        <w:tc>
          <w:tcPr>
            <w:tcW w:w="0" w:type="auto"/>
            <w:tcBorders>
              <w:bottom w:val="nil"/>
            </w:tcBorders>
            <w:tcMar>
              <w:left w:w="28" w:type="dxa"/>
              <w:right w:w="28" w:type="dxa"/>
            </w:tcMar>
          </w:tcPr>
          <w:p w14:paraId="59758547" w14:textId="77777777" w:rsidR="003802A9" w:rsidRPr="00780BD8" w:rsidRDefault="003802A9" w:rsidP="00716BC9">
            <w:pPr>
              <w:pStyle w:val="NormalTM"/>
              <w:spacing w:before="0" w:after="0"/>
              <w:jc w:val="left"/>
              <w:rPr>
                <w:sz w:val="20"/>
                <w:szCs w:val="20"/>
              </w:rPr>
            </w:pPr>
            <w:r w:rsidRPr="00780BD8">
              <w:rPr>
                <w:sz w:val="20"/>
                <w:szCs w:val="20"/>
              </w:rPr>
              <w:t>Corrugations and / or eroded surface</w:t>
            </w:r>
          </w:p>
        </w:tc>
        <w:tc>
          <w:tcPr>
            <w:tcW w:w="1483" w:type="dxa"/>
            <w:tcMar>
              <w:left w:w="28" w:type="dxa"/>
              <w:right w:w="28" w:type="dxa"/>
            </w:tcMar>
          </w:tcPr>
          <w:p w14:paraId="0C86DE4C" w14:textId="77777777" w:rsidR="003802A9" w:rsidRPr="00780BD8" w:rsidRDefault="003802A9" w:rsidP="00716BC9">
            <w:pPr>
              <w:pStyle w:val="NormalTM"/>
              <w:spacing w:before="0" w:after="0"/>
              <w:jc w:val="left"/>
              <w:rPr>
                <w:sz w:val="20"/>
                <w:szCs w:val="20"/>
              </w:rPr>
            </w:pPr>
            <w:r w:rsidRPr="00780BD8">
              <w:rPr>
                <w:sz w:val="20"/>
                <w:szCs w:val="20"/>
              </w:rPr>
              <w:t xml:space="preserve">All (&gt;250 </w:t>
            </w:r>
            <w:proofErr w:type="spellStart"/>
            <w:r w:rsidRPr="00780BD8">
              <w:rPr>
                <w:sz w:val="20"/>
                <w:szCs w:val="20"/>
              </w:rPr>
              <w:t>vpd</w:t>
            </w:r>
            <w:proofErr w:type="spellEnd"/>
            <w:r w:rsidRPr="00780BD8">
              <w:rPr>
                <w:sz w:val="20"/>
                <w:szCs w:val="20"/>
              </w:rPr>
              <w:t>)</w:t>
            </w:r>
          </w:p>
        </w:tc>
        <w:tc>
          <w:tcPr>
            <w:tcW w:w="2090" w:type="dxa"/>
            <w:tcMar>
              <w:left w:w="28" w:type="dxa"/>
              <w:right w:w="28" w:type="dxa"/>
            </w:tcMar>
          </w:tcPr>
          <w:p w14:paraId="2D0AB37F" w14:textId="77777777" w:rsidR="003802A9" w:rsidRPr="00780BD8" w:rsidRDefault="003802A9" w:rsidP="00716BC9">
            <w:pPr>
              <w:pStyle w:val="NormalTM"/>
              <w:spacing w:before="0" w:after="0"/>
              <w:jc w:val="left"/>
              <w:rPr>
                <w:sz w:val="20"/>
                <w:szCs w:val="20"/>
              </w:rPr>
            </w:pPr>
            <w:r w:rsidRPr="00780BD8">
              <w:rPr>
                <w:sz w:val="20"/>
                <w:szCs w:val="20"/>
              </w:rPr>
              <w:t>Traffic speed significantly impaired</w:t>
            </w:r>
          </w:p>
        </w:tc>
        <w:tc>
          <w:tcPr>
            <w:tcW w:w="2182" w:type="dxa"/>
            <w:tcMar>
              <w:left w:w="28" w:type="dxa"/>
              <w:right w:w="28" w:type="dxa"/>
            </w:tcMar>
          </w:tcPr>
          <w:p w14:paraId="0E94D739" w14:textId="77777777" w:rsidR="003802A9" w:rsidRPr="00780BD8" w:rsidRDefault="003802A9" w:rsidP="00716BC9">
            <w:pPr>
              <w:pStyle w:val="NormalTM"/>
              <w:spacing w:before="0" w:after="0"/>
              <w:jc w:val="left"/>
              <w:rPr>
                <w:sz w:val="20"/>
                <w:szCs w:val="20"/>
              </w:rPr>
            </w:pPr>
            <w:r w:rsidRPr="00780BD8">
              <w:rPr>
                <w:sz w:val="20"/>
                <w:szCs w:val="20"/>
              </w:rPr>
              <w:t>Grade typically 4-5 times per year</w:t>
            </w:r>
          </w:p>
        </w:tc>
      </w:tr>
      <w:tr w:rsidR="003802A9" w:rsidRPr="006E1035" w14:paraId="09895924" w14:textId="77777777" w:rsidTr="00716BC9">
        <w:trPr>
          <w:cantSplit/>
          <w:trHeight w:val="20"/>
        </w:trPr>
        <w:tc>
          <w:tcPr>
            <w:tcW w:w="0" w:type="auto"/>
            <w:tcBorders>
              <w:top w:val="nil"/>
              <w:bottom w:val="nil"/>
            </w:tcBorders>
            <w:tcMar>
              <w:left w:w="28" w:type="dxa"/>
              <w:right w:w="28" w:type="dxa"/>
            </w:tcMar>
          </w:tcPr>
          <w:p w14:paraId="56160313" w14:textId="77777777" w:rsidR="003802A9" w:rsidRPr="00780BD8" w:rsidRDefault="003802A9" w:rsidP="00716BC9">
            <w:pPr>
              <w:pStyle w:val="NormalTM"/>
              <w:spacing w:before="0" w:after="0"/>
              <w:jc w:val="left"/>
              <w:rPr>
                <w:sz w:val="20"/>
                <w:szCs w:val="20"/>
              </w:rPr>
            </w:pPr>
          </w:p>
        </w:tc>
        <w:tc>
          <w:tcPr>
            <w:tcW w:w="0" w:type="auto"/>
            <w:tcBorders>
              <w:top w:val="nil"/>
              <w:bottom w:val="nil"/>
            </w:tcBorders>
            <w:tcMar>
              <w:left w:w="28" w:type="dxa"/>
              <w:right w:w="28" w:type="dxa"/>
            </w:tcMar>
          </w:tcPr>
          <w:p w14:paraId="2580D86E" w14:textId="77777777" w:rsidR="003802A9" w:rsidRPr="00780BD8" w:rsidRDefault="003802A9" w:rsidP="00716BC9">
            <w:pPr>
              <w:pStyle w:val="NormalTM"/>
              <w:spacing w:before="0" w:after="0"/>
              <w:jc w:val="left"/>
              <w:rPr>
                <w:sz w:val="20"/>
                <w:szCs w:val="20"/>
              </w:rPr>
            </w:pPr>
          </w:p>
        </w:tc>
        <w:tc>
          <w:tcPr>
            <w:tcW w:w="1483" w:type="dxa"/>
            <w:tcMar>
              <w:left w:w="28" w:type="dxa"/>
              <w:right w:w="28" w:type="dxa"/>
            </w:tcMar>
          </w:tcPr>
          <w:p w14:paraId="5AFBB659" w14:textId="77777777" w:rsidR="003802A9" w:rsidRPr="00780BD8" w:rsidRDefault="003802A9" w:rsidP="00716BC9">
            <w:pPr>
              <w:pStyle w:val="NormalTM"/>
              <w:spacing w:before="0" w:after="0"/>
              <w:jc w:val="left"/>
              <w:rPr>
                <w:sz w:val="20"/>
                <w:szCs w:val="20"/>
              </w:rPr>
            </w:pPr>
            <w:r w:rsidRPr="00780BD8">
              <w:rPr>
                <w:sz w:val="20"/>
                <w:szCs w:val="20"/>
              </w:rPr>
              <w:t xml:space="preserve">All (50 - 250 </w:t>
            </w:r>
            <w:proofErr w:type="spellStart"/>
            <w:r w:rsidRPr="00780BD8">
              <w:rPr>
                <w:sz w:val="20"/>
                <w:szCs w:val="20"/>
              </w:rPr>
              <w:t>vpd</w:t>
            </w:r>
            <w:proofErr w:type="spellEnd"/>
            <w:r w:rsidRPr="00780BD8">
              <w:rPr>
                <w:sz w:val="20"/>
                <w:szCs w:val="20"/>
              </w:rPr>
              <w:t>)</w:t>
            </w:r>
          </w:p>
        </w:tc>
        <w:tc>
          <w:tcPr>
            <w:tcW w:w="2090" w:type="dxa"/>
            <w:tcMar>
              <w:left w:w="28" w:type="dxa"/>
              <w:right w:w="28" w:type="dxa"/>
            </w:tcMar>
          </w:tcPr>
          <w:p w14:paraId="058F4BA1" w14:textId="77777777" w:rsidR="003802A9" w:rsidRPr="00780BD8" w:rsidRDefault="003802A9" w:rsidP="00716BC9">
            <w:pPr>
              <w:pStyle w:val="NormalTM"/>
              <w:spacing w:before="0" w:after="0"/>
              <w:jc w:val="left"/>
              <w:rPr>
                <w:sz w:val="20"/>
                <w:szCs w:val="20"/>
              </w:rPr>
            </w:pPr>
            <w:r w:rsidRPr="00780BD8">
              <w:rPr>
                <w:sz w:val="20"/>
                <w:szCs w:val="20"/>
              </w:rPr>
              <w:t>Uncomfortable to travel</w:t>
            </w:r>
          </w:p>
        </w:tc>
        <w:tc>
          <w:tcPr>
            <w:tcW w:w="2182" w:type="dxa"/>
            <w:tcMar>
              <w:left w:w="28" w:type="dxa"/>
              <w:right w:w="28" w:type="dxa"/>
            </w:tcMar>
          </w:tcPr>
          <w:p w14:paraId="6555040D" w14:textId="77777777" w:rsidR="003802A9" w:rsidRPr="00780BD8" w:rsidRDefault="003802A9" w:rsidP="00716BC9">
            <w:pPr>
              <w:pStyle w:val="NormalTM"/>
              <w:spacing w:before="0" w:after="0"/>
              <w:jc w:val="left"/>
              <w:rPr>
                <w:sz w:val="20"/>
                <w:szCs w:val="20"/>
              </w:rPr>
            </w:pPr>
            <w:r w:rsidRPr="00780BD8">
              <w:rPr>
                <w:sz w:val="20"/>
                <w:szCs w:val="20"/>
              </w:rPr>
              <w:t>Grade typically 2-4 times per year</w:t>
            </w:r>
          </w:p>
        </w:tc>
      </w:tr>
      <w:tr w:rsidR="003802A9" w:rsidRPr="006E1035" w14:paraId="0DAB2303" w14:textId="77777777" w:rsidTr="00716BC9">
        <w:trPr>
          <w:cantSplit/>
          <w:trHeight w:val="20"/>
        </w:trPr>
        <w:tc>
          <w:tcPr>
            <w:tcW w:w="0" w:type="auto"/>
            <w:tcBorders>
              <w:top w:val="nil"/>
              <w:bottom w:val="nil"/>
            </w:tcBorders>
            <w:tcMar>
              <w:left w:w="28" w:type="dxa"/>
              <w:right w:w="28" w:type="dxa"/>
            </w:tcMar>
          </w:tcPr>
          <w:p w14:paraId="752D7B90" w14:textId="77777777" w:rsidR="003802A9" w:rsidRPr="00780BD8" w:rsidRDefault="003802A9" w:rsidP="00716BC9">
            <w:pPr>
              <w:pStyle w:val="NormalTM"/>
              <w:spacing w:before="0" w:after="0"/>
              <w:jc w:val="left"/>
              <w:rPr>
                <w:sz w:val="20"/>
                <w:szCs w:val="20"/>
              </w:rPr>
            </w:pPr>
          </w:p>
        </w:tc>
        <w:tc>
          <w:tcPr>
            <w:tcW w:w="0" w:type="auto"/>
            <w:tcBorders>
              <w:top w:val="nil"/>
              <w:bottom w:val="single" w:sz="4" w:space="0" w:color="auto"/>
            </w:tcBorders>
            <w:tcMar>
              <w:left w:w="28" w:type="dxa"/>
              <w:right w:w="28" w:type="dxa"/>
            </w:tcMar>
          </w:tcPr>
          <w:p w14:paraId="6CEA3A12" w14:textId="77777777" w:rsidR="003802A9" w:rsidRPr="00780BD8" w:rsidRDefault="003802A9" w:rsidP="00716BC9">
            <w:pPr>
              <w:pStyle w:val="NormalTM"/>
              <w:spacing w:before="0" w:after="0"/>
              <w:jc w:val="left"/>
              <w:rPr>
                <w:sz w:val="20"/>
                <w:szCs w:val="20"/>
              </w:rPr>
            </w:pPr>
          </w:p>
        </w:tc>
        <w:tc>
          <w:tcPr>
            <w:tcW w:w="1483" w:type="dxa"/>
            <w:tcMar>
              <w:left w:w="28" w:type="dxa"/>
              <w:right w:w="28" w:type="dxa"/>
            </w:tcMar>
          </w:tcPr>
          <w:p w14:paraId="70C2C0FE" w14:textId="77777777" w:rsidR="003802A9" w:rsidRPr="00780BD8" w:rsidRDefault="003802A9" w:rsidP="00716BC9">
            <w:pPr>
              <w:pStyle w:val="NormalTM"/>
              <w:spacing w:before="0" w:after="0"/>
              <w:jc w:val="left"/>
              <w:rPr>
                <w:sz w:val="20"/>
                <w:szCs w:val="20"/>
              </w:rPr>
            </w:pPr>
            <w:r w:rsidRPr="00780BD8">
              <w:rPr>
                <w:sz w:val="20"/>
                <w:szCs w:val="20"/>
              </w:rPr>
              <w:t xml:space="preserve">All (&lt;50 </w:t>
            </w:r>
            <w:proofErr w:type="spellStart"/>
            <w:r w:rsidRPr="00780BD8">
              <w:rPr>
                <w:sz w:val="20"/>
                <w:szCs w:val="20"/>
              </w:rPr>
              <w:t>vpd</w:t>
            </w:r>
            <w:proofErr w:type="spellEnd"/>
            <w:r w:rsidRPr="00780BD8">
              <w:rPr>
                <w:sz w:val="20"/>
                <w:szCs w:val="20"/>
              </w:rPr>
              <w:t>)</w:t>
            </w:r>
          </w:p>
        </w:tc>
        <w:tc>
          <w:tcPr>
            <w:tcW w:w="2090" w:type="dxa"/>
            <w:tcMar>
              <w:left w:w="28" w:type="dxa"/>
              <w:right w:w="28" w:type="dxa"/>
            </w:tcMar>
          </w:tcPr>
          <w:p w14:paraId="7A72C53C" w14:textId="77777777" w:rsidR="003802A9" w:rsidRPr="00780BD8" w:rsidRDefault="003802A9" w:rsidP="00716BC9">
            <w:pPr>
              <w:pStyle w:val="NormalTM"/>
              <w:spacing w:before="0" w:after="0"/>
              <w:jc w:val="left"/>
              <w:rPr>
                <w:sz w:val="20"/>
                <w:szCs w:val="20"/>
              </w:rPr>
            </w:pPr>
            <w:r w:rsidRPr="00780BD8">
              <w:rPr>
                <w:sz w:val="20"/>
                <w:szCs w:val="20"/>
              </w:rPr>
              <w:t>Ensure safe reliable access</w:t>
            </w:r>
          </w:p>
        </w:tc>
        <w:tc>
          <w:tcPr>
            <w:tcW w:w="2182" w:type="dxa"/>
            <w:tcMar>
              <w:left w:w="28" w:type="dxa"/>
              <w:right w:w="28" w:type="dxa"/>
            </w:tcMar>
          </w:tcPr>
          <w:p w14:paraId="20057D78" w14:textId="77777777" w:rsidR="003802A9" w:rsidRPr="00780BD8" w:rsidRDefault="003802A9" w:rsidP="00716BC9">
            <w:pPr>
              <w:pStyle w:val="NormalTM"/>
              <w:spacing w:before="0" w:after="0"/>
              <w:jc w:val="left"/>
              <w:rPr>
                <w:sz w:val="20"/>
                <w:szCs w:val="20"/>
              </w:rPr>
            </w:pPr>
            <w:r w:rsidRPr="00780BD8">
              <w:rPr>
                <w:sz w:val="20"/>
                <w:szCs w:val="20"/>
              </w:rPr>
              <w:t>Grade typically 1-2 times per year</w:t>
            </w:r>
          </w:p>
        </w:tc>
      </w:tr>
      <w:tr w:rsidR="003802A9" w:rsidRPr="006E1035" w14:paraId="1392E8C3" w14:textId="77777777" w:rsidTr="00716BC9">
        <w:trPr>
          <w:cantSplit/>
          <w:trHeight w:val="20"/>
        </w:trPr>
        <w:tc>
          <w:tcPr>
            <w:tcW w:w="0" w:type="auto"/>
            <w:tcBorders>
              <w:top w:val="nil"/>
              <w:bottom w:val="nil"/>
            </w:tcBorders>
            <w:tcMar>
              <w:left w:w="28" w:type="dxa"/>
              <w:right w:w="28" w:type="dxa"/>
            </w:tcMar>
          </w:tcPr>
          <w:p w14:paraId="796AE953" w14:textId="77777777" w:rsidR="003802A9" w:rsidRPr="00780BD8" w:rsidRDefault="003802A9" w:rsidP="00716BC9">
            <w:pPr>
              <w:pStyle w:val="NormalTM"/>
              <w:spacing w:before="0" w:after="0"/>
              <w:jc w:val="left"/>
              <w:rPr>
                <w:sz w:val="20"/>
                <w:szCs w:val="20"/>
              </w:rPr>
            </w:pPr>
          </w:p>
        </w:tc>
        <w:tc>
          <w:tcPr>
            <w:tcW w:w="0" w:type="auto"/>
            <w:tcBorders>
              <w:bottom w:val="nil"/>
            </w:tcBorders>
            <w:tcMar>
              <w:left w:w="28" w:type="dxa"/>
              <w:right w:w="28" w:type="dxa"/>
            </w:tcMar>
          </w:tcPr>
          <w:p w14:paraId="1586210C" w14:textId="77777777" w:rsidR="003802A9" w:rsidRPr="00780BD8" w:rsidRDefault="003802A9" w:rsidP="00716BC9">
            <w:pPr>
              <w:pStyle w:val="NormalTM"/>
              <w:spacing w:before="0" w:after="0"/>
              <w:jc w:val="left"/>
              <w:rPr>
                <w:sz w:val="20"/>
                <w:szCs w:val="20"/>
              </w:rPr>
            </w:pPr>
            <w:r w:rsidRPr="00780BD8">
              <w:rPr>
                <w:sz w:val="20"/>
                <w:szCs w:val="20"/>
              </w:rPr>
              <w:t>Inadequate gravel thickness</w:t>
            </w:r>
          </w:p>
        </w:tc>
        <w:tc>
          <w:tcPr>
            <w:tcW w:w="1483" w:type="dxa"/>
            <w:tcMar>
              <w:left w:w="28" w:type="dxa"/>
              <w:right w:w="28" w:type="dxa"/>
            </w:tcMar>
          </w:tcPr>
          <w:p w14:paraId="55AE81A1"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2AFE724" w14:textId="77777777" w:rsidR="003802A9" w:rsidRPr="00780BD8" w:rsidRDefault="003802A9" w:rsidP="00716BC9">
            <w:pPr>
              <w:pStyle w:val="NormalTM"/>
              <w:spacing w:before="0" w:after="0"/>
              <w:jc w:val="left"/>
              <w:rPr>
                <w:sz w:val="20"/>
                <w:szCs w:val="20"/>
              </w:rPr>
            </w:pPr>
            <w:r w:rsidRPr="00780BD8">
              <w:rPr>
                <w:sz w:val="20"/>
                <w:szCs w:val="20"/>
              </w:rPr>
              <w:t>&lt;50mm thick on sections &lt;250m long</w:t>
            </w:r>
          </w:p>
        </w:tc>
        <w:tc>
          <w:tcPr>
            <w:tcW w:w="2182" w:type="dxa"/>
            <w:tcMar>
              <w:left w:w="28" w:type="dxa"/>
              <w:right w:w="28" w:type="dxa"/>
            </w:tcMar>
          </w:tcPr>
          <w:p w14:paraId="514307E6" w14:textId="77777777" w:rsidR="003802A9" w:rsidRPr="00780BD8" w:rsidRDefault="003802A9" w:rsidP="00716BC9">
            <w:pPr>
              <w:pStyle w:val="NormalTM"/>
              <w:spacing w:before="0" w:after="0"/>
              <w:jc w:val="left"/>
              <w:rPr>
                <w:sz w:val="20"/>
                <w:szCs w:val="20"/>
              </w:rPr>
            </w:pPr>
            <w:r w:rsidRPr="00780BD8">
              <w:rPr>
                <w:sz w:val="20"/>
                <w:szCs w:val="20"/>
              </w:rPr>
              <w:t>Spot repair or localised re-gravelling</w:t>
            </w:r>
          </w:p>
        </w:tc>
      </w:tr>
      <w:tr w:rsidR="003802A9" w:rsidRPr="006E1035" w14:paraId="39157798" w14:textId="77777777" w:rsidTr="00716BC9">
        <w:trPr>
          <w:cantSplit/>
          <w:trHeight w:val="20"/>
        </w:trPr>
        <w:tc>
          <w:tcPr>
            <w:tcW w:w="0" w:type="auto"/>
            <w:tcBorders>
              <w:top w:val="nil"/>
            </w:tcBorders>
            <w:tcMar>
              <w:left w:w="28" w:type="dxa"/>
              <w:right w:w="28" w:type="dxa"/>
            </w:tcMar>
          </w:tcPr>
          <w:p w14:paraId="05F82B07" w14:textId="77777777" w:rsidR="003802A9" w:rsidRPr="00780BD8" w:rsidRDefault="003802A9" w:rsidP="00716BC9">
            <w:pPr>
              <w:pStyle w:val="NormalTM"/>
              <w:spacing w:before="0" w:after="0"/>
              <w:jc w:val="left"/>
              <w:rPr>
                <w:sz w:val="20"/>
                <w:szCs w:val="20"/>
              </w:rPr>
            </w:pPr>
          </w:p>
        </w:tc>
        <w:tc>
          <w:tcPr>
            <w:tcW w:w="0" w:type="auto"/>
            <w:tcBorders>
              <w:top w:val="nil"/>
            </w:tcBorders>
            <w:tcMar>
              <w:left w:w="28" w:type="dxa"/>
              <w:right w:w="28" w:type="dxa"/>
            </w:tcMar>
          </w:tcPr>
          <w:p w14:paraId="1C976923" w14:textId="77777777" w:rsidR="003802A9" w:rsidRPr="00780BD8" w:rsidRDefault="003802A9" w:rsidP="00716BC9">
            <w:pPr>
              <w:pStyle w:val="NormalTM"/>
              <w:spacing w:before="0" w:after="0"/>
              <w:jc w:val="left"/>
              <w:rPr>
                <w:sz w:val="20"/>
                <w:szCs w:val="20"/>
              </w:rPr>
            </w:pPr>
          </w:p>
        </w:tc>
        <w:tc>
          <w:tcPr>
            <w:tcW w:w="1483" w:type="dxa"/>
            <w:tcMar>
              <w:left w:w="28" w:type="dxa"/>
              <w:right w:w="28" w:type="dxa"/>
            </w:tcMar>
          </w:tcPr>
          <w:p w14:paraId="77A92307" w14:textId="77777777" w:rsidR="003802A9" w:rsidRPr="00780BD8" w:rsidRDefault="003802A9" w:rsidP="00716BC9">
            <w:pPr>
              <w:pStyle w:val="NormalTM"/>
              <w:spacing w:before="0" w:after="0"/>
              <w:jc w:val="left"/>
              <w:rPr>
                <w:sz w:val="20"/>
                <w:szCs w:val="20"/>
              </w:rPr>
            </w:pPr>
          </w:p>
        </w:tc>
        <w:tc>
          <w:tcPr>
            <w:tcW w:w="2090" w:type="dxa"/>
            <w:tcMar>
              <w:left w:w="28" w:type="dxa"/>
              <w:right w:w="28" w:type="dxa"/>
            </w:tcMar>
          </w:tcPr>
          <w:p w14:paraId="2EB1B00A" w14:textId="77777777" w:rsidR="003802A9" w:rsidRPr="00780BD8" w:rsidRDefault="003802A9" w:rsidP="00716BC9">
            <w:pPr>
              <w:pStyle w:val="NormalTM"/>
              <w:spacing w:before="0" w:after="0"/>
              <w:jc w:val="left"/>
              <w:rPr>
                <w:sz w:val="20"/>
                <w:szCs w:val="20"/>
              </w:rPr>
            </w:pPr>
            <w:r w:rsidRPr="00780BD8">
              <w:rPr>
                <w:sz w:val="20"/>
                <w:szCs w:val="20"/>
              </w:rPr>
              <w:t>&lt;50mm thick on sections &gt;250m long</w:t>
            </w:r>
          </w:p>
        </w:tc>
        <w:tc>
          <w:tcPr>
            <w:tcW w:w="2182" w:type="dxa"/>
            <w:tcMar>
              <w:left w:w="28" w:type="dxa"/>
              <w:right w:w="28" w:type="dxa"/>
            </w:tcMar>
          </w:tcPr>
          <w:p w14:paraId="71BB4A12" w14:textId="77777777" w:rsidR="003802A9" w:rsidRPr="00780BD8" w:rsidRDefault="003802A9" w:rsidP="00716BC9">
            <w:pPr>
              <w:pStyle w:val="NormalTM"/>
              <w:spacing w:before="0" w:after="0"/>
              <w:jc w:val="left"/>
              <w:rPr>
                <w:sz w:val="20"/>
                <w:szCs w:val="20"/>
              </w:rPr>
            </w:pPr>
            <w:r w:rsidRPr="00780BD8">
              <w:rPr>
                <w:sz w:val="20"/>
                <w:szCs w:val="20"/>
              </w:rPr>
              <w:t>Defer to ‘Period Programme’ (Re-gravelling)</w:t>
            </w:r>
          </w:p>
        </w:tc>
      </w:tr>
      <w:tr w:rsidR="003802A9" w:rsidRPr="006E1035" w14:paraId="00C37889" w14:textId="77777777" w:rsidTr="00716BC9">
        <w:trPr>
          <w:cantSplit/>
          <w:trHeight w:val="20"/>
        </w:trPr>
        <w:tc>
          <w:tcPr>
            <w:tcW w:w="0" w:type="auto"/>
            <w:tcMar>
              <w:left w:w="28" w:type="dxa"/>
              <w:right w:w="28" w:type="dxa"/>
            </w:tcMar>
          </w:tcPr>
          <w:p w14:paraId="0799E128" w14:textId="77777777" w:rsidR="003802A9" w:rsidRPr="00780BD8" w:rsidRDefault="003802A9" w:rsidP="00716BC9">
            <w:pPr>
              <w:pStyle w:val="NormalTM"/>
              <w:spacing w:before="0" w:after="0"/>
              <w:jc w:val="left"/>
              <w:rPr>
                <w:sz w:val="20"/>
                <w:szCs w:val="20"/>
              </w:rPr>
            </w:pPr>
            <w:r w:rsidRPr="00780BD8">
              <w:rPr>
                <w:sz w:val="20"/>
                <w:szCs w:val="20"/>
              </w:rPr>
              <w:t>EARTH</w:t>
            </w:r>
          </w:p>
        </w:tc>
        <w:tc>
          <w:tcPr>
            <w:tcW w:w="0" w:type="auto"/>
            <w:tcMar>
              <w:left w:w="28" w:type="dxa"/>
              <w:right w:w="28" w:type="dxa"/>
            </w:tcMar>
          </w:tcPr>
          <w:p w14:paraId="355F7454" w14:textId="77777777" w:rsidR="003802A9" w:rsidRPr="00780BD8" w:rsidRDefault="003802A9" w:rsidP="00716BC9">
            <w:pPr>
              <w:pStyle w:val="NormalTM"/>
              <w:spacing w:before="0" w:after="0"/>
              <w:jc w:val="left"/>
              <w:rPr>
                <w:sz w:val="20"/>
                <w:szCs w:val="20"/>
              </w:rPr>
            </w:pPr>
            <w:r w:rsidRPr="00780BD8">
              <w:rPr>
                <w:sz w:val="20"/>
                <w:szCs w:val="20"/>
              </w:rPr>
              <w:t>Shape</w:t>
            </w:r>
          </w:p>
        </w:tc>
        <w:tc>
          <w:tcPr>
            <w:tcW w:w="1483" w:type="dxa"/>
            <w:tcMar>
              <w:left w:w="28" w:type="dxa"/>
              <w:right w:w="28" w:type="dxa"/>
            </w:tcMar>
          </w:tcPr>
          <w:p w14:paraId="29FE8838"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4BC8DAF" w14:textId="77777777" w:rsidR="003802A9" w:rsidRPr="00780BD8" w:rsidRDefault="003802A9" w:rsidP="00716BC9">
            <w:pPr>
              <w:pStyle w:val="NormalTM"/>
              <w:spacing w:before="0" w:after="0"/>
              <w:jc w:val="left"/>
              <w:rPr>
                <w:sz w:val="20"/>
                <w:szCs w:val="20"/>
              </w:rPr>
            </w:pPr>
            <w:r w:rsidRPr="00780BD8">
              <w:rPr>
                <w:sz w:val="20"/>
                <w:szCs w:val="20"/>
              </w:rPr>
              <w:t xml:space="preserve">Ensure </w:t>
            </w:r>
            <w:proofErr w:type="gramStart"/>
            <w:r w:rsidRPr="00780BD8">
              <w:rPr>
                <w:sz w:val="20"/>
                <w:szCs w:val="20"/>
              </w:rPr>
              <w:t>year round</w:t>
            </w:r>
            <w:proofErr w:type="gramEnd"/>
            <w:r w:rsidRPr="00780BD8">
              <w:rPr>
                <w:sz w:val="20"/>
                <w:szCs w:val="20"/>
              </w:rPr>
              <w:t xml:space="preserve"> reliable access</w:t>
            </w:r>
          </w:p>
        </w:tc>
        <w:tc>
          <w:tcPr>
            <w:tcW w:w="2182" w:type="dxa"/>
            <w:tcMar>
              <w:left w:w="28" w:type="dxa"/>
              <w:right w:w="28" w:type="dxa"/>
            </w:tcMar>
          </w:tcPr>
          <w:p w14:paraId="70943508" w14:textId="77777777" w:rsidR="003802A9" w:rsidRPr="00780BD8" w:rsidRDefault="003802A9" w:rsidP="00716BC9">
            <w:pPr>
              <w:pStyle w:val="NormalTM"/>
              <w:spacing w:before="0" w:after="0"/>
              <w:jc w:val="left"/>
              <w:rPr>
                <w:sz w:val="20"/>
                <w:szCs w:val="20"/>
              </w:rPr>
            </w:pPr>
            <w:r w:rsidRPr="00780BD8">
              <w:rPr>
                <w:sz w:val="20"/>
                <w:szCs w:val="20"/>
              </w:rPr>
              <w:t>Carry out ‘spot improvements’</w:t>
            </w:r>
          </w:p>
        </w:tc>
      </w:tr>
      <w:tr w:rsidR="003802A9" w:rsidRPr="006E1035" w14:paraId="16FCDCEF" w14:textId="77777777" w:rsidTr="00716BC9">
        <w:trPr>
          <w:cantSplit/>
          <w:trHeight w:val="20"/>
        </w:trPr>
        <w:tc>
          <w:tcPr>
            <w:tcW w:w="0" w:type="auto"/>
            <w:tcMar>
              <w:left w:w="28" w:type="dxa"/>
              <w:right w:w="28" w:type="dxa"/>
            </w:tcMar>
          </w:tcPr>
          <w:p w14:paraId="65F3C05D" w14:textId="77777777" w:rsidR="003802A9" w:rsidRPr="00780BD8" w:rsidRDefault="003802A9" w:rsidP="00716BC9">
            <w:pPr>
              <w:pStyle w:val="NormalTM"/>
              <w:spacing w:before="0" w:after="0"/>
              <w:jc w:val="left"/>
              <w:rPr>
                <w:sz w:val="20"/>
                <w:szCs w:val="20"/>
              </w:rPr>
            </w:pPr>
            <w:r w:rsidRPr="00780BD8">
              <w:rPr>
                <w:sz w:val="20"/>
                <w:szCs w:val="20"/>
              </w:rPr>
              <w:t>DRAINAGE FEATURES</w:t>
            </w:r>
          </w:p>
        </w:tc>
        <w:tc>
          <w:tcPr>
            <w:tcW w:w="0" w:type="auto"/>
            <w:tcMar>
              <w:left w:w="28" w:type="dxa"/>
              <w:right w:w="28" w:type="dxa"/>
            </w:tcMar>
          </w:tcPr>
          <w:p w14:paraId="53278A26" w14:textId="77777777" w:rsidR="003802A9" w:rsidRPr="00780BD8" w:rsidRDefault="003802A9" w:rsidP="00716BC9">
            <w:pPr>
              <w:pStyle w:val="NormalTM"/>
              <w:spacing w:before="0" w:after="0"/>
              <w:jc w:val="left"/>
              <w:rPr>
                <w:sz w:val="20"/>
                <w:szCs w:val="20"/>
              </w:rPr>
            </w:pPr>
            <w:r w:rsidRPr="00780BD8">
              <w:rPr>
                <w:sz w:val="20"/>
                <w:szCs w:val="20"/>
              </w:rPr>
              <w:t>Standing Water</w:t>
            </w:r>
          </w:p>
        </w:tc>
        <w:tc>
          <w:tcPr>
            <w:tcW w:w="1483" w:type="dxa"/>
            <w:tcMar>
              <w:left w:w="28" w:type="dxa"/>
              <w:right w:w="28" w:type="dxa"/>
            </w:tcMar>
          </w:tcPr>
          <w:p w14:paraId="2EEBBB5B"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247F6CF3" w14:textId="77777777" w:rsidR="003802A9" w:rsidRPr="00780BD8" w:rsidRDefault="003802A9" w:rsidP="00716BC9">
            <w:pPr>
              <w:pStyle w:val="NormalTM"/>
              <w:spacing w:before="0" w:after="0"/>
              <w:jc w:val="left"/>
              <w:rPr>
                <w:sz w:val="20"/>
                <w:szCs w:val="20"/>
              </w:rPr>
            </w:pPr>
            <w:r w:rsidRPr="00780BD8">
              <w:rPr>
                <w:sz w:val="20"/>
                <w:szCs w:val="20"/>
              </w:rPr>
              <w:t>Standing water on road surface</w:t>
            </w:r>
          </w:p>
        </w:tc>
        <w:tc>
          <w:tcPr>
            <w:tcW w:w="2182" w:type="dxa"/>
            <w:tcMar>
              <w:left w:w="28" w:type="dxa"/>
              <w:right w:w="28" w:type="dxa"/>
            </w:tcMar>
          </w:tcPr>
          <w:p w14:paraId="4783666A" w14:textId="77777777" w:rsidR="003802A9" w:rsidRPr="00780BD8" w:rsidRDefault="003802A9" w:rsidP="00716BC9">
            <w:pPr>
              <w:pStyle w:val="NormalTM"/>
              <w:spacing w:before="0" w:after="0"/>
              <w:jc w:val="left"/>
              <w:rPr>
                <w:sz w:val="20"/>
                <w:szCs w:val="20"/>
              </w:rPr>
            </w:pPr>
            <w:r w:rsidRPr="00780BD8">
              <w:rPr>
                <w:sz w:val="20"/>
                <w:szCs w:val="20"/>
              </w:rPr>
              <w:t>Spot improvement to improve profile / camber</w:t>
            </w:r>
          </w:p>
        </w:tc>
      </w:tr>
      <w:tr w:rsidR="003802A9" w:rsidRPr="006E1035" w14:paraId="1A8E9173" w14:textId="77777777" w:rsidTr="00716BC9">
        <w:trPr>
          <w:cantSplit/>
          <w:trHeight w:val="20"/>
        </w:trPr>
        <w:tc>
          <w:tcPr>
            <w:tcW w:w="0" w:type="auto"/>
            <w:tcMar>
              <w:left w:w="28" w:type="dxa"/>
              <w:right w:w="28" w:type="dxa"/>
            </w:tcMar>
          </w:tcPr>
          <w:p w14:paraId="7DB469ED" w14:textId="77777777" w:rsidR="003802A9" w:rsidRPr="00780BD8" w:rsidRDefault="003802A9" w:rsidP="00716BC9">
            <w:pPr>
              <w:pStyle w:val="NormalTM"/>
              <w:spacing w:before="0" w:after="0"/>
              <w:jc w:val="left"/>
              <w:rPr>
                <w:sz w:val="20"/>
                <w:szCs w:val="20"/>
              </w:rPr>
            </w:pPr>
            <w:r w:rsidRPr="00780BD8">
              <w:rPr>
                <w:sz w:val="20"/>
                <w:szCs w:val="20"/>
              </w:rPr>
              <w:t>DRAINAGE FEATURES</w:t>
            </w:r>
          </w:p>
        </w:tc>
        <w:tc>
          <w:tcPr>
            <w:tcW w:w="0" w:type="auto"/>
            <w:tcMar>
              <w:left w:w="28" w:type="dxa"/>
              <w:right w:w="28" w:type="dxa"/>
            </w:tcMar>
          </w:tcPr>
          <w:p w14:paraId="0D50B6A4" w14:textId="77777777" w:rsidR="003802A9" w:rsidRPr="00780BD8" w:rsidRDefault="003802A9" w:rsidP="00716BC9">
            <w:pPr>
              <w:pStyle w:val="NormalTM"/>
              <w:spacing w:before="0" w:after="0"/>
              <w:jc w:val="left"/>
              <w:rPr>
                <w:sz w:val="20"/>
                <w:szCs w:val="20"/>
              </w:rPr>
            </w:pPr>
            <w:r w:rsidRPr="00780BD8">
              <w:rPr>
                <w:sz w:val="20"/>
                <w:szCs w:val="20"/>
              </w:rPr>
              <w:t>Standing Water</w:t>
            </w:r>
          </w:p>
        </w:tc>
        <w:tc>
          <w:tcPr>
            <w:tcW w:w="1483" w:type="dxa"/>
            <w:tcMar>
              <w:left w:w="28" w:type="dxa"/>
              <w:right w:w="28" w:type="dxa"/>
            </w:tcMar>
          </w:tcPr>
          <w:p w14:paraId="6C7B69B2" w14:textId="77777777" w:rsidR="003802A9" w:rsidRPr="00780BD8" w:rsidRDefault="003802A9" w:rsidP="00716BC9">
            <w:pPr>
              <w:pStyle w:val="NormalTM"/>
              <w:spacing w:before="0" w:after="0"/>
              <w:jc w:val="left"/>
              <w:rPr>
                <w:sz w:val="20"/>
                <w:szCs w:val="20"/>
              </w:rPr>
            </w:pPr>
            <w:r w:rsidRPr="00780BD8">
              <w:rPr>
                <w:sz w:val="20"/>
                <w:szCs w:val="20"/>
              </w:rPr>
              <w:t>All</w:t>
            </w:r>
          </w:p>
        </w:tc>
        <w:tc>
          <w:tcPr>
            <w:tcW w:w="2090" w:type="dxa"/>
            <w:tcMar>
              <w:left w:w="28" w:type="dxa"/>
              <w:right w:w="28" w:type="dxa"/>
            </w:tcMar>
          </w:tcPr>
          <w:p w14:paraId="5592D3BD" w14:textId="77777777" w:rsidR="003802A9" w:rsidRPr="00780BD8" w:rsidRDefault="003802A9" w:rsidP="00716BC9">
            <w:pPr>
              <w:pStyle w:val="NormalTM"/>
              <w:spacing w:before="0" w:after="0"/>
              <w:jc w:val="left"/>
              <w:rPr>
                <w:sz w:val="20"/>
                <w:szCs w:val="20"/>
              </w:rPr>
            </w:pPr>
            <w:r w:rsidRPr="00780BD8">
              <w:rPr>
                <w:sz w:val="20"/>
                <w:szCs w:val="20"/>
              </w:rPr>
              <w:t>Any blockage to drains / culverts</w:t>
            </w:r>
          </w:p>
        </w:tc>
        <w:tc>
          <w:tcPr>
            <w:tcW w:w="2182" w:type="dxa"/>
            <w:tcMar>
              <w:left w:w="28" w:type="dxa"/>
              <w:right w:w="28" w:type="dxa"/>
            </w:tcMar>
          </w:tcPr>
          <w:p w14:paraId="7CD1E015" w14:textId="77777777" w:rsidR="003802A9" w:rsidRPr="00780BD8" w:rsidRDefault="003802A9" w:rsidP="00716BC9">
            <w:pPr>
              <w:pStyle w:val="NormalTM"/>
              <w:spacing w:before="0" w:after="0"/>
              <w:jc w:val="left"/>
              <w:rPr>
                <w:sz w:val="20"/>
                <w:szCs w:val="20"/>
              </w:rPr>
            </w:pPr>
            <w:r w:rsidRPr="00780BD8">
              <w:rPr>
                <w:sz w:val="20"/>
                <w:szCs w:val="20"/>
              </w:rPr>
              <w:t>Rectify</w:t>
            </w:r>
          </w:p>
        </w:tc>
      </w:tr>
    </w:tbl>
    <w:p w14:paraId="6A6E9A27" w14:textId="77777777" w:rsidR="003802A9" w:rsidRPr="006E1035" w:rsidRDefault="003802A9" w:rsidP="003802A9">
      <w:pPr>
        <w:pStyle w:val="NormalTMText"/>
        <w:sectPr w:rsidR="003802A9" w:rsidRPr="006E1035" w:rsidSect="003802A9">
          <w:pgSz w:w="11907" w:h="16840" w:code="9"/>
          <w:pgMar w:top="1134" w:right="1418" w:bottom="1418" w:left="1418" w:header="709" w:footer="709" w:gutter="0"/>
          <w:cols w:space="708"/>
          <w:docGrid w:linePitch="360"/>
        </w:sectPr>
      </w:pPr>
    </w:p>
    <w:p w14:paraId="301CBEE8" w14:textId="77777777" w:rsidR="003802A9" w:rsidRPr="006E1035" w:rsidRDefault="003802A9" w:rsidP="003802A9">
      <w:pPr>
        <w:rPr>
          <w:rFonts w:cs="Arial"/>
          <w:szCs w:val="22"/>
        </w:rPr>
      </w:pPr>
      <w:r w:rsidRPr="006E1035">
        <w:rPr>
          <w:rFonts w:cs="Arial"/>
          <w:b/>
          <w:szCs w:val="22"/>
        </w:rPr>
        <w:lastRenderedPageBreak/>
        <w:t>PS 1239 - System of Works Prioritisation</w:t>
      </w:r>
    </w:p>
    <w:p w14:paraId="59D4A3F8" w14:textId="77777777" w:rsidR="003802A9" w:rsidRPr="006E1035" w:rsidRDefault="003802A9" w:rsidP="003802A9">
      <w:pPr>
        <w:pStyle w:val="NormalTMText"/>
        <w:numPr>
          <w:ilvl w:val="0"/>
          <w:numId w:val="0"/>
        </w:numPr>
      </w:pPr>
      <w:r w:rsidRPr="006E1035">
        <w:t>The following system for prioritising maintenance works has been developed in recognition that the available funding is often insufficient to perform all desired work.</w:t>
      </w:r>
    </w:p>
    <w:p w14:paraId="4DA34B31" w14:textId="77777777" w:rsidR="003802A9" w:rsidRPr="006E1035" w:rsidRDefault="003802A9" w:rsidP="003802A9">
      <w:r w:rsidRPr="006E1035">
        <w:t>The method does not apply to the assignment of Length-Persons, where the decision to put road sections under this form of maintenance is likely to be based on considerations that include the existing condition of the road and other social factors. An amount for Length-Person expenditure will normally be fixed for the Network, with the remaining budget apportioned using the prioritisation procedure.</w:t>
      </w:r>
    </w:p>
    <w:p w14:paraId="0C887870" w14:textId="77777777" w:rsidR="003802A9" w:rsidRPr="006E1035" w:rsidRDefault="003802A9" w:rsidP="003802A9">
      <w:r w:rsidRPr="006E1035">
        <w:t xml:space="preserve">The method relates the importance of the maintenance activity to the importance of the road. Roads are ranked according to whether they are bitumen paved and by classification category. This places strategic paved roads within urban centres at the top in order of importance with unclassified roads at the opposite extreme. </w:t>
      </w:r>
    </w:p>
    <w:p w14:paraId="6A8107CC" w14:textId="77777777" w:rsidR="003802A9" w:rsidRDefault="003802A9" w:rsidP="003802A9">
      <w:pPr>
        <w:pStyle w:val="NormalTMText"/>
        <w:numPr>
          <w:ilvl w:val="0"/>
          <w:numId w:val="0"/>
        </w:numPr>
      </w:pPr>
    </w:p>
    <w:p w14:paraId="73151644" w14:textId="77777777" w:rsidR="003802A9" w:rsidRPr="006E1035" w:rsidRDefault="003802A9" w:rsidP="003802A9">
      <w:pPr>
        <w:pStyle w:val="NormalTMText"/>
        <w:numPr>
          <w:ilvl w:val="0"/>
          <w:numId w:val="0"/>
        </w:numPr>
      </w:pPr>
      <w:r w:rsidRPr="006E1035">
        <w:t>Maintenance work activities have been ranked in the following order of importance:</w:t>
      </w:r>
    </w:p>
    <w:p w14:paraId="0B0423E5"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Emergency</w:t>
      </w:r>
      <w:r w:rsidRPr="00780BD8">
        <w:rPr>
          <w:sz w:val="20"/>
          <w:szCs w:val="20"/>
        </w:rPr>
        <w:t>: Urgent repairs to blocked or impassable roads including bridge redecking etc. Removal of debris and stabilisation of side slopes that threaten to close the road or endanger life etc.</w:t>
      </w:r>
    </w:p>
    <w:p w14:paraId="38E1BEF7"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Road Surface Repair (Bitumen):</w:t>
      </w:r>
      <w:r w:rsidRPr="00780BD8">
        <w:rPr>
          <w:sz w:val="20"/>
          <w:szCs w:val="20"/>
        </w:rPr>
        <w:t xml:space="preserve"> Pothole repair, edge break repair, crack sealing etc.</w:t>
      </w:r>
    </w:p>
    <w:p w14:paraId="4767DB1A"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Drainage (Routine):</w:t>
      </w:r>
      <w:r w:rsidRPr="00780BD8">
        <w:rPr>
          <w:sz w:val="20"/>
          <w:szCs w:val="20"/>
        </w:rPr>
        <w:t xml:space="preserve"> Ditch and culvert clearing, shoulder trimming, repairs to erosion damage, etc.</w:t>
      </w:r>
    </w:p>
    <w:p w14:paraId="764D5852"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Drainage (Recurrent):</w:t>
      </w:r>
      <w:r w:rsidRPr="00780BD8">
        <w:rPr>
          <w:sz w:val="20"/>
          <w:szCs w:val="20"/>
        </w:rPr>
        <w:t xml:space="preserve"> Structural work (concrete, masonry, gabions etc.), new pipe culverts, subsoil drains etc.</w:t>
      </w:r>
    </w:p>
    <w:p w14:paraId="104246DD"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Road Surface Repair (Unpaved):</w:t>
      </w:r>
      <w:r w:rsidRPr="00780BD8">
        <w:rPr>
          <w:sz w:val="20"/>
          <w:szCs w:val="20"/>
        </w:rPr>
        <w:t xml:space="preserve"> Spot repairs, grading, reshaping, rehabilitating etc.</w:t>
      </w:r>
    </w:p>
    <w:p w14:paraId="59A5568A" w14:textId="77777777" w:rsidR="003802A9" w:rsidRPr="00780BD8" w:rsidRDefault="003802A9" w:rsidP="003802A9">
      <w:pPr>
        <w:pStyle w:val="NormalTMBullets"/>
        <w:tabs>
          <w:tab w:val="clear" w:pos="540"/>
          <w:tab w:val="num" w:pos="851"/>
        </w:tabs>
        <w:spacing w:line="360" w:lineRule="auto"/>
        <w:ind w:left="1843" w:hanging="1276"/>
        <w:rPr>
          <w:sz w:val="20"/>
          <w:szCs w:val="20"/>
        </w:rPr>
      </w:pPr>
      <w:r w:rsidRPr="00780BD8">
        <w:rPr>
          <w:b/>
          <w:bCs/>
          <w:sz w:val="20"/>
          <w:szCs w:val="20"/>
        </w:rPr>
        <w:t>Other Routine Work:</w:t>
      </w:r>
      <w:r w:rsidRPr="00780BD8">
        <w:rPr>
          <w:sz w:val="20"/>
          <w:szCs w:val="20"/>
        </w:rPr>
        <w:t xml:space="preserve"> Grass cutting, road signs and markings, etc.</w:t>
      </w:r>
    </w:p>
    <w:p w14:paraId="36F5C633" w14:textId="77777777" w:rsidR="003802A9" w:rsidRPr="006E1035" w:rsidRDefault="003802A9" w:rsidP="003802A9">
      <w:r w:rsidRPr="006E1035">
        <w:t>The matrix overleaf indicates how the classification of maintenance activities is related to the classification of roads. Maintenance activities are numbered from 1 (highest priority) to 42 (lowest priority). The matrix is applied to the list of roads within the allocated Network to produce a ranked list of works. Whilst this will produce a rational and consistent order of priority it should not be considered inflexible and it is recognised that there may be special and localised reasons for making adjustments.</w:t>
      </w:r>
    </w:p>
    <w:p w14:paraId="0DC152BF" w14:textId="77777777" w:rsidR="003802A9" w:rsidRDefault="003802A9" w:rsidP="003802A9">
      <w:r w:rsidRPr="006E1035">
        <w:t>Proceeding down the list of prioritised works, the amount, extent and necessity for each category will be determined with the aid of Target Serviceability Standards set out in PS 1238.  Works in the order of the prioritised list are then performed each month to the limit of the monthly budget allocation.</w:t>
      </w:r>
    </w:p>
    <w:p w14:paraId="4C90100D" w14:textId="77777777" w:rsidR="003802A9" w:rsidRPr="006E1035" w:rsidRDefault="003802A9" w:rsidP="003802A9">
      <w:r>
        <w:br w:type="page"/>
      </w:r>
    </w:p>
    <w:tbl>
      <w:tblPr>
        <w:tblW w:w="85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1"/>
        <w:gridCol w:w="648"/>
        <w:gridCol w:w="648"/>
        <w:gridCol w:w="649"/>
        <w:gridCol w:w="648"/>
        <w:gridCol w:w="648"/>
        <w:gridCol w:w="649"/>
        <w:gridCol w:w="648"/>
        <w:gridCol w:w="649"/>
      </w:tblGrid>
      <w:tr w:rsidR="003802A9" w:rsidRPr="00780BD8" w14:paraId="5DB7E13E" w14:textId="77777777" w:rsidTr="00716BC9">
        <w:trPr>
          <w:cantSplit/>
        </w:trPr>
        <w:tc>
          <w:tcPr>
            <w:tcW w:w="3381" w:type="dxa"/>
            <w:vMerge w:val="restart"/>
            <w:vAlign w:val="center"/>
          </w:tcPr>
          <w:p w14:paraId="4DC49212" w14:textId="77777777" w:rsidR="003802A9" w:rsidRPr="00780BD8" w:rsidRDefault="003802A9" w:rsidP="00716BC9">
            <w:pPr>
              <w:rPr>
                <w:sz w:val="20"/>
              </w:rPr>
            </w:pPr>
            <w:r w:rsidRPr="00780BD8">
              <w:rPr>
                <w:sz w:val="20"/>
              </w:rPr>
              <w:lastRenderedPageBreak/>
              <w:t>CATEGORY OF TERM MAINTENANCE ACTIVITY</w:t>
            </w:r>
          </w:p>
        </w:tc>
        <w:tc>
          <w:tcPr>
            <w:tcW w:w="5187" w:type="dxa"/>
            <w:gridSpan w:val="8"/>
          </w:tcPr>
          <w:p w14:paraId="0924A418" w14:textId="77777777" w:rsidR="003802A9" w:rsidRPr="00780BD8" w:rsidRDefault="003802A9" w:rsidP="00716BC9">
            <w:pPr>
              <w:rPr>
                <w:sz w:val="20"/>
              </w:rPr>
            </w:pPr>
            <w:r w:rsidRPr="00780BD8">
              <w:rPr>
                <w:sz w:val="20"/>
              </w:rPr>
              <w:t>PRIORITY</w:t>
            </w:r>
          </w:p>
        </w:tc>
      </w:tr>
      <w:tr w:rsidR="003802A9" w:rsidRPr="00780BD8" w14:paraId="214E0F7E" w14:textId="77777777" w:rsidTr="00716BC9">
        <w:trPr>
          <w:cantSplit/>
        </w:trPr>
        <w:tc>
          <w:tcPr>
            <w:tcW w:w="3381" w:type="dxa"/>
            <w:vMerge/>
          </w:tcPr>
          <w:p w14:paraId="7248EE06" w14:textId="77777777" w:rsidR="003802A9" w:rsidRPr="00780BD8" w:rsidRDefault="003802A9" w:rsidP="00716BC9">
            <w:pPr>
              <w:rPr>
                <w:sz w:val="20"/>
              </w:rPr>
            </w:pPr>
          </w:p>
        </w:tc>
        <w:tc>
          <w:tcPr>
            <w:tcW w:w="5187" w:type="dxa"/>
            <w:gridSpan w:val="8"/>
          </w:tcPr>
          <w:p w14:paraId="72E04899" w14:textId="77777777" w:rsidR="003802A9" w:rsidRPr="00780BD8" w:rsidRDefault="003802A9" w:rsidP="00716BC9">
            <w:pPr>
              <w:rPr>
                <w:sz w:val="20"/>
              </w:rPr>
            </w:pPr>
            <w:r w:rsidRPr="00780BD8">
              <w:rPr>
                <w:sz w:val="20"/>
              </w:rPr>
              <w:t>ROAD GROUP</w:t>
            </w:r>
          </w:p>
        </w:tc>
      </w:tr>
      <w:tr w:rsidR="003802A9" w:rsidRPr="00780BD8" w14:paraId="09B29D51" w14:textId="77777777" w:rsidTr="00716BC9">
        <w:trPr>
          <w:cantSplit/>
          <w:trHeight w:val="2155"/>
        </w:trPr>
        <w:tc>
          <w:tcPr>
            <w:tcW w:w="3381" w:type="dxa"/>
            <w:vMerge/>
          </w:tcPr>
          <w:p w14:paraId="4AB51CA1" w14:textId="77777777" w:rsidR="003802A9" w:rsidRPr="00780BD8" w:rsidRDefault="003802A9" w:rsidP="00716BC9">
            <w:pPr>
              <w:rPr>
                <w:sz w:val="20"/>
              </w:rPr>
            </w:pPr>
          </w:p>
        </w:tc>
        <w:tc>
          <w:tcPr>
            <w:tcW w:w="648" w:type="dxa"/>
            <w:textDirection w:val="btLr"/>
            <w:vAlign w:val="center"/>
          </w:tcPr>
          <w:p w14:paraId="21182DBF" w14:textId="77777777" w:rsidR="003802A9" w:rsidRPr="00780BD8" w:rsidRDefault="003802A9" w:rsidP="00716BC9">
            <w:pPr>
              <w:rPr>
                <w:sz w:val="20"/>
              </w:rPr>
            </w:pPr>
            <w:r w:rsidRPr="00780BD8">
              <w:rPr>
                <w:sz w:val="20"/>
              </w:rPr>
              <w:t>Urban Paved ‘M’</w:t>
            </w:r>
          </w:p>
        </w:tc>
        <w:tc>
          <w:tcPr>
            <w:tcW w:w="648" w:type="dxa"/>
            <w:textDirection w:val="btLr"/>
            <w:vAlign w:val="center"/>
          </w:tcPr>
          <w:p w14:paraId="379FC963" w14:textId="77777777" w:rsidR="003802A9" w:rsidRPr="00780BD8" w:rsidRDefault="003802A9" w:rsidP="00716BC9">
            <w:pPr>
              <w:rPr>
                <w:sz w:val="20"/>
              </w:rPr>
            </w:pPr>
            <w:r w:rsidRPr="00780BD8">
              <w:rPr>
                <w:sz w:val="20"/>
              </w:rPr>
              <w:t>Rural Paved ‘M’</w:t>
            </w:r>
          </w:p>
        </w:tc>
        <w:tc>
          <w:tcPr>
            <w:tcW w:w="649" w:type="dxa"/>
            <w:textDirection w:val="btLr"/>
            <w:vAlign w:val="center"/>
          </w:tcPr>
          <w:p w14:paraId="07FD9C02" w14:textId="77777777" w:rsidR="003802A9" w:rsidRPr="00780BD8" w:rsidRDefault="003802A9" w:rsidP="00716BC9">
            <w:pPr>
              <w:rPr>
                <w:sz w:val="20"/>
              </w:rPr>
            </w:pPr>
            <w:r w:rsidRPr="00780BD8">
              <w:rPr>
                <w:sz w:val="20"/>
              </w:rPr>
              <w:t>Other Rural Paved</w:t>
            </w:r>
          </w:p>
        </w:tc>
        <w:tc>
          <w:tcPr>
            <w:tcW w:w="648" w:type="dxa"/>
            <w:textDirection w:val="btLr"/>
            <w:vAlign w:val="center"/>
          </w:tcPr>
          <w:p w14:paraId="27569F51" w14:textId="77777777" w:rsidR="003802A9" w:rsidRPr="00780BD8" w:rsidRDefault="003802A9" w:rsidP="00716BC9">
            <w:pPr>
              <w:rPr>
                <w:sz w:val="20"/>
              </w:rPr>
            </w:pPr>
            <w:r w:rsidRPr="00780BD8">
              <w:rPr>
                <w:sz w:val="20"/>
              </w:rPr>
              <w:t>Other Urban Paved</w:t>
            </w:r>
          </w:p>
        </w:tc>
        <w:tc>
          <w:tcPr>
            <w:tcW w:w="648" w:type="dxa"/>
            <w:textDirection w:val="btLr"/>
            <w:vAlign w:val="center"/>
          </w:tcPr>
          <w:p w14:paraId="412AAECF" w14:textId="77777777" w:rsidR="003802A9" w:rsidRPr="00780BD8" w:rsidRDefault="003802A9" w:rsidP="00716BC9">
            <w:pPr>
              <w:rPr>
                <w:sz w:val="20"/>
              </w:rPr>
            </w:pPr>
            <w:r w:rsidRPr="00780BD8">
              <w:rPr>
                <w:sz w:val="20"/>
              </w:rPr>
              <w:t>Other Secondary</w:t>
            </w:r>
          </w:p>
        </w:tc>
        <w:tc>
          <w:tcPr>
            <w:tcW w:w="649" w:type="dxa"/>
            <w:textDirection w:val="btLr"/>
            <w:vAlign w:val="center"/>
          </w:tcPr>
          <w:p w14:paraId="1D810083" w14:textId="77777777" w:rsidR="003802A9" w:rsidRPr="00780BD8" w:rsidRDefault="003802A9" w:rsidP="00716BC9">
            <w:pPr>
              <w:rPr>
                <w:sz w:val="20"/>
              </w:rPr>
            </w:pPr>
            <w:r w:rsidRPr="00780BD8">
              <w:rPr>
                <w:sz w:val="20"/>
              </w:rPr>
              <w:t>Other Tertiary</w:t>
            </w:r>
          </w:p>
        </w:tc>
        <w:tc>
          <w:tcPr>
            <w:tcW w:w="648" w:type="dxa"/>
            <w:textDirection w:val="btLr"/>
            <w:vAlign w:val="center"/>
          </w:tcPr>
          <w:p w14:paraId="78FD55BD" w14:textId="77777777" w:rsidR="003802A9" w:rsidRPr="00780BD8" w:rsidRDefault="003802A9" w:rsidP="00716BC9">
            <w:pPr>
              <w:rPr>
                <w:sz w:val="20"/>
              </w:rPr>
            </w:pPr>
            <w:r w:rsidRPr="00780BD8">
              <w:rPr>
                <w:sz w:val="20"/>
              </w:rPr>
              <w:t>District</w:t>
            </w:r>
          </w:p>
        </w:tc>
        <w:tc>
          <w:tcPr>
            <w:tcW w:w="649" w:type="dxa"/>
            <w:textDirection w:val="btLr"/>
            <w:vAlign w:val="center"/>
          </w:tcPr>
          <w:p w14:paraId="29CF1DAF" w14:textId="77777777" w:rsidR="003802A9" w:rsidRPr="00780BD8" w:rsidRDefault="003802A9" w:rsidP="00716BC9">
            <w:pPr>
              <w:rPr>
                <w:sz w:val="20"/>
              </w:rPr>
            </w:pPr>
            <w:r w:rsidRPr="00780BD8">
              <w:rPr>
                <w:sz w:val="20"/>
              </w:rPr>
              <w:t>Unclassified</w:t>
            </w:r>
          </w:p>
        </w:tc>
      </w:tr>
      <w:tr w:rsidR="003802A9" w:rsidRPr="00780BD8" w14:paraId="5CB91C42" w14:textId="77777777" w:rsidTr="00716BC9">
        <w:tc>
          <w:tcPr>
            <w:tcW w:w="3381" w:type="dxa"/>
          </w:tcPr>
          <w:p w14:paraId="2449DEA1" w14:textId="77777777" w:rsidR="003802A9" w:rsidRPr="00780BD8" w:rsidRDefault="003802A9" w:rsidP="00716BC9">
            <w:pPr>
              <w:rPr>
                <w:sz w:val="20"/>
              </w:rPr>
            </w:pPr>
            <w:r w:rsidRPr="00780BD8">
              <w:rPr>
                <w:sz w:val="20"/>
              </w:rPr>
              <w:t>Emergency</w:t>
            </w:r>
          </w:p>
        </w:tc>
        <w:tc>
          <w:tcPr>
            <w:tcW w:w="648" w:type="dxa"/>
            <w:vAlign w:val="center"/>
          </w:tcPr>
          <w:p w14:paraId="40EE94CA" w14:textId="77777777" w:rsidR="003802A9" w:rsidRPr="00780BD8" w:rsidRDefault="003802A9" w:rsidP="00716BC9">
            <w:pPr>
              <w:rPr>
                <w:sz w:val="20"/>
              </w:rPr>
            </w:pPr>
            <w:r w:rsidRPr="00780BD8">
              <w:rPr>
                <w:sz w:val="20"/>
              </w:rPr>
              <w:t>1</w:t>
            </w:r>
          </w:p>
        </w:tc>
        <w:tc>
          <w:tcPr>
            <w:tcW w:w="648" w:type="dxa"/>
            <w:vAlign w:val="center"/>
          </w:tcPr>
          <w:p w14:paraId="1BCEDC1B" w14:textId="77777777" w:rsidR="003802A9" w:rsidRPr="00780BD8" w:rsidRDefault="003802A9" w:rsidP="00716BC9">
            <w:pPr>
              <w:rPr>
                <w:sz w:val="20"/>
              </w:rPr>
            </w:pPr>
            <w:r w:rsidRPr="00780BD8">
              <w:rPr>
                <w:sz w:val="20"/>
              </w:rPr>
              <w:t>2</w:t>
            </w:r>
          </w:p>
        </w:tc>
        <w:tc>
          <w:tcPr>
            <w:tcW w:w="649" w:type="dxa"/>
            <w:vAlign w:val="center"/>
          </w:tcPr>
          <w:p w14:paraId="69DEBFAA" w14:textId="77777777" w:rsidR="003802A9" w:rsidRPr="00780BD8" w:rsidRDefault="003802A9" w:rsidP="00716BC9">
            <w:pPr>
              <w:rPr>
                <w:sz w:val="20"/>
              </w:rPr>
            </w:pPr>
            <w:r w:rsidRPr="00780BD8">
              <w:rPr>
                <w:sz w:val="20"/>
              </w:rPr>
              <w:t>3</w:t>
            </w:r>
          </w:p>
        </w:tc>
        <w:tc>
          <w:tcPr>
            <w:tcW w:w="648" w:type="dxa"/>
            <w:vAlign w:val="center"/>
          </w:tcPr>
          <w:p w14:paraId="216BBE04" w14:textId="77777777" w:rsidR="003802A9" w:rsidRPr="00780BD8" w:rsidRDefault="003802A9" w:rsidP="00716BC9">
            <w:pPr>
              <w:rPr>
                <w:sz w:val="20"/>
              </w:rPr>
            </w:pPr>
            <w:r w:rsidRPr="00780BD8">
              <w:rPr>
                <w:sz w:val="20"/>
              </w:rPr>
              <w:t>4</w:t>
            </w:r>
          </w:p>
        </w:tc>
        <w:tc>
          <w:tcPr>
            <w:tcW w:w="648" w:type="dxa"/>
            <w:vAlign w:val="center"/>
          </w:tcPr>
          <w:p w14:paraId="3D657073" w14:textId="77777777" w:rsidR="003802A9" w:rsidRPr="00780BD8" w:rsidRDefault="003802A9" w:rsidP="00716BC9">
            <w:pPr>
              <w:rPr>
                <w:sz w:val="20"/>
              </w:rPr>
            </w:pPr>
            <w:r w:rsidRPr="00780BD8">
              <w:rPr>
                <w:sz w:val="20"/>
              </w:rPr>
              <w:t>5</w:t>
            </w:r>
          </w:p>
        </w:tc>
        <w:tc>
          <w:tcPr>
            <w:tcW w:w="649" w:type="dxa"/>
            <w:vAlign w:val="center"/>
          </w:tcPr>
          <w:p w14:paraId="7797D32D" w14:textId="77777777" w:rsidR="003802A9" w:rsidRPr="00780BD8" w:rsidRDefault="003802A9" w:rsidP="00716BC9">
            <w:pPr>
              <w:rPr>
                <w:sz w:val="20"/>
              </w:rPr>
            </w:pPr>
            <w:r w:rsidRPr="00780BD8">
              <w:rPr>
                <w:sz w:val="20"/>
              </w:rPr>
              <w:t>6</w:t>
            </w:r>
          </w:p>
        </w:tc>
        <w:tc>
          <w:tcPr>
            <w:tcW w:w="648" w:type="dxa"/>
            <w:tcBorders>
              <w:bottom w:val="single" w:sz="4" w:space="0" w:color="auto"/>
            </w:tcBorders>
            <w:vAlign w:val="center"/>
          </w:tcPr>
          <w:p w14:paraId="168D58AA" w14:textId="77777777" w:rsidR="003802A9" w:rsidRPr="00780BD8" w:rsidRDefault="003802A9" w:rsidP="00716BC9">
            <w:pPr>
              <w:rPr>
                <w:sz w:val="20"/>
              </w:rPr>
            </w:pPr>
            <w:r w:rsidRPr="00780BD8">
              <w:rPr>
                <w:sz w:val="20"/>
              </w:rPr>
              <w:t>10</w:t>
            </w:r>
          </w:p>
        </w:tc>
        <w:tc>
          <w:tcPr>
            <w:tcW w:w="649" w:type="dxa"/>
            <w:tcBorders>
              <w:bottom w:val="single" w:sz="4" w:space="0" w:color="auto"/>
            </w:tcBorders>
            <w:vAlign w:val="center"/>
          </w:tcPr>
          <w:p w14:paraId="478F3A37" w14:textId="77777777" w:rsidR="003802A9" w:rsidRPr="00780BD8" w:rsidRDefault="003802A9" w:rsidP="00716BC9">
            <w:pPr>
              <w:rPr>
                <w:sz w:val="20"/>
              </w:rPr>
            </w:pPr>
            <w:r w:rsidRPr="00780BD8">
              <w:rPr>
                <w:sz w:val="20"/>
              </w:rPr>
              <w:t>11</w:t>
            </w:r>
          </w:p>
        </w:tc>
      </w:tr>
      <w:tr w:rsidR="003802A9" w:rsidRPr="00780BD8" w14:paraId="694AB139" w14:textId="77777777" w:rsidTr="00716BC9">
        <w:tc>
          <w:tcPr>
            <w:tcW w:w="3381" w:type="dxa"/>
          </w:tcPr>
          <w:p w14:paraId="447DE65E" w14:textId="77777777" w:rsidR="003802A9" w:rsidRPr="00780BD8" w:rsidRDefault="003802A9" w:rsidP="00716BC9">
            <w:pPr>
              <w:rPr>
                <w:sz w:val="20"/>
              </w:rPr>
            </w:pPr>
            <w:r w:rsidRPr="00780BD8">
              <w:rPr>
                <w:sz w:val="20"/>
              </w:rPr>
              <w:t>Road Surface Repair (Bitumen)</w:t>
            </w:r>
          </w:p>
        </w:tc>
        <w:tc>
          <w:tcPr>
            <w:tcW w:w="648" w:type="dxa"/>
            <w:vAlign w:val="center"/>
          </w:tcPr>
          <w:p w14:paraId="2CFB8E8C" w14:textId="77777777" w:rsidR="003802A9" w:rsidRPr="00780BD8" w:rsidRDefault="003802A9" w:rsidP="00716BC9">
            <w:pPr>
              <w:rPr>
                <w:sz w:val="20"/>
              </w:rPr>
            </w:pPr>
            <w:r w:rsidRPr="00780BD8">
              <w:rPr>
                <w:sz w:val="20"/>
              </w:rPr>
              <w:t>7</w:t>
            </w:r>
          </w:p>
        </w:tc>
        <w:tc>
          <w:tcPr>
            <w:tcW w:w="648" w:type="dxa"/>
            <w:vAlign w:val="center"/>
          </w:tcPr>
          <w:p w14:paraId="49986800" w14:textId="77777777" w:rsidR="003802A9" w:rsidRPr="00780BD8" w:rsidRDefault="003802A9" w:rsidP="00716BC9">
            <w:pPr>
              <w:rPr>
                <w:sz w:val="20"/>
              </w:rPr>
            </w:pPr>
            <w:r w:rsidRPr="00780BD8">
              <w:rPr>
                <w:sz w:val="20"/>
              </w:rPr>
              <w:t>8</w:t>
            </w:r>
          </w:p>
        </w:tc>
        <w:tc>
          <w:tcPr>
            <w:tcW w:w="649" w:type="dxa"/>
            <w:vAlign w:val="center"/>
          </w:tcPr>
          <w:p w14:paraId="76DAAB5A" w14:textId="77777777" w:rsidR="003802A9" w:rsidRPr="00780BD8" w:rsidRDefault="003802A9" w:rsidP="00716BC9">
            <w:pPr>
              <w:rPr>
                <w:sz w:val="20"/>
              </w:rPr>
            </w:pPr>
            <w:r w:rsidRPr="00780BD8">
              <w:rPr>
                <w:sz w:val="20"/>
              </w:rPr>
              <w:t>9</w:t>
            </w:r>
          </w:p>
        </w:tc>
        <w:tc>
          <w:tcPr>
            <w:tcW w:w="648" w:type="dxa"/>
            <w:vAlign w:val="center"/>
          </w:tcPr>
          <w:p w14:paraId="3DEC965A" w14:textId="77777777" w:rsidR="003802A9" w:rsidRPr="00780BD8" w:rsidRDefault="003802A9" w:rsidP="00716BC9">
            <w:pPr>
              <w:rPr>
                <w:sz w:val="20"/>
              </w:rPr>
            </w:pPr>
            <w:r w:rsidRPr="00780BD8">
              <w:rPr>
                <w:sz w:val="20"/>
              </w:rPr>
              <w:t>12</w:t>
            </w:r>
          </w:p>
        </w:tc>
        <w:tc>
          <w:tcPr>
            <w:tcW w:w="648" w:type="dxa"/>
            <w:vAlign w:val="center"/>
          </w:tcPr>
          <w:p w14:paraId="3850E1DF" w14:textId="77777777" w:rsidR="003802A9" w:rsidRPr="00780BD8" w:rsidRDefault="003802A9" w:rsidP="00716BC9">
            <w:pPr>
              <w:rPr>
                <w:sz w:val="20"/>
              </w:rPr>
            </w:pPr>
            <w:r w:rsidRPr="00780BD8">
              <w:rPr>
                <w:sz w:val="20"/>
              </w:rPr>
              <w:t>13</w:t>
            </w:r>
          </w:p>
        </w:tc>
        <w:tc>
          <w:tcPr>
            <w:tcW w:w="649" w:type="dxa"/>
            <w:vAlign w:val="center"/>
          </w:tcPr>
          <w:p w14:paraId="11F6066D" w14:textId="77777777" w:rsidR="003802A9" w:rsidRPr="00780BD8" w:rsidRDefault="003802A9" w:rsidP="00716BC9">
            <w:pPr>
              <w:rPr>
                <w:sz w:val="20"/>
              </w:rPr>
            </w:pPr>
            <w:r w:rsidRPr="00780BD8">
              <w:rPr>
                <w:sz w:val="20"/>
              </w:rPr>
              <w:t>14</w:t>
            </w:r>
          </w:p>
        </w:tc>
        <w:tc>
          <w:tcPr>
            <w:tcW w:w="648" w:type="dxa"/>
            <w:tcBorders>
              <w:right w:val="nil"/>
            </w:tcBorders>
            <w:shd w:val="clear" w:color="auto" w:fill="404040"/>
            <w:vAlign w:val="center"/>
          </w:tcPr>
          <w:p w14:paraId="266131FB" w14:textId="77777777" w:rsidR="003802A9" w:rsidRPr="00780BD8" w:rsidRDefault="003802A9" w:rsidP="00716BC9">
            <w:pPr>
              <w:rPr>
                <w:sz w:val="20"/>
              </w:rPr>
            </w:pPr>
          </w:p>
        </w:tc>
        <w:tc>
          <w:tcPr>
            <w:tcW w:w="649" w:type="dxa"/>
            <w:tcBorders>
              <w:left w:val="nil"/>
            </w:tcBorders>
            <w:shd w:val="clear" w:color="auto" w:fill="404040"/>
            <w:vAlign w:val="center"/>
          </w:tcPr>
          <w:p w14:paraId="79C72E5D" w14:textId="77777777" w:rsidR="003802A9" w:rsidRPr="00780BD8" w:rsidRDefault="003802A9" w:rsidP="00716BC9">
            <w:pPr>
              <w:rPr>
                <w:sz w:val="20"/>
              </w:rPr>
            </w:pPr>
          </w:p>
        </w:tc>
      </w:tr>
      <w:tr w:rsidR="003802A9" w:rsidRPr="00780BD8" w14:paraId="739B5F28" w14:textId="77777777" w:rsidTr="00716BC9">
        <w:tc>
          <w:tcPr>
            <w:tcW w:w="3381" w:type="dxa"/>
          </w:tcPr>
          <w:p w14:paraId="717DD941" w14:textId="77777777" w:rsidR="003802A9" w:rsidRPr="00780BD8" w:rsidRDefault="003802A9" w:rsidP="00716BC9">
            <w:pPr>
              <w:rPr>
                <w:sz w:val="20"/>
              </w:rPr>
            </w:pPr>
            <w:r w:rsidRPr="00780BD8">
              <w:rPr>
                <w:sz w:val="20"/>
              </w:rPr>
              <w:t>Drainage (Routine)</w:t>
            </w:r>
          </w:p>
        </w:tc>
        <w:tc>
          <w:tcPr>
            <w:tcW w:w="648" w:type="dxa"/>
            <w:vAlign w:val="center"/>
          </w:tcPr>
          <w:p w14:paraId="040494FE" w14:textId="77777777" w:rsidR="003802A9" w:rsidRPr="00780BD8" w:rsidRDefault="003802A9" w:rsidP="00716BC9">
            <w:pPr>
              <w:rPr>
                <w:sz w:val="20"/>
              </w:rPr>
            </w:pPr>
            <w:r w:rsidRPr="00780BD8">
              <w:rPr>
                <w:sz w:val="20"/>
              </w:rPr>
              <w:t>15</w:t>
            </w:r>
          </w:p>
        </w:tc>
        <w:tc>
          <w:tcPr>
            <w:tcW w:w="648" w:type="dxa"/>
            <w:vAlign w:val="center"/>
          </w:tcPr>
          <w:p w14:paraId="3ED489D9" w14:textId="77777777" w:rsidR="003802A9" w:rsidRPr="00780BD8" w:rsidRDefault="003802A9" w:rsidP="00716BC9">
            <w:pPr>
              <w:rPr>
                <w:sz w:val="20"/>
              </w:rPr>
            </w:pPr>
            <w:r w:rsidRPr="00780BD8">
              <w:rPr>
                <w:sz w:val="20"/>
              </w:rPr>
              <w:t>18</w:t>
            </w:r>
          </w:p>
        </w:tc>
        <w:tc>
          <w:tcPr>
            <w:tcW w:w="649" w:type="dxa"/>
            <w:vAlign w:val="center"/>
          </w:tcPr>
          <w:p w14:paraId="7AB91ECC" w14:textId="77777777" w:rsidR="003802A9" w:rsidRPr="00780BD8" w:rsidRDefault="003802A9" w:rsidP="00716BC9">
            <w:pPr>
              <w:rPr>
                <w:sz w:val="20"/>
              </w:rPr>
            </w:pPr>
            <w:r w:rsidRPr="00780BD8">
              <w:rPr>
                <w:sz w:val="20"/>
              </w:rPr>
              <w:t>21</w:t>
            </w:r>
          </w:p>
        </w:tc>
        <w:tc>
          <w:tcPr>
            <w:tcW w:w="648" w:type="dxa"/>
            <w:vAlign w:val="center"/>
          </w:tcPr>
          <w:p w14:paraId="2ADF7790" w14:textId="77777777" w:rsidR="003802A9" w:rsidRPr="00780BD8" w:rsidRDefault="003802A9" w:rsidP="00716BC9">
            <w:pPr>
              <w:rPr>
                <w:sz w:val="20"/>
              </w:rPr>
            </w:pPr>
            <w:r w:rsidRPr="00780BD8">
              <w:rPr>
                <w:sz w:val="20"/>
              </w:rPr>
              <w:t>22</w:t>
            </w:r>
          </w:p>
        </w:tc>
        <w:tc>
          <w:tcPr>
            <w:tcW w:w="648" w:type="dxa"/>
            <w:vAlign w:val="center"/>
          </w:tcPr>
          <w:p w14:paraId="59FAA81A" w14:textId="77777777" w:rsidR="003802A9" w:rsidRPr="00780BD8" w:rsidRDefault="003802A9" w:rsidP="00716BC9">
            <w:pPr>
              <w:rPr>
                <w:sz w:val="20"/>
              </w:rPr>
            </w:pPr>
            <w:r w:rsidRPr="00780BD8">
              <w:rPr>
                <w:sz w:val="20"/>
              </w:rPr>
              <w:t>23</w:t>
            </w:r>
          </w:p>
        </w:tc>
        <w:tc>
          <w:tcPr>
            <w:tcW w:w="649" w:type="dxa"/>
            <w:vAlign w:val="center"/>
          </w:tcPr>
          <w:p w14:paraId="000FD0A8" w14:textId="77777777" w:rsidR="003802A9" w:rsidRPr="00780BD8" w:rsidRDefault="003802A9" w:rsidP="00716BC9">
            <w:pPr>
              <w:rPr>
                <w:sz w:val="20"/>
              </w:rPr>
            </w:pPr>
            <w:r w:rsidRPr="00780BD8">
              <w:rPr>
                <w:sz w:val="20"/>
              </w:rPr>
              <w:t>24</w:t>
            </w:r>
          </w:p>
        </w:tc>
        <w:tc>
          <w:tcPr>
            <w:tcW w:w="648" w:type="dxa"/>
            <w:vAlign w:val="center"/>
          </w:tcPr>
          <w:p w14:paraId="79C45D06" w14:textId="77777777" w:rsidR="003802A9" w:rsidRPr="00780BD8" w:rsidRDefault="003802A9" w:rsidP="00716BC9">
            <w:pPr>
              <w:rPr>
                <w:sz w:val="20"/>
              </w:rPr>
            </w:pPr>
            <w:r w:rsidRPr="00780BD8">
              <w:rPr>
                <w:sz w:val="20"/>
              </w:rPr>
              <w:t>25</w:t>
            </w:r>
          </w:p>
        </w:tc>
        <w:tc>
          <w:tcPr>
            <w:tcW w:w="649" w:type="dxa"/>
            <w:vAlign w:val="center"/>
          </w:tcPr>
          <w:p w14:paraId="7D319E85" w14:textId="77777777" w:rsidR="003802A9" w:rsidRPr="00780BD8" w:rsidRDefault="003802A9" w:rsidP="00716BC9">
            <w:pPr>
              <w:rPr>
                <w:sz w:val="20"/>
              </w:rPr>
            </w:pPr>
            <w:r w:rsidRPr="00780BD8">
              <w:rPr>
                <w:sz w:val="20"/>
              </w:rPr>
              <w:t>39</w:t>
            </w:r>
          </w:p>
        </w:tc>
      </w:tr>
      <w:tr w:rsidR="003802A9" w:rsidRPr="00780BD8" w14:paraId="0280F446" w14:textId="77777777" w:rsidTr="00716BC9">
        <w:tc>
          <w:tcPr>
            <w:tcW w:w="3381" w:type="dxa"/>
          </w:tcPr>
          <w:p w14:paraId="2A9E71B3" w14:textId="77777777" w:rsidR="003802A9" w:rsidRPr="00780BD8" w:rsidRDefault="003802A9" w:rsidP="00716BC9">
            <w:pPr>
              <w:rPr>
                <w:sz w:val="20"/>
              </w:rPr>
            </w:pPr>
            <w:r w:rsidRPr="00780BD8">
              <w:rPr>
                <w:sz w:val="20"/>
              </w:rPr>
              <w:t>Drainage (Recurrent)</w:t>
            </w:r>
          </w:p>
        </w:tc>
        <w:tc>
          <w:tcPr>
            <w:tcW w:w="648" w:type="dxa"/>
            <w:tcBorders>
              <w:bottom w:val="single" w:sz="4" w:space="0" w:color="auto"/>
            </w:tcBorders>
            <w:vAlign w:val="center"/>
          </w:tcPr>
          <w:p w14:paraId="1B7CB6B9" w14:textId="77777777" w:rsidR="003802A9" w:rsidRPr="00780BD8" w:rsidRDefault="003802A9" w:rsidP="00716BC9">
            <w:pPr>
              <w:rPr>
                <w:sz w:val="20"/>
              </w:rPr>
            </w:pPr>
            <w:r w:rsidRPr="00780BD8">
              <w:rPr>
                <w:sz w:val="20"/>
              </w:rPr>
              <w:t>16</w:t>
            </w:r>
          </w:p>
        </w:tc>
        <w:tc>
          <w:tcPr>
            <w:tcW w:w="648" w:type="dxa"/>
            <w:tcBorders>
              <w:bottom w:val="single" w:sz="4" w:space="0" w:color="auto"/>
            </w:tcBorders>
            <w:vAlign w:val="center"/>
          </w:tcPr>
          <w:p w14:paraId="1A7A90C1" w14:textId="77777777" w:rsidR="003802A9" w:rsidRPr="00780BD8" w:rsidRDefault="003802A9" w:rsidP="00716BC9">
            <w:pPr>
              <w:rPr>
                <w:sz w:val="20"/>
              </w:rPr>
            </w:pPr>
            <w:r w:rsidRPr="00780BD8">
              <w:rPr>
                <w:sz w:val="20"/>
              </w:rPr>
              <w:t>19</w:t>
            </w:r>
          </w:p>
        </w:tc>
        <w:tc>
          <w:tcPr>
            <w:tcW w:w="649" w:type="dxa"/>
            <w:tcBorders>
              <w:bottom w:val="single" w:sz="4" w:space="0" w:color="auto"/>
            </w:tcBorders>
            <w:vAlign w:val="center"/>
          </w:tcPr>
          <w:p w14:paraId="6B1002C5" w14:textId="77777777" w:rsidR="003802A9" w:rsidRPr="00780BD8" w:rsidRDefault="003802A9" w:rsidP="00716BC9">
            <w:pPr>
              <w:rPr>
                <w:sz w:val="20"/>
              </w:rPr>
            </w:pPr>
            <w:r w:rsidRPr="00780BD8">
              <w:rPr>
                <w:sz w:val="20"/>
              </w:rPr>
              <w:t>26</w:t>
            </w:r>
          </w:p>
        </w:tc>
        <w:tc>
          <w:tcPr>
            <w:tcW w:w="648" w:type="dxa"/>
            <w:tcBorders>
              <w:bottom w:val="single" w:sz="4" w:space="0" w:color="auto"/>
            </w:tcBorders>
            <w:vAlign w:val="center"/>
          </w:tcPr>
          <w:p w14:paraId="6047246B" w14:textId="77777777" w:rsidR="003802A9" w:rsidRPr="00780BD8" w:rsidRDefault="003802A9" w:rsidP="00716BC9">
            <w:pPr>
              <w:rPr>
                <w:sz w:val="20"/>
              </w:rPr>
            </w:pPr>
            <w:r w:rsidRPr="00780BD8">
              <w:rPr>
                <w:sz w:val="20"/>
              </w:rPr>
              <w:t>27</w:t>
            </w:r>
          </w:p>
        </w:tc>
        <w:tc>
          <w:tcPr>
            <w:tcW w:w="648" w:type="dxa"/>
            <w:vAlign w:val="center"/>
          </w:tcPr>
          <w:p w14:paraId="244D0998" w14:textId="77777777" w:rsidR="003802A9" w:rsidRPr="00780BD8" w:rsidRDefault="003802A9" w:rsidP="00716BC9">
            <w:pPr>
              <w:rPr>
                <w:sz w:val="20"/>
              </w:rPr>
            </w:pPr>
            <w:r w:rsidRPr="00780BD8">
              <w:rPr>
                <w:sz w:val="20"/>
              </w:rPr>
              <w:t>28</w:t>
            </w:r>
          </w:p>
        </w:tc>
        <w:tc>
          <w:tcPr>
            <w:tcW w:w="649" w:type="dxa"/>
            <w:vAlign w:val="center"/>
          </w:tcPr>
          <w:p w14:paraId="3A75D533" w14:textId="77777777" w:rsidR="003802A9" w:rsidRPr="00780BD8" w:rsidRDefault="003802A9" w:rsidP="00716BC9">
            <w:pPr>
              <w:rPr>
                <w:sz w:val="20"/>
              </w:rPr>
            </w:pPr>
            <w:r w:rsidRPr="00780BD8">
              <w:rPr>
                <w:sz w:val="20"/>
              </w:rPr>
              <w:t>29</w:t>
            </w:r>
          </w:p>
        </w:tc>
        <w:tc>
          <w:tcPr>
            <w:tcW w:w="648" w:type="dxa"/>
            <w:vAlign w:val="center"/>
          </w:tcPr>
          <w:p w14:paraId="5580DC38" w14:textId="77777777" w:rsidR="003802A9" w:rsidRPr="00780BD8" w:rsidRDefault="003802A9" w:rsidP="00716BC9">
            <w:pPr>
              <w:rPr>
                <w:sz w:val="20"/>
              </w:rPr>
            </w:pPr>
            <w:r w:rsidRPr="00780BD8">
              <w:rPr>
                <w:sz w:val="20"/>
              </w:rPr>
              <w:t>30</w:t>
            </w:r>
          </w:p>
        </w:tc>
        <w:tc>
          <w:tcPr>
            <w:tcW w:w="649" w:type="dxa"/>
            <w:vAlign w:val="center"/>
          </w:tcPr>
          <w:p w14:paraId="4B8D3040" w14:textId="77777777" w:rsidR="003802A9" w:rsidRPr="00780BD8" w:rsidRDefault="003802A9" w:rsidP="00716BC9">
            <w:pPr>
              <w:rPr>
                <w:sz w:val="20"/>
              </w:rPr>
            </w:pPr>
            <w:r w:rsidRPr="00780BD8">
              <w:rPr>
                <w:sz w:val="20"/>
              </w:rPr>
              <w:t>40</w:t>
            </w:r>
          </w:p>
        </w:tc>
      </w:tr>
      <w:tr w:rsidR="003802A9" w:rsidRPr="00780BD8" w14:paraId="6CEDFBB9" w14:textId="77777777" w:rsidTr="00716BC9">
        <w:tc>
          <w:tcPr>
            <w:tcW w:w="3381" w:type="dxa"/>
          </w:tcPr>
          <w:p w14:paraId="2827DFEC" w14:textId="77777777" w:rsidR="003802A9" w:rsidRPr="00780BD8" w:rsidRDefault="003802A9" w:rsidP="00716BC9">
            <w:pPr>
              <w:rPr>
                <w:sz w:val="20"/>
              </w:rPr>
            </w:pPr>
            <w:r w:rsidRPr="00780BD8">
              <w:rPr>
                <w:sz w:val="20"/>
              </w:rPr>
              <w:t>Road Surface Repair (Unpaved)</w:t>
            </w:r>
          </w:p>
        </w:tc>
        <w:tc>
          <w:tcPr>
            <w:tcW w:w="648" w:type="dxa"/>
            <w:tcBorders>
              <w:right w:val="nil"/>
            </w:tcBorders>
            <w:shd w:val="clear" w:color="auto" w:fill="404040"/>
            <w:vAlign w:val="center"/>
          </w:tcPr>
          <w:p w14:paraId="1CC626F2" w14:textId="77777777" w:rsidR="003802A9" w:rsidRPr="00780BD8" w:rsidRDefault="003802A9" w:rsidP="00716BC9">
            <w:pPr>
              <w:rPr>
                <w:sz w:val="20"/>
              </w:rPr>
            </w:pPr>
          </w:p>
        </w:tc>
        <w:tc>
          <w:tcPr>
            <w:tcW w:w="648" w:type="dxa"/>
            <w:tcBorders>
              <w:left w:val="nil"/>
              <w:right w:val="nil"/>
            </w:tcBorders>
            <w:shd w:val="clear" w:color="auto" w:fill="404040"/>
            <w:vAlign w:val="center"/>
          </w:tcPr>
          <w:p w14:paraId="78D0E3F5" w14:textId="77777777" w:rsidR="003802A9" w:rsidRPr="00780BD8" w:rsidRDefault="003802A9" w:rsidP="00716BC9">
            <w:pPr>
              <w:rPr>
                <w:sz w:val="20"/>
              </w:rPr>
            </w:pPr>
          </w:p>
        </w:tc>
        <w:tc>
          <w:tcPr>
            <w:tcW w:w="649" w:type="dxa"/>
            <w:tcBorders>
              <w:left w:val="nil"/>
              <w:right w:val="nil"/>
            </w:tcBorders>
            <w:shd w:val="clear" w:color="auto" w:fill="404040"/>
            <w:vAlign w:val="center"/>
          </w:tcPr>
          <w:p w14:paraId="00C62A3D" w14:textId="77777777" w:rsidR="003802A9" w:rsidRPr="00780BD8" w:rsidRDefault="003802A9" w:rsidP="00716BC9">
            <w:pPr>
              <w:rPr>
                <w:sz w:val="20"/>
              </w:rPr>
            </w:pPr>
          </w:p>
        </w:tc>
        <w:tc>
          <w:tcPr>
            <w:tcW w:w="648" w:type="dxa"/>
            <w:tcBorders>
              <w:left w:val="nil"/>
            </w:tcBorders>
            <w:shd w:val="clear" w:color="auto" w:fill="404040"/>
            <w:vAlign w:val="center"/>
          </w:tcPr>
          <w:p w14:paraId="4D4F1FEE" w14:textId="77777777" w:rsidR="003802A9" w:rsidRPr="00780BD8" w:rsidRDefault="003802A9" w:rsidP="00716BC9">
            <w:pPr>
              <w:rPr>
                <w:sz w:val="20"/>
              </w:rPr>
            </w:pPr>
          </w:p>
        </w:tc>
        <w:tc>
          <w:tcPr>
            <w:tcW w:w="648" w:type="dxa"/>
            <w:vAlign w:val="center"/>
          </w:tcPr>
          <w:p w14:paraId="6F88C906" w14:textId="77777777" w:rsidR="003802A9" w:rsidRPr="00780BD8" w:rsidRDefault="003802A9" w:rsidP="00716BC9">
            <w:pPr>
              <w:rPr>
                <w:sz w:val="20"/>
              </w:rPr>
            </w:pPr>
            <w:r w:rsidRPr="00780BD8">
              <w:rPr>
                <w:sz w:val="20"/>
              </w:rPr>
              <w:t>31</w:t>
            </w:r>
          </w:p>
        </w:tc>
        <w:tc>
          <w:tcPr>
            <w:tcW w:w="649" w:type="dxa"/>
            <w:vAlign w:val="center"/>
          </w:tcPr>
          <w:p w14:paraId="6D94CF22" w14:textId="77777777" w:rsidR="003802A9" w:rsidRPr="00780BD8" w:rsidRDefault="003802A9" w:rsidP="00716BC9">
            <w:pPr>
              <w:rPr>
                <w:sz w:val="20"/>
              </w:rPr>
            </w:pPr>
            <w:r w:rsidRPr="00780BD8">
              <w:rPr>
                <w:sz w:val="20"/>
              </w:rPr>
              <w:t>32</w:t>
            </w:r>
          </w:p>
        </w:tc>
        <w:tc>
          <w:tcPr>
            <w:tcW w:w="648" w:type="dxa"/>
            <w:vAlign w:val="center"/>
          </w:tcPr>
          <w:p w14:paraId="00DB312F" w14:textId="77777777" w:rsidR="003802A9" w:rsidRPr="00780BD8" w:rsidRDefault="003802A9" w:rsidP="00716BC9">
            <w:pPr>
              <w:rPr>
                <w:sz w:val="20"/>
              </w:rPr>
            </w:pPr>
            <w:r w:rsidRPr="00780BD8">
              <w:rPr>
                <w:sz w:val="20"/>
              </w:rPr>
              <w:t>33</w:t>
            </w:r>
          </w:p>
        </w:tc>
        <w:tc>
          <w:tcPr>
            <w:tcW w:w="649" w:type="dxa"/>
            <w:vAlign w:val="center"/>
          </w:tcPr>
          <w:p w14:paraId="73FA85DA" w14:textId="77777777" w:rsidR="003802A9" w:rsidRPr="00780BD8" w:rsidRDefault="003802A9" w:rsidP="00716BC9">
            <w:pPr>
              <w:rPr>
                <w:sz w:val="20"/>
              </w:rPr>
            </w:pPr>
            <w:r w:rsidRPr="00780BD8">
              <w:rPr>
                <w:sz w:val="20"/>
              </w:rPr>
              <w:t>41</w:t>
            </w:r>
          </w:p>
        </w:tc>
      </w:tr>
      <w:tr w:rsidR="003802A9" w:rsidRPr="00780BD8" w14:paraId="540E4352" w14:textId="77777777" w:rsidTr="00716BC9">
        <w:tc>
          <w:tcPr>
            <w:tcW w:w="3381" w:type="dxa"/>
          </w:tcPr>
          <w:p w14:paraId="00DED36F" w14:textId="77777777" w:rsidR="003802A9" w:rsidRPr="00780BD8" w:rsidRDefault="003802A9" w:rsidP="00716BC9">
            <w:pPr>
              <w:rPr>
                <w:sz w:val="20"/>
              </w:rPr>
            </w:pPr>
            <w:r w:rsidRPr="00780BD8">
              <w:rPr>
                <w:sz w:val="20"/>
              </w:rPr>
              <w:t>Other Routine Work</w:t>
            </w:r>
          </w:p>
        </w:tc>
        <w:tc>
          <w:tcPr>
            <w:tcW w:w="648" w:type="dxa"/>
            <w:vAlign w:val="center"/>
          </w:tcPr>
          <w:p w14:paraId="7F61FA19" w14:textId="77777777" w:rsidR="003802A9" w:rsidRPr="00780BD8" w:rsidRDefault="003802A9" w:rsidP="00716BC9">
            <w:pPr>
              <w:rPr>
                <w:sz w:val="20"/>
              </w:rPr>
            </w:pPr>
            <w:r w:rsidRPr="00780BD8">
              <w:rPr>
                <w:sz w:val="20"/>
              </w:rPr>
              <w:t>17</w:t>
            </w:r>
          </w:p>
        </w:tc>
        <w:tc>
          <w:tcPr>
            <w:tcW w:w="648" w:type="dxa"/>
            <w:vAlign w:val="center"/>
          </w:tcPr>
          <w:p w14:paraId="6CC49ACD" w14:textId="77777777" w:rsidR="003802A9" w:rsidRPr="00780BD8" w:rsidRDefault="003802A9" w:rsidP="00716BC9">
            <w:pPr>
              <w:rPr>
                <w:sz w:val="20"/>
              </w:rPr>
            </w:pPr>
            <w:r w:rsidRPr="00780BD8">
              <w:rPr>
                <w:sz w:val="20"/>
              </w:rPr>
              <w:t>20</w:t>
            </w:r>
          </w:p>
        </w:tc>
        <w:tc>
          <w:tcPr>
            <w:tcW w:w="649" w:type="dxa"/>
            <w:vAlign w:val="center"/>
          </w:tcPr>
          <w:p w14:paraId="4D738A4E" w14:textId="77777777" w:rsidR="003802A9" w:rsidRPr="00780BD8" w:rsidRDefault="003802A9" w:rsidP="00716BC9">
            <w:pPr>
              <w:rPr>
                <w:sz w:val="20"/>
              </w:rPr>
            </w:pPr>
            <w:r w:rsidRPr="00780BD8">
              <w:rPr>
                <w:sz w:val="20"/>
              </w:rPr>
              <w:t>34</w:t>
            </w:r>
          </w:p>
        </w:tc>
        <w:tc>
          <w:tcPr>
            <w:tcW w:w="648" w:type="dxa"/>
            <w:vAlign w:val="center"/>
          </w:tcPr>
          <w:p w14:paraId="648DB876" w14:textId="77777777" w:rsidR="003802A9" w:rsidRPr="00780BD8" w:rsidRDefault="003802A9" w:rsidP="00716BC9">
            <w:pPr>
              <w:rPr>
                <w:sz w:val="20"/>
              </w:rPr>
            </w:pPr>
            <w:r w:rsidRPr="00780BD8">
              <w:rPr>
                <w:sz w:val="20"/>
              </w:rPr>
              <w:t>35</w:t>
            </w:r>
          </w:p>
        </w:tc>
        <w:tc>
          <w:tcPr>
            <w:tcW w:w="648" w:type="dxa"/>
            <w:vAlign w:val="center"/>
          </w:tcPr>
          <w:p w14:paraId="2BEA76D0" w14:textId="77777777" w:rsidR="003802A9" w:rsidRPr="00780BD8" w:rsidRDefault="003802A9" w:rsidP="00716BC9">
            <w:pPr>
              <w:rPr>
                <w:sz w:val="20"/>
              </w:rPr>
            </w:pPr>
            <w:r w:rsidRPr="00780BD8">
              <w:rPr>
                <w:sz w:val="20"/>
              </w:rPr>
              <w:t>36</w:t>
            </w:r>
          </w:p>
        </w:tc>
        <w:tc>
          <w:tcPr>
            <w:tcW w:w="649" w:type="dxa"/>
            <w:vAlign w:val="center"/>
          </w:tcPr>
          <w:p w14:paraId="5CDCCB46" w14:textId="77777777" w:rsidR="003802A9" w:rsidRPr="00780BD8" w:rsidRDefault="003802A9" w:rsidP="00716BC9">
            <w:pPr>
              <w:rPr>
                <w:sz w:val="20"/>
              </w:rPr>
            </w:pPr>
            <w:r w:rsidRPr="00780BD8">
              <w:rPr>
                <w:sz w:val="20"/>
              </w:rPr>
              <w:t>37</w:t>
            </w:r>
          </w:p>
        </w:tc>
        <w:tc>
          <w:tcPr>
            <w:tcW w:w="648" w:type="dxa"/>
            <w:vAlign w:val="center"/>
          </w:tcPr>
          <w:p w14:paraId="1D6F21BC" w14:textId="77777777" w:rsidR="003802A9" w:rsidRPr="00780BD8" w:rsidRDefault="003802A9" w:rsidP="00716BC9">
            <w:pPr>
              <w:rPr>
                <w:sz w:val="20"/>
              </w:rPr>
            </w:pPr>
            <w:r w:rsidRPr="00780BD8">
              <w:rPr>
                <w:sz w:val="20"/>
              </w:rPr>
              <w:t>38</w:t>
            </w:r>
          </w:p>
        </w:tc>
        <w:tc>
          <w:tcPr>
            <w:tcW w:w="649" w:type="dxa"/>
            <w:vAlign w:val="center"/>
          </w:tcPr>
          <w:p w14:paraId="4B6DF2F3" w14:textId="77777777" w:rsidR="003802A9" w:rsidRPr="00780BD8" w:rsidRDefault="003802A9" w:rsidP="00716BC9">
            <w:pPr>
              <w:rPr>
                <w:sz w:val="20"/>
              </w:rPr>
            </w:pPr>
            <w:r w:rsidRPr="00780BD8">
              <w:rPr>
                <w:sz w:val="20"/>
              </w:rPr>
              <w:t>42</w:t>
            </w:r>
          </w:p>
        </w:tc>
      </w:tr>
    </w:tbl>
    <w:p w14:paraId="423981F9" w14:textId="77777777" w:rsidR="003802A9" w:rsidRPr="006E1035" w:rsidRDefault="003802A9" w:rsidP="003802A9">
      <w:pPr>
        <w:pStyle w:val="NormalTMText"/>
        <w:numPr>
          <w:ilvl w:val="0"/>
          <w:numId w:val="0"/>
        </w:numPr>
        <w:ind w:left="113"/>
        <w:jc w:val="center"/>
        <w:rPr>
          <w:sz w:val="18"/>
        </w:rPr>
      </w:pPr>
      <w:r w:rsidRPr="006E1035">
        <w:rPr>
          <w:sz w:val="18"/>
        </w:rPr>
        <w:t>Adapted from Overseas Road Note 1 and 20</w:t>
      </w:r>
    </w:p>
    <w:p w14:paraId="333BF77D" w14:textId="77777777" w:rsidR="003802A9" w:rsidRPr="006E1035" w:rsidRDefault="003802A9" w:rsidP="003802A9">
      <w:pPr>
        <w:pStyle w:val="NormalTMText"/>
        <w:numPr>
          <w:ilvl w:val="0"/>
          <w:numId w:val="0"/>
        </w:numPr>
        <w:ind w:left="113"/>
        <w:jc w:val="center"/>
        <w:outlineLvl w:val="0"/>
        <w:rPr>
          <w:u w:val="single"/>
        </w:rPr>
      </w:pPr>
      <w:r w:rsidRPr="006E1035">
        <w:rPr>
          <w:u w:val="single"/>
        </w:rPr>
        <w:t>Figure PS 1239 - Matrix of Maintenance Priorities</w:t>
      </w:r>
    </w:p>
    <w:p w14:paraId="1E923B92" w14:textId="77777777" w:rsidR="003802A9" w:rsidRDefault="003802A9" w:rsidP="003802A9">
      <w:pPr>
        <w:rPr>
          <w:rFonts w:cs="Arial"/>
          <w:b/>
          <w:szCs w:val="22"/>
        </w:rPr>
      </w:pPr>
    </w:p>
    <w:p w14:paraId="6B041C9D" w14:textId="77777777" w:rsidR="003802A9" w:rsidRPr="006E1035" w:rsidRDefault="003802A9" w:rsidP="003802A9">
      <w:pPr>
        <w:rPr>
          <w:rFonts w:cs="Arial"/>
          <w:szCs w:val="22"/>
        </w:rPr>
      </w:pPr>
      <w:r w:rsidRPr="006E1035">
        <w:rPr>
          <w:rFonts w:cs="Arial"/>
          <w:b/>
          <w:szCs w:val="22"/>
        </w:rPr>
        <w:t>PS 1240: LAND AVAILABLE</w:t>
      </w:r>
    </w:p>
    <w:p w14:paraId="17CAA54E" w14:textId="77777777" w:rsidR="003802A9" w:rsidRPr="006E1035" w:rsidRDefault="003802A9" w:rsidP="003802A9">
      <w:pPr>
        <w:rPr>
          <w:rFonts w:cs="Arial"/>
          <w:szCs w:val="22"/>
        </w:rPr>
      </w:pPr>
      <w:r w:rsidRPr="006E1035">
        <w:rPr>
          <w:rFonts w:cs="Arial"/>
          <w:szCs w:val="22"/>
        </w:rPr>
        <w:t>The land available to the Contractor free of charge shall be as follows:</w:t>
      </w:r>
    </w:p>
    <w:p w14:paraId="543454F6" w14:textId="77777777" w:rsidR="003802A9" w:rsidRPr="006E1035" w:rsidRDefault="003802A9" w:rsidP="003802A9">
      <w:pPr>
        <w:ind w:left="567" w:hanging="567"/>
      </w:pPr>
      <w:r w:rsidRPr="006E1035">
        <w:t>(</w:t>
      </w:r>
      <w:proofErr w:type="spellStart"/>
      <w:r w:rsidRPr="006E1035">
        <w:t>i</w:t>
      </w:r>
      <w:proofErr w:type="spellEnd"/>
      <w:r w:rsidRPr="006E1035">
        <w:t>)</w:t>
      </w:r>
      <w:r w:rsidRPr="006E1035">
        <w:tab/>
        <w:t>The land occupied by the Permanent Works</w:t>
      </w:r>
    </w:p>
    <w:p w14:paraId="76AC40F9" w14:textId="77777777" w:rsidR="003802A9" w:rsidRPr="006E1035" w:rsidRDefault="003802A9" w:rsidP="003802A9">
      <w:pPr>
        <w:ind w:left="567" w:hanging="567"/>
      </w:pPr>
      <w:r w:rsidRPr="006E1035">
        <w:t>(ii)</w:t>
      </w:r>
      <w:r w:rsidRPr="006E1035">
        <w:tab/>
        <w:t>The land occupied by approved (usually existing and public) temporary diversion routes</w:t>
      </w:r>
    </w:p>
    <w:p w14:paraId="494587F8" w14:textId="77777777" w:rsidR="003802A9" w:rsidRPr="006E1035" w:rsidRDefault="003802A9" w:rsidP="003802A9">
      <w:pPr>
        <w:ind w:left="567" w:hanging="567"/>
      </w:pPr>
      <w:r w:rsidRPr="006E1035">
        <w:t>(iii)</w:t>
      </w:r>
      <w:r w:rsidRPr="006E1035">
        <w:tab/>
        <w:t>The land indicated on the Drawings or subsequently approved (usually public) by the Engineer as borrow areas for materials for pavement construction or as quarries for stone.</w:t>
      </w:r>
    </w:p>
    <w:p w14:paraId="0B7E0426" w14:textId="77777777" w:rsidR="003802A9" w:rsidRPr="006E1035" w:rsidRDefault="003802A9" w:rsidP="003802A9">
      <w:pPr>
        <w:ind w:left="567" w:hanging="567"/>
      </w:pPr>
      <w:r w:rsidRPr="006E1035">
        <w:t>(iv)</w:t>
      </w:r>
      <w:r w:rsidRPr="006E1035">
        <w:tab/>
        <w:t>The land occupied by approved (usually existing and public) access roads to (iii) above.</w:t>
      </w:r>
    </w:p>
    <w:p w14:paraId="7C71CB1E" w14:textId="77777777" w:rsidR="003802A9" w:rsidRPr="006E1035" w:rsidRDefault="003802A9" w:rsidP="003802A9">
      <w:pPr>
        <w:ind w:left="567" w:hanging="567"/>
      </w:pPr>
      <w:r w:rsidRPr="006E1035">
        <w:t>(v)</w:t>
      </w:r>
      <w:r w:rsidRPr="006E1035">
        <w:tab/>
        <w:t>The land required for housing, plant-yards, workshops and offices after approval has been given for the locations and layouts of such installations.</w:t>
      </w:r>
    </w:p>
    <w:p w14:paraId="348A2946" w14:textId="77777777" w:rsidR="003802A9" w:rsidRPr="006E1035" w:rsidRDefault="003802A9" w:rsidP="003802A9">
      <w:pPr>
        <w:ind w:left="567" w:hanging="567"/>
      </w:pPr>
      <w:r w:rsidRPr="006E1035">
        <w:t>(vi)</w:t>
      </w:r>
      <w:r w:rsidRPr="006E1035">
        <w:tab/>
        <w:t>Subject to the approval of the Engineer, any land lying within the boundaries of the road reserve (generally 60 m in rural areas and 24 m in urban areas, total width, centred on the road centreline) may also be made available to the Contractor as working space or borrow areas for fill material.  In forest plantations the width available to the Contractor will be 17.5 m on either side of the centreline.</w:t>
      </w:r>
    </w:p>
    <w:p w14:paraId="335E2125" w14:textId="77777777" w:rsidR="003802A9" w:rsidRPr="006E1035" w:rsidRDefault="003802A9" w:rsidP="003802A9">
      <w:pPr>
        <w:rPr>
          <w:rFonts w:cs="Arial"/>
          <w:szCs w:val="22"/>
        </w:rPr>
      </w:pPr>
      <w:r w:rsidRPr="006E1035">
        <w:rPr>
          <w:rFonts w:cs="Arial"/>
          <w:szCs w:val="22"/>
        </w:rPr>
        <w:t>The Contractor shall make all negotiations and pay all necessary compensation fees for any additional land he may require, including borrow areas for fill material outside the road reserve (if approved by the Engineer).</w:t>
      </w:r>
    </w:p>
    <w:p w14:paraId="3D2A638E" w14:textId="77777777" w:rsidR="003802A9" w:rsidRPr="006E1035" w:rsidRDefault="003802A9" w:rsidP="003802A9">
      <w:pPr>
        <w:rPr>
          <w:rFonts w:cs="Arial"/>
          <w:szCs w:val="22"/>
        </w:rPr>
      </w:pPr>
      <w:r w:rsidRPr="006E1035">
        <w:rPr>
          <w:rFonts w:cs="Arial"/>
          <w:szCs w:val="22"/>
        </w:rPr>
        <w:t>The land available to the Contractor is not necessarily the land to be cleared, which shall be indicated by the Engineer. The costs of clearing for the purpose of borrowing material, opening access roads, working space, or any other purpose or work not forming part of the Permanent Works shall be borne by the Contractor.</w:t>
      </w:r>
    </w:p>
    <w:p w14:paraId="1E3A13A2" w14:textId="77777777" w:rsidR="003802A9" w:rsidRPr="006E1035" w:rsidRDefault="003802A9" w:rsidP="003802A9">
      <w:pPr>
        <w:rPr>
          <w:rFonts w:cs="Arial"/>
          <w:b/>
          <w:szCs w:val="22"/>
        </w:rPr>
      </w:pPr>
    </w:p>
    <w:p w14:paraId="350FE78C" w14:textId="77777777" w:rsidR="003802A9" w:rsidRPr="006E1035" w:rsidRDefault="003802A9" w:rsidP="003802A9">
      <w:pPr>
        <w:rPr>
          <w:rFonts w:cs="Arial"/>
          <w:b/>
          <w:szCs w:val="22"/>
        </w:rPr>
      </w:pPr>
      <w:r w:rsidRPr="006E1035">
        <w:rPr>
          <w:rFonts w:cs="Arial"/>
          <w:b/>
          <w:szCs w:val="22"/>
        </w:rPr>
        <w:t>PS 1241:</w:t>
      </w:r>
      <w:r w:rsidRPr="006E1035">
        <w:rPr>
          <w:rFonts w:cs="Arial"/>
          <w:b/>
          <w:szCs w:val="22"/>
        </w:rPr>
        <w:tab/>
        <w:t>COMPENSATION</w:t>
      </w:r>
    </w:p>
    <w:p w14:paraId="3E32BA74" w14:textId="77777777" w:rsidR="003802A9" w:rsidRPr="006E1035" w:rsidRDefault="003802A9" w:rsidP="003802A9">
      <w:pPr>
        <w:rPr>
          <w:rFonts w:cs="Arial"/>
          <w:szCs w:val="22"/>
        </w:rPr>
      </w:pPr>
      <w:r w:rsidRPr="006E1035">
        <w:rPr>
          <w:rFonts w:cs="Arial"/>
          <w:szCs w:val="22"/>
        </w:rPr>
        <w:t>The costs of agreed compensation for disturbance of buildings, crops, trees and relocation of fences and services within the land available free of charge shall be paid by the Contractor through the Contract and he shall be reimbursed net under the relevant items in the Bill of Quantities.</w:t>
      </w:r>
    </w:p>
    <w:p w14:paraId="3B27D0C1" w14:textId="77777777" w:rsidR="003802A9" w:rsidRPr="006E1035" w:rsidRDefault="003802A9" w:rsidP="003802A9">
      <w:pPr>
        <w:rPr>
          <w:rFonts w:cs="Arial"/>
          <w:szCs w:val="22"/>
        </w:rPr>
      </w:pPr>
      <w:r w:rsidRPr="006E1035">
        <w:rPr>
          <w:rFonts w:cs="Arial"/>
          <w:szCs w:val="22"/>
        </w:rPr>
        <w:t>The cost of all other compensation shall be borne by the Contractor.</w:t>
      </w:r>
    </w:p>
    <w:p w14:paraId="01804313" w14:textId="77777777" w:rsidR="003802A9" w:rsidRPr="006E1035" w:rsidRDefault="003802A9" w:rsidP="003802A9">
      <w:pPr>
        <w:rPr>
          <w:rFonts w:cs="Arial"/>
          <w:szCs w:val="22"/>
        </w:rPr>
      </w:pPr>
      <w:r w:rsidRPr="006E1035">
        <w:rPr>
          <w:rFonts w:cs="Arial"/>
          <w:szCs w:val="22"/>
        </w:rPr>
        <w:lastRenderedPageBreak/>
        <w:t>The Contractor shall cooperate with the appropriate authorities and shall make all necessary arrangements to agree compensation.  Construction of the Works shall not commence until compensation has been agreed.</w:t>
      </w:r>
    </w:p>
    <w:p w14:paraId="3099E3E7" w14:textId="77777777" w:rsidR="003802A9" w:rsidRPr="006E1035" w:rsidRDefault="003802A9" w:rsidP="003802A9">
      <w:pPr>
        <w:rPr>
          <w:rFonts w:cs="Arial"/>
          <w:b/>
          <w:szCs w:val="22"/>
        </w:rPr>
      </w:pPr>
    </w:p>
    <w:p w14:paraId="1AC8F102" w14:textId="77777777" w:rsidR="003802A9" w:rsidRPr="006E1035" w:rsidRDefault="003802A9" w:rsidP="003802A9">
      <w:pPr>
        <w:rPr>
          <w:rFonts w:cs="Arial"/>
          <w:szCs w:val="22"/>
        </w:rPr>
      </w:pPr>
      <w:r w:rsidRPr="006E1035">
        <w:rPr>
          <w:rFonts w:cs="Arial"/>
          <w:b/>
          <w:szCs w:val="22"/>
        </w:rPr>
        <w:t>PS 1242:</w:t>
      </w:r>
      <w:r w:rsidRPr="006E1035">
        <w:rPr>
          <w:rFonts w:cs="Arial"/>
          <w:b/>
          <w:szCs w:val="22"/>
        </w:rPr>
        <w:tab/>
        <w:t>GRAVES AND TOMBS</w:t>
      </w:r>
    </w:p>
    <w:p w14:paraId="29D2A1C6" w14:textId="77777777" w:rsidR="003802A9" w:rsidRPr="006E1035" w:rsidRDefault="003802A9" w:rsidP="003802A9">
      <w:pPr>
        <w:rPr>
          <w:rFonts w:cs="Arial"/>
          <w:szCs w:val="22"/>
        </w:rPr>
      </w:pPr>
      <w:r w:rsidRPr="006E1035">
        <w:rPr>
          <w:rFonts w:cs="Arial"/>
          <w:szCs w:val="22"/>
        </w:rPr>
        <w:t>Areas which contain graves and/or tombs within the Site shall be cleared by the Contractor, who shall seek assistance from the District Commissioner to obtain the consent of the Village Authorities to enter into each of such areas for the removal and reburial of corpses and remains.  Compensation to the Village Authorities, if any, shall be reimbursed to the Contractor through the Contract under the relevant item in the Bill of Quantities.</w:t>
      </w:r>
    </w:p>
    <w:p w14:paraId="1094E211" w14:textId="77777777" w:rsidR="003802A9" w:rsidRPr="006E1035" w:rsidRDefault="003802A9" w:rsidP="003802A9">
      <w:pPr>
        <w:rPr>
          <w:rFonts w:cs="Arial"/>
          <w:szCs w:val="22"/>
        </w:rPr>
      </w:pPr>
    </w:p>
    <w:p w14:paraId="3AB159B1" w14:textId="77777777" w:rsidR="003802A9" w:rsidRPr="006E1035" w:rsidRDefault="003802A9" w:rsidP="003802A9">
      <w:pPr>
        <w:rPr>
          <w:rFonts w:cs="Arial"/>
          <w:b/>
          <w:szCs w:val="22"/>
        </w:rPr>
      </w:pPr>
      <w:r w:rsidRPr="006E1035">
        <w:rPr>
          <w:rFonts w:cs="Arial"/>
          <w:b/>
          <w:szCs w:val="22"/>
        </w:rPr>
        <w:t>PS 1243:</w:t>
      </w:r>
      <w:r w:rsidRPr="006E1035">
        <w:rPr>
          <w:rFonts w:cs="Arial"/>
          <w:b/>
          <w:szCs w:val="22"/>
        </w:rPr>
        <w:tab/>
        <w:t>COPIES OF SUPPLY ORDERS</w:t>
      </w:r>
    </w:p>
    <w:p w14:paraId="40CA9D47" w14:textId="77777777" w:rsidR="003802A9" w:rsidRPr="006E1035" w:rsidRDefault="003802A9" w:rsidP="003802A9">
      <w:pPr>
        <w:rPr>
          <w:rFonts w:cs="Arial"/>
          <w:szCs w:val="22"/>
        </w:rPr>
      </w:pPr>
      <w:r w:rsidRPr="006E1035">
        <w:rPr>
          <w:rFonts w:cs="Arial"/>
          <w:szCs w:val="22"/>
        </w:rPr>
        <w:t>The Contractor shall provide the Engineer with copies of all orders for the supply of materials and goods required in connection with the Works.</w:t>
      </w:r>
    </w:p>
    <w:p w14:paraId="380070FB" w14:textId="77777777" w:rsidR="003802A9" w:rsidRPr="006E1035" w:rsidRDefault="003802A9" w:rsidP="003802A9">
      <w:pPr>
        <w:rPr>
          <w:rFonts w:cs="Arial"/>
          <w:szCs w:val="22"/>
        </w:rPr>
      </w:pPr>
    </w:p>
    <w:p w14:paraId="03FB0BE7" w14:textId="77777777" w:rsidR="003802A9" w:rsidRPr="006E1035" w:rsidRDefault="003802A9" w:rsidP="003802A9">
      <w:pPr>
        <w:rPr>
          <w:rFonts w:cs="Arial"/>
          <w:szCs w:val="22"/>
        </w:rPr>
      </w:pPr>
      <w:r w:rsidRPr="006E1035">
        <w:rPr>
          <w:rFonts w:cs="Arial"/>
          <w:b/>
          <w:szCs w:val="22"/>
        </w:rPr>
        <w:t>PS 1244:</w:t>
      </w:r>
      <w:r w:rsidRPr="006E1035">
        <w:rPr>
          <w:rFonts w:cs="Arial"/>
          <w:b/>
          <w:szCs w:val="22"/>
        </w:rPr>
        <w:tab/>
        <w:t>DRAWINGS</w:t>
      </w:r>
    </w:p>
    <w:p w14:paraId="510451AB" w14:textId="77777777" w:rsidR="003802A9" w:rsidRPr="006E1035" w:rsidRDefault="003802A9" w:rsidP="003802A9">
      <w:pPr>
        <w:rPr>
          <w:rFonts w:cs="Arial"/>
          <w:szCs w:val="22"/>
        </w:rPr>
      </w:pPr>
      <w:r>
        <w:rPr>
          <w:rFonts w:cs="Arial"/>
          <w:szCs w:val="22"/>
        </w:rPr>
        <w:t>Where applicable, t</w:t>
      </w:r>
      <w:r w:rsidRPr="006E1035">
        <w:rPr>
          <w:rFonts w:cs="Arial"/>
          <w:szCs w:val="22"/>
        </w:rPr>
        <w:t>he Contractor shall be issued with two copies of each of the Drawings forming part of the Contract documents, as well as with two copies of any further drawings which may be issued by the Engineer from time to time.  Any additional copies of drawings required by the Contractor may be purchased from the Engineer.</w:t>
      </w:r>
    </w:p>
    <w:p w14:paraId="2DBDE22B" w14:textId="77777777" w:rsidR="003802A9" w:rsidRPr="006E1035" w:rsidRDefault="003802A9" w:rsidP="003802A9">
      <w:pPr>
        <w:rPr>
          <w:rFonts w:cs="Arial"/>
          <w:szCs w:val="22"/>
        </w:rPr>
      </w:pPr>
    </w:p>
    <w:p w14:paraId="689A4550" w14:textId="77777777" w:rsidR="003802A9" w:rsidRPr="006E1035" w:rsidRDefault="003802A9" w:rsidP="003802A9">
      <w:pPr>
        <w:rPr>
          <w:rFonts w:cs="Arial"/>
          <w:b/>
          <w:szCs w:val="22"/>
        </w:rPr>
      </w:pPr>
      <w:r w:rsidRPr="006E1035">
        <w:rPr>
          <w:rFonts w:cs="Arial"/>
          <w:b/>
          <w:szCs w:val="22"/>
        </w:rPr>
        <w:t>PS 1245:</w:t>
      </w:r>
      <w:r w:rsidRPr="006E1035">
        <w:rPr>
          <w:rFonts w:cs="Arial"/>
          <w:b/>
          <w:szCs w:val="22"/>
        </w:rPr>
        <w:tab/>
        <w:t>AMENITY AND ACCESS</w:t>
      </w:r>
    </w:p>
    <w:p w14:paraId="01620906" w14:textId="77777777" w:rsidR="003802A9" w:rsidRPr="006E1035" w:rsidRDefault="003802A9" w:rsidP="003802A9">
      <w:pPr>
        <w:rPr>
          <w:rFonts w:cs="Arial"/>
          <w:szCs w:val="22"/>
        </w:rPr>
      </w:pPr>
      <w:r w:rsidRPr="006E1035">
        <w:rPr>
          <w:rFonts w:cs="Arial"/>
          <w:szCs w:val="22"/>
        </w:rPr>
        <w:t xml:space="preserve">The Contractor shall ensure that, in carrying out the Works, he causes no damage by plant, workmen, flooding, dust, subsidence or otherwise to property. He shall take all precautions to the satisfaction of the Engineer to ensure that such hazards are avoided and public amenity maintained.  The Contractor shall make good, forthwith and at his own cost, any damages and inconveniences caused by him; failing to do which the matter shall be treated under Sub-Clause </w:t>
      </w:r>
      <w:r w:rsidRPr="009128A4">
        <w:rPr>
          <w:rFonts w:cs="Arial"/>
          <w:szCs w:val="22"/>
        </w:rPr>
        <w:t>7.1</w:t>
      </w:r>
      <w:r w:rsidRPr="006E1035">
        <w:rPr>
          <w:rFonts w:cs="Arial"/>
          <w:szCs w:val="22"/>
        </w:rPr>
        <w:t xml:space="preserve"> of the General Conditions of Contract, as amended, and the Employer shall be entitled to employ and pay other persons to carry out the same, and all costs shall be recoverable from the Contractor by the Employer in accordance with such sub-clause.</w:t>
      </w:r>
    </w:p>
    <w:p w14:paraId="2900E16E" w14:textId="77777777" w:rsidR="003802A9" w:rsidRPr="006E1035" w:rsidRDefault="003802A9" w:rsidP="003802A9">
      <w:pPr>
        <w:rPr>
          <w:rFonts w:cs="Arial"/>
          <w:szCs w:val="22"/>
        </w:rPr>
      </w:pPr>
    </w:p>
    <w:p w14:paraId="21D4FFEC" w14:textId="77777777" w:rsidR="003802A9" w:rsidRPr="006E1035" w:rsidRDefault="003802A9" w:rsidP="003802A9">
      <w:pPr>
        <w:rPr>
          <w:rFonts w:cs="Arial"/>
          <w:b/>
          <w:szCs w:val="22"/>
        </w:rPr>
      </w:pPr>
      <w:r w:rsidRPr="006E1035">
        <w:rPr>
          <w:rFonts w:cs="Arial"/>
          <w:b/>
          <w:szCs w:val="22"/>
        </w:rPr>
        <w:t>PS 1246:</w:t>
      </w:r>
      <w:r w:rsidRPr="006E1035">
        <w:rPr>
          <w:rFonts w:cs="Arial"/>
          <w:b/>
          <w:szCs w:val="22"/>
        </w:rPr>
        <w:tab/>
        <w:t>DUST CONTROL</w:t>
      </w:r>
    </w:p>
    <w:p w14:paraId="036AC03D" w14:textId="77777777" w:rsidR="003802A9" w:rsidRPr="006E1035" w:rsidRDefault="003802A9" w:rsidP="003802A9">
      <w:pPr>
        <w:rPr>
          <w:rFonts w:cs="Arial"/>
          <w:szCs w:val="22"/>
        </w:rPr>
      </w:pPr>
      <w:r w:rsidRPr="006E1035">
        <w:rPr>
          <w:rFonts w:cs="Arial"/>
          <w:szCs w:val="22"/>
        </w:rPr>
        <w:t>The Contractor shall take appropriate measures to protect the Works and adjacent private and public property from dust contamination and nuisance.</w:t>
      </w:r>
    </w:p>
    <w:p w14:paraId="315DA889" w14:textId="77777777" w:rsidR="003802A9" w:rsidRPr="006E1035" w:rsidRDefault="003802A9" w:rsidP="003802A9">
      <w:pPr>
        <w:spacing w:line="360" w:lineRule="auto"/>
        <w:rPr>
          <w:rFonts w:cs="Arial"/>
          <w:szCs w:val="22"/>
        </w:rPr>
      </w:pPr>
    </w:p>
    <w:p w14:paraId="71174CB9" w14:textId="77777777" w:rsidR="003802A9" w:rsidRPr="006E1035" w:rsidRDefault="003802A9" w:rsidP="003802A9">
      <w:pPr>
        <w:keepNext/>
        <w:spacing w:line="360" w:lineRule="auto"/>
        <w:outlineLvl w:val="1"/>
        <w:rPr>
          <w:rFonts w:cs="Arial"/>
          <w:b/>
          <w:bCs/>
          <w:szCs w:val="22"/>
        </w:rPr>
      </w:pPr>
      <w:r w:rsidRPr="006E1035">
        <w:rPr>
          <w:rFonts w:cs="Arial"/>
          <w:b/>
          <w:bCs/>
          <w:szCs w:val="22"/>
        </w:rPr>
        <w:t>PS1247</w:t>
      </w:r>
      <w:r w:rsidRPr="006E1035">
        <w:rPr>
          <w:rFonts w:cs="Arial"/>
          <w:b/>
          <w:bCs/>
          <w:szCs w:val="22"/>
        </w:rPr>
        <w:tab/>
        <w:t>REPORTING OF ACCIDENTS</w:t>
      </w:r>
    </w:p>
    <w:p w14:paraId="25E73933" w14:textId="77777777" w:rsidR="003802A9" w:rsidRPr="006E1035" w:rsidRDefault="003802A9" w:rsidP="003802A9">
      <w:r w:rsidRPr="006E1035">
        <w:t>The Contractor shall report every accident which occurs on the road, within the extent of the Works, to the Engineer within twenty-four (24) hours of such accident, irrespective of whether such accident has a bearing on the damage to the works or to persons, property or things.  The report must be in writing and must contain full particulars of the accident.  Photographs of each accident shall also be included in the report.  The Engineer has the right to conduct any or all enquiries, on either the Site or elsewhere, as to the causes and consequences of any such accident.  The Contractor shall also keep a comprehensive record of all accidents which occur on the road and shall make such records available to the Engineer on demand.”</w:t>
      </w:r>
    </w:p>
    <w:p w14:paraId="328A2F9F" w14:textId="77777777" w:rsidR="003802A9" w:rsidRPr="006E1035" w:rsidRDefault="003802A9" w:rsidP="003802A9">
      <w:pPr>
        <w:widowControl w:val="0"/>
        <w:tabs>
          <w:tab w:val="left" w:pos="-1800"/>
          <w:tab w:val="left" w:pos="-1200"/>
          <w:tab w:val="left" w:pos="-600"/>
          <w:tab w:val="left" w:pos="0"/>
          <w:tab w:val="left" w:pos="709"/>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adjustRightInd w:val="0"/>
        <w:spacing w:line="300" w:lineRule="exact"/>
        <w:rPr>
          <w:rFonts w:cs="Arial"/>
          <w:b/>
          <w:szCs w:val="22"/>
        </w:rPr>
      </w:pPr>
      <w:bookmarkStart w:id="160" w:name="_Toc25724046"/>
    </w:p>
    <w:p w14:paraId="7A51B549" w14:textId="77777777" w:rsidR="003802A9" w:rsidRPr="006E1035" w:rsidRDefault="003802A9" w:rsidP="003802A9">
      <w:pPr>
        <w:widowControl w:val="0"/>
        <w:tabs>
          <w:tab w:val="left" w:pos="-1800"/>
          <w:tab w:val="left" w:pos="-1200"/>
          <w:tab w:val="left" w:pos="-600"/>
          <w:tab w:val="left" w:pos="0"/>
          <w:tab w:val="left" w:pos="709"/>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autoSpaceDE w:val="0"/>
        <w:autoSpaceDN w:val="0"/>
        <w:adjustRightInd w:val="0"/>
        <w:spacing w:line="300" w:lineRule="exact"/>
        <w:rPr>
          <w:rFonts w:cs="Arial"/>
          <w:szCs w:val="22"/>
        </w:rPr>
      </w:pPr>
      <w:r w:rsidRPr="006E1035">
        <w:rPr>
          <w:rFonts w:cs="Arial"/>
          <w:b/>
          <w:szCs w:val="22"/>
        </w:rPr>
        <w:t>PS 1248</w:t>
      </w:r>
      <w:r w:rsidRPr="006E1035">
        <w:rPr>
          <w:rFonts w:cs="Arial"/>
          <w:b/>
          <w:szCs w:val="22"/>
        </w:rPr>
        <w:tab/>
        <w:t>MAXIMISING THE USE OF LABOUR</w:t>
      </w:r>
      <w:bookmarkEnd w:id="160"/>
    </w:p>
    <w:p w14:paraId="2BA49926" w14:textId="77777777" w:rsidR="003802A9" w:rsidRPr="006E1035" w:rsidRDefault="003802A9" w:rsidP="003802A9">
      <w:pPr>
        <w:rPr>
          <w:rFonts w:cs="Arial"/>
          <w:spacing w:val="-2"/>
          <w:szCs w:val="22"/>
        </w:rPr>
      </w:pPr>
      <w:r w:rsidRPr="006E1035">
        <w:rPr>
          <w:rFonts w:cs="Arial"/>
          <w:spacing w:val="-2"/>
          <w:szCs w:val="22"/>
        </w:rPr>
        <w:t xml:space="preserve">This Contract has been established and shall be priced as equipment-based type of road works project.  However, the Roads Authority is desirous of making a contribution towards reducing </w:t>
      </w:r>
      <w:r w:rsidRPr="00780BD8">
        <w:t>the</w:t>
      </w:r>
      <w:r w:rsidRPr="006E1035">
        <w:rPr>
          <w:rFonts w:cs="Arial"/>
          <w:spacing w:val="-2"/>
          <w:szCs w:val="22"/>
        </w:rPr>
        <w:t xml:space="preserve"> level of unemployment in the project area.  To this end, the following items of work have been identified as suitable for maximising the use of manual labour.</w:t>
      </w:r>
    </w:p>
    <w:p w14:paraId="6494025F" w14:textId="77777777" w:rsidR="003802A9" w:rsidRPr="006E1035" w:rsidRDefault="003802A9" w:rsidP="003802A9">
      <w:pPr>
        <w:ind w:left="992" w:hanging="567"/>
        <w:rPr>
          <w:rFonts w:cs="Arial"/>
          <w:szCs w:val="22"/>
        </w:rPr>
      </w:pPr>
      <w:r w:rsidRPr="006E1035">
        <w:rPr>
          <w:rFonts w:cs="Arial"/>
          <w:szCs w:val="22"/>
        </w:rPr>
        <w:lastRenderedPageBreak/>
        <w:t>(a)</w:t>
      </w:r>
      <w:r w:rsidRPr="006E1035">
        <w:rPr>
          <w:rFonts w:cs="Arial"/>
          <w:szCs w:val="22"/>
        </w:rPr>
        <w:tab/>
        <w:t>Bush clearing and the removal of roots from the surface after grubbing has been done by machine, and loading of such roots for transport to disposal areas.</w:t>
      </w:r>
    </w:p>
    <w:p w14:paraId="1D2BDFDD" w14:textId="77777777" w:rsidR="003802A9" w:rsidRPr="006E1035" w:rsidRDefault="003802A9" w:rsidP="003802A9">
      <w:pPr>
        <w:ind w:left="992" w:hanging="567"/>
        <w:rPr>
          <w:rFonts w:cs="Arial"/>
          <w:szCs w:val="22"/>
        </w:rPr>
      </w:pPr>
      <w:r w:rsidRPr="006E1035">
        <w:rPr>
          <w:rFonts w:cs="Arial"/>
          <w:szCs w:val="22"/>
        </w:rPr>
        <w:t>(b)</w:t>
      </w:r>
      <w:r w:rsidRPr="006E1035">
        <w:rPr>
          <w:rFonts w:cs="Arial"/>
          <w:szCs w:val="22"/>
        </w:rPr>
        <w:tab/>
        <w:t>Excavation and backfilling for culverts, kerbs and channels, including for removal of existing units, all to a maximum depth of 1,5m.</w:t>
      </w:r>
    </w:p>
    <w:p w14:paraId="3737E399" w14:textId="77777777" w:rsidR="003802A9" w:rsidRPr="006E1035" w:rsidRDefault="003802A9" w:rsidP="003802A9">
      <w:pPr>
        <w:ind w:left="992" w:hanging="567"/>
        <w:rPr>
          <w:rFonts w:cs="Arial"/>
          <w:szCs w:val="22"/>
        </w:rPr>
      </w:pPr>
      <w:r w:rsidRPr="006E1035">
        <w:rPr>
          <w:rFonts w:cs="Arial"/>
          <w:szCs w:val="22"/>
        </w:rPr>
        <w:t>(c)</w:t>
      </w:r>
      <w:r w:rsidRPr="006E1035">
        <w:rPr>
          <w:rFonts w:cs="Arial"/>
          <w:szCs w:val="22"/>
        </w:rPr>
        <w:tab/>
        <w:t>Excavations for guardrail posts, road sign footings, guide blocks and erosion protection works, all to a maximum depth of 1,5m.</w:t>
      </w:r>
    </w:p>
    <w:p w14:paraId="762334E7" w14:textId="77777777" w:rsidR="003802A9" w:rsidRPr="006E1035" w:rsidRDefault="003802A9" w:rsidP="003802A9">
      <w:pPr>
        <w:ind w:left="992" w:hanging="567"/>
        <w:rPr>
          <w:rFonts w:cs="Arial"/>
          <w:szCs w:val="22"/>
        </w:rPr>
      </w:pPr>
      <w:r w:rsidRPr="006E1035">
        <w:rPr>
          <w:rFonts w:cs="Arial"/>
          <w:szCs w:val="22"/>
        </w:rPr>
        <w:t>(d)</w:t>
      </w:r>
      <w:r w:rsidRPr="006E1035">
        <w:rPr>
          <w:rFonts w:cs="Arial"/>
          <w:szCs w:val="22"/>
        </w:rPr>
        <w:tab/>
        <w:t>Constructing gabion baskets and stone pitching.</w:t>
      </w:r>
    </w:p>
    <w:p w14:paraId="3FB17755" w14:textId="77777777" w:rsidR="003802A9" w:rsidRPr="006E1035" w:rsidRDefault="003802A9" w:rsidP="003802A9">
      <w:pPr>
        <w:ind w:left="992" w:hanging="567"/>
        <w:rPr>
          <w:rFonts w:cs="Arial"/>
          <w:szCs w:val="22"/>
        </w:rPr>
      </w:pPr>
      <w:r w:rsidRPr="006E1035">
        <w:rPr>
          <w:rFonts w:cs="Arial"/>
          <w:szCs w:val="22"/>
        </w:rPr>
        <w:t>(e)</w:t>
      </w:r>
      <w:r w:rsidRPr="006E1035">
        <w:rPr>
          <w:rFonts w:cs="Arial"/>
          <w:szCs w:val="22"/>
        </w:rPr>
        <w:tab/>
        <w:t>Placing of kerbs and concrete edging.</w:t>
      </w:r>
    </w:p>
    <w:p w14:paraId="163BC3A2" w14:textId="77777777" w:rsidR="003802A9" w:rsidRPr="006E1035" w:rsidRDefault="003802A9" w:rsidP="003802A9">
      <w:pPr>
        <w:ind w:left="992" w:hanging="567"/>
        <w:rPr>
          <w:rFonts w:cs="Arial"/>
          <w:szCs w:val="22"/>
        </w:rPr>
      </w:pPr>
      <w:r w:rsidRPr="006E1035">
        <w:rPr>
          <w:rFonts w:cs="Arial"/>
          <w:szCs w:val="22"/>
        </w:rPr>
        <w:t>(f)</w:t>
      </w:r>
      <w:r w:rsidRPr="006E1035">
        <w:rPr>
          <w:rFonts w:cs="Arial"/>
          <w:szCs w:val="22"/>
        </w:rPr>
        <w:tab/>
        <w:t>Erection of road signs.</w:t>
      </w:r>
    </w:p>
    <w:p w14:paraId="0DCCE9D5" w14:textId="77777777" w:rsidR="003802A9" w:rsidRPr="006E1035" w:rsidRDefault="003802A9" w:rsidP="003802A9">
      <w:pPr>
        <w:tabs>
          <w:tab w:val="num" w:pos="630"/>
        </w:tabs>
        <w:ind w:left="992" w:hanging="567"/>
        <w:rPr>
          <w:rFonts w:cs="Arial"/>
          <w:szCs w:val="22"/>
        </w:rPr>
      </w:pPr>
      <w:r w:rsidRPr="006E1035">
        <w:rPr>
          <w:rFonts w:cs="Arial"/>
          <w:szCs w:val="22"/>
        </w:rPr>
        <w:t>(g)</w:t>
      </w:r>
      <w:r w:rsidRPr="006E1035">
        <w:rPr>
          <w:rFonts w:cs="Arial"/>
          <w:szCs w:val="22"/>
        </w:rPr>
        <w:tab/>
        <w:t>Base correction.</w:t>
      </w:r>
    </w:p>
    <w:p w14:paraId="09334AE7" w14:textId="77777777" w:rsidR="003802A9" w:rsidRPr="006E1035" w:rsidRDefault="003802A9" w:rsidP="003802A9">
      <w:pPr>
        <w:tabs>
          <w:tab w:val="left" w:pos="1440"/>
        </w:tabs>
        <w:ind w:left="992" w:hanging="567"/>
        <w:rPr>
          <w:rFonts w:cs="Arial"/>
          <w:szCs w:val="22"/>
        </w:rPr>
      </w:pPr>
      <w:r w:rsidRPr="006E1035">
        <w:rPr>
          <w:rFonts w:cs="Arial"/>
          <w:szCs w:val="22"/>
        </w:rPr>
        <w:t>(h)</w:t>
      </w:r>
      <w:r w:rsidRPr="006E1035">
        <w:rPr>
          <w:rFonts w:cs="Arial"/>
          <w:szCs w:val="22"/>
        </w:rPr>
        <w:tab/>
        <w:t>Back chipping during surfacing operations.</w:t>
      </w:r>
    </w:p>
    <w:p w14:paraId="0FCD2E14" w14:textId="77777777" w:rsidR="003802A9" w:rsidRPr="006E1035" w:rsidRDefault="003802A9" w:rsidP="003802A9">
      <w:pPr>
        <w:tabs>
          <w:tab w:val="left" w:pos="1440"/>
        </w:tabs>
        <w:ind w:left="992" w:hanging="567"/>
        <w:rPr>
          <w:rFonts w:cs="Arial"/>
          <w:szCs w:val="22"/>
        </w:rPr>
      </w:pPr>
      <w:r w:rsidRPr="006E1035">
        <w:rPr>
          <w:rFonts w:cs="Arial"/>
          <w:szCs w:val="22"/>
        </w:rPr>
        <w:t>(</w:t>
      </w:r>
      <w:proofErr w:type="spellStart"/>
      <w:r w:rsidRPr="006E1035">
        <w:rPr>
          <w:rFonts w:cs="Arial"/>
          <w:szCs w:val="22"/>
        </w:rPr>
        <w:t>i</w:t>
      </w:r>
      <w:proofErr w:type="spellEnd"/>
      <w:r w:rsidRPr="006E1035">
        <w:rPr>
          <w:rFonts w:cs="Arial"/>
          <w:szCs w:val="22"/>
        </w:rPr>
        <w:t>)</w:t>
      </w:r>
      <w:r w:rsidRPr="006E1035">
        <w:rPr>
          <w:rFonts w:cs="Arial"/>
          <w:szCs w:val="22"/>
        </w:rPr>
        <w:tab/>
        <w:t>Trimming of cut slopes, and final trimming of shoulder breakpoints and fill slopes.</w:t>
      </w:r>
    </w:p>
    <w:p w14:paraId="4D6D648B" w14:textId="77777777" w:rsidR="003802A9" w:rsidRPr="006E1035" w:rsidRDefault="003802A9" w:rsidP="003802A9">
      <w:pPr>
        <w:tabs>
          <w:tab w:val="left" w:pos="1440"/>
        </w:tabs>
        <w:ind w:left="992" w:hanging="567"/>
        <w:rPr>
          <w:rFonts w:cs="Arial"/>
          <w:szCs w:val="22"/>
        </w:rPr>
      </w:pPr>
      <w:r w:rsidRPr="006E1035">
        <w:rPr>
          <w:rFonts w:cs="Arial"/>
          <w:szCs w:val="22"/>
        </w:rPr>
        <w:t>(j)</w:t>
      </w:r>
      <w:r w:rsidRPr="006E1035">
        <w:rPr>
          <w:rFonts w:cs="Arial"/>
          <w:szCs w:val="22"/>
        </w:rPr>
        <w:tab/>
        <w:t xml:space="preserve">Trimming of open drains, side </w:t>
      </w:r>
      <w:proofErr w:type="gramStart"/>
      <w:r w:rsidRPr="006E1035">
        <w:rPr>
          <w:rFonts w:cs="Arial"/>
          <w:szCs w:val="22"/>
        </w:rPr>
        <w:t>drains,  inlet</w:t>
      </w:r>
      <w:proofErr w:type="gramEnd"/>
      <w:r w:rsidRPr="006E1035">
        <w:rPr>
          <w:rFonts w:cs="Arial"/>
          <w:szCs w:val="22"/>
        </w:rPr>
        <w:t xml:space="preserve"> and outlet channels of culverts.</w:t>
      </w:r>
    </w:p>
    <w:p w14:paraId="78B719EF" w14:textId="77777777" w:rsidR="003802A9" w:rsidRPr="006E1035" w:rsidRDefault="003802A9" w:rsidP="003802A9">
      <w:pPr>
        <w:tabs>
          <w:tab w:val="left" w:pos="1440"/>
        </w:tabs>
        <w:ind w:left="992" w:hanging="567"/>
        <w:rPr>
          <w:rFonts w:cs="Arial"/>
          <w:szCs w:val="22"/>
        </w:rPr>
      </w:pPr>
      <w:r w:rsidRPr="006E1035">
        <w:rPr>
          <w:rFonts w:cs="Arial"/>
          <w:szCs w:val="22"/>
        </w:rPr>
        <w:t>(k)</w:t>
      </w:r>
      <w:r w:rsidRPr="006E1035">
        <w:rPr>
          <w:rFonts w:cs="Arial"/>
          <w:szCs w:val="22"/>
        </w:rPr>
        <w:tab/>
        <w:t>Trimming of catch - water drains, mitre banks and mitre drains.</w:t>
      </w:r>
    </w:p>
    <w:p w14:paraId="236AE62E" w14:textId="77777777" w:rsidR="003802A9" w:rsidRPr="006E1035" w:rsidRDefault="003802A9" w:rsidP="003802A9">
      <w:pPr>
        <w:tabs>
          <w:tab w:val="left" w:pos="1440"/>
        </w:tabs>
        <w:ind w:left="992" w:hanging="567"/>
        <w:rPr>
          <w:rFonts w:cs="Arial"/>
          <w:szCs w:val="22"/>
        </w:rPr>
      </w:pPr>
      <w:r w:rsidRPr="006E1035">
        <w:rPr>
          <w:rFonts w:cs="Arial"/>
          <w:szCs w:val="22"/>
        </w:rPr>
        <w:t>(l)</w:t>
      </w:r>
      <w:r w:rsidRPr="006E1035">
        <w:rPr>
          <w:rFonts w:cs="Arial"/>
          <w:szCs w:val="22"/>
        </w:rPr>
        <w:tab/>
        <w:t>Finishing off the road, road reserve and borrow pits.</w:t>
      </w:r>
      <w:r w:rsidRPr="006E1035">
        <w:rPr>
          <w:rFonts w:cs="Arial"/>
          <w:szCs w:val="22"/>
        </w:rPr>
        <w:tab/>
      </w:r>
    </w:p>
    <w:p w14:paraId="570D2C08" w14:textId="77777777" w:rsidR="003802A9" w:rsidRPr="006E1035" w:rsidRDefault="003802A9" w:rsidP="003802A9">
      <w:pPr>
        <w:rPr>
          <w:rFonts w:cs="Arial"/>
          <w:spacing w:val="-2"/>
          <w:szCs w:val="22"/>
        </w:rPr>
      </w:pPr>
      <w:r w:rsidRPr="006E1035">
        <w:rPr>
          <w:rFonts w:cs="Arial"/>
          <w:spacing w:val="-2"/>
          <w:szCs w:val="22"/>
        </w:rPr>
        <w:t>Tenderers are required to submit a tender for the Works under the condition that at least the items listed above must be done using manual labour.  Additional information and suggestions which will further the use of labour will be viewed in a positive light.</w:t>
      </w:r>
    </w:p>
    <w:p w14:paraId="2F5F0706" w14:textId="77777777" w:rsidR="003802A9" w:rsidRDefault="003802A9" w:rsidP="003802A9">
      <w:pPr>
        <w:rPr>
          <w:rFonts w:cs="Arial"/>
          <w:spacing w:val="-2"/>
          <w:szCs w:val="22"/>
        </w:rPr>
      </w:pPr>
    </w:p>
    <w:p w14:paraId="6B9D3C08" w14:textId="77777777" w:rsidR="003802A9" w:rsidRPr="006E1035" w:rsidRDefault="003802A9" w:rsidP="003802A9">
      <w:pPr>
        <w:rPr>
          <w:rFonts w:cs="Arial"/>
          <w:spacing w:val="-2"/>
          <w:szCs w:val="22"/>
        </w:rPr>
      </w:pPr>
      <w:r w:rsidRPr="006E1035">
        <w:rPr>
          <w:rFonts w:cs="Arial"/>
          <w:spacing w:val="-2"/>
          <w:szCs w:val="22"/>
        </w:rPr>
        <w:t xml:space="preserve">The Employer is also desirous of making a contribution towards equal opportunities for women, not only in respect of labour, but also throughout the human resource base of the Contract.  No gender restrictions shall apply throughout the workforce.  In respect of the latter and as far as is practicable, the Contractor is required to employ at least </w:t>
      </w:r>
      <w:r w:rsidRPr="00780BD8">
        <w:rPr>
          <w:rFonts w:cs="Arial"/>
          <w:spacing w:val="-2"/>
          <w:szCs w:val="22"/>
        </w:rPr>
        <w:t>15%</w:t>
      </w:r>
      <w:r w:rsidRPr="006E1035">
        <w:rPr>
          <w:rFonts w:cs="Arial"/>
          <w:spacing w:val="-2"/>
          <w:szCs w:val="22"/>
        </w:rPr>
        <w:t xml:space="preserve"> of his unskilled labour force from the feminine gender. In addition, only Malawian citizens shall be employed in the Contractor's unskilled labour force. </w:t>
      </w:r>
    </w:p>
    <w:p w14:paraId="0A14EA5B" w14:textId="77777777" w:rsidR="003802A9" w:rsidRPr="006E1035" w:rsidRDefault="003802A9" w:rsidP="003802A9">
      <w:pPr>
        <w:rPr>
          <w:rFonts w:cs="Arial"/>
          <w:szCs w:val="22"/>
        </w:rPr>
      </w:pPr>
    </w:p>
    <w:p w14:paraId="5F6F6AD1" w14:textId="77777777" w:rsidR="003802A9" w:rsidRPr="006E1035" w:rsidRDefault="003802A9" w:rsidP="003802A9">
      <w:pPr>
        <w:tabs>
          <w:tab w:val="left" w:pos="-1800"/>
          <w:tab w:val="left" w:pos="-1200"/>
          <w:tab w:val="left" w:pos="-600"/>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1440" w:hanging="1440"/>
        <w:rPr>
          <w:rFonts w:cs="Arial"/>
          <w:b/>
          <w:bCs/>
          <w:szCs w:val="22"/>
          <w:lang w:eastAsia="de-DE"/>
        </w:rPr>
      </w:pPr>
      <w:r w:rsidRPr="006E1035">
        <w:rPr>
          <w:rFonts w:cs="Arial"/>
          <w:b/>
          <w:bCs/>
          <w:szCs w:val="22"/>
          <w:lang w:eastAsia="de-DE"/>
        </w:rPr>
        <w:t>PS 1249          HIV/ AIDS PREVENTION PROGRAMME</w:t>
      </w:r>
    </w:p>
    <w:p w14:paraId="5061B1E3" w14:textId="77777777" w:rsidR="003802A9" w:rsidRPr="006E1035" w:rsidRDefault="003802A9" w:rsidP="003802A9">
      <w:pPr>
        <w:rPr>
          <w:rFonts w:cs="Arial"/>
          <w:szCs w:val="22"/>
          <w:lang w:eastAsia="de-DE"/>
        </w:rPr>
      </w:pPr>
      <w:r w:rsidRPr="006E1035">
        <w:rPr>
          <w:rFonts w:cs="Arial"/>
          <w:szCs w:val="22"/>
          <w:lang w:eastAsia="de-DE"/>
        </w:rPr>
        <w:t xml:space="preserve">The contractor shall from the commencement of the contract through his SHE-Officer implement a </w:t>
      </w:r>
      <w:r w:rsidRPr="00780BD8">
        <w:rPr>
          <w:rFonts w:cs="Arial"/>
          <w:spacing w:val="-2"/>
          <w:szCs w:val="22"/>
        </w:rPr>
        <w:t>generic</w:t>
      </w:r>
      <w:r w:rsidRPr="006E1035">
        <w:rPr>
          <w:rFonts w:cs="Arial"/>
          <w:szCs w:val="22"/>
          <w:lang w:eastAsia="de-DE"/>
        </w:rPr>
        <w:t xml:space="preserve"> HIV/AIDS awareness training programme for all permanent and temporary workers of the main contractor and all subcontractors. The type of training; the number of trainees and the cost of all training shall be as agreed by the Employer and the Engineer.</w:t>
      </w:r>
    </w:p>
    <w:p w14:paraId="4EF222C3" w14:textId="77777777" w:rsidR="003802A9" w:rsidRPr="006E1035" w:rsidRDefault="003802A9" w:rsidP="003802A9">
      <w:pPr>
        <w:rPr>
          <w:rFonts w:cs="Arial"/>
          <w:szCs w:val="22"/>
          <w:lang w:eastAsia="de-DE"/>
        </w:rPr>
      </w:pPr>
      <w:r w:rsidRPr="006E1035">
        <w:rPr>
          <w:rFonts w:cs="Arial"/>
          <w:szCs w:val="22"/>
          <w:lang w:eastAsia="de-DE"/>
        </w:rPr>
        <w:t xml:space="preserve">The training material for the structured training programme shall, as far as possible, be accredited by the appropriate Government of Malawi Authority and be delivered by suitably qualified </w:t>
      </w:r>
      <w:r w:rsidRPr="00780BD8">
        <w:rPr>
          <w:rFonts w:cs="Arial"/>
          <w:spacing w:val="-2"/>
          <w:szCs w:val="22"/>
        </w:rPr>
        <w:t>and</w:t>
      </w:r>
      <w:r w:rsidRPr="006E1035">
        <w:rPr>
          <w:rFonts w:cs="Arial"/>
          <w:szCs w:val="22"/>
          <w:lang w:eastAsia="de-DE"/>
        </w:rPr>
        <w:t xml:space="preserve"> accredited trainers. The training programme shall be subject to the approval of the Employer and the Engineer, and the Contractor shall if </w:t>
      </w:r>
      <w:proofErr w:type="gramStart"/>
      <w:r w:rsidRPr="006E1035">
        <w:rPr>
          <w:rFonts w:cs="Arial"/>
          <w:szCs w:val="22"/>
          <w:lang w:eastAsia="de-DE"/>
        </w:rPr>
        <w:t>so</w:t>
      </w:r>
      <w:proofErr w:type="gramEnd"/>
      <w:r w:rsidRPr="006E1035">
        <w:rPr>
          <w:rFonts w:cs="Arial"/>
          <w:szCs w:val="22"/>
          <w:lang w:eastAsia="de-DE"/>
        </w:rPr>
        <w:t xml:space="preserve"> instructed by the Engineer, alter or amend the programme and course content.</w:t>
      </w:r>
    </w:p>
    <w:p w14:paraId="3A2C6FC0"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t>The Contractor shall be responsible for the provision of everything necessary for the</w:t>
      </w:r>
      <w:r>
        <w:rPr>
          <w:rFonts w:cs="Arial"/>
          <w:szCs w:val="22"/>
          <w:lang w:eastAsia="de-DE"/>
        </w:rPr>
        <w:t xml:space="preserve"> </w:t>
      </w:r>
      <w:r w:rsidRPr="006E1035">
        <w:rPr>
          <w:rFonts w:cs="Arial"/>
          <w:szCs w:val="22"/>
          <w:lang w:eastAsia="de-DE"/>
        </w:rPr>
        <w:t xml:space="preserve">delivery of the training programme, including the following: </w:t>
      </w:r>
    </w:p>
    <w:p w14:paraId="55C7FB94" w14:textId="77777777" w:rsidR="003802A9" w:rsidRPr="006E1035" w:rsidRDefault="003802A9">
      <w:pPr>
        <w:numPr>
          <w:ilvl w:val="0"/>
          <w:numId w:val="170"/>
        </w:numPr>
        <w:tabs>
          <w:tab w:val="clear" w:pos="2108"/>
          <w:tab w:val="left" w:pos="-1800"/>
          <w:tab w:val="left" w:pos="-1200"/>
          <w:tab w:val="left" w:pos="-600"/>
          <w:tab w:val="left" w:pos="0"/>
          <w:tab w:val="left" w:pos="600"/>
          <w:tab w:val="num" w:pos="1388"/>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after="120" w:line="300" w:lineRule="exact"/>
        <w:ind w:hanging="1257"/>
        <w:rPr>
          <w:rFonts w:cs="Arial"/>
          <w:szCs w:val="22"/>
          <w:lang w:eastAsia="de-DE"/>
        </w:rPr>
      </w:pPr>
      <w:r w:rsidRPr="006E1035">
        <w:rPr>
          <w:rFonts w:cs="Arial"/>
          <w:szCs w:val="22"/>
          <w:lang w:eastAsia="de-DE"/>
        </w:rPr>
        <w:t xml:space="preserve">Transport of the selected </w:t>
      </w:r>
      <w:proofErr w:type="gramStart"/>
      <w:r w:rsidRPr="006E1035">
        <w:rPr>
          <w:rFonts w:cs="Arial"/>
          <w:szCs w:val="22"/>
          <w:lang w:eastAsia="de-DE"/>
        </w:rPr>
        <w:t>workers( as</w:t>
      </w:r>
      <w:proofErr w:type="gramEnd"/>
      <w:r w:rsidRPr="006E1035">
        <w:rPr>
          <w:rFonts w:cs="Arial"/>
          <w:szCs w:val="22"/>
          <w:lang w:eastAsia="de-DE"/>
        </w:rPr>
        <w:t xml:space="preserve"> necessary)</w:t>
      </w:r>
    </w:p>
    <w:p w14:paraId="740B4D01" w14:textId="77777777" w:rsidR="003802A9" w:rsidRPr="006E1035" w:rsidRDefault="003802A9">
      <w:pPr>
        <w:numPr>
          <w:ilvl w:val="0"/>
          <w:numId w:val="170"/>
        </w:numPr>
        <w:tabs>
          <w:tab w:val="clear" w:pos="2108"/>
          <w:tab w:val="left" w:pos="-1800"/>
          <w:tab w:val="left" w:pos="-1200"/>
          <w:tab w:val="left" w:pos="-600"/>
          <w:tab w:val="left" w:pos="0"/>
          <w:tab w:val="left" w:pos="600"/>
          <w:tab w:val="num" w:pos="1388"/>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after="120" w:line="300" w:lineRule="exact"/>
        <w:ind w:hanging="1257"/>
        <w:rPr>
          <w:rFonts w:cs="Arial"/>
          <w:szCs w:val="22"/>
          <w:lang w:eastAsia="de-DE"/>
        </w:rPr>
      </w:pPr>
      <w:r w:rsidRPr="006E1035">
        <w:rPr>
          <w:rFonts w:cs="Arial"/>
          <w:szCs w:val="22"/>
          <w:lang w:eastAsia="de-DE"/>
        </w:rPr>
        <w:t>Stationery and all other necessary materials.</w:t>
      </w:r>
    </w:p>
    <w:p w14:paraId="7096234F"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t xml:space="preserve">No separate payment will be made for the training venue and everything necessary for the delivery of the training.  </w:t>
      </w:r>
    </w:p>
    <w:p w14:paraId="4AD588F5" w14:textId="77777777" w:rsidR="003802A9"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p>
    <w:p w14:paraId="7CF3F132"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t xml:space="preserve">All Training shall take place during normal working hours and the Contractor shall make adequate allowance in his programme of work to accommodate the training to be provided. All selected workers shall be remunerated in respect of all time spent undergoing skills training. The SHE-Officer must make sure that the specified workers attend the HIV/AIDS Prevention training courses.                </w:t>
      </w:r>
    </w:p>
    <w:p w14:paraId="35791555"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lastRenderedPageBreak/>
        <w:t>The Contractor shall keep comprehensive records of the training given to each worker and whenever required shall provide copies of such records to the Engineer. At the successful completion of a course, each candidate shall be issued at the Contractor’s own cost with a certificate.</w:t>
      </w:r>
    </w:p>
    <w:p w14:paraId="013435A0" w14:textId="77777777" w:rsidR="003802A9" w:rsidRPr="006E1035" w:rsidRDefault="003802A9" w:rsidP="003802A9">
      <w:pPr>
        <w:tabs>
          <w:tab w:val="left" w:pos="-1800"/>
          <w:tab w:val="left" w:pos="-1200"/>
          <w:tab w:val="left" w:pos="-600"/>
          <w:tab w:val="left" w:pos="142"/>
          <w:tab w:val="left" w:pos="426"/>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567"/>
        <w:rPr>
          <w:rFonts w:cs="Arial"/>
          <w:szCs w:val="22"/>
          <w:lang w:eastAsia="de-DE"/>
        </w:rPr>
      </w:pPr>
      <w:r w:rsidRPr="006E1035">
        <w:rPr>
          <w:rFonts w:cs="Arial"/>
          <w:szCs w:val="22"/>
          <w:lang w:eastAsia="de-DE"/>
        </w:rPr>
        <w:t>The Contractor shall ensure that all attendees sign an attendance register, and shall provide the Engineer with a copy of the attendance register the day after each course. The SHE-Officer shall prepare a quarterly report on the programme.</w:t>
      </w:r>
    </w:p>
    <w:p w14:paraId="4AF9E323" w14:textId="77777777" w:rsidR="003802A9" w:rsidRPr="006E1035" w:rsidRDefault="003802A9" w:rsidP="003802A9">
      <w:pPr>
        <w:rPr>
          <w:rFonts w:cs="Arial"/>
          <w:szCs w:val="22"/>
        </w:rPr>
      </w:pPr>
      <w:r w:rsidRPr="006E1035">
        <w:rPr>
          <w:rFonts w:cs="Arial"/>
          <w:szCs w:val="22"/>
        </w:rPr>
        <w:br w:type="page"/>
      </w:r>
      <w:r w:rsidRPr="006E1035">
        <w:rPr>
          <w:rFonts w:cs="Arial"/>
          <w:b/>
          <w:bCs/>
          <w:szCs w:val="22"/>
        </w:rPr>
        <w:lastRenderedPageBreak/>
        <w:t>SECTION 1300</w:t>
      </w:r>
      <w:r w:rsidRPr="006E1035">
        <w:rPr>
          <w:rFonts w:cs="Arial"/>
          <w:b/>
          <w:bCs/>
          <w:szCs w:val="22"/>
        </w:rPr>
        <w:tab/>
        <w:t>CONTRACTOR’S ESTABLISHMENT ON SITE AND GENERAL</w:t>
      </w:r>
      <w:r>
        <w:rPr>
          <w:rFonts w:cs="Arial"/>
          <w:b/>
          <w:bCs/>
          <w:szCs w:val="22"/>
        </w:rPr>
        <w:t xml:space="preserve"> </w:t>
      </w:r>
      <w:r w:rsidRPr="006E1035">
        <w:rPr>
          <w:rFonts w:cs="Arial"/>
          <w:b/>
          <w:bCs/>
          <w:szCs w:val="22"/>
        </w:rPr>
        <w:t>OBLIGATIONS</w:t>
      </w:r>
    </w:p>
    <w:p w14:paraId="6F8B8F67" w14:textId="77777777" w:rsidR="003802A9" w:rsidRDefault="003802A9" w:rsidP="003802A9"/>
    <w:p w14:paraId="580957FB" w14:textId="77777777" w:rsidR="003802A9" w:rsidRPr="006E1035" w:rsidRDefault="003802A9" w:rsidP="003802A9">
      <w:pPr>
        <w:ind w:left="1350" w:hanging="1350"/>
        <w:rPr>
          <w:rFonts w:cs="Arial"/>
          <w:b/>
          <w:szCs w:val="22"/>
        </w:rPr>
      </w:pPr>
      <w:r w:rsidRPr="006E1035">
        <w:rPr>
          <w:rFonts w:cs="Arial"/>
          <w:b/>
          <w:szCs w:val="22"/>
        </w:rPr>
        <w:t>PS 1303: Payment</w:t>
      </w:r>
    </w:p>
    <w:p w14:paraId="798111DF" w14:textId="77777777" w:rsidR="003802A9" w:rsidRPr="006E1035" w:rsidRDefault="003802A9" w:rsidP="003802A9">
      <w:pPr>
        <w:rPr>
          <w:rFonts w:cs="Arial"/>
          <w:b/>
          <w:szCs w:val="22"/>
        </w:rPr>
      </w:pPr>
    </w:p>
    <w:p w14:paraId="6797821C" w14:textId="77777777" w:rsidR="003802A9" w:rsidRPr="006E1035" w:rsidRDefault="003802A9" w:rsidP="003802A9">
      <w:pPr>
        <w:ind w:left="1350" w:hanging="1350"/>
        <w:rPr>
          <w:rFonts w:cs="Arial"/>
          <w:b/>
          <w:szCs w:val="22"/>
        </w:rPr>
      </w:pPr>
      <w:r w:rsidRPr="006E1035">
        <w:rPr>
          <w:rFonts w:cs="Arial"/>
          <w:b/>
          <w:szCs w:val="22"/>
        </w:rPr>
        <w:t>PS 13.01:    The Contractor’s General Obligations</w:t>
      </w:r>
    </w:p>
    <w:p w14:paraId="3A674DCE" w14:textId="77777777" w:rsidR="003802A9" w:rsidRPr="006E1035" w:rsidRDefault="003802A9" w:rsidP="003802A9">
      <w:pPr>
        <w:rPr>
          <w:rFonts w:cs="Arial"/>
          <w:szCs w:val="22"/>
        </w:rPr>
      </w:pPr>
      <w:r w:rsidRPr="006E1035">
        <w:rPr>
          <w:rFonts w:cs="Arial"/>
          <w:szCs w:val="22"/>
        </w:rPr>
        <w:t>Add the following paragraph after the fourth paragraph (numbered as (iii):</w:t>
      </w:r>
    </w:p>
    <w:p w14:paraId="2820A550" w14:textId="77777777" w:rsidR="003802A9" w:rsidRPr="006E1035" w:rsidRDefault="003802A9" w:rsidP="003802A9">
      <w:pPr>
        <w:rPr>
          <w:rFonts w:cs="Arial"/>
          <w:szCs w:val="22"/>
        </w:rPr>
      </w:pPr>
      <w:r w:rsidRPr="006E1035">
        <w:rPr>
          <w:rFonts w:cs="Arial"/>
          <w:szCs w:val="22"/>
        </w:rPr>
        <w:t>(iv) The combined total amount of pay item 13.01(a), 13.01(b) and 13.01(c) shall not exceed 15% of the tender sum</w:t>
      </w:r>
    </w:p>
    <w:p w14:paraId="0772C0DD" w14:textId="77777777" w:rsidR="003802A9" w:rsidRPr="006E1035" w:rsidRDefault="003802A9" w:rsidP="003802A9">
      <w:pPr>
        <w:ind w:left="1350" w:hanging="1350"/>
        <w:rPr>
          <w:rFonts w:cs="Arial"/>
          <w:b/>
          <w:szCs w:val="22"/>
        </w:rPr>
      </w:pPr>
    </w:p>
    <w:p w14:paraId="585D86BF" w14:textId="77777777" w:rsidR="003802A9" w:rsidRPr="006E1035" w:rsidRDefault="003802A9" w:rsidP="003802A9">
      <w:pPr>
        <w:ind w:left="1350" w:hanging="1350"/>
        <w:rPr>
          <w:rFonts w:cs="Arial"/>
          <w:b/>
          <w:i/>
          <w:szCs w:val="22"/>
        </w:rPr>
      </w:pPr>
      <w:r w:rsidRPr="006E1035">
        <w:rPr>
          <w:rFonts w:cs="Arial"/>
          <w:b/>
          <w:i/>
          <w:szCs w:val="22"/>
        </w:rPr>
        <w:t xml:space="preserve">Add the </w:t>
      </w:r>
      <w:r w:rsidRPr="003F572B">
        <w:rPr>
          <w:rFonts w:cs="Arial"/>
          <w:b/>
          <w:szCs w:val="22"/>
        </w:rPr>
        <w:t>following</w:t>
      </w:r>
      <w:r w:rsidRPr="006E1035">
        <w:rPr>
          <w:rFonts w:cs="Arial"/>
          <w:b/>
          <w:i/>
          <w:szCs w:val="22"/>
        </w:rPr>
        <w:t xml:space="preserve"> new pay items: </w:t>
      </w:r>
    </w:p>
    <w:p w14:paraId="17072A87" w14:textId="77777777" w:rsidR="003802A9" w:rsidRPr="006E1035" w:rsidRDefault="003802A9" w:rsidP="003802A9">
      <w:pPr>
        <w:rPr>
          <w:rFonts w:cs="Arial"/>
          <w:szCs w:val="22"/>
        </w:rPr>
      </w:pPr>
    </w:p>
    <w:p w14:paraId="08F7280E" w14:textId="77777777" w:rsidR="003802A9" w:rsidRPr="006E1035" w:rsidRDefault="003802A9" w:rsidP="003802A9">
      <w:pPr>
        <w:ind w:left="1710" w:hanging="1710"/>
        <w:rPr>
          <w:rFonts w:cs="Arial"/>
          <w:b/>
          <w:szCs w:val="22"/>
        </w:rPr>
      </w:pPr>
      <w:r w:rsidRPr="006E1035">
        <w:rPr>
          <w:rFonts w:cs="Arial"/>
          <w:b/>
          <w:szCs w:val="22"/>
        </w:rPr>
        <w:t xml:space="preserve">PS 13.02: </w:t>
      </w:r>
      <w:r w:rsidRPr="006E1035">
        <w:rPr>
          <w:rFonts w:cs="Arial"/>
          <w:b/>
          <w:szCs w:val="22"/>
        </w:rPr>
        <w:tab/>
        <w:t>Authorised Compensation</w:t>
      </w:r>
      <w:r w:rsidRPr="006E1035">
        <w:rPr>
          <w:rFonts w:cs="Arial"/>
          <w:b/>
          <w:szCs w:val="22"/>
        </w:rPr>
        <w:tab/>
      </w:r>
      <w:r w:rsidRPr="006E1035">
        <w:rPr>
          <w:rFonts w:cs="Arial"/>
          <w:b/>
          <w:szCs w:val="22"/>
        </w:rPr>
        <w:tab/>
      </w:r>
      <w:r w:rsidRPr="006E1035">
        <w:rPr>
          <w:rFonts w:cs="Arial"/>
          <w:b/>
          <w:szCs w:val="22"/>
        </w:rPr>
        <w:tab/>
        <w:t>Unit</w:t>
      </w:r>
    </w:p>
    <w:p w14:paraId="0CC85E9B" w14:textId="77777777" w:rsidR="003802A9" w:rsidRPr="006E1035" w:rsidRDefault="003802A9">
      <w:pPr>
        <w:numPr>
          <w:ilvl w:val="0"/>
          <w:numId w:val="210"/>
        </w:numPr>
        <w:suppressAutoHyphens/>
        <w:spacing w:after="120" w:line="276" w:lineRule="auto"/>
        <w:ind w:left="1440" w:hanging="1156"/>
        <w:jc w:val="left"/>
        <w:rPr>
          <w:rFonts w:cs="Arial"/>
          <w:szCs w:val="22"/>
        </w:rPr>
      </w:pPr>
      <w:r w:rsidRPr="006E1035">
        <w:rPr>
          <w:rFonts w:cs="Arial"/>
          <w:szCs w:val="22"/>
        </w:rPr>
        <w:t>Provisional Sum for Authorised Compensation…………</w:t>
      </w:r>
      <w:proofErr w:type="gramStart"/>
      <w:r w:rsidRPr="006E1035">
        <w:rPr>
          <w:rFonts w:cs="Arial"/>
          <w:szCs w:val="22"/>
        </w:rPr>
        <w:t>…..</w:t>
      </w:r>
      <w:proofErr w:type="gramEnd"/>
      <w:r w:rsidRPr="006E1035">
        <w:rPr>
          <w:rFonts w:cs="Arial"/>
          <w:szCs w:val="22"/>
        </w:rPr>
        <w:t>Provisional Sum</w:t>
      </w:r>
    </w:p>
    <w:p w14:paraId="7DE218A7" w14:textId="77777777" w:rsidR="003802A9" w:rsidRPr="006E1035" w:rsidRDefault="003802A9">
      <w:pPr>
        <w:numPr>
          <w:ilvl w:val="0"/>
          <w:numId w:val="210"/>
        </w:numPr>
        <w:suppressAutoHyphens/>
        <w:spacing w:after="120" w:line="276" w:lineRule="auto"/>
        <w:ind w:left="1440" w:hanging="1156"/>
        <w:jc w:val="left"/>
        <w:rPr>
          <w:rFonts w:cs="Arial"/>
          <w:szCs w:val="22"/>
        </w:rPr>
      </w:pPr>
      <w:r w:rsidRPr="006E1035">
        <w:rPr>
          <w:rFonts w:cs="Arial"/>
          <w:szCs w:val="22"/>
        </w:rPr>
        <w:t>Handling Cost and profit in respect of item PS 13.02(a)……………………%</w:t>
      </w:r>
    </w:p>
    <w:p w14:paraId="65D8AF49" w14:textId="77777777" w:rsidR="003802A9" w:rsidRPr="006E1035" w:rsidRDefault="003802A9" w:rsidP="003802A9">
      <w:r w:rsidRPr="006E1035">
        <w:t>The contractor has to enter the percentage in the rate column and then calculate the amount for pay item PS13.02 (b)</w:t>
      </w:r>
    </w:p>
    <w:p w14:paraId="44C95DA9" w14:textId="77777777" w:rsidR="003802A9" w:rsidRPr="006E1035" w:rsidRDefault="003802A9" w:rsidP="003802A9">
      <w:pPr>
        <w:ind w:left="1080"/>
        <w:rPr>
          <w:rFonts w:cs="Arial"/>
          <w:szCs w:val="22"/>
        </w:rPr>
      </w:pPr>
    </w:p>
    <w:p w14:paraId="7C1AE393" w14:textId="77777777" w:rsidR="003802A9" w:rsidRPr="006E1035" w:rsidRDefault="003802A9" w:rsidP="003802A9">
      <w:pPr>
        <w:rPr>
          <w:rFonts w:cs="Arial"/>
          <w:b/>
          <w:bCs/>
          <w:szCs w:val="22"/>
        </w:rPr>
      </w:pPr>
      <w:r w:rsidRPr="006E1035">
        <w:rPr>
          <w:rFonts w:cs="Arial"/>
          <w:b/>
          <w:bCs/>
          <w:szCs w:val="22"/>
        </w:rPr>
        <w:t>PS13.03:</w:t>
      </w:r>
      <w:r w:rsidRPr="006E1035">
        <w:rPr>
          <w:rFonts w:cs="Arial"/>
          <w:b/>
          <w:bCs/>
          <w:szCs w:val="22"/>
        </w:rPr>
        <w:tab/>
        <w:t>Relocation of Services:</w:t>
      </w:r>
    </w:p>
    <w:p w14:paraId="2E996DAC" w14:textId="77777777" w:rsidR="003802A9" w:rsidRPr="006E1035" w:rsidRDefault="003802A9" w:rsidP="003802A9">
      <w:pPr>
        <w:ind w:firstLine="284"/>
        <w:rPr>
          <w:rFonts w:cs="Arial"/>
          <w:szCs w:val="22"/>
        </w:rPr>
      </w:pPr>
      <w:r w:rsidRPr="006E1035">
        <w:rPr>
          <w:rFonts w:cs="Arial"/>
          <w:szCs w:val="22"/>
        </w:rPr>
        <w:t>(a)</w:t>
      </w:r>
      <w:r w:rsidRPr="006E1035">
        <w:rPr>
          <w:rFonts w:cs="Arial"/>
          <w:szCs w:val="22"/>
        </w:rPr>
        <w:tab/>
        <w:t xml:space="preserve">Provisional sum allowed for the protection and </w:t>
      </w:r>
    </w:p>
    <w:p w14:paraId="4F112F48" w14:textId="77777777" w:rsidR="003802A9" w:rsidRPr="006E1035" w:rsidRDefault="003802A9" w:rsidP="003802A9">
      <w:pPr>
        <w:ind w:left="720" w:hanging="11"/>
        <w:rPr>
          <w:rFonts w:cs="Arial"/>
          <w:szCs w:val="22"/>
        </w:rPr>
      </w:pPr>
      <w:r w:rsidRPr="006E1035">
        <w:rPr>
          <w:rFonts w:cs="Arial"/>
          <w:szCs w:val="22"/>
        </w:rPr>
        <w:t>relocation of services ………………………</w:t>
      </w:r>
      <w:proofErr w:type="gramStart"/>
      <w:r w:rsidRPr="006E1035">
        <w:rPr>
          <w:rFonts w:cs="Arial"/>
          <w:szCs w:val="22"/>
        </w:rPr>
        <w:t>…..</w:t>
      </w:r>
      <w:proofErr w:type="gramEnd"/>
      <w:r w:rsidRPr="006E1035">
        <w:rPr>
          <w:rFonts w:cs="Arial"/>
          <w:szCs w:val="22"/>
        </w:rPr>
        <w:t>……………… Provisional sum</w:t>
      </w:r>
    </w:p>
    <w:p w14:paraId="614FC827" w14:textId="77777777" w:rsidR="003802A9" w:rsidRPr="006E1035" w:rsidRDefault="003802A9" w:rsidP="003802A9">
      <w:pPr>
        <w:suppressAutoHyphens/>
        <w:ind w:left="720" w:hanging="436"/>
        <w:rPr>
          <w:rFonts w:cs="Arial"/>
          <w:szCs w:val="22"/>
        </w:rPr>
      </w:pPr>
      <w:r w:rsidRPr="006E1035">
        <w:rPr>
          <w:rFonts w:cs="Arial"/>
          <w:szCs w:val="22"/>
        </w:rPr>
        <w:t>(b)</w:t>
      </w:r>
      <w:r w:rsidRPr="006E1035">
        <w:rPr>
          <w:rFonts w:cs="Arial"/>
          <w:szCs w:val="22"/>
        </w:rPr>
        <w:tab/>
        <w:t>Handling Cost and profit in respect of item PS13.03(a)……………</w:t>
      </w:r>
      <w:proofErr w:type="gramStart"/>
      <w:r w:rsidRPr="006E1035">
        <w:rPr>
          <w:rFonts w:cs="Arial"/>
          <w:szCs w:val="22"/>
        </w:rPr>
        <w:t>….%</w:t>
      </w:r>
      <w:proofErr w:type="gramEnd"/>
      <w:r w:rsidRPr="006E1035">
        <w:rPr>
          <w:rFonts w:cs="Arial"/>
          <w:szCs w:val="22"/>
        </w:rPr>
        <w:t xml:space="preserve"> </w:t>
      </w:r>
    </w:p>
    <w:p w14:paraId="4CBE68B1" w14:textId="77777777" w:rsidR="003802A9" w:rsidRPr="006E1035" w:rsidRDefault="003802A9" w:rsidP="003802A9">
      <w:pPr>
        <w:rPr>
          <w:rFonts w:cs="Arial"/>
          <w:szCs w:val="22"/>
        </w:rPr>
      </w:pPr>
      <w:r w:rsidRPr="006E1035">
        <w:rPr>
          <w:rFonts w:cs="Arial"/>
          <w:szCs w:val="22"/>
        </w:rPr>
        <w:t xml:space="preserve">The </w:t>
      </w:r>
      <w:r w:rsidRPr="003F572B">
        <w:t>contractor</w:t>
      </w:r>
      <w:r w:rsidRPr="006E1035">
        <w:rPr>
          <w:rFonts w:cs="Arial"/>
          <w:szCs w:val="22"/>
        </w:rPr>
        <w:t xml:space="preserve"> has to enter the percentage in the rate column and then calculate the amount for pay item PS13.03 (b)</w:t>
      </w:r>
    </w:p>
    <w:p w14:paraId="3FC3370D" w14:textId="77777777" w:rsidR="003802A9" w:rsidRPr="006E1035" w:rsidRDefault="003802A9" w:rsidP="003802A9">
      <w:pPr>
        <w:ind w:left="1080"/>
        <w:rPr>
          <w:rFonts w:cs="Arial"/>
          <w:szCs w:val="22"/>
        </w:rPr>
      </w:pPr>
    </w:p>
    <w:p w14:paraId="3F23C504" w14:textId="77777777" w:rsidR="003802A9" w:rsidRPr="006E1035" w:rsidRDefault="003802A9" w:rsidP="003802A9">
      <w:pPr>
        <w:rPr>
          <w:rFonts w:cs="Arial"/>
          <w:szCs w:val="22"/>
        </w:rPr>
      </w:pPr>
      <w:r w:rsidRPr="006E1035">
        <w:rPr>
          <w:rFonts w:cs="Arial"/>
          <w:szCs w:val="22"/>
        </w:rPr>
        <w:t xml:space="preserve">The </w:t>
      </w:r>
      <w:r w:rsidRPr="003F572B">
        <w:t>provisional</w:t>
      </w:r>
      <w:r w:rsidRPr="006E1035">
        <w:rPr>
          <w:rFonts w:cs="Arial"/>
          <w:szCs w:val="22"/>
        </w:rPr>
        <w:t xml:space="preserve"> sum allowed under sub item (a) shall be expended to cover the actual costs for the protection and moving of services by the Contractor and others.</w:t>
      </w:r>
    </w:p>
    <w:p w14:paraId="5A49F561" w14:textId="77777777" w:rsidR="003802A9" w:rsidRPr="006E1035" w:rsidRDefault="003802A9" w:rsidP="003802A9">
      <w:pPr>
        <w:ind w:left="1080"/>
        <w:rPr>
          <w:rFonts w:cs="Arial"/>
          <w:szCs w:val="22"/>
        </w:rPr>
      </w:pPr>
    </w:p>
    <w:p w14:paraId="62577CA7" w14:textId="77777777" w:rsidR="003802A9" w:rsidRPr="006E1035" w:rsidRDefault="003802A9" w:rsidP="003802A9">
      <w:pPr>
        <w:rPr>
          <w:rFonts w:cs="Arial"/>
        </w:rPr>
      </w:pPr>
      <w:r w:rsidRPr="006E1035">
        <w:rPr>
          <w:rFonts w:cs="Arial"/>
          <w:szCs w:val="22"/>
        </w:rPr>
        <w:t xml:space="preserve">The </w:t>
      </w:r>
      <w:r w:rsidRPr="003F572B">
        <w:t>provisional</w:t>
      </w:r>
      <w:r w:rsidRPr="006E1035">
        <w:rPr>
          <w:rFonts w:cs="Arial"/>
          <w:szCs w:val="22"/>
        </w:rPr>
        <w:t xml:space="preserve"> sums shall be expended only with the approval of the Engineer.</w:t>
      </w:r>
    </w:p>
    <w:p w14:paraId="5155FA85" w14:textId="77777777" w:rsidR="003802A9" w:rsidRPr="006E1035" w:rsidRDefault="003802A9" w:rsidP="003802A9">
      <w:pPr>
        <w:ind w:left="360"/>
        <w:rPr>
          <w:rFonts w:cs="Arial"/>
          <w:szCs w:val="22"/>
        </w:rPr>
      </w:pPr>
    </w:p>
    <w:p w14:paraId="6A7890B6" w14:textId="77777777" w:rsidR="003802A9" w:rsidRPr="006E1035" w:rsidRDefault="003802A9" w:rsidP="003802A9">
      <w:pPr>
        <w:rPr>
          <w:rFonts w:cs="Arial"/>
          <w:szCs w:val="22"/>
        </w:rPr>
      </w:pPr>
      <w:r w:rsidRPr="006E1035">
        <w:rPr>
          <w:rFonts w:cs="Arial"/>
          <w:b/>
          <w:szCs w:val="22"/>
        </w:rPr>
        <w:t>PS 13.04: Construction of Sign Boards………………………………………</w:t>
      </w:r>
      <w:proofErr w:type="gramStart"/>
      <w:r w:rsidRPr="006E1035">
        <w:rPr>
          <w:rFonts w:cs="Arial"/>
          <w:b/>
          <w:szCs w:val="22"/>
        </w:rPr>
        <w:t>….No.</w:t>
      </w:r>
      <w:proofErr w:type="gramEnd"/>
    </w:p>
    <w:p w14:paraId="2E549280" w14:textId="77777777" w:rsidR="003802A9" w:rsidRPr="006E1035" w:rsidRDefault="003802A9" w:rsidP="003802A9">
      <w:pPr>
        <w:tabs>
          <w:tab w:val="left" w:pos="5145"/>
        </w:tabs>
        <w:rPr>
          <w:rFonts w:cs="Arial"/>
          <w:szCs w:val="22"/>
        </w:rPr>
      </w:pPr>
      <w:r w:rsidRPr="006E1035">
        <w:rPr>
          <w:rFonts w:cs="Arial"/>
          <w:szCs w:val="22"/>
        </w:rPr>
        <w:t>The unit of measurement shall be number of construction sign boards supplied.</w:t>
      </w:r>
    </w:p>
    <w:p w14:paraId="7D85000E" w14:textId="77777777" w:rsidR="003802A9" w:rsidRPr="006E1035" w:rsidRDefault="003802A9" w:rsidP="003802A9">
      <w:pPr>
        <w:tabs>
          <w:tab w:val="left" w:pos="5145"/>
        </w:tabs>
        <w:rPr>
          <w:rFonts w:cs="Arial"/>
          <w:szCs w:val="22"/>
        </w:rPr>
      </w:pPr>
      <w:r w:rsidRPr="006E1035">
        <w:rPr>
          <w:rFonts w:cs="Arial"/>
          <w:szCs w:val="22"/>
        </w:rPr>
        <w:t>The tendered rate shall include full compensation for procurement, erection and removal of construction sign boards after completion of the project.</w:t>
      </w:r>
    </w:p>
    <w:p w14:paraId="726004D5" w14:textId="77777777" w:rsidR="003802A9" w:rsidRPr="006E1035" w:rsidRDefault="003802A9" w:rsidP="003802A9">
      <w:pPr>
        <w:tabs>
          <w:tab w:val="left" w:pos="5145"/>
        </w:tabs>
        <w:rPr>
          <w:rFonts w:cs="Arial"/>
          <w:szCs w:val="22"/>
        </w:rPr>
      </w:pPr>
    </w:p>
    <w:p w14:paraId="68A64102" w14:textId="77777777" w:rsidR="003802A9" w:rsidRPr="006E1035" w:rsidRDefault="003802A9" w:rsidP="003802A9">
      <w:pPr>
        <w:tabs>
          <w:tab w:val="left" w:pos="5145"/>
        </w:tabs>
        <w:rPr>
          <w:rFonts w:cs="Arial"/>
          <w:szCs w:val="22"/>
        </w:rPr>
      </w:pPr>
      <w:r w:rsidRPr="006E1035">
        <w:rPr>
          <w:rFonts w:cs="Arial"/>
          <w:szCs w:val="22"/>
        </w:rPr>
        <w:t>The sign board has to comply with the particular drawing.</w:t>
      </w:r>
    </w:p>
    <w:p w14:paraId="4D18DDA4" w14:textId="77777777" w:rsidR="003802A9" w:rsidRPr="006E1035" w:rsidRDefault="003802A9" w:rsidP="003802A9">
      <w:pPr>
        <w:keepNext/>
        <w:tabs>
          <w:tab w:val="left" w:pos="-1800"/>
          <w:tab w:val="left" w:pos="-1200"/>
          <w:tab w:val="left" w:pos="-600"/>
          <w:tab w:val="left" w:pos="0"/>
          <w:tab w:val="left" w:pos="993"/>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before="120" w:line="300" w:lineRule="exact"/>
        <w:outlineLvl w:val="8"/>
        <w:rPr>
          <w:rFonts w:cs="Arial"/>
          <w:b/>
          <w:szCs w:val="22"/>
          <w:lang w:eastAsia="de-DE"/>
        </w:rPr>
      </w:pPr>
      <w:r w:rsidRPr="006E1035">
        <w:rPr>
          <w:rFonts w:cs="Arial"/>
          <w:b/>
          <w:szCs w:val="22"/>
          <w:lang w:eastAsia="de-DE"/>
        </w:rPr>
        <w:t>PS 13.05: Contractor’s Environmental Obligations</w:t>
      </w:r>
    </w:p>
    <w:p w14:paraId="4DFBB657" w14:textId="77777777" w:rsidR="003802A9" w:rsidRPr="006E1035" w:rsidRDefault="003802A9" w:rsidP="003802A9">
      <w:pPr>
        <w:tabs>
          <w:tab w:val="left" w:pos="993"/>
          <w:tab w:val="left" w:pos="1550"/>
          <w:tab w:val="left" w:pos="2400"/>
          <w:tab w:val="right" w:leader="dot" w:pos="9180"/>
        </w:tabs>
        <w:suppressAutoHyphens/>
        <w:spacing w:line="300" w:lineRule="exact"/>
        <w:rPr>
          <w:rFonts w:cs="Arial"/>
          <w:szCs w:val="22"/>
          <w:lang w:eastAsia="de-DE"/>
        </w:rPr>
      </w:pPr>
      <w:r w:rsidRPr="006E1035">
        <w:rPr>
          <w:rFonts w:cs="Arial"/>
          <w:szCs w:val="22"/>
          <w:lang w:eastAsia="de-DE"/>
        </w:rPr>
        <w:t>(a)</w:t>
      </w:r>
      <w:r w:rsidRPr="006E1035">
        <w:rPr>
          <w:rFonts w:cs="Arial"/>
          <w:szCs w:val="22"/>
          <w:lang w:eastAsia="de-DE"/>
        </w:rPr>
        <w:tab/>
        <w:t>Fixed obligations</w:t>
      </w:r>
      <w:r w:rsidRPr="006E1035">
        <w:rPr>
          <w:rFonts w:cs="Arial"/>
          <w:szCs w:val="22"/>
          <w:lang w:eastAsia="de-DE"/>
        </w:rPr>
        <w:tab/>
        <w:t>……………lump sum</w:t>
      </w:r>
    </w:p>
    <w:p w14:paraId="4C8F18AC" w14:textId="77777777" w:rsidR="003802A9" w:rsidRPr="006E1035" w:rsidRDefault="003802A9" w:rsidP="003802A9">
      <w:pPr>
        <w:tabs>
          <w:tab w:val="left" w:pos="993"/>
          <w:tab w:val="left" w:pos="1550"/>
          <w:tab w:val="left" w:pos="2400"/>
          <w:tab w:val="right" w:leader="dot" w:pos="9180"/>
        </w:tabs>
        <w:suppressAutoHyphens/>
        <w:spacing w:line="300" w:lineRule="exact"/>
        <w:rPr>
          <w:rFonts w:cs="Arial"/>
          <w:szCs w:val="22"/>
          <w:lang w:eastAsia="de-DE"/>
        </w:rPr>
      </w:pPr>
      <w:r w:rsidRPr="006E1035">
        <w:rPr>
          <w:rFonts w:cs="Arial"/>
          <w:szCs w:val="22"/>
          <w:lang w:eastAsia="de-DE"/>
        </w:rPr>
        <w:t>(b)</w:t>
      </w:r>
      <w:r w:rsidRPr="006E1035">
        <w:rPr>
          <w:rFonts w:cs="Arial"/>
          <w:szCs w:val="22"/>
          <w:lang w:eastAsia="de-DE"/>
        </w:rPr>
        <w:tab/>
        <w:t>Time-related obligations……………………………………</w:t>
      </w:r>
      <w:r w:rsidRPr="006E1035">
        <w:rPr>
          <w:rFonts w:cs="Arial"/>
          <w:szCs w:val="22"/>
          <w:lang w:eastAsia="de-DE"/>
        </w:rPr>
        <w:tab/>
        <w:t>month</w:t>
      </w:r>
    </w:p>
    <w:p w14:paraId="28B25BFF"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The lump sum tendered under Item PS13.05 (a) shall represent full compensation for the fixed part of the Contractor’s obligations in respect of environmental matters for the Contract, i.e. that part which is substantially fixed and not a function of the time required for the completion of the contract or of the value of the work. </w:t>
      </w:r>
    </w:p>
    <w:p w14:paraId="5D80137C"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Payment of the lump sum tendered under Item PS13.05(a) shall be </w:t>
      </w:r>
      <w:proofErr w:type="gramStart"/>
      <w:r w:rsidRPr="006E1035">
        <w:rPr>
          <w:rFonts w:cs="Arial"/>
          <w:szCs w:val="22"/>
          <w:lang w:eastAsia="de-DE"/>
        </w:rPr>
        <w:t>effected</w:t>
      </w:r>
      <w:proofErr w:type="gramEnd"/>
      <w:r w:rsidRPr="006E1035">
        <w:rPr>
          <w:rFonts w:cs="Arial"/>
          <w:szCs w:val="22"/>
          <w:lang w:eastAsia="de-DE"/>
        </w:rPr>
        <w:t xml:space="preserve"> in the same manner as that described in Clause 1303 of the Specifications for Item 13.01(a).  </w:t>
      </w:r>
    </w:p>
    <w:p w14:paraId="157871B0"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The monthly rate under item PS13.05 (b) shall represent full compensation for the time-related part of the Contractor’s Environmental obligations as specified in the Environmental Regulations in Clause PS 1239 of the Project Specifications </w:t>
      </w:r>
      <w:r w:rsidRPr="006E1035">
        <w:rPr>
          <w:rFonts w:cs="Arial"/>
          <w:szCs w:val="22"/>
          <w:lang w:eastAsia="de-DE"/>
        </w:rPr>
        <w:lastRenderedPageBreak/>
        <w:t>and elsewhere in the contract documents, for which payment is not included under other Pay Items.</w:t>
      </w:r>
    </w:p>
    <w:p w14:paraId="48AE2728"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Payment of the tendered rate per month for Item PS13.05 (b) will be subject to the same terms and conditions as are described in Clause 1303 of the Specifications for Item 13.01(c).</w:t>
      </w:r>
    </w:p>
    <w:p w14:paraId="5C21088A"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Payment will be made monthly over the full Time for Completion, as defined in the General Conditions of Contract.</w:t>
      </w:r>
    </w:p>
    <w:p w14:paraId="7A517C42"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Where the Contractor does not comply fully with his environmental obligations, and where he has been notified to that effect in writing at least three times since the Commencement Date, he may forfeit payment in terms of Clause PS 1239 of the Project Specifications.</w:t>
      </w:r>
    </w:p>
    <w:p w14:paraId="2318DFEC" w14:textId="77777777" w:rsidR="003802A9" w:rsidRPr="006E1035" w:rsidRDefault="003802A9" w:rsidP="003802A9">
      <w:pPr>
        <w:tabs>
          <w:tab w:val="left" w:pos="993"/>
          <w:tab w:val="left" w:pos="1550"/>
          <w:tab w:val="left" w:pos="2400"/>
          <w:tab w:val="right" w:leader="dot" w:pos="9180"/>
        </w:tabs>
        <w:suppressAutoHyphens/>
        <w:spacing w:line="300" w:lineRule="exact"/>
        <w:rPr>
          <w:rFonts w:cs="Arial"/>
          <w:szCs w:val="22"/>
          <w:lang w:eastAsia="de-DE"/>
        </w:rPr>
      </w:pPr>
      <w:r w:rsidRPr="006E1035">
        <w:rPr>
          <w:rFonts w:cs="Arial"/>
          <w:szCs w:val="22"/>
          <w:lang w:eastAsia="de-DE"/>
        </w:rPr>
        <w:t>(</w:t>
      </w:r>
      <w:proofErr w:type="gramStart"/>
      <w:r w:rsidRPr="006E1035">
        <w:rPr>
          <w:rFonts w:cs="Arial"/>
          <w:szCs w:val="22"/>
          <w:lang w:eastAsia="de-DE"/>
        </w:rPr>
        <w:t>c )</w:t>
      </w:r>
      <w:proofErr w:type="gramEnd"/>
      <w:r w:rsidRPr="006E1035">
        <w:rPr>
          <w:rFonts w:cs="Arial"/>
          <w:szCs w:val="22"/>
          <w:lang w:eastAsia="de-DE"/>
        </w:rPr>
        <w:tab/>
        <w:t>Public Awareness Programmes</w:t>
      </w:r>
    </w:p>
    <w:p w14:paraId="0C53229A" w14:textId="77777777" w:rsidR="003802A9" w:rsidRPr="006E1035" w:rsidRDefault="003802A9" w:rsidP="003802A9">
      <w:pPr>
        <w:tabs>
          <w:tab w:val="left" w:pos="993"/>
          <w:tab w:val="left" w:pos="1550"/>
          <w:tab w:val="left" w:pos="2400"/>
          <w:tab w:val="left" w:pos="7555"/>
          <w:tab w:val="right" w:leader="dot" w:pos="9180"/>
        </w:tabs>
        <w:suppressAutoHyphens/>
        <w:spacing w:line="300" w:lineRule="exact"/>
        <w:ind w:left="720"/>
        <w:rPr>
          <w:rFonts w:cs="Arial"/>
          <w:szCs w:val="22"/>
          <w:lang w:eastAsia="de-DE"/>
        </w:rPr>
      </w:pPr>
      <w:r w:rsidRPr="006E1035">
        <w:rPr>
          <w:rFonts w:cs="Arial"/>
          <w:szCs w:val="22"/>
          <w:lang w:eastAsia="de-DE"/>
        </w:rPr>
        <w:t xml:space="preserve"> (</w:t>
      </w:r>
      <w:proofErr w:type="spellStart"/>
      <w:r w:rsidRPr="006E1035">
        <w:rPr>
          <w:rFonts w:cs="Arial"/>
          <w:szCs w:val="22"/>
          <w:lang w:eastAsia="de-DE"/>
        </w:rPr>
        <w:t>i</w:t>
      </w:r>
      <w:proofErr w:type="spellEnd"/>
      <w:r w:rsidRPr="006E1035">
        <w:rPr>
          <w:rFonts w:cs="Arial"/>
          <w:szCs w:val="22"/>
          <w:lang w:eastAsia="de-DE"/>
        </w:rPr>
        <w:t>)</w:t>
      </w:r>
      <w:r w:rsidRPr="006E1035">
        <w:rPr>
          <w:rFonts w:cs="Arial"/>
          <w:szCs w:val="22"/>
          <w:lang w:eastAsia="de-DE"/>
        </w:rPr>
        <w:tab/>
        <w:t xml:space="preserve"> Television and Radio Broadcast and Print Media Publications ……………</w:t>
      </w:r>
      <w:r w:rsidRPr="006E1035">
        <w:rPr>
          <w:rFonts w:cs="Arial"/>
          <w:szCs w:val="22"/>
          <w:lang w:eastAsia="de-DE"/>
        </w:rPr>
        <w:tab/>
        <w:t>P.S.</w:t>
      </w:r>
    </w:p>
    <w:p w14:paraId="6C631475" w14:textId="77777777" w:rsidR="003802A9" w:rsidRPr="006E1035" w:rsidRDefault="003802A9" w:rsidP="003802A9">
      <w:pPr>
        <w:tabs>
          <w:tab w:val="left" w:pos="993"/>
          <w:tab w:val="left" w:pos="1550"/>
          <w:tab w:val="left" w:pos="2400"/>
          <w:tab w:val="left" w:pos="7555"/>
          <w:tab w:val="right" w:leader="dot" w:pos="9180"/>
        </w:tabs>
        <w:suppressAutoHyphens/>
        <w:spacing w:line="300" w:lineRule="exact"/>
        <w:ind w:left="720"/>
        <w:rPr>
          <w:rFonts w:cs="Arial"/>
          <w:szCs w:val="22"/>
          <w:lang w:eastAsia="de-DE"/>
        </w:rPr>
      </w:pPr>
      <w:r w:rsidRPr="006E1035">
        <w:rPr>
          <w:rFonts w:cs="Arial"/>
          <w:szCs w:val="22"/>
          <w:lang w:eastAsia="de-DE"/>
        </w:rPr>
        <w:t>(ii)</w:t>
      </w:r>
      <w:r w:rsidRPr="006E1035">
        <w:rPr>
          <w:rFonts w:cs="Arial"/>
          <w:szCs w:val="22"/>
          <w:lang w:eastAsia="de-DE"/>
        </w:rPr>
        <w:tab/>
        <w:t xml:space="preserve"> Handling costs and profit in respect of sub-items </w:t>
      </w:r>
      <w:r w:rsidRPr="006E1035">
        <w:rPr>
          <w:rFonts w:cs="Arial"/>
          <w:lang w:eastAsia="de-DE"/>
        </w:rPr>
        <w:t>PS13.05(c)</w:t>
      </w:r>
      <w:r w:rsidRPr="006E1035">
        <w:rPr>
          <w:rFonts w:cs="Arial"/>
          <w:szCs w:val="22"/>
          <w:lang w:eastAsia="de-DE"/>
        </w:rPr>
        <w:t>(</w:t>
      </w:r>
      <w:proofErr w:type="spellStart"/>
      <w:r w:rsidRPr="006E1035">
        <w:rPr>
          <w:rFonts w:cs="Arial"/>
          <w:szCs w:val="22"/>
          <w:lang w:eastAsia="de-DE"/>
        </w:rPr>
        <w:t>i</w:t>
      </w:r>
      <w:proofErr w:type="spellEnd"/>
      <w:r w:rsidRPr="006E1035">
        <w:rPr>
          <w:rFonts w:cs="Arial"/>
          <w:szCs w:val="22"/>
          <w:lang w:eastAsia="de-DE"/>
        </w:rPr>
        <w:t>)</w:t>
      </w:r>
    </w:p>
    <w:p w14:paraId="3014B448" w14:textId="77777777" w:rsidR="003802A9" w:rsidRPr="006E1035" w:rsidRDefault="003802A9" w:rsidP="003802A9">
      <w:pPr>
        <w:suppressAutoHyphens/>
        <w:ind w:left="990" w:firstLine="144"/>
        <w:rPr>
          <w:rFonts w:cs="Arial"/>
          <w:szCs w:val="22"/>
          <w:lang w:eastAsia="de-DE"/>
        </w:rPr>
      </w:pPr>
      <w:r w:rsidRPr="006E1035">
        <w:rPr>
          <w:rFonts w:cs="Arial"/>
          <w:szCs w:val="22"/>
          <w:lang w:eastAsia="de-DE"/>
        </w:rPr>
        <w:t xml:space="preserve">(stated as % and extend as an </w:t>
      </w:r>
      <w:proofErr w:type="gramStart"/>
      <w:r w:rsidRPr="006E1035">
        <w:rPr>
          <w:rFonts w:cs="Arial"/>
          <w:szCs w:val="22"/>
          <w:lang w:eastAsia="de-DE"/>
        </w:rPr>
        <w:t>amount)…</w:t>
      </w:r>
      <w:proofErr w:type="gramEnd"/>
      <w:r w:rsidRPr="006E1035">
        <w:rPr>
          <w:rFonts w:cs="Arial"/>
          <w:szCs w:val="22"/>
          <w:lang w:eastAsia="de-DE"/>
        </w:rPr>
        <w:t>…..................…………......</w:t>
      </w:r>
      <w:r w:rsidRPr="006E1035">
        <w:rPr>
          <w:rFonts w:cs="Arial"/>
          <w:szCs w:val="22"/>
          <w:lang w:eastAsia="de-DE"/>
        </w:rPr>
        <w:tab/>
        <w:t>%</w:t>
      </w:r>
    </w:p>
    <w:p w14:paraId="2554F7AA" w14:textId="77777777" w:rsidR="003802A9" w:rsidRPr="006E1035" w:rsidRDefault="003802A9" w:rsidP="003802A9">
      <w:pPr>
        <w:suppressAutoHyphens/>
        <w:ind w:left="990"/>
        <w:rPr>
          <w:rFonts w:cs="Arial"/>
          <w:szCs w:val="22"/>
          <w:lang w:eastAsia="de-DE"/>
        </w:rPr>
      </w:pPr>
    </w:p>
    <w:p w14:paraId="47ADEF80" w14:textId="77777777" w:rsidR="003802A9" w:rsidRPr="006E1035" w:rsidRDefault="003802A9" w:rsidP="003802A9">
      <w:pPr>
        <w:suppressAutoHyphens/>
        <w:ind w:left="990"/>
        <w:rPr>
          <w:rFonts w:cs="Arial"/>
          <w:szCs w:val="22"/>
          <w:lang w:eastAsia="de-DE"/>
        </w:rPr>
      </w:pPr>
      <w:r w:rsidRPr="006E1035">
        <w:rPr>
          <w:rFonts w:cs="Arial"/>
          <w:szCs w:val="22"/>
          <w:lang w:eastAsia="de-DE"/>
        </w:rPr>
        <w:t xml:space="preserve">The provisional sum for sub-item </w:t>
      </w:r>
      <w:r w:rsidRPr="006E1035">
        <w:rPr>
          <w:rFonts w:cs="Arial"/>
          <w:lang w:eastAsia="de-DE"/>
        </w:rPr>
        <w:t>PS13.05(c)</w:t>
      </w:r>
      <w:r w:rsidRPr="006E1035">
        <w:rPr>
          <w:rFonts w:cs="Arial"/>
          <w:szCs w:val="22"/>
          <w:lang w:eastAsia="de-DE"/>
        </w:rPr>
        <w:t>(</w:t>
      </w:r>
      <w:proofErr w:type="spellStart"/>
      <w:r w:rsidRPr="006E1035">
        <w:rPr>
          <w:rFonts w:cs="Arial"/>
          <w:szCs w:val="22"/>
          <w:lang w:eastAsia="de-DE"/>
        </w:rPr>
        <w:t>i</w:t>
      </w:r>
      <w:proofErr w:type="spellEnd"/>
      <w:r w:rsidRPr="006E1035">
        <w:rPr>
          <w:rFonts w:cs="Arial"/>
          <w:szCs w:val="22"/>
          <w:lang w:eastAsia="de-DE"/>
        </w:rPr>
        <w:t xml:space="preserve">) allows for the provision of the </w:t>
      </w:r>
      <w:proofErr w:type="gramStart"/>
      <w:r w:rsidRPr="006E1035">
        <w:rPr>
          <w:rFonts w:cs="Arial"/>
          <w:szCs w:val="22"/>
          <w:lang w:eastAsia="de-DE"/>
        </w:rPr>
        <w:t>Public</w:t>
      </w:r>
      <w:proofErr w:type="gramEnd"/>
      <w:r w:rsidRPr="006E1035">
        <w:rPr>
          <w:rFonts w:cs="Arial"/>
          <w:szCs w:val="22"/>
          <w:lang w:eastAsia="de-DE"/>
        </w:rPr>
        <w:t xml:space="preserve"> awareness programmes and activities provided as specified in the document. This money shall only be expended on the direct instruction of the Engineer. The reimbursement shall be for the final invoice amount from the public awareness service providers (excluding VAT).</w:t>
      </w:r>
    </w:p>
    <w:p w14:paraId="76C9EAEC" w14:textId="77777777" w:rsidR="003802A9" w:rsidRPr="006E1035" w:rsidRDefault="003802A9" w:rsidP="003802A9">
      <w:pPr>
        <w:suppressAutoHyphens/>
        <w:ind w:left="990"/>
        <w:rPr>
          <w:rFonts w:cs="Arial"/>
          <w:szCs w:val="22"/>
          <w:lang w:eastAsia="de-DE"/>
        </w:rPr>
      </w:pPr>
    </w:p>
    <w:p w14:paraId="3B464F61" w14:textId="77777777" w:rsidR="003802A9" w:rsidRPr="006E1035" w:rsidRDefault="003802A9" w:rsidP="003802A9">
      <w:pPr>
        <w:suppressAutoHyphens/>
        <w:ind w:left="990"/>
        <w:rPr>
          <w:rFonts w:cs="Arial"/>
          <w:szCs w:val="22"/>
          <w:lang w:eastAsia="de-DE"/>
        </w:rPr>
      </w:pPr>
      <w:r w:rsidRPr="006E1035">
        <w:rPr>
          <w:rFonts w:cs="Arial"/>
          <w:szCs w:val="22"/>
          <w:lang w:eastAsia="de-DE"/>
        </w:rPr>
        <w:t xml:space="preserve">The provisional Sum allowed for pay item </w:t>
      </w:r>
      <w:r w:rsidRPr="006E1035">
        <w:rPr>
          <w:rFonts w:cs="Arial"/>
          <w:lang w:eastAsia="de-DE"/>
        </w:rPr>
        <w:t>PS13.05(c)</w:t>
      </w:r>
      <w:r w:rsidRPr="006E1035">
        <w:rPr>
          <w:rFonts w:cs="Arial"/>
          <w:szCs w:val="22"/>
          <w:lang w:eastAsia="de-DE"/>
        </w:rPr>
        <w:t>(</w:t>
      </w:r>
      <w:proofErr w:type="spellStart"/>
      <w:r w:rsidRPr="006E1035">
        <w:rPr>
          <w:rFonts w:cs="Arial"/>
          <w:szCs w:val="22"/>
          <w:lang w:eastAsia="de-DE"/>
        </w:rPr>
        <w:t>i</w:t>
      </w:r>
      <w:proofErr w:type="spellEnd"/>
      <w:r w:rsidRPr="006E1035">
        <w:rPr>
          <w:rFonts w:cs="Arial"/>
          <w:szCs w:val="22"/>
          <w:lang w:eastAsia="de-DE"/>
        </w:rPr>
        <w:t>) is to remunerate the public awareness service providers at a rate agreed by the Roads Authority. The reimbursement shall be for actual costs incurred.</w:t>
      </w:r>
    </w:p>
    <w:p w14:paraId="13600898" w14:textId="77777777" w:rsidR="003802A9" w:rsidRPr="006E1035" w:rsidRDefault="003802A9" w:rsidP="003802A9">
      <w:pPr>
        <w:suppressAutoHyphens/>
        <w:ind w:left="990"/>
        <w:rPr>
          <w:rFonts w:cs="Arial"/>
          <w:szCs w:val="22"/>
          <w:lang w:eastAsia="de-DE"/>
        </w:rPr>
      </w:pPr>
    </w:p>
    <w:p w14:paraId="66366637" w14:textId="77777777" w:rsidR="003802A9" w:rsidRPr="006E1035" w:rsidRDefault="003802A9" w:rsidP="003802A9">
      <w:pPr>
        <w:suppressAutoHyphens/>
        <w:ind w:left="990"/>
        <w:rPr>
          <w:rFonts w:cs="Arial"/>
          <w:szCs w:val="22"/>
          <w:lang w:eastAsia="de-DE"/>
        </w:rPr>
      </w:pPr>
      <w:r w:rsidRPr="006E1035">
        <w:rPr>
          <w:rFonts w:cs="Arial"/>
          <w:szCs w:val="22"/>
          <w:lang w:eastAsia="de-DE"/>
        </w:rPr>
        <w:t xml:space="preserve">The percentage </w:t>
      </w:r>
      <w:r w:rsidRPr="006E1035">
        <w:rPr>
          <w:rFonts w:cs="Arial"/>
          <w:lang w:eastAsia="de-DE"/>
        </w:rPr>
        <w:t>tendered for pay item PS13.05(c)</w:t>
      </w:r>
      <w:r w:rsidRPr="006E1035">
        <w:rPr>
          <w:rFonts w:cs="Arial"/>
          <w:szCs w:val="22"/>
          <w:lang w:eastAsia="de-DE"/>
        </w:rPr>
        <w:t xml:space="preserve">(ii) shall be applied to the amounts expected under pay items </w:t>
      </w:r>
      <w:r w:rsidRPr="006E1035">
        <w:rPr>
          <w:rFonts w:cs="Arial"/>
          <w:lang w:eastAsia="de-DE"/>
        </w:rPr>
        <w:t>PS</w:t>
      </w:r>
      <w:r w:rsidRPr="006E1035">
        <w:rPr>
          <w:rFonts w:cs="Arial"/>
          <w:szCs w:val="22"/>
          <w:lang w:eastAsia="de-DE"/>
        </w:rPr>
        <w:t>13.0</w:t>
      </w:r>
      <w:r w:rsidRPr="006E1035">
        <w:rPr>
          <w:rFonts w:cs="Arial"/>
          <w:lang w:eastAsia="de-DE"/>
        </w:rPr>
        <w:t>5(c)</w:t>
      </w:r>
      <w:r w:rsidRPr="006E1035">
        <w:rPr>
          <w:rFonts w:cs="Arial"/>
          <w:szCs w:val="22"/>
          <w:lang w:eastAsia="de-DE"/>
        </w:rPr>
        <w:t>(</w:t>
      </w:r>
      <w:proofErr w:type="spellStart"/>
      <w:r w:rsidRPr="006E1035">
        <w:rPr>
          <w:rFonts w:cs="Arial"/>
          <w:szCs w:val="22"/>
          <w:lang w:eastAsia="de-DE"/>
        </w:rPr>
        <w:t>i</w:t>
      </w:r>
      <w:proofErr w:type="spellEnd"/>
      <w:r w:rsidRPr="006E1035">
        <w:rPr>
          <w:rFonts w:cs="Arial"/>
          <w:szCs w:val="22"/>
          <w:lang w:eastAsia="de-DE"/>
        </w:rPr>
        <w:t>) to generate an amount that covers all the monies required by the Contractor for managing the public awareness activities, paying the media service providers, and any other costs that may arise from these payments, including any Contractor’s profits and overheads</w:t>
      </w:r>
    </w:p>
    <w:p w14:paraId="4FFC3242" w14:textId="77777777" w:rsidR="003802A9" w:rsidRPr="006E1035" w:rsidRDefault="003802A9" w:rsidP="003802A9">
      <w:pPr>
        <w:tabs>
          <w:tab w:val="left" w:pos="-1800"/>
          <w:tab w:val="left" w:pos="-1200"/>
          <w:tab w:val="left" w:pos="-600"/>
          <w:tab w:val="left" w:pos="0"/>
          <w:tab w:val="left" w:pos="99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line="300" w:lineRule="exact"/>
        <w:ind w:left="990" w:hanging="990"/>
        <w:rPr>
          <w:rFonts w:cs="Arial"/>
          <w:szCs w:val="22"/>
          <w:lang w:eastAsia="de-DE"/>
        </w:rPr>
      </w:pPr>
      <w:r w:rsidRPr="006E1035">
        <w:rPr>
          <w:rFonts w:cs="Arial"/>
          <w:szCs w:val="22"/>
          <w:lang w:eastAsia="de-DE"/>
        </w:rPr>
        <w:tab/>
      </w:r>
    </w:p>
    <w:p w14:paraId="1920E57F" w14:textId="77777777" w:rsidR="003802A9" w:rsidRPr="006E1035" w:rsidRDefault="003802A9" w:rsidP="003802A9">
      <w:pPr>
        <w:keepNext/>
        <w:tabs>
          <w:tab w:val="left" w:pos="-1800"/>
          <w:tab w:val="left" w:pos="-1200"/>
          <w:tab w:val="left" w:pos="-600"/>
          <w:tab w:val="left" w:pos="0"/>
          <w:tab w:val="left" w:pos="993"/>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before="120" w:line="300" w:lineRule="exact"/>
        <w:outlineLvl w:val="8"/>
        <w:rPr>
          <w:rFonts w:cs="Arial"/>
          <w:b/>
          <w:szCs w:val="22"/>
          <w:lang w:eastAsia="de-DE"/>
        </w:rPr>
      </w:pPr>
      <w:r w:rsidRPr="006E1035">
        <w:rPr>
          <w:rFonts w:cs="Arial"/>
          <w:b/>
          <w:szCs w:val="22"/>
          <w:lang w:eastAsia="de-DE"/>
        </w:rPr>
        <w:t>PS 13.06: Contractor’s Health Obligations</w:t>
      </w:r>
    </w:p>
    <w:p w14:paraId="1E10F29C" w14:textId="77777777" w:rsidR="003802A9" w:rsidRPr="006E1035" w:rsidRDefault="003802A9" w:rsidP="003802A9">
      <w:pPr>
        <w:tabs>
          <w:tab w:val="left" w:pos="993"/>
          <w:tab w:val="left" w:pos="1550"/>
          <w:tab w:val="left" w:pos="2400"/>
          <w:tab w:val="right" w:leader="dot" w:pos="9180"/>
        </w:tabs>
        <w:suppressAutoHyphens/>
        <w:spacing w:line="300" w:lineRule="exact"/>
        <w:ind w:left="2543" w:hanging="1550"/>
        <w:rPr>
          <w:rFonts w:cs="Arial"/>
          <w:szCs w:val="22"/>
          <w:lang w:eastAsia="de-DE"/>
        </w:rPr>
      </w:pPr>
      <w:r w:rsidRPr="006E1035">
        <w:rPr>
          <w:rFonts w:cs="Arial"/>
          <w:szCs w:val="22"/>
          <w:lang w:eastAsia="de-DE"/>
        </w:rPr>
        <w:t>(a)</w:t>
      </w:r>
      <w:r w:rsidRPr="006E1035">
        <w:rPr>
          <w:rFonts w:cs="Arial"/>
          <w:szCs w:val="22"/>
          <w:lang w:eastAsia="de-DE"/>
        </w:rPr>
        <w:tab/>
        <w:t>Fixed obligations</w:t>
      </w:r>
      <w:r w:rsidRPr="006E1035">
        <w:rPr>
          <w:rFonts w:cs="Arial"/>
          <w:szCs w:val="22"/>
          <w:lang w:eastAsia="de-DE"/>
        </w:rPr>
        <w:tab/>
        <w:t>……………lump sum</w:t>
      </w:r>
    </w:p>
    <w:p w14:paraId="0B380A5D" w14:textId="77777777" w:rsidR="003802A9" w:rsidRPr="006E1035" w:rsidRDefault="003802A9" w:rsidP="003802A9">
      <w:pPr>
        <w:tabs>
          <w:tab w:val="left" w:pos="993"/>
          <w:tab w:val="left" w:pos="1550"/>
          <w:tab w:val="left" w:pos="2400"/>
          <w:tab w:val="left" w:pos="7555"/>
          <w:tab w:val="right" w:leader="dot" w:pos="9180"/>
        </w:tabs>
        <w:suppressAutoHyphens/>
        <w:spacing w:line="300" w:lineRule="exact"/>
        <w:ind w:left="2543" w:hanging="1550"/>
        <w:rPr>
          <w:rFonts w:cs="Arial"/>
          <w:szCs w:val="22"/>
          <w:lang w:eastAsia="de-DE"/>
        </w:rPr>
      </w:pPr>
      <w:r w:rsidRPr="006E1035">
        <w:rPr>
          <w:rFonts w:cs="Arial"/>
          <w:szCs w:val="22"/>
          <w:lang w:eastAsia="de-DE"/>
        </w:rPr>
        <w:t>(b)</w:t>
      </w:r>
      <w:r w:rsidRPr="006E1035">
        <w:rPr>
          <w:rFonts w:cs="Arial"/>
          <w:szCs w:val="22"/>
          <w:lang w:eastAsia="de-DE"/>
        </w:rPr>
        <w:tab/>
        <w:t>Time-related obligations…………………………………………</w:t>
      </w:r>
      <w:r>
        <w:rPr>
          <w:rFonts w:cs="Arial"/>
          <w:szCs w:val="22"/>
          <w:lang w:eastAsia="de-DE"/>
        </w:rPr>
        <w:t xml:space="preserve"> </w:t>
      </w:r>
      <w:r w:rsidRPr="006E1035">
        <w:rPr>
          <w:rFonts w:cs="Arial"/>
          <w:szCs w:val="22"/>
          <w:lang w:eastAsia="de-DE"/>
        </w:rPr>
        <w:t>………month</w:t>
      </w:r>
    </w:p>
    <w:p w14:paraId="7FF25465" w14:textId="77777777" w:rsidR="003802A9" w:rsidRPr="006E1035" w:rsidRDefault="003802A9" w:rsidP="003802A9">
      <w:pPr>
        <w:tabs>
          <w:tab w:val="right" w:leader="dot" w:pos="9923"/>
        </w:tabs>
        <w:suppressAutoHyphens/>
        <w:spacing w:line="300" w:lineRule="exact"/>
        <w:ind w:left="993"/>
        <w:rPr>
          <w:rFonts w:cs="Arial"/>
          <w:szCs w:val="22"/>
          <w:lang w:eastAsia="de-DE"/>
        </w:rPr>
      </w:pPr>
    </w:p>
    <w:p w14:paraId="0E9C92E4"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The lump sum tendered under Item PS13.06 (a) shall represent full compensation for the fixed part of the Contractor’s obligations in respect of health matters including HIV and AIDS awareness for the Contract, i.e. that part which is substantially fixed and not a function of the time required for the completion of the contract or of the value of the work. </w:t>
      </w:r>
    </w:p>
    <w:p w14:paraId="27BBF365"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 xml:space="preserve">Payment of the lump sum tendered under Item PS13.06(a) shall be </w:t>
      </w:r>
      <w:proofErr w:type="gramStart"/>
      <w:r w:rsidRPr="006E1035">
        <w:rPr>
          <w:rFonts w:cs="Arial"/>
          <w:szCs w:val="22"/>
          <w:lang w:eastAsia="de-DE"/>
        </w:rPr>
        <w:t>effected</w:t>
      </w:r>
      <w:proofErr w:type="gramEnd"/>
      <w:r w:rsidRPr="006E1035">
        <w:rPr>
          <w:rFonts w:cs="Arial"/>
          <w:szCs w:val="22"/>
          <w:lang w:eastAsia="de-DE"/>
        </w:rPr>
        <w:t xml:space="preserve"> in the same manner as that described in Clause 1303 of the Specifications for Item 13.01(a).  </w:t>
      </w:r>
    </w:p>
    <w:p w14:paraId="707536DD"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The monthly rate under item PS13.06 (b) shall represent full compensation for the time-related part of the Contractor’s Health obligations as specified in the Special Conditions of Contract Clause 64.</w:t>
      </w:r>
    </w:p>
    <w:p w14:paraId="5BC6BFEF"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lastRenderedPageBreak/>
        <w:t>Payment of the tendered rate per month for Item PS13.06 (b) will be subject to the same terms and conditions as are described in Clause 1303 of the Specifications for Item 13.01(c).</w:t>
      </w:r>
    </w:p>
    <w:p w14:paraId="72BE1335"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Payment will be made monthly over the full Time for Completion, as defined in the General Conditions of Contract.</w:t>
      </w:r>
    </w:p>
    <w:p w14:paraId="00F3BADD" w14:textId="77777777" w:rsidR="003802A9" w:rsidRPr="006E1035" w:rsidRDefault="003802A9" w:rsidP="003802A9">
      <w:pPr>
        <w:tabs>
          <w:tab w:val="right" w:leader="dot" w:pos="9923"/>
        </w:tabs>
        <w:suppressAutoHyphens/>
        <w:spacing w:line="300" w:lineRule="exact"/>
        <w:ind w:left="993"/>
        <w:rPr>
          <w:rFonts w:cs="Arial"/>
          <w:szCs w:val="22"/>
          <w:lang w:eastAsia="de-DE"/>
        </w:rPr>
      </w:pPr>
      <w:r w:rsidRPr="006E1035">
        <w:rPr>
          <w:rFonts w:cs="Arial"/>
          <w:szCs w:val="22"/>
          <w:lang w:eastAsia="de-DE"/>
        </w:rPr>
        <w:t>Where the Contractor does not comply fully with his health obligations, and where he has been notified to that effect in writing at least three times since the Commencement Date, he may forfeit payment.</w:t>
      </w:r>
    </w:p>
    <w:p w14:paraId="21546543" w14:textId="77777777" w:rsidR="003802A9" w:rsidRPr="006E1035" w:rsidRDefault="003802A9" w:rsidP="003802A9">
      <w:pPr>
        <w:suppressAutoHyphens/>
        <w:rPr>
          <w:rFonts w:cs="Arial"/>
          <w:szCs w:val="22"/>
        </w:rPr>
      </w:pPr>
    </w:p>
    <w:p w14:paraId="3DBD7EED" w14:textId="77777777" w:rsidR="003802A9" w:rsidRPr="006E1035" w:rsidRDefault="003802A9" w:rsidP="003802A9">
      <w:pPr>
        <w:keepNext/>
        <w:tabs>
          <w:tab w:val="left" w:pos="-1800"/>
          <w:tab w:val="left" w:pos="-1200"/>
          <w:tab w:val="left" w:pos="-600"/>
          <w:tab w:val="left" w:pos="0"/>
          <w:tab w:val="left" w:pos="993"/>
          <w:tab w:val="left" w:pos="155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uppressAutoHyphens/>
        <w:spacing w:before="120" w:line="300" w:lineRule="exact"/>
        <w:outlineLvl w:val="8"/>
        <w:rPr>
          <w:rFonts w:cs="Arial"/>
          <w:b/>
          <w:szCs w:val="22"/>
          <w:lang w:eastAsia="de-DE"/>
        </w:rPr>
      </w:pPr>
      <w:r w:rsidRPr="006E1035">
        <w:rPr>
          <w:rFonts w:cs="Arial"/>
          <w:b/>
          <w:szCs w:val="22"/>
          <w:lang w:eastAsia="de-DE"/>
        </w:rPr>
        <w:t>PS 13.07 Contractor's mobilisation per emergency or urgent call out............................No.</w:t>
      </w:r>
    </w:p>
    <w:p w14:paraId="29BB294C" w14:textId="77777777" w:rsidR="003802A9" w:rsidRPr="006E1035" w:rsidRDefault="003802A9" w:rsidP="003802A9">
      <w:pPr>
        <w:suppressAutoHyphens/>
        <w:spacing w:after="16"/>
        <w:rPr>
          <w:rFonts w:cs="Arial"/>
          <w:color w:val="000000"/>
          <w:szCs w:val="22"/>
        </w:rPr>
      </w:pPr>
      <w:r w:rsidRPr="006E1035">
        <w:rPr>
          <w:rFonts w:cs="Arial"/>
          <w:color w:val="000000"/>
          <w:szCs w:val="22"/>
        </w:rPr>
        <w:t xml:space="preserve">The unit of measurement shall be the number of call outs by the Employer or his representative in cases of emergency or other urgent reasons. </w:t>
      </w:r>
    </w:p>
    <w:p w14:paraId="0C2C06A7" w14:textId="77777777" w:rsidR="003802A9" w:rsidRPr="006E1035" w:rsidRDefault="003802A9" w:rsidP="003802A9">
      <w:pPr>
        <w:suppressAutoHyphens/>
        <w:spacing w:after="16"/>
        <w:ind w:left="2160"/>
        <w:rPr>
          <w:rFonts w:cs="Arial"/>
          <w:color w:val="000000"/>
          <w:szCs w:val="22"/>
        </w:rPr>
      </w:pPr>
    </w:p>
    <w:p w14:paraId="1007F76F" w14:textId="77777777" w:rsidR="003802A9" w:rsidRPr="006E1035" w:rsidRDefault="003802A9" w:rsidP="003802A9">
      <w:pPr>
        <w:suppressAutoHyphens/>
        <w:spacing w:after="16"/>
        <w:rPr>
          <w:rFonts w:cs="Arial"/>
          <w:color w:val="000000"/>
          <w:szCs w:val="22"/>
        </w:rPr>
      </w:pPr>
      <w:r w:rsidRPr="002C3E72">
        <w:rPr>
          <w:rFonts w:cs="Arial"/>
          <w:color w:val="000000"/>
          <w:szCs w:val="22"/>
        </w:rPr>
        <w:t>The tendered rate shall include full compensation for transport of the required staff and construction materials to the relevant site. The payment of the rate implies immediate response to the call out. Compensation for transportation of equipment shall be covered under Day Works, item 18.05.</w:t>
      </w:r>
    </w:p>
    <w:p w14:paraId="1CAC0ABC" w14:textId="77777777" w:rsidR="003802A9" w:rsidRPr="006E1035" w:rsidRDefault="003802A9" w:rsidP="003802A9">
      <w:pPr>
        <w:suppressAutoHyphens/>
        <w:spacing w:after="16"/>
        <w:rPr>
          <w:rFonts w:cs="Arial"/>
          <w:color w:val="000000"/>
          <w:szCs w:val="22"/>
        </w:rPr>
      </w:pPr>
    </w:p>
    <w:p w14:paraId="0F2484A0" w14:textId="77777777" w:rsidR="003802A9" w:rsidRPr="006E1035" w:rsidRDefault="003802A9" w:rsidP="003802A9">
      <w:pPr>
        <w:suppressAutoHyphens/>
        <w:rPr>
          <w:rFonts w:cs="Arial"/>
          <w:szCs w:val="22"/>
        </w:rPr>
        <w:sectPr w:rsidR="003802A9" w:rsidRPr="006E1035" w:rsidSect="003802A9">
          <w:headerReference w:type="even" r:id="rId30"/>
          <w:headerReference w:type="default" r:id="rId31"/>
          <w:footerReference w:type="default" r:id="rId32"/>
          <w:headerReference w:type="first" r:id="rId33"/>
          <w:endnotePr>
            <w:numFmt w:val="decimal"/>
          </w:endnotePr>
          <w:pgSz w:w="11907" w:h="16840" w:code="9"/>
          <w:pgMar w:top="1152" w:right="1418" w:bottom="432" w:left="1728" w:header="720" w:footer="720" w:gutter="0"/>
          <w:cols w:space="720"/>
          <w:noEndnote/>
          <w:docGrid w:linePitch="272"/>
        </w:sectPr>
      </w:pPr>
    </w:p>
    <w:p w14:paraId="070095B1" w14:textId="77777777" w:rsidR="003802A9" w:rsidRPr="006E1035" w:rsidRDefault="003802A9" w:rsidP="003802A9">
      <w:pPr>
        <w:rPr>
          <w:rFonts w:cs="Arial"/>
        </w:rPr>
      </w:pPr>
    </w:p>
    <w:p w14:paraId="3C7B572E" w14:textId="77777777" w:rsidR="003802A9" w:rsidRPr="006E1035" w:rsidRDefault="003802A9" w:rsidP="003802A9">
      <w:pPr>
        <w:keepNext/>
        <w:spacing w:line="360" w:lineRule="auto"/>
        <w:ind w:left="1080" w:hanging="1080"/>
        <w:outlineLvl w:val="4"/>
        <w:rPr>
          <w:rFonts w:cs="Arial"/>
          <w:b/>
          <w:bCs/>
          <w:szCs w:val="24"/>
          <w:u w:val="single"/>
        </w:rPr>
      </w:pPr>
      <w:r w:rsidRPr="006E1035">
        <w:rPr>
          <w:rFonts w:cs="Arial"/>
          <w:b/>
          <w:bCs/>
          <w:szCs w:val="24"/>
          <w:u w:val="single"/>
        </w:rPr>
        <w:t>SECTION 1400</w:t>
      </w:r>
      <w:r w:rsidRPr="006E1035">
        <w:rPr>
          <w:rFonts w:cs="Arial"/>
          <w:b/>
          <w:bCs/>
          <w:szCs w:val="24"/>
          <w:u w:val="single"/>
        </w:rPr>
        <w:tab/>
        <w:t>HOUSING, OFFICES AND LABORATORIES FOR THE ENGINEER’S   SITE   PERSONNEL</w:t>
      </w:r>
    </w:p>
    <w:p w14:paraId="62CC5C2C" w14:textId="77777777" w:rsidR="003802A9" w:rsidRPr="006E1035" w:rsidRDefault="003802A9" w:rsidP="003802A9">
      <w:pPr>
        <w:keepNext/>
        <w:outlineLvl w:val="1"/>
        <w:rPr>
          <w:rFonts w:cs="Arial"/>
          <w:b/>
          <w:bCs/>
          <w:szCs w:val="24"/>
        </w:rPr>
      </w:pPr>
      <w:r w:rsidRPr="006E1035">
        <w:rPr>
          <w:rFonts w:cs="Arial"/>
          <w:b/>
          <w:bCs/>
          <w:szCs w:val="24"/>
        </w:rPr>
        <w:t>PS1407</w:t>
      </w:r>
      <w:r w:rsidRPr="006E1035">
        <w:rPr>
          <w:rFonts w:cs="Arial"/>
          <w:b/>
          <w:bCs/>
          <w:szCs w:val="24"/>
        </w:rPr>
        <w:tab/>
      </w:r>
      <w:r w:rsidRPr="006E1035">
        <w:rPr>
          <w:rFonts w:cs="Arial"/>
          <w:b/>
          <w:bCs/>
          <w:szCs w:val="24"/>
        </w:rPr>
        <w:tab/>
        <w:t>MEASUREMENT AND PAYMENT</w:t>
      </w:r>
    </w:p>
    <w:p w14:paraId="54F8E35E" w14:textId="77777777" w:rsidR="003802A9" w:rsidRPr="006E1035" w:rsidRDefault="003802A9" w:rsidP="003802A9">
      <w:pPr>
        <w:tabs>
          <w:tab w:val="left" w:pos="1440"/>
        </w:tabs>
        <w:rPr>
          <w:rFonts w:cs="Arial"/>
          <w:b/>
          <w:i/>
          <w:szCs w:val="22"/>
        </w:rPr>
      </w:pPr>
      <w:r w:rsidRPr="006E1035">
        <w:rPr>
          <w:rFonts w:cs="Arial"/>
          <w:b/>
          <w:i/>
          <w:szCs w:val="22"/>
        </w:rPr>
        <w:t>Create the following pay items</w:t>
      </w:r>
    </w:p>
    <w:p w14:paraId="6B376FC0" w14:textId="77777777" w:rsidR="003802A9" w:rsidRPr="006E1035" w:rsidRDefault="003802A9" w:rsidP="003802A9">
      <w:pPr>
        <w:rPr>
          <w:rFonts w:cs="Arial"/>
        </w:rPr>
      </w:pPr>
    </w:p>
    <w:p w14:paraId="48C71A73" w14:textId="77777777" w:rsidR="003802A9" w:rsidRPr="006E1035" w:rsidRDefault="003802A9" w:rsidP="003802A9">
      <w:pPr>
        <w:keepNext/>
        <w:outlineLvl w:val="1"/>
        <w:rPr>
          <w:rFonts w:cs="Arial"/>
          <w:b/>
          <w:color w:val="000000"/>
          <w:szCs w:val="22"/>
          <w:lang w:eastAsia="de-DE"/>
        </w:rPr>
      </w:pPr>
      <w:r w:rsidRPr="006E1035">
        <w:rPr>
          <w:rFonts w:cs="Arial"/>
          <w:b/>
          <w:color w:val="000000"/>
          <w:szCs w:val="22"/>
          <w:lang w:eastAsia="de-DE"/>
        </w:rPr>
        <w:t>PS14.15   Survey equipment for use by the Engineer</w:t>
      </w:r>
      <w:r w:rsidRPr="006E1035">
        <w:rPr>
          <w:rFonts w:cs="Arial"/>
          <w:color w:val="000000"/>
          <w:szCs w:val="22"/>
          <w:lang w:eastAsia="de-DE"/>
        </w:rPr>
        <w:t>...........................................</w:t>
      </w:r>
      <w:r w:rsidRPr="006E1035">
        <w:rPr>
          <w:rFonts w:cs="Arial"/>
          <w:b/>
          <w:color w:val="000000"/>
          <w:szCs w:val="22"/>
          <w:lang w:eastAsia="de-DE"/>
        </w:rPr>
        <w:t>month</w:t>
      </w:r>
    </w:p>
    <w:p w14:paraId="194E97CE" w14:textId="77777777" w:rsidR="003802A9" w:rsidRPr="006E1035" w:rsidRDefault="003802A9">
      <w:pPr>
        <w:numPr>
          <w:ilvl w:val="0"/>
          <w:numId w:val="208"/>
        </w:numPr>
        <w:tabs>
          <w:tab w:val="clear" w:pos="1440"/>
          <w:tab w:val="num" w:pos="720"/>
        </w:tabs>
        <w:suppressAutoHyphens/>
        <w:spacing w:after="120" w:line="300" w:lineRule="exact"/>
        <w:ind w:left="720"/>
        <w:rPr>
          <w:rFonts w:cs="Arial"/>
          <w:color w:val="000000"/>
          <w:szCs w:val="22"/>
          <w:lang w:eastAsia="de-DE"/>
        </w:rPr>
      </w:pPr>
      <w:r w:rsidRPr="006E1035">
        <w:rPr>
          <w:rFonts w:cs="Arial"/>
          <w:color w:val="000000"/>
          <w:szCs w:val="22"/>
          <w:lang w:eastAsia="de-DE"/>
        </w:rPr>
        <w:t xml:space="preserve">The unit of measurement for the maintenance of the survey equipment including software programme shall be </w:t>
      </w:r>
      <w:r w:rsidRPr="003F572B">
        <w:rPr>
          <w:rFonts w:cs="Arial"/>
          <w:color w:val="000000"/>
          <w:szCs w:val="22"/>
          <w:lang w:eastAsia="de-DE"/>
        </w:rPr>
        <w:t>the month.</w:t>
      </w:r>
    </w:p>
    <w:p w14:paraId="77226E22" w14:textId="77777777" w:rsidR="003802A9" w:rsidRDefault="003802A9" w:rsidP="003802A9">
      <w:pPr>
        <w:suppressAutoHyphens/>
        <w:spacing w:line="300" w:lineRule="exact"/>
        <w:ind w:left="720"/>
        <w:rPr>
          <w:rFonts w:cs="Arial"/>
          <w:color w:val="000000"/>
          <w:szCs w:val="22"/>
          <w:lang w:eastAsia="de-DE"/>
        </w:rPr>
      </w:pPr>
      <w:r w:rsidRPr="006E1035">
        <w:rPr>
          <w:rFonts w:cs="Arial"/>
          <w:color w:val="000000"/>
          <w:szCs w:val="22"/>
          <w:lang w:eastAsia="de-DE"/>
        </w:rPr>
        <w:t>The tendered rate shall include full compensation for the supply and maintenance of the equipment.  The tendered sum per month will be payable for as long as the equipment is required, but not after the official completion date of the contract.</w:t>
      </w:r>
    </w:p>
    <w:p w14:paraId="7EE8064F" w14:textId="77777777" w:rsidR="003802A9" w:rsidRPr="006E1035" w:rsidRDefault="003802A9" w:rsidP="003802A9">
      <w:pPr>
        <w:suppressAutoHyphens/>
        <w:spacing w:line="300" w:lineRule="exact"/>
        <w:ind w:left="720"/>
        <w:rPr>
          <w:rFonts w:cs="Arial"/>
          <w:color w:val="000000"/>
          <w:szCs w:val="22"/>
          <w:lang w:eastAsia="de-DE"/>
        </w:rPr>
      </w:pPr>
    </w:p>
    <w:p w14:paraId="2646FD8F" w14:textId="77777777" w:rsidR="003802A9" w:rsidRPr="006E1035" w:rsidRDefault="003802A9" w:rsidP="003802A9">
      <w:pPr>
        <w:suppressAutoHyphens/>
        <w:spacing w:line="300" w:lineRule="exact"/>
        <w:ind w:left="273" w:hanging="273"/>
        <w:rPr>
          <w:rFonts w:cs="Arial"/>
          <w:b/>
          <w:color w:val="000000"/>
          <w:szCs w:val="22"/>
          <w:lang w:eastAsia="de-DE"/>
        </w:rPr>
      </w:pPr>
      <w:r w:rsidRPr="006E1035">
        <w:rPr>
          <w:rFonts w:cs="Arial"/>
          <w:b/>
          <w:color w:val="000000"/>
          <w:szCs w:val="22"/>
          <w:lang w:eastAsia="de-DE"/>
        </w:rPr>
        <w:t>PS14.</w:t>
      </w:r>
      <w:proofErr w:type="gramStart"/>
      <w:r w:rsidRPr="006E1035">
        <w:rPr>
          <w:rFonts w:cs="Arial"/>
          <w:b/>
          <w:color w:val="000000"/>
          <w:szCs w:val="22"/>
          <w:lang w:eastAsia="de-DE"/>
        </w:rPr>
        <w:t>20  Provision</w:t>
      </w:r>
      <w:proofErr w:type="gramEnd"/>
      <w:r w:rsidRPr="006E1035">
        <w:rPr>
          <w:rFonts w:cs="Arial"/>
          <w:b/>
          <w:color w:val="000000"/>
          <w:szCs w:val="22"/>
          <w:lang w:eastAsia="de-DE"/>
        </w:rPr>
        <w:t xml:space="preserve"> of semi-skilled labour for use by the Engineer</w:t>
      </w:r>
    </w:p>
    <w:p w14:paraId="0C7A3058" w14:textId="77777777" w:rsidR="003802A9" w:rsidRPr="006E1035" w:rsidRDefault="003802A9" w:rsidP="003802A9">
      <w:pPr>
        <w:tabs>
          <w:tab w:val="right" w:leader="dot" w:pos="9923"/>
        </w:tabs>
        <w:spacing w:line="300" w:lineRule="exact"/>
        <w:ind w:left="273"/>
        <w:rPr>
          <w:rFonts w:cs="Arial"/>
          <w:szCs w:val="22"/>
          <w:lang w:eastAsia="de-DE"/>
        </w:rPr>
      </w:pPr>
      <w:r w:rsidRPr="006E1035">
        <w:rPr>
          <w:rFonts w:cs="Arial"/>
          <w:szCs w:val="22"/>
          <w:lang w:eastAsia="de-DE"/>
        </w:rPr>
        <w:t>(a) Provision of Labourers………</w:t>
      </w:r>
      <w:proofErr w:type="gramStart"/>
      <w:r w:rsidRPr="006E1035">
        <w:rPr>
          <w:rFonts w:cs="Arial"/>
          <w:szCs w:val="22"/>
          <w:lang w:eastAsia="de-DE"/>
        </w:rPr>
        <w:t>.....</w:t>
      </w:r>
      <w:proofErr w:type="gramEnd"/>
      <w:r w:rsidRPr="006E1035">
        <w:rPr>
          <w:rFonts w:cs="Arial"/>
          <w:szCs w:val="22"/>
          <w:lang w:eastAsia="de-DE"/>
        </w:rPr>
        <w:t>……</w:t>
      </w:r>
      <w:proofErr w:type="gramStart"/>
      <w:r w:rsidRPr="006E1035">
        <w:rPr>
          <w:rFonts w:cs="Arial"/>
          <w:szCs w:val="22"/>
          <w:lang w:eastAsia="de-DE"/>
        </w:rPr>
        <w:t>…..</w:t>
      </w:r>
      <w:proofErr w:type="gramEnd"/>
      <w:r w:rsidRPr="006E1035">
        <w:rPr>
          <w:rFonts w:cs="Arial"/>
          <w:szCs w:val="22"/>
          <w:lang w:eastAsia="de-DE"/>
        </w:rPr>
        <w:t>….……………...provisional sum(P/sum)</w:t>
      </w:r>
    </w:p>
    <w:p w14:paraId="469D47D5" w14:textId="77777777" w:rsidR="003802A9" w:rsidRPr="006E1035" w:rsidRDefault="003802A9" w:rsidP="003802A9">
      <w:pPr>
        <w:tabs>
          <w:tab w:val="right" w:leader="dot" w:pos="9923"/>
        </w:tabs>
        <w:spacing w:line="300" w:lineRule="exact"/>
        <w:ind w:left="270"/>
        <w:rPr>
          <w:rFonts w:cs="Arial"/>
          <w:szCs w:val="22"/>
          <w:lang w:eastAsia="de-DE"/>
        </w:rPr>
      </w:pPr>
      <w:r w:rsidRPr="006E1035">
        <w:rPr>
          <w:rFonts w:cs="Arial"/>
          <w:szCs w:val="22"/>
          <w:lang w:eastAsia="de-DE"/>
        </w:rPr>
        <w:t>(b)Charges and profit in respect of PS14.20 (a)</w:t>
      </w:r>
    </w:p>
    <w:p w14:paraId="1AD98222" w14:textId="77777777" w:rsidR="003802A9" w:rsidRPr="006E1035" w:rsidRDefault="003802A9" w:rsidP="003802A9">
      <w:pPr>
        <w:tabs>
          <w:tab w:val="right" w:leader="dot" w:pos="9923"/>
        </w:tabs>
        <w:spacing w:line="300" w:lineRule="exact"/>
        <w:ind w:left="270"/>
        <w:rPr>
          <w:rFonts w:cs="Arial"/>
          <w:szCs w:val="22"/>
          <w:lang w:eastAsia="de-DE"/>
        </w:rPr>
      </w:pPr>
      <w:r w:rsidRPr="006E1035">
        <w:rPr>
          <w:rFonts w:cs="Arial"/>
          <w:szCs w:val="22"/>
          <w:lang w:eastAsia="de-DE"/>
        </w:rPr>
        <w:t xml:space="preserve">(State % and extend as an </w:t>
      </w:r>
      <w:proofErr w:type="gramStart"/>
      <w:r w:rsidRPr="006E1035">
        <w:rPr>
          <w:rFonts w:cs="Arial"/>
          <w:szCs w:val="22"/>
          <w:lang w:eastAsia="de-DE"/>
        </w:rPr>
        <w:t>amount)…</w:t>
      </w:r>
      <w:proofErr w:type="gramEnd"/>
      <w:r w:rsidRPr="006E1035">
        <w:rPr>
          <w:rFonts w:cs="Arial"/>
          <w:szCs w:val="22"/>
          <w:lang w:eastAsia="de-DE"/>
        </w:rPr>
        <w:t>……………………………… percentage (%)</w:t>
      </w:r>
    </w:p>
    <w:p w14:paraId="25621E55" w14:textId="77777777" w:rsidR="003802A9" w:rsidRPr="006E1035" w:rsidRDefault="003802A9" w:rsidP="003802A9">
      <w:pPr>
        <w:tabs>
          <w:tab w:val="left" w:pos="120"/>
          <w:tab w:val="left" w:pos="840"/>
          <w:tab w:val="left" w:pos="2280"/>
          <w:tab w:val="left" w:pos="3000"/>
          <w:tab w:val="left" w:pos="3720"/>
          <w:tab w:val="left" w:pos="4440"/>
          <w:tab w:val="left" w:pos="5160"/>
          <w:tab w:val="left" w:pos="5880"/>
          <w:tab w:val="left" w:pos="6600"/>
          <w:tab w:val="left" w:pos="7320"/>
          <w:tab w:val="left" w:pos="8040"/>
          <w:tab w:val="left" w:pos="8640"/>
          <w:tab w:val="left" w:pos="9360"/>
        </w:tabs>
        <w:suppressAutoHyphens/>
        <w:spacing w:line="300" w:lineRule="exact"/>
        <w:ind w:left="273"/>
        <w:rPr>
          <w:rFonts w:cs="Arial"/>
          <w:spacing w:val="-2"/>
          <w:szCs w:val="22"/>
          <w:lang w:eastAsia="de-DE"/>
        </w:rPr>
      </w:pPr>
      <w:r w:rsidRPr="006E1035">
        <w:rPr>
          <w:rFonts w:cs="Arial"/>
          <w:spacing w:val="-2"/>
          <w:szCs w:val="22"/>
          <w:lang w:eastAsia="de-DE"/>
        </w:rPr>
        <w:t>Payment under Item PS14.20 (a) shall be made monthly and the amount due to the Contractor will be equal to the total of the actual amount paid to the Engineer's semi-skilled labourers plus the direct cost of medical and pension benefits, Workmen's Compensation, sick leave and holiday pay, incurred by the Contractor in respect of the Engineer's semi-skilled labourers. The Contractor shall advise the Engineer of the full monthly cost for each semi-skilled labourer engaged.  No payment other than that provided above will be made in respect of the employment of semi-skilled labourers for the Engineer.  Contract price adjustment will not apply to this item.</w:t>
      </w:r>
    </w:p>
    <w:p w14:paraId="40325D66" w14:textId="77777777" w:rsidR="003802A9" w:rsidRPr="006E1035" w:rsidRDefault="003802A9" w:rsidP="003802A9">
      <w:pPr>
        <w:suppressAutoHyphens/>
        <w:spacing w:line="300" w:lineRule="exact"/>
        <w:ind w:left="273" w:hanging="273"/>
        <w:rPr>
          <w:rFonts w:cs="Arial"/>
          <w:b/>
          <w:color w:val="000000"/>
          <w:szCs w:val="22"/>
          <w:lang w:eastAsia="de-DE"/>
        </w:rPr>
      </w:pPr>
    </w:p>
    <w:p w14:paraId="6735E692" w14:textId="77777777" w:rsidR="003802A9" w:rsidRPr="006E1035" w:rsidRDefault="003802A9" w:rsidP="003802A9">
      <w:pPr>
        <w:suppressAutoHyphens/>
        <w:spacing w:line="300" w:lineRule="exact"/>
        <w:ind w:left="273" w:hanging="273"/>
        <w:rPr>
          <w:rFonts w:cs="Arial"/>
          <w:b/>
          <w:color w:val="000000"/>
          <w:szCs w:val="22"/>
          <w:lang w:eastAsia="de-DE"/>
        </w:rPr>
      </w:pPr>
      <w:r w:rsidRPr="006E1035">
        <w:rPr>
          <w:rFonts w:cs="Arial"/>
          <w:b/>
          <w:color w:val="000000"/>
          <w:szCs w:val="22"/>
          <w:lang w:eastAsia="de-DE"/>
        </w:rPr>
        <w:t>PS14.21 Provision of Length – Person</w:t>
      </w:r>
    </w:p>
    <w:p w14:paraId="19DB6B0C" w14:textId="77777777" w:rsidR="003802A9" w:rsidRPr="006E1035" w:rsidRDefault="003802A9">
      <w:pPr>
        <w:numPr>
          <w:ilvl w:val="0"/>
          <w:numId w:val="233"/>
        </w:numPr>
        <w:suppressAutoHyphens/>
        <w:spacing w:after="120" w:line="300" w:lineRule="exact"/>
        <w:ind w:left="0" w:firstLine="0"/>
        <w:rPr>
          <w:rFonts w:cs="Arial"/>
          <w:color w:val="000000"/>
          <w:szCs w:val="22"/>
          <w:lang w:eastAsia="de-DE"/>
        </w:rPr>
      </w:pPr>
      <w:r w:rsidRPr="006E1035">
        <w:rPr>
          <w:rFonts w:cs="Arial"/>
          <w:color w:val="000000"/>
          <w:szCs w:val="22"/>
          <w:lang w:eastAsia="de-DE"/>
        </w:rPr>
        <w:t>For roads in rural areas...............................................................................man-month</w:t>
      </w:r>
    </w:p>
    <w:p w14:paraId="11A67671" w14:textId="77777777" w:rsidR="003802A9" w:rsidRPr="006E1035" w:rsidRDefault="003802A9">
      <w:pPr>
        <w:numPr>
          <w:ilvl w:val="0"/>
          <w:numId w:val="233"/>
        </w:numPr>
        <w:suppressAutoHyphens/>
        <w:spacing w:after="120" w:line="300" w:lineRule="exact"/>
        <w:ind w:left="0" w:firstLine="0"/>
        <w:rPr>
          <w:rFonts w:cs="Arial"/>
          <w:color w:val="000000"/>
          <w:szCs w:val="22"/>
          <w:lang w:eastAsia="de-DE"/>
        </w:rPr>
      </w:pPr>
      <w:r w:rsidRPr="006E1035">
        <w:rPr>
          <w:rFonts w:cs="Arial"/>
          <w:color w:val="000000"/>
          <w:szCs w:val="22"/>
          <w:lang w:eastAsia="de-DE"/>
        </w:rPr>
        <w:t>For roads in urban areas...............................................................................man-month</w:t>
      </w:r>
    </w:p>
    <w:p w14:paraId="3A1A80AD" w14:textId="77777777" w:rsidR="003802A9" w:rsidRPr="006E1035" w:rsidRDefault="003802A9" w:rsidP="003802A9">
      <w:r w:rsidRPr="006E1035">
        <w:t>The unit of measurement shall be person-months based on a calendar month, assuming continuous assignment and full-time availability, and that the prioritised list of tasks is attended to in a diligent manner. Payment shall include for all training and supervision, direct and indirect costs of providing the length-person, the provision, maintenance and replacement as required, of the basic tools stipulated above, protective clothing, wages, allowances, transport (where required), attending for inspections, providing freely available materials such as suitable fill, and all incidentals necessary to complete the work as specified.</w:t>
      </w:r>
    </w:p>
    <w:p w14:paraId="25C74C75" w14:textId="77777777" w:rsidR="003802A9" w:rsidRPr="006E1035" w:rsidRDefault="003802A9" w:rsidP="003802A9">
      <w:pPr>
        <w:keepNext/>
        <w:spacing w:line="360" w:lineRule="auto"/>
        <w:ind w:left="1080" w:hanging="1080"/>
        <w:outlineLvl w:val="4"/>
        <w:rPr>
          <w:rFonts w:cs="Arial"/>
          <w:b/>
          <w:bCs/>
          <w:szCs w:val="24"/>
          <w:u w:val="single"/>
        </w:rPr>
      </w:pPr>
      <w:r w:rsidRPr="006E1035">
        <w:rPr>
          <w:rFonts w:cs="Arial"/>
          <w:b/>
          <w:bCs/>
          <w:szCs w:val="24"/>
          <w:u w:val="single"/>
        </w:rPr>
        <w:t>SECTION 1500</w:t>
      </w:r>
      <w:r w:rsidRPr="006E1035">
        <w:rPr>
          <w:rFonts w:cs="Arial"/>
          <w:b/>
          <w:bCs/>
          <w:szCs w:val="24"/>
          <w:u w:val="single"/>
        </w:rPr>
        <w:tab/>
        <w:t>ACCOMMODATION OF TRAFFIC</w:t>
      </w:r>
    </w:p>
    <w:p w14:paraId="69CCF5A6" w14:textId="77777777" w:rsidR="003802A9" w:rsidRPr="006E1035" w:rsidRDefault="003802A9" w:rsidP="003802A9">
      <w:pPr>
        <w:keepNext/>
        <w:spacing w:line="360" w:lineRule="auto"/>
        <w:ind w:left="1080" w:hanging="1080"/>
        <w:outlineLvl w:val="4"/>
        <w:rPr>
          <w:rFonts w:cs="Arial"/>
          <w:b/>
          <w:bCs/>
          <w:szCs w:val="24"/>
          <w:u w:val="single"/>
        </w:rPr>
      </w:pPr>
      <w:r w:rsidRPr="006E1035">
        <w:rPr>
          <w:rFonts w:cs="Arial"/>
          <w:b/>
          <w:bCs/>
          <w:szCs w:val="24"/>
          <w:u w:val="single"/>
        </w:rPr>
        <w:t>PS1502</w:t>
      </w:r>
      <w:r w:rsidRPr="006E1035">
        <w:rPr>
          <w:rFonts w:cs="Arial"/>
          <w:b/>
          <w:bCs/>
          <w:szCs w:val="24"/>
          <w:u w:val="single"/>
        </w:rPr>
        <w:tab/>
      </w:r>
      <w:r w:rsidRPr="006E1035">
        <w:rPr>
          <w:rFonts w:cs="Arial"/>
          <w:b/>
          <w:bCs/>
          <w:szCs w:val="24"/>
          <w:u w:val="single"/>
        </w:rPr>
        <w:tab/>
        <w:t>GENERAL REQUIREMENTS</w:t>
      </w:r>
    </w:p>
    <w:p w14:paraId="76F8D6A4" w14:textId="77777777" w:rsidR="003802A9" w:rsidRPr="006E1035" w:rsidRDefault="003802A9">
      <w:pPr>
        <w:numPr>
          <w:ilvl w:val="0"/>
          <w:numId w:val="209"/>
        </w:numPr>
        <w:spacing w:after="120" w:line="276" w:lineRule="auto"/>
        <w:ind w:left="0" w:firstLine="0"/>
        <w:rPr>
          <w:rFonts w:cs="Arial"/>
          <w:b/>
          <w:i/>
        </w:rPr>
      </w:pPr>
      <w:r w:rsidRPr="006E1035">
        <w:rPr>
          <w:rFonts w:cs="Arial"/>
          <w:b/>
          <w:i/>
        </w:rPr>
        <w:t>Add the following new sub – clauses:</w:t>
      </w:r>
    </w:p>
    <w:p w14:paraId="434F3CA7" w14:textId="77777777" w:rsidR="003802A9" w:rsidRPr="006E1035" w:rsidRDefault="003802A9" w:rsidP="003802A9">
      <w:pPr>
        <w:rPr>
          <w:rFonts w:cs="Arial"/>
          <w:b/>
          <w:bCs/>
        </w:rPr>
      </w:pPr>
      <w:r w:rsidRPr="006E1035">
        <w:rPr>
          <w:rFonts w:cs="Arial"/>
          <w:b/>
          <w:bCs/>
        </w:rPr>
        <w:t>(</w:t>
      </w:r>
      <w:proofErr w:type="spellStart"/>
      <w:r w:rsidRPr="006E1035">
        <w:rPr>
          <w:rFonts w:cs="Arial"/>
          <w:b/>
          <w:bCs/>
        </w:rPr>
        <w:t>i</w:t>
      </w:r>
      <w:proofErr w:type="spellEnd"/>
      <w:r w:rsidRPr="006E1035">
        <w:rPr>
          <w:rFonts w:cs="Arial"/>
          <w:b/>
          <w:bCs/>
        </w:rPr>
        <w:t>)</w:t>
      </w:r>
      <w:r w:rsidRPr="006E1035">
        <w:rPr>
          <w:rFonts w:cs="Arial"/>
          <w:b/>
          <w:bCs/>
        </w:rPr>
        <w:tab/>
        <w:t>Moving and display of signs</w:t>
      </w:r>
    </w:p>
    <w:p w14:paraId="51D69BDF" w14:textId="77777777" w:rsidR="003802A9" w:rsidRPr="006E1035" w:rsidRDefault="003802A9" w:rsidP="003802A9">
      <w:pPr>
        <w:rPr>
          <w:rFonts w:cs="Arial"/>
        </w:rPr>
      </w:pPr>
    </w:p>
    <w:p w14:paraId="3126A59C" w14:textId="77777777" w:rsidR="003802A9" w:rsidRPr="006E1035" w:rsidRDefault="003802A9" w:rsidP="003802A9">
      <w:pPr>
        <w:rPr>
          <w:rFonts w:cs="Arial"/>
        </w:rPr>
      </w:pPr>
      <w:r w:rsidRPr="006E1035">
        <w:rPr>
          <w:rFonts w:cs="Arial"/>
        </w:rPr>
        <w:lastRenderedPageBreak/>
        <w:t>The Contractor shall adhere strictly on the sign layout and spacing shown on the drawings or directed by the Engineer.  Any sign not required for or which is in contradiction with the prevailing situation, shall be removed or covered with non-transparent material without delay.  Where permanent signs are to be covered it shall be done with non-plastic material.</w:t>
      </w:r>
    </w:p>
    <w:p w14:paraId="32AC2538" w14:textId="77777777" w:rsidR="003802A9" w:rsidRPr="006E1035" w:rsidRDefault="003802A9" w:rsidP="003802A9">
      <w:pPr>
        <w:rPr>
          <w:rFonts w:cs="Arial"/>
        </w:rPr>
      </w:pPr>
    </w:p>
    <w:p w14:paraId="111C9D21" w14:textId="77777777" w:rsidR="003802A9" w:rsidRPr="006E1035" w:rsidRDefault="003802A9" w:rsidP="003802A9">
      <w:pPr>
        <w:rPr>
          <w:rFonts w:cs="Arial"/>
          <w:b/>
          <w:bCs/>
        </w:rPr>
      </w:pPr>
      <w:r w:rsidRPr="006E1035">
        <w:rPr>
          <w:rFonts w:cs="Arial"/>
          <w:b/>
          <w:bCs/>
        </w:rPr>
        <w:t xml:space="preserve">(j) </w:t>
      </w:r>
      <w:r>
        <w:rPr>
          <w:rFonts w:cs="Arial"/>
          <w:b/>
          <w:bCs/>
        </w:rPr>
        <w:tab/>
      </w:r>
      <w:r w:rsidRPr="006E1035">
        <w:rPr>
          <w:rFonts w:cs="Arial"/>
          <w:b/>
          <w:bCs/>
        </w:rPr>
        <w:t>Failure to comply with provisions for the accommodation of traffic</w:t>
      </w:r>
    </w:p>
    <w:p w14:paraId="11C4AEEB" w14:textId="77777777" w:rsidR="003802A9" w:rsidRPr="006E1035" w:rsidRDefault="003802A9" w:rsidP="003802A9">
      <w:pPr>
        <w:rPr>
          <w:rFonts w:cs="Arial"/>
        </w:rPr>
      </w:pPr>
      <w:r w:rsidRPr="006E1035">
        <w:rPr>
          <w:rFonts w:cs="Arial"/>
        </w:rPr>
        <w:t>The failure of or refusal by the Contractor to construct and / or maintain diversions, barricades, traffic signs or road markings at the proper time, or to take the necessary precautions for safety and convenience of public traffic as specified or instructed by the Engineer, shall be sufficient cause to suspend payment on this contract until the required construction or maintenance has been completed to the satisfaction of the Engineer considering that there is a risk to the public.  Such stoppage of the payment will not be acceptable as a reason for extension of time or additional compensation.</w:t>
      </w:r>
    </w:p>
    <w:p w14:paraId="41771C20" w14:textId="77777777" w:rsidR="003802A9" w:rsidRPr="006E1035" w:rsidRDefault="003802A9" w:rsidP="003802A9">
      <w:pPr>
        <w:rPr>
          <w:rFonts w:cs="Arial"/>
        </w:rPr>
      </w:pPr>
    </w:p>
    <w:p w14:paraId="117EDEA8" w14:textId="77777777" w:rsidR="003802A9" w:rsidRPr="006E1035" w:rsidRDefault="003802A9" w:rsidP="003802A9">
      <w:pPr>
        <w:rPr>
          <w:rFonts w:cs="Arial"/>
          <w:b/>
        </w:rPr>
      </w:pPr>
      <w:r w:rsidRPr="006E1035">
        <w:rPr>
          <w:rFonts w:cs="Arial"/>
          <w:b/>
        </w:rPr>
        <w:t>PS1503</w:t>
      </w:r>
      <w:r w:rsidRPr="006E1035">
        <w:rPr>
          <w:rFonts w:cs="Arial"/>
          <w:b/>
        </w:rPr>
        <w:tab/>
        <w:t>TEMPORARY TRAFFIC-CONTROL FACILITIES</w:t>
      </w:r>
    </w:p>
    <w:p w14:paraId="4B307D24" w14:textId="77777777" w:rsidR="003802A9" w:rsidRPr="006E1035" w:rsidRDefault="003802A9" w:rsidP="003802A9">
      <w:pPr>
        <w:rPr>
          <w:rFonts w:cs="Arial"/>
        </w:rPr>
      </w:pPr>
    </w:p>
    <w:p w14:paraId="1E3DAB11" w14:textId="77777777" w:rsidR="003802A9" w:rsidRPr="006E1035" w:rsidRDefault="003802A9">
      <w:pPr>
        <w:numPr>
          <w:ilvl w:val="0"/>
          <w:numId w:val="209"/>
        </w:numPr>
        <w:spacing w:after="120" w:line="276" w:lineRule="auto"/>
        <w:ind w:left="0" w:firstLine="0"/>
        <w:rPr>
          <w:rFonts w:cs="Arial"/>
          <w:b/>
          <w:i/>
        </w:rPr>
      </w:pPr>
      <w:r w:rsidRPr="006E1035">
        <w:rPr>
          <w:rFonts w:cs="Arial"/>
          <w:b/>
          <w:i/>
        </w:rPr>
        <w:t>Add the following after the second paragraph:</w:t>
      </w:r>
    </w:p>
    <w:p w14:paraId="3ED86E9D" w14:textId="77777777" w:rsidR="003802A9" w:rsidRPr="006E1035" w:rsidRDefault="003802A9" w:rsidP="003802A9">
      <w:pPr>
        <w:rPr>
          <w:rFonts w:cs="Arial"/>
        </w:rPr>
      </w:pPr>
      <w:r w:rsidRPr="006E1035">
        <w:rPr>
          <w:rFonts w:cs="Arial"/>
        </w:rPr>
        <w:t>No work may proceed in any section where accommodation of traffic is required until such time as the relevant requirements with regard to sign posting are met. The Contractor shall keep sufficient surplus signs, delineators and barricades on the site to allow for the replacement of damaged or missing items within a period of three hours of instructions having been given by the Engineer.</w:t>
      </w:r>
    </w:p>
    <w:p w14:paraId="101842CC" w14:textId="77777777" w:rsidR="003802A9" w:rsidRPr="006E1035" w:rsidRDefault="003802A9" w:rsidP="003802A9">
      <w:r>
        <w:t xml:space="preserve"> </w:t>
      </w:r>
    </w:p>
    <w:p w14:paraId="0DC743B6" w14:textId="77777777" w:rsidR="003802A9" w:rsidRPr="006E1035" w:rsidRDefault="003802A9">
      <w:pPr>
        <w:numPr>
          <w:ilvl w:val="0"/>
          <w:numId w:val="187"/>
        </w:numPr>
        <w:tabs>
          <w:tab w:val="num" w:pos="0"/>
        </w:tabs>
        <w:spacing w:after="120" w:line="276" w:lineRule="auto"/>
        <w:ind w:left="0" w:firstLine="0"/>
        <w:rPr>
          <w:rFonts w:cs="Arial"/>
          <w:b/>
        </w:rPr>
      </w:pPr>
      <w:r w:rsidRPr="006E1035">
        <w:rPr>
          <w:rFonts w:cs="Arial"/>
          <w:b/>
        </w:rPr>
        <w:t>Traffic-control devices</w:t>
      </w:r>
    </w:p>
    <w:p w14:paraId="307D480D" w14:textId="77777777" w:rsidR="003802A9" w:rsidRPr="006E1035" w:rsidRDefault="003802A9" w:rsidP="003802A9">
      <w:pPr>
        <w:rPr>
          <w:rFonts w:cs="Arial"/>
        </w:rPr>
      </w:pPr>
    </w:p>
    <w:p w14:paraId="5141F7A2" w14:textId="77777777" w:rsidR="003802A9" w:rsidRPr="006E1035" w:rsidRDefault="003802A9">
      <w:pPr>
        <w:numPr>
          <w:ilvl w:val="0"/>
          <w:numId w:val="209"/>
        </w:numPr>
        <w:spacing w:after="120" w:line="276" w:lineRule="auto"/>
        <w:ind w:left="0" w:firstLine="0"/>
        <w:rPr>
          <w:rFonts w:cs="Arial"/>
          <w:b/>
          <w:i/>
        </w:rPr>
      </w:pPr>
      <w:r w:rsidRPr="006E1035">
        <w:rPr>
          <w:rFonts w:cs="Arial"/>
          <w:b/>
          <w:i/>
        </w:rPr>
        <w:t>Add the following:</w:t>
      </w:r>
    </w:p>
    <w:p w14:paraId="6AC5E4AE" w14:textId="77777777" w:rsidR="003802A9" w:rsidRPr="006E1035" w:rsidRDefault="003802A9" w:rsidP="003802A9">
      <w:pPr>
        <w:rPr>
          <w:rFonts w:cs="Arial"/>
        </w:rPr>
      </w:pPr>
      <w:r w:rsidRPr="006E1035">
        <w:rPr>
          <w:rFonts w:cs="Arial"/>
        </w:rPr>
        <w:t>Sufficient flagmen suitably trained and equipped as detailed in sub-clause (g) below, shall be provided at all designated access points on public road to and from the working areas to the satisfaction of the Engineer.  The flags shall be at least 750 mm x 500 mm on a stick of adequate length.</w:t>
      </w:r>
    </w:p>
    <w:p w14:paraId="44E2D774" w14:textId="77777777" w:rsidR="003802A9" w:rsidRPr="006E1035" w:rsidRDefault="003802A9" w:rsidP="003802A9">
      <w:pPr>
        <w:rPr>
          <w:rFonts w:cs="Arial"/>
        </w:rPr>
      </w:pPr>
    </w:p>
    <w:p w14:paraId="4D705AE0" w14:textId="77777777" w:rsidR="003802A9" w:rsidRPr="006E1035" w:rsidRDefault="003802A9" w:rsidP="003802A9">
      <w:pPr>
        <w:rPr>
          <w:rFonts w:cs="Arial"/>
        </w:rPr>
      </w:pPr>
      <w:r w:rsidRPr="006E1035">
        <w:rPr>
          <w:rFonts w:cs="Arial"/>
        </w:rPr>
        <w:t>When movable temporary signs are used, provision shall be made for sandbags on the sign bases to prevent the signs from being overturned by wind or eddies behind moving traffic, as detailed in sub-clause (h) below.</w:t>
      </w:r>
    </w:p>
    <w:p w14:paraId="6A5B2621" w14:textId="77777777" w:rsidR="003802A9" w:rsidRPr="006E1035" w:rsidRDefault="003802A9">
      <w:pPr>
        <w:numPr>
          <w:ilvl w:val="0"/>
          <w:numId w:val="187"/>
        </w:numPr>
        <w:tabs>
          <w:tab w:val="num" w:pos="0"/>
        </w:tabs>
        <w:spacing w:after="120" w:line="276" w:lineRule="auto"/>
        <w:ind w:left="0" w:firstLine="0"/>
        <w:rPr>
          <w:rFonts w:cs="Arial"/>
          <w:b/>
        </w:rPr>
      </w:pPr>
      <w:r w:rsidRPr="006E1035">
        <w:rPr>
          <w:rFonts w:cs="Arial"/>
          <w:b/>
        </w:rPr>
        <w:t>Road signs and barricades</w:t>
      </w:r>
    </w:p>
    <w:p w14:paraId="45D2A943" w14:textId="77777777" w:rsidR="003802A9" w:rsidRPr="006E1035" w:rsidRDefault="003802A9">
      <w:pPr>
        <w:numPr>
          <w:ilvl w:val="0"/>
          <w:numId w:val="209"/>
        </w:numPr>
        <w:spacing w:after="120" w:line="276" w:lineRule="auto"/>
        <w:ind w:left="0" w:firstLine="0"/>
        <w:rPr>
          <w:rFonts w:cs="Arial"/>
          <w:b/>
          <w:i/>
        </w:rPr>
      </w:pPr>
      <w:r w:rsidRPr="006E1035">
        <w:rPr>
          <w:rFonts w:cs="Arial"/>
          <w:b/>
          <w:i/>
        </w:rPr>
        <w:t>Add the following:</w:t>
      </w:r>
    </w:p>
    <w:p w14:paraId="3DB4510C" w14:textId="77777777" w:rsidR="003802A9" w:rsidRPr="006E1035" w:rsidRDefault="003802A9" w:rsidP="003802A9">
      <w:pPr>
        <w:rPr>
          <w:rFonts w:cs="Arial"/>
        </w:rPr>
      </w:pPr>
      <w:r w:rsidRPr="006E1035">
        <w:rPr>
          <w:rFonts w:cs="Arial"/>
        </w:rPr>
        <w:t>Retro-reflective material for temporary road signs shall comply with the requirements of SABS 1519.</w:t>
      </w:r>
    </w:p>
    <w:p w14:paraId="49960DCE" w14:textId="77777777" w:rsidR="003802A9" w:rsidRPr="006E1035" w:rsidRDefault="003802A9" w:rsidP="003802A9">
      <w:pPr>
        <w:rPr>
          <w:rFonts w:cs="Arial"/>
        </w:rPr>
      </w:pPr>
      <w:r w:rsidRPr="006E1035">
        <w:rPr>
          <w:rFonts w:cs="Arial"/>
        </w:rPr>
        <w:t>The retro-reflective coefficients determined according to the methods of SABS 1519, shall be at least 60% of the values given in Table 1 of SABS 1519.</w:t>
      </w:r>
    </w:p>
    <w:p w14:paraId="1C9C6683" w14:textId="77777777" w:rsidR="003802A9" w:rsidRPr="006E1035" w:rsidRDefault="003802A9" w:rsidP="003802A9">
      <w:pPr>
        <w:rPr>
          <w:rFonts w:cs="Arial"/>
        </w:rPr>
      </w:pPr>
      <w:r w:rsidRPr="006E1035">
        <w:rPr>
          <w:rFonts w:cs="Arial"/>
        </w:rPr>
        <w:t>The classes shall be as specified in Sub-clause 5402 (g) of the Standard Specifications.</w:t>
      </w:r>
    </w:p>
    <w:p w14:paraId="37157ECA" w14:textId="77777777" w:rsidR="003802A9" w:rsidRPr="006E1035" w:rsidRDefault="003802A9" w:rsidP="003802A9">
      <w:pPr>
        <w:rPr>
          <w:rFonts w:cs="Arial"/>
        </w:rPr>
      </w:pPr>
      <w:r w:rsidRPr="006E1035">
        <w:rPr>
          <w:rFonts w:cs="Arial"/>
        </w:rPr>
        <w:t>Road signs that do not comply with these standards shall be cleaned and re-tested or removed from the site and replaced with approved road signs.</w:t>
      </w:r>
    </w:p>
    <w:p w14:paraId="4EADE4FF" w14:textId="77777777" w:rsidR="003802A9" w:rsidRPr="006E1035" w:rsidRDefault="003802A9" w:rsidP="003802A9">
      <w:pPr>
        <w:rPr>
          <w:rFonts w:cs="Arial"/>
          <w:b/>
        </w:rPr>
      </w:pPr>
      <w:r w:rsidRPr="006E1035">
        <w:rPr>
          <w:rFonts w:cs="Arial"/>
          <w:b/>
        </w:rPr>
        <w:t>(</w:t>
      </w:r>
      <w:proofErr w:type="gramStart"/>
      <w:r w:rsidRPr="006E1035">
        <w:rPr>
          <w:rFonts w:cs="Arial"/>
          <w:b/>
        </w:rPr>
        <w:t>c )</w:t>
      </w:r>
      <w:proofErr w:type="gramEnd"/>
      <w:r w:rsidRPr="006E1035">
        <w:rPr>
          <w:rFonts w:cs="Arial"/>
          <w:b/>
        </w:rPr>
        <w:tab/>
        <w:t>Channelization devices and barricades</w:t>
      </w:r>
    </w:p>
    <w:p w14:paraId="0036EDC5" w14:textId="77777777" w:rsidR="003802A9" w:rsidRPr="006E1035" w:rsidRDefault="003802A9">
      <w:pPr>
        <w:numPr>
          <w:ilvl w:val="0"/>
          <w:numId w:val="209"/>
        </w:numPr>
        <w:spacing w:after="120" w:line="276" w:lineRule="auto"/>
        <w:ind w:left="0" w:firstLine="0"/>
        <w:rPr>
          <w:rFonts w:cs="Arial"/>
          <w:b/>
          <w:i/>
        </w:rPr>
      </w:pPr>
      <w:r w:rsidRPr="006E1035">
        <w:rPr>
          <w:rFonts w:cs="Arial"/>
          <w:b/>
          <w:i/>
        </w:rPr>
        <w:t>Add the following:</w:t>
      </w:r>
    </w:p>
    <w:p w14:paraId="564C5DF4" w14:textId="77777777" w:rsidR="003802A9" w:rsidRPr="006E1035" w:rsidRDefault="003802A9" w:rsidP="003802A9">
      <w:r w:rsidRPr="006E1035">
        <w:t>Delineators shall comply with the following requirements:</w:t>
      </w:r>
    </w:p>
    <w:p w14:paraId="4ABD4D1B" w14:textId="77777777" w:rsidR="003802A9" w:rsidRPr="006E1035" w:rsidRDefault="003802A9">
      <w:pPr>
        <w:numPr>
          <w:ilvl w:val="0"/>
          <w:numId w:val="241"/>
        </w:numPr>
      </w:pPr>
      <w:r w:rsidRPr="006E1035">
        <w:t>A minimum contrast ratio of 4 shall exist between the yellow call 1 retro-reflective material and the black non-reflective material.</w:t>
      </w:r>
    </w:p>
    <w:p w14:paraId="5B43E983" w14:textId="77777777" w:rsidR="003802A9" w:rsidRPr="006E1035" w:rsidRDefault="003802A9">
      <w:pPr>
        <w:numPr>
          <w:ilvl w:val="0"/>
          <w:numId w:val="241"/>
        </w:numPr>
      </w:pPr>
      <w:r w:rsidRPr="006E1035">
        <w:lastRenderedPageBreak/>
        <w:t>Delineators shall be affixed in a flexible manner to the base units and shall be able to withstand wind speeds of at least 60 km/h without overturning.  The bases shall be stabilised by placing of sandbags.</w:t>
      </w:r>
    </w:p>
    <w:p w14:paraId="57622539" w14:textId="77777777" w:rsidR="003802A9" w:rsidRPr="006E1035" w:rsidRDefault="003802A9">
      <w:pPr>
        <w:numPr>
          <w:ilvl w:val="0"/>
          <w:numId w:val="241"/>
        </w:numPr>
      </w:pPr>
      <w:r w:rsidRPr="006E1035">
        <w:t>The bottom edge of the delineator shall not be more than 200 mm above the road surface.</w:t>
      </w:r>
    </w:p>
    <w:p w14:paraId="6B3AE55B" w14:textId="77777777" w:rsidR="003802A9" w:rsidRPr="006E1035" w:rsidRDefault="003802A9" w:rsidP="003802A9">
      <w:r w:rsidRPr="006E1035">
        <w:t>Cones (red-orange, fluorescent) with minimum height of 750 mm may be used as supplementary traffic-control facilities to delineators, but only for short-term lane deviations during daylight.  Lane closures or deviations continuing into night time shall be demarcated by delineators.  The maximum spacing between delineators or cones is 30 m.</w:t>
      </w:r>
    </w:p>
    <w:p w14:paraId="4D7DB23E" w14:textId="77777777" w:rsidR="003802A9" w:rsidRPr="006E1035" w:rsidRDefault="003802A9" w:rsidP="003802A9">
      <w:pPr>
        <w:rPr>
          <w:rFonts w:cs="Arial"/>
        </w:rPr>
      </w:pPr>
    </w:p>
    <w:p w14:paraId="6A2BDACC" w14:textId="77777777" w:rsidR="003802A9" w:rsidRPr="006E1035" w:rsidRDefault="003802A9">
      <w:pPr>
        <w:numPr>
          <w:ilvl w:val="0"/>
          <w:numId w:val="209"/>
        </w:numPr>
        <w:spacing w:after="120" w:line="276" w:lineRule="auto"/>
        <w:ind w:left="0" w:firstLine="0"/>
        <w:rPr>
          <w:rFonts w:cs="Arial"/>
          <w:b/>
          <w:i/>
        </w:rPr>
      </w:pPr>
      <w:r w:rsidRPr="006E1035">
        <w:rPr>
          <w:rFonts w:cs="Arial"/>
          <w:b/>
          <w:i/>
        </w:rPr>
        <w:t>Add the following sub-clauses:</w:t>
      </w:r>
    </w:p>
    <w:p w14:paraId="2F75C1FE" w14:textId="77777777" w:rsidR="003802A9" w:rsidRPr="006E1035" w:rsidRDefault="003802A9">
      <w:pPr>
        <w:numPr>
          <w:ilvl w:val="0"/>
          <w:numId w:val="188"/>
        </w:numPr>
        <w:tabs>
          <w:tab w:val="clear" w:pos="360"/>
          <w:tab w:val="num" w:pos="-360"/>
        </w:tabs>
        <w:spacing w:after="120" w:line="276" w:lineRule="auto"/>
        <w:ind w:left="0" w:firstLine="0"/>
        <w:rPr>
          <w:rFonts w:cs="Arial"/>
          <w:b/>
        </w:rPr>
      </w:pPr>
      <w:r w:rsidRPr="006E1035">
        <w:rPr>
          <w:rFonts w:cs="Arial"/>
          <w:b/>
        </w:rPr>
        <w:t>Worker clothing and safety jackets</w:t>
      </w:r>
    </w:p>
    <w:p w14:paraId="539FE6BE" w14:textId="77777777" w:rsidR="003802A9" w:rsidRPr="006E1035" w:rsidRDefault="003802A9" w:rsidP="003802A9">
      <w:pPr>
        <w:rPr>
          <w:rFonts w:cs="Arial"/>
        </w:rPr>
      </w:pPr>
      <w:r w:rsidRPr="006E1035">
        <w:rPr>
          <w:rFonts w:cs="Arial"/>
        </w:rPr>
        <w:t>All construction workers shall wear high visibility clothing when on the construction site.  Any worker working on or adjacent to a trafficked road shall wear a safety jacket (reflective vests).  Overalls shall be either orange or red-orange or yellow in colour with retro-reflective strips.  Raincoats shall be bright orange or red-orange.</w:t>
      </w:r>
    </w:p>
    <w:p w14:paraId="3863ED14" w14:textId="77777777" w:rsidR="003802A9" w:rsidRPr="006E1035" w:rsidRDefault="003802A9" w:rsidP="003802A9">
      <w:pPr>
        <w:rPr>
          <w:rFonts w:cs="Arial"/>
        </w:rPr>
      </w:pPr>
    </w:p>
    <w:p w14:paraId="6C8ADAE0" w14:textId="77777777" w:rsidR="003802A9" w:rsidRPr="006E1035" w:rsidRDefault="003802A9" w:rsidP="003802A9">
      <w:pPr>
        <w:rPr>
          <w:rFonts w:cs="Arial"/>
        </w:rPr>
      </w:pPr>
      <w:r w:rsidRPr="006E1035">
        <w:rPr>
          <w:rFonts w:cs="Arial"/>
        </w:rPr>
        <w:t xml:space="preserve">In </w:t>
      </w:r>
      <w:proofErr w:type="gramStart"/>
      <w:r w:rsidRPr="006E1035">
        <w:rPr>
          <w:rFonts w:cs="Arial"/>
        </w:rPr>
        <w:t>addition</w:t>
      </w:r>
      <w:proofErr w:type="gramEnd"/>
      <w:r w:rsidRPr="006E1035">
        <w:rPr>
          <w:rFonts w:cs="Arial"/>
        </w:rPr>
        <w:t xml:space="preserve"> all flagmen are to be distinctly dressed in high visibility orange overalls, a safety jacket similar to those worn by traffic officers as supplied by Sparks and Ellis or similar approved. Safety jackets shall also be made available to the Engineer and all his staff free of charge.</w:t>
      </w:r>
    </w:p>
    <w:p w14:paraId="25FBAF93" w14:textId="77777777" w:rsidR="003802A9" w:rsidRPr="006E1035" w:rsidRDefault="003802A9" w:rsidP="003802A9">
      <w:pPr>
        <w:rPr>
          <w:rFonts w:cs="Arial"/>
          <w:b/>
          <w:u w:val="single"/>
        </w:rPr>
      </w:pPr>
      <w:r w:rsidRPr="006E1035">
        <w:rPr>
          <w:rFonts w:cs="Arial"/>
          <w:b/>
          <w:u w:val="single"/>
        </w:rPr>
        <w:t>SECTION 1600</w:t>
      </w:r>
      <w:r w:rsidRPr="006E1035">
        <w:rPr>
          <w:rFonts w:cs="Arial"/>
          <w:b/>
          <w:u w:val="single"/>
        </w:rPr>
        <w:tab/>
        <w:t>OVERHAUL</w:t>
      </w:r>
    </w:p>
    <w:p w14:paraId="438B58F8" w14:textId="77777777" w:rsidR="003802A9" w:rsidRPr="006E1035" w:rsidRDefault="003802A9" w:rsidP="003802A9">
      <w:pPr>
        <w:rPr>
          <w:rFonts w:cs="Arial"/>
          <w:b/>
        </w:rPr>
      </w:pPr>
      <w:r w:rsidRPr="006E1035">
        <w:rPr>
          <w:rFonts w:cs="Arial"/>
          <w:b/>
        </w:rPr>
        <w:t>PS1601</w:t>
      </w:r>
      <w:r w:rsidRPr="006E1035">
        <w:rPr>
          <w:rFonts w:cs="Arial"/>
          <w:b/>
        </w:rPr>
        <w:tab/>
        <w:t>Scope</w:t>
      </w:r>
    </w:p>
    <w:p w14:paraId="53E0EF45" w14:textId="77777777" w:rsidR="003802A9" w:rsidRPr="006E1035" w:rsidRDefault="003802A9">
      <w:pPr>
        <w:numPr>
          <w:ilvl w:val="0"/>
          <w:numId w:val="189"/>
        </w:numPr>
        <w:tabs>
          <w:tab w:val="num" w:pos="720"/>
        </w:tabs>
        <w:spacing w:after="120" w:line="276" w:lineRule="auto"/>
        <w:ind w:hanging="720"/>
        <w:rPr>
          <w:rFonts w:cs="Arial"/>
          <w:b/>
          <w:i/>
        </w:rPr>
      </w:pPr>
      <w:r w:rsidRPr="006E1035">
        <w:rPr>
          <w:rFonts w:cs="Arial"/>
          <w:b/>
          <w:i/>
        </w:rPr>
        <w:t>Free-haul distance for this contract will be unlimited.  Subsequently no separate payment will be made for overhaul irrespective of the material or the distance hauled.</w:t>
      </w:r>
    </w:p>
    <w:p w14:paraId="77480759" w14:textId="77777777" w:rsidR="003802A9" w:rsidRPr="006E1035" w:rsidRDefault="003802A9" w:rsidP="003802A9">
      <w:pPr>
        <w:rPr>
          <w:rFonts w:cs="Arial"/>
          <w:b/>
          <w:u w:val="single"/>
        </w:rPr>
      </w:pPr>
      <w:r w:rsidRPr="006E1035">
        <w:rPr>
          <w:rFonts w:cs="Arial"/>
        </w:rPr>
        <w:br w:type="page"/>
      </w:r>
      <w:r w:rsidRPr="006E1035">
        <w:rPr>
          <w:rFonts w:cs="Arial"/>
          <w:b/>
          <w:u w:val="single"/>
        </w:rPr>
        <w:lastRenderedPageBreak/>
        <w:t>SECTION 1700</w:t>
      </w:r>
      <w:r w:rsidRPr="006E1035">
        <w:rPr>
          <w:rFonts w:cs="Arial"/>
          <w:b/>
          <w:u w:val="single"/>
        </w:rPr>
        <w:tab/>
        <w:t>CLEARING AND GRUBBING</w:t>
      </w:r>
    </w:p>
    <w:p w14:paraId="214EE702" w14:textId="77777777" w:rsidR="003802A9" w:rsidRPr="006E1035" w:rsidRDefault="003802A9" w:rsidP="003802A9">
      <w:pPr>
        <w:rPr>
          <w:rFonts w:cs="Arial"/>
          <w:b/>
        </w:rPr>
      </w:pPr>
      <w:r w:rsidRPr="006E1035">
        <w:rPr>
          <w:rFonts w:cs="Arial"/>
          <w:b/>
        </w:rPr>
        <w:t>PS1701</w:t>
      </w:r>
      <w:r w:rsidRPr="006E1035">
        <w:rPr>
          <w:rFonts w:cs="Arial"/>
          <w:b/>
        </w:rPr>
        <w:tab/>
        <w:t>Scope</w:t>
      </w:r>
    </w:p>
    <w:p w14:paraId="6B00ED00" w14:textId="77777777" w:rsidR="003802A9" w:rsidRPr="006E1035" w:rsidRDefault="003802A9" w:rsidP="003802A9">
      <w:pPr>
        <w:rPr>
          <w:rFonts w:cs="Arial"/>
          <w:b/>
        </w:rPr>
      </w:pPr>
      <w:r w:rsidRPr="006E1035">
        <w:rPr>
          <w:rFonts w:cs="Arial"/>
          <w:b/>
        </w:rPr>
        <w:t>Add the following to this Clause:</w:t>
      </w:r>
    </w:p>
    <w:p w14:paraId="1D90F876" w14:textId="77777777" w:rsidR="003802A9" w:rsidRPr="006E1035" w:rsidRDefault="003802A9" w:rsidP="003802A9">
      <w:pPr>
        <w:rPr>
          <w:rFonts w:cs="Arial"/>
        </w:rPr>
      </w:pPr>
      <w:r w:rsidRPr="006E1035">
        <w:rPr>
          <w:rFonts w:cs="Arial"/>
        </w:rPr>
        <w:t xml:space="preserve">This section also includes the cutting of grass and bushes along the road to improve visibility. The grass, shrubs and bush shall be cut 50 mm to 100 mm above the ground. The width of cutting shall be 3m to 10m from the edge of the road where grass starts to grow or as directed. This scope shall also include the cutting of tree branches leaning onto the road wherever applicable. </w:t>
      </w:r>
    </w:p>
    <w:p w14:paraId="5D988A3A" w14:textId="77777777" w:rsidR="003802A9" w:rsidRPr="006E1035" w:rsidRDefault="003802A9" w:rsidP="003802A9">
      <w:pPr>
        <w:rPr>
          <w:rFonts w:cs="Arial"/>
        </w:rPr>
      </w:pPr>
    </w:p>
    <w:p w14:paraId="3FFBB839" w14:textId="77777777" w:rsidR="003802A9" w:rsidRPr="006E1035" w:rsidRDefault="003802A9" w:rsidP="003802A9">
      <w:pPr>
        <w:rPr>
          <w:rFonts w:cs="Arial"/>
        </w:rPr>
      </w:pPr>
      <w:r w:rsidRPr="006E1035">
        <w:rPr>
          <w:rFonts w:cs="Arial"/>
        </w:rPr>
        <w:t xml:space="preserve">The scope of works shall also include excavation and disposal of any debris in the road reserve </w:t>
      </w:r>
    </w:p>
    <w:p w14:paraId="36D744CA" w14:textId="77777777" w:rsidR="003802A9" w:rsidRPr="006E1035" w:rsidRDefault="003802A9" w:rsidP="003802A9">
      <w:pPr>
        <w:pStyle w:val="p13"/>
        <w:tabs>
          <w:tab w:val="clear" w:pos="3700"/>
          <w:tab w:val="left" w:pos="720"/>
        </w:tabs>
        <w:spacing w:line="260" w:lineRule="exact"/>
        <w:ind w:left="0"/>
        <w:rPr>
          <w:rFonts w:cs="Arial"/>
          <w:lang w:eastAsia="fr-FR"/>
        </w:rPr>
      </w:pPr>
      <w:r w:rsidRPr="006E1035">
        <w:rPr>
          <w:rFonts w:cs="Arial"/>
          <w:lang w:eastAsia="fr-FR"/>
        </w:rPr>
        <w:t>The scope of works shall also include the treatment of anthills</w:t>
      </w:r>
      <w:proofErr w:type="gramStart"/>
      <w:r w:rsidRPr="006E1035">
        <w:rPr>
          <w:rFonts w:cs="Arial"/>
          <w:lang w:eastAsia="fr-FR"/>
        </w:rPr>
        <w:t>, .</w:t>
      </w:r>
      <w:proofErr w:type="gramEnd"/>
      <w:r w:rsidRPr="006E1035">
        <w:rPr>
          <w:rFonts w:cs="Arial"/>
          <w:lang w:eastAsia="fr-FR"/>
        </w:rPr>
        <w:t xml:space="preserve"> </w:t>
      </w:r>
    </w:p>
    <w:p w14:paraId="7B76CA4D" w14:textId="77777777" w:rsidR="003802A9" w:rsidRPr="006E1035" w:rsidRDefault="003802A9" w:rsidP="003802A9">
      <w:pPr>
        <w:pStyle w:val="p13"/>
        <w:tabs>
          <w:tab w:val="clear" w:pos="3700"/>
          <w:tab w:val="left" w:pos="720"/>
        </w:tabs>
        <w:spacing w:line="260" w:lineRule="exact"/>
        <w:ind w:left="0"/>
        <w:rPr>
          <w:rFonts w:cs="Arial"/>
        </w:rPr>
      </w:pPr>
    </w:p>
    <w:p w14:paraId="173BF2C5" w14:textId="77777777" w:rsidR="003802A9" w:rsidRPr="006E1035" w:rsidRDefault="003802A9" w:rsidP="003802A9">
      <w:pPr>
        <w:rPr>
          <w:rFonts w:cs="Arial"/>
          <w:b/>
        </w:rPr>
      </w:pPr>
      <w:r w:rsidRPr="006E1035">
        <w:rPr>
          <w:rFonts w:cs="Arial"/>
          <w:b/>
        </w:rPr>
        <w:t>PS1703</w:t>
      </w:r>
      <w:r w:rsidRPr="006E1035">
        <w:rPr>
          <w:rFonts w:cs="Arial"/>
          <w:b/>
        </w:rPr>
        <w:tab/>
        <w:t>EXECUTION OF THE WORK</w:t>
      </w:r>
    </w:p>
    <w:p w14:paraId="71DD40B6" w14:textId="77777777" w:rsidR="003802A9" w:rsidRPr="006E1035" w:rsidRDefault="003802A9" w:rsidP="003802A9">
      <w:pPr>
        <w:rPr>
          <w:rFonts w:cs="Arial"/>
          <w:b/>
          <w:szCs w:val="22"/>
        </w:rPr>
      </w:pPr>
      <w:r w:rsidRPr="006E1035">
        <w:rPr>
          <w:rFonts w:cs="Arial"/>
          <w:b/>
          <w:szCs w:val="22"/>
        </w:rPr>
        <w:t>(a)</w:t>
      </w:r>
      <w:r w:rsidRPr="006E1035">
        <w:rPr>
          <w:rFonts w:cs="Arial"/>
          <w:b/>
          <w:szCs w:val="22"/>
        </w:rPr>
        <w:tab/>
        <w:t xml:space="preserve">Areas to </w:t>
      </w:r>
      <w:r>
        <w:rPr>
          <w:rFonts w:cs="Arial"/>
          <w:b/>
          <w:szCs w:val="22"/>
        </w:rPr>
        <w:t>b</w:t>
      </w:r>
      <w:r w:rsidRPr="006E1035">
        <w:rPr>
          <w:rFonts w:cs="Arial"/>
          <w:b/>
          <w:szCs w:val="22"/>
        </w:rPr>
        <w:t>e Cleared, Grubbed and Stripped</w:t>
      </w:r>
    </w:p>
    <w:p w14:paraId="50087B74" w14:textId="77777777" w:rsidR="003802A9" w:rsidRPr="006E1035" w:rsidRDefault="003802A9" w:rsidP="003802A9">
      <w:pPr>
        <w:rPr>
          <w:rFonts w:cs="Arial"/>
          <w:szCs w:val="22"/>
        </w:rPr>
      </w:pPr>
      <w:r w:rsidRPr="006E1035">
        <w:rPr>
          <w:rFonts w:cs="Arial"/>
          <w:szCs w:val="22"/>
        </w:rPr>
        <w:t>At the end of this sub-clause add the following:</w:t>
      </w:r>
    </w:p>
    <w:p w14:paraId="7074FC5C" w14:textId="77777777" w:rsidR="003802A9" w:rsidRPr="006E1035" w:rsidRDefault="003802A9" w:rsidP="003802A9">
      <w:r w:rsidRPr="006E1035">
        <w:t>Removing topsoil too far in advance of excavation or filling operations may also cause re</w:t>
      </w:r>
      <w:r>
        <w:t>-</w:t>
      </w:r>
      <w:r w:rsidRPr="006E1035">
        <w:t>clearing and re</w:t>
      </w:r>
      <w:r>
        <w:t>-</w:t>
      </w:r>
      <w:r w:rsidRPr="006E1035">
        <w:t>grubbing.  Payment for clearing and grubbing shall be made only once.  Re</w:t>
      </w:r>
      <w:r>
        <w:t>-</w:t>
      </w:r>
      <w:r w:rsidRPr="006E1035">
        <w:t>clearing and re</w:t>
      </w:r>
      <w:r>
        <w:t>-</w:t>
      </w:r>
      <w:r w:rsidRPr="006E1035">
        <w:t>grubbing shall be at the Contractor’s own cost.</w:t>
      </w:r>
    </w:p>
    <w:p w14:paraId="530252DA" w14:textId="77777777" w:rsidR="003802A9" w:rsidRPr="006E1035" w:rsidRDefault="003802A9" w:rsidP="003802A9">
      <w:pPr>
        <w:rPr>
          <w:rFonts w:cs="Arial"/>
          <w:szCs w:val="22"/>
        </w:rPr>
      </w:pPr>
    </w:p>
    <w:p w14:paraId="1B3151BC" w14:textId="77777777" w:rsidR="003802A9" w:rsidRPr="006E1035" w:rsidRDefault="003802A9" w:rsidP="003802A9">
      <w:pPr>
        <w:rPr>
          <w:rFonts w:cs="Arial"/>
          <w:b/>
          <w:szCs w:val="22"/>
        </w:rPr>
      </w:pPr>
      <w:r w:rsidRPr="006E1035">
        <w:rPr>
          <w:rFonts w:cs="Arial"/>
          <w:b/>
          <w:szCs w:val="22"/>
        </w:rPr>
        <w:t>(b)</w:t>
      </w:r>
      <w:r w:rsidRPr="006E1035">
        <w:rPr>
          <w:rFonts w:cs="Arial"/>
          <w:b/>
          <w:szCs w:val="22"/>
        </w:rPr>
        <w:tab/>
        <w:t>Cutting of Trees</w:t>
      </w:r>
    </w:p>
    <w:p w14:paraId="4E195949" w14:textId="77777777" w:rsidR="003802A9" w:rsidRPr="006E1035" w:rsidRDefault="003802A9" w:rsidP="003802A9">
      <w:pPr>
        <w:rPr>
          <w:rFonts w:cs="Arial"/>
          <w:szCs w:val="22"/>
        </w:rPr>
      </w:pPr>
      <w:r w:rsidRPr="006E1035">
        <w:rPr>
          <w:rFonts w:cs="Arial"/>
          <w:szCs w:val="22"/>
        </w:rPr>
        <w:t>At the end of this sub-clause add the following:</w:t>
      </w:r>
    </w:p>
    <w:p w14:paraId="3D832401" w14:textId="77777777" w:rsidR="003802A9" w:rsidRPr="006E1035" w:rsidRDefault="003802A9" w:rsidP="003802A9">
      <w:pPr>
        <w:rPr>
          <w:rFonts w:cs="Arial"/>
          <w:szCs w:val="22"/>
        </w:rPr>
      </w:pPr>
      <w:r w:rsidRPr="006E1035">
        <w:rPr>
          <w:rFonts w:cs="Arial"/>
          <w:szCs w:val="22"/>
        </w:rPr>
        <w:t xml:space="preserve">Individual trees designated in writing by the Engineer shall be left standing and uninjured.  A penalty of MK100,000.00 shall be imposed for every tree which is unnecessarily removed or damaged.  The branches of trees to be left standing shall be trimmed so as to leave a 7 m clearance above the carriageway.  </w:t>
      </w:r>
    </w:p>
    <w:p w14:paraId="6B091613" w14:textId="77777777" w:rsidR="003802A9" w:rsidRPr="006E1035" w:rsidRDefault="003802A9" w:rsidP="003802A9"/>
    <w:p w14:paraId="56A0BD54" w14:textId="77777777" w:rsidR="003802A9" w:rsidRPr="006E1035" w:rsidRDefault="003802A9" w:rsidP="003802A9">
      <w:pPr>
        <w:rPr>
          <w:rFonts w:cs="Arial"/>
          <w:b/>
          <w:szCs w:val="22"/>
        </w:rPr>
      </w:pPr>
      <w:r w:rsidRPr="006E1035">
        <w:rPr>
          <w:rFonts w:cs="Arial"/>
          <w:b/>
          <w:szCs w:val="22"/>
        </w:rPr>
        <w:t>PS 1704: Measurement and Payment</w:t>
      </w:r>
    </w:p>
    <w:p w14:paraId="6F8C250A" w14:textId="77777777" w:rsidR="003802A9" w:rsidRPr="006E1035" w:rsidRDefault="003802A9" w:rsidP="003802A9">
      <w:pPr>
        <w:rPr>
          <w:rFonts w:cs="Arial"/>
          <w:b/>
          <w:i/>
          <w:szCs w:val="22"/>
        </w:rPr>
      </w:pPr>
      <w:r w:rsidRPr="006E1035">
        <w:rPr>
          <w:rFonts w:cs="Arial"/>
          <w:b/>
          <w:i/>
          <w:szCs w:val="22"/>
        </w:rPr>
        <w:t>Add the following new pay items:</w:t>
      </w:r>
    </w:p>
    <w:p w14:paraId="6E75F58E" w14:textId="77777777" w:rsidR="003802A9" w:rsidRPr="006E1035" w:rsidRDefault="003802A9" w:rsidP="003802A9">
      <w:pPr>
        <w:rPr>
          <w:rFonts w:cs="Arial"/>
          <w:highlight w:val="cyan"/>
        </w:rPr>
      </w:pPr>
      <w:r w:rsidRPr="006E1035">
        <w:rPr>
          <w:rFonts w:cs="Arial"/>
          <w:b/>
          <w:szCs w:val="22"/>
        </w:rPr>
        <w:t xml:space="preserve">PS 17.04: Cutting and removal of tree branches.............................................................No. </w:t>
      </w:r>
    </w:p>
    <w:p w14:paraId="3E5A2B6B" w14:textId="77777777" w:rsidR="003802A9" w:rsidRPr="006E1035" w:rsidRDefault="003802A9" w:rsidP="003802A9">
      <w:pPr>
        <w:pStyle w:val="p13"/>
        <w:tabs>
          <w:tab w:val="clear" w:pos="3700"/>
        </w:tabs>
        <w:spacing w:line="260" w:lineRule="exact"/>
        <w:ind w:left="0"/>
        <w:rPr>
          <w:rFonts w:cs="Arial"/>
          <w:szCs w:val="22"/>
          <w:lang w:eastAsia="fr-FR"/>
        </w:rPr>
      </w:pPr>
      <w:r w:rsidRPr="006E1035">
        <w:rPr>
          <w:rFonts w:cs="Arial"/>
          <w:szCs w:val="22"/>
          <w:lang w:eastAsia="fr-FR"/>
        </w:rPr>
        <w:t xml:space="preserve">If necessary and as instructed by the Engineer, tree branches shall be cut in sections from the top downwards. The branches to be left standing shall be trimmed so as to have a </w:t>
      </w:r>
      <w:r>
        <w:rPr>
          <w:rFonts w:cs="Arial"/>
          <w:szCs w:val="22"/>
          <w:lang w:eastAsia="fr-FR"/>
        </w:rPr>
        <w:t>7</w:t>
      </w:r>
      <w:r w:rsidRPr="006E1035">
        <w:rPr>
          <w:rFonts w:cs="Arial"/>
          <w:szCs w:val="22"/>
          <w:lang w:eastAsia="fr-FR"/>
        </w:rPr>
        <w:t>m clearance above carriageway. Necessary precaution shall be taken to prevent damage to structures and other private and public property. Individual trees designated in writing by the Engineer shall be left standing and uninjured.</w:t>
      </w:r>
    </w:p>
    <w:p w14:paraId="244071D4" w14:textId="77777777" w:rsidR="003802A9" w:rsidRPr="006E1035" w:rsidRDefault="003802A9" w:rsidP="003802A9">
      <w:pPr>
        <w:pStyle w:val="p13"/>
        <w:spacing w:line="260" w:lineRule="exact"/>
        <w:ind w:left="0"/>
        <w:rPr>
          <w:rFonts w:cs="Arial"/>
          <w:szCs w:val="22"/>
          <w:lang w:eastAsia="fr-FR"/>
        </w:rPr>
      </w:pPr>
      <w:r w:rsidRPr="006E1035">
        <w:rPr>
          <w:rFonts w:cs="Arial"/>
          <w:szCs w:val="22"/>
          <w:lang w:eastAsia="fr-FR"/>
        </w:rPr>
        <w:t xml:space="preserve">The unit of measurement shall be number of tree branches exceeding 300mm girth cut. The girth shall be measured at the narrowest point of the tree or branch.  The tendered rate shall include full compensation for all work necessary for the cutting, removal and disposal of all material. </w:t>
      </w:r>
    </w:p>
    <w:p w14:paraId="575B9034" w14:textId="77777777" w:rsidR="003802A9" w:rsidRPr="006E1035" w:rsidRDefault="003802A9" w:rsidP="003802A9">
      <w:pPr>
        <w:rPr>
          <w:rFonts w:cs="Arial"/>
          <w:b/>
          <w:szCs w:val="22"/>
        </w:rPr>
      </w:pPr>
    </w:p>
    <w:p w14:paraId="6EB811F3" w14:textId="77777777" w:rsidR="003802A9" w:rsidRPr="006E1035" w:rsidRDefault="003802A9" w:rsidP="003802A9">
      <w:pPr>
        <w:rPr>
          <w:rFonts w:cs="Arial"/>
          <w:b/>
          <w:szCs w:val="22"/>
        </w:rPr>
      </w:pPr>
      <w:r w:rsidRPr="006E1035">
        <w:rPr>
          <w:rFonts w:cs="Arial"/>
          <w:b/>
          <w:szCs w:val="22"/>
        </w:rPr>
        <w:t xml:space="preserve">PS 17.05: Clearing and grubbing, demolition of </w:t>
      </w:r>
      <w:proofErr w:type="gramStart"/>
      <w:r w:rsidRPr="006E1035">
        <w:rPr>
          <w:rFonts w:cs="Arial"/>
          <w:b/>
          <w:szCs w:val="22"/>
        </w:rPr>
        <w:t>existing  structures</w:t>
      </w:r>
      <w:proofErr w:type="gramEnd"/>
    </w:p>
    <w:p w14:paraId="2695892C" w14:textId="77777777" w:rsidR="003802A9" w:rsidRPr="006E1035" w:rsidRDefault="003802A9" w:rsidP="003802A9">
      <w:pPr>
        <w:rPr>
          <w:rFonts w:cs="Arial"/>
          <w:b/>
          <w:szCs w:val="22"/>
        </w:rPr>
      </w:pPr>
    </w:p>
    <w:p w14:paraId="51BC140E" w14:textId="77777777" w:rsidR="003802A9" w:rsidRPr="006E1035" w:rsidRDefault="003802A9" w:rsidP="003802A9">
      <w:pPr>
        <w:rPr>
          <w:rFonts w:cs="Arial"/>
          <w:b/>
          <w:szCs w:val="22"/>
        </w:rPr>
      </w:pPr>
      <w:r w:rsidRPr="006E1035">
        <w:rPr>
          <w:rFonts w:cs="Arial"/>
          <w:b/>
          <w:szCs w:val="22"/>
        </w:rPr>
        <w:t>Item</w:t>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t>Unit</w:t>
      </w:r>
    </w:p>
    <w:p w14:paraId="375A4A55" w14:textId="77777777" w:rsidR="003802A9" w:rsidRPr="006E1035" w:rsidRDefault="003802A9" w:rsidP="003802A9">
      <w:pPr>
        <w:rPr>
          <w:rFonts w:cs="Arial"/>
          <w:szCs w:val="22"/>
        </w:rPr>
      </w:pPr>
      <w:r w:rsidRPr="006E1035">
        <w:rPr>
          <w:rFonts w:cs="Arial"/>
          <w:szCs w:val="22"/>
        </w:rPr>
        <w:t>PS 17.05(a):</w:t>
      </w:r>
      <w:r w:rsidRPr="006E1035">
        <w:rPr>
          <w:rFonts w:cs="Arial"/>
          <w:szCs w:val="22"/>
        </w:rPr>
        <w:tab/>
        <w:t>Masonry structures……………………………</w:t>
      </w:r>
      <w:proofErr w:type="gramStart"/>
      <w:r w:rsidRPr="006E1035">
        <w:rPr>
          <w:rFonts w:cs="Arial"/>
          <w:szCs w:val="22"/>
        </w:rPr>
        <w:t>…..</w:t>
      </w:r>
      <w:proofErr w:type="gramEnd"/>
      <w:r w:rsidRPr="006E1035">
        <w:rPr>
          <w:rFonts w:cs="Arial"/>
          <w:szCs w:val="22"/>
        </w:rPr>
        <w:t>………………</w:t>
      </w:r>
      <w:proofErr w:type="gramStart"/>
      <w:r w:rsidRPr="006E1035">
        <w:rPr>
          <w:rFonts w:cs="Arial"/>
          <w:szCs w:val="22"/>
        </w:rPr>
        <w:t>…..</w:t>
      </w:r>
      <w:proofErr w:type="gramEnd"/>
      <w:r>
        <w:rPr>
          <w:rFonts w:cs="Arial"/>
          <w:szCs w:val="22"/>
        </w:rPr>
        <w:t>metre (</w:t>
      </w:r>
      <w:r w:rsidRPr="006E1035">
        <w:rPr>
          <w:rFonts w:cs="Arial"/>
          <w:szCs w:val="22"/>
        </w:rPr>
        <w:t>m</w:t>
      </w:r>
      <w:r w:rsidRPr="006E1035">
        <w:rPr>
          <w:rFonts w:cs="Arial"/>
          <w:szCs w:val="22"/>
          <w:vertAlign w:val="superscript"/>
        </w:rPr>
        <w:t>3</w:t>
      </w:r>
      <w:r w:rsidRPr="002D1DFB">
        <w:rPr>
          <w:rFonts w:cs="Arial"/>
          <w:szCs w:val="22"/>
        </w:rPr>
        <w:t>)</w:t>
      </w:r>
    </w:p>
    <w:p w14:paraId="1DE27247" w14:textId="77777777" w:rsidR="003802A9" w:rsidRPr="006E1035" w:rsidRDefault="003802A9" w:rsidP="003802A9">
      <w:pPr>
        <w:rPr>
          <w:rFonts w:cs="Arial"/>
          <w:szCs w:val="22"/>
          <w:vertAlign w:val="superscript"/>
        </w:rPr>
      </w:pPr>
      <w:r w:rsidRPr="006E1035">
        <w:rPr>
          <w:rFonts w:cs="Arial"/>
          <w:szCs w:val="22"/>
        </w:rPr>
        <w:t>PS 17.05(b):</w:t>
      </w:r>
      <w:r w:rsidRPr="006E1035">
        <w:rPr>
          <w:rFonts w:cs="Arial"/>
          <w:szCs w:val="22"/>
        </w:rPr>
        <w:tab/>
        <w:t>Concrete structures ……………………………………...…</w:t>
      </w:r>
      <w:proofErr w:type="gramStart"/>
      <w:r w:rsidRPr="006E1035">
        <w:rPr>
          <w:rFonts w:cs="Arial"/>
          <w:szCs w:val="22"/>
        </w:rPr>
        <w:t>…</w:t>
      </w:r>
      <w:r>
        <w:rPr>
          <w:rFonts w:cs="Arial"/>
          <w:szCs w:val="22"/>
        </w:rPr>
        <w:t>..</w:t>
      </w:r>
      <w:proofErr w:type="gramEnd"/>
      <w:r w:rsidRPr="006E1035">
        <w:rPr>
          <w:rFonts w:cs="Arial"/>
          <w:szCs w:val="22"/>
        </w:rPr>
        <w:t>…….</w:t>
      </w:r>
      <w:r w:rsidRPr="00ED7A30">
        <w:rPr>
          <w:rFonts w:cs="Arial"/>
          <w:szCs w:val="22"/>
        </w:rPr>
        <w:t xml:space="preserve"> </w:t>
      </w:r>
      <w:r>
        <w:rPr>
          <w:rFonts w:cs="Arial"/>
          <w:szCs w:val="22"/>
        </w:rPr>
        <w:t>metre (</w:t>
      </w:r>
      <w:r w:rsidRPr="006E1035">
        <w:rPr>
          <w:rFonts w:cs="Arial"/>
          <w:szCs w:val="22"/>
        </w:rPr>
        <w:t>m</w:t>
      </w:r>
      <w:r w:rsidRPr="006E1035">
        <w:rPr>
          <w:rFonts w:cs="Arial"/>
          <w:szCs w:val="22"/>
          <w:vertAlign w:val="superscript"/>
        </w:rPr>
        <w:t>3</w:t>
      </w:r>
      <w:r w:rsidRPr="00982EA7">
        <w:rPr>
          <w:rFonts w:cs="Arial"/>
          <w:szCs w:val="22"/>
        </w:rPr>
        <w:t>)</w:t>
      </w:r>
    </w:p>
    <w:p w14:paraId="1346C7A4" w14:textId="77777777" w:rsidR="003802A9" w:rsidRPr="006E1035" w:rsidRDefault="003802A9" w:rsidP="003802A9">
      <w:pPr>
        <w:rPr>
          <w:rFonts w:cs="Arial"/>
          <w:szCs w:val="22"/>
          <w:vertAlign w:val="superscript"/>
        </w:rPr>
      </w:pPr>
      <w:r w:rsidRPr="006E1035">
        <w:rPr>
          <w:rFonts w:cs="Arial"/>
          <w:szCs w:val="22"/>
        </w:rPr>
        <w:t>PS 17.05(c):</w:t>
      </w:r>
      <w:r w:rsidRPr="006E1035">
        <w:rPr>
          <w:rFonts w:cs="Arial"/>
          <w:szCs w:val="22"/>
        </w:rPr>
        <w:tab/>
        <w:t>Brickwork …………………</w:t>
      </w:r>
      <w:proofErr w:type="gramStart"/>
      <w:r w:rsidRPr="006E1035">
        <w:rPr>
          <w:rFonts w:cs="Arial"/>
          <w:szCs w:val="22"/>
        </w:rPr>
        <w:t>…..</w:t>
      </w:r>
      <w:proofErr w:type="gramEnd"/>
      <w:r w:rsidRPr="006E1035">
        <w:rPr>
          <w:rFonts w:cs="Arial"/>
          <w:szCs w:val="22"/>
        </w:rPr>
        <w:t>….................……………...……….</w:t>
      </w:r>
      <w:r w:rsidRPr="00ED7A30">
        <w:rPr>
          <w:rFonts w:cs="Arial"/>
          <w:szCs w:val="22"/>
        </w:rPr>
        <w:t xml:space="preserve"> </w:t>
      </w:r>
      <w:r>
        <w:rPr>
          <w:rFonts w:cs="Arial"/>
          <w:szCs w:val="22"/>
        </w:rPr>
        <w:t>metre (</w:t>
      </w:r>
      <w:r w:rsidRPr="006E1035">
        <w:rPr>
          <w:rFonts w:cs="Arial"/>
          <w:szCs w:val="22"/>
        </w:rPr>
        <w:t>m</w:t>
      </w:r>
      <w:r w:rsidRPr="006E1035">
        <w:rPr>
          <w:rFonts w:cs="Arial"/>
          <w:szCs w:val="22"/>
          <w:vertAlign w:val="superscript"/>
        </w:rPr>
        <w:t>3</w:t>
      </w:r>
      <w:r w:rsidRPr="00982EA7">
        <w:rPr>
          <w:rFonts w:cs="Arial"/>
          <w:szCs w:val="22"/>
        </w:rPr>
        <w:t>)</w:t>
      </w:r>
    </w:p>
    <w:p w14:paraId="1D659ABF" w14:textId="77777777" w:rsidR="003802A9" w:rsidRPr="00FB1C13" w:rsidRDefault="003802A9" w:rsidP="003802A9">
      <w:pPr>
        <w:rPr>
          <w:rFonts w:cs="Arial"/>
          <w:b/>
          <w:szCs w:val="22"/>
          <w:lang w:val="pt-BR"/>
        </w:rPr>
      </w:pPr>
      <w:r w:rsidRPr="00FB1C13">
        <w:rPr>
          <w:rFonts w:cs="Arial"/>
          <w:szCs w:val="22"/>
          <w:lang w:val="pt-BR"/>
        </w:rPr>
        <w:t>PS 17.05(d):</w:t>
      </w:r>
      <w:r w:rsidRPr="00FB1C13">
        <w:rPr>
          <w:rFonts w:cs="Arial"/>
          <w:szCs w:val="22"/>
          <w:lang w:val="pt-BR"/>
        </w:rPr>
        <w:tab/>
        <w:t>Gabions ……………………………………………………….…….…. metre (m</w:t>
      </w:r>
      <w:r w:rsidRPr="00FB1C13">
        <w:rPr>
          <w:rFonts w:cs="Arial"/>
          <w:szCs w:val="22"/>
          <w:vertAlign w:val="superscript"/>
          <w:lang w:val="pt-BR"/>
        </w:rPr>
        <w:t>3</w:t>
      </w:r>
      <w:r w:rsidRPr="00FB1C13">
        <w:rPr>
          <w:rFonts w:cs="Arial"/>
          <w:szCs w:val="22"/>
          <w:lang w:val="pt-BR"/>
        </w:rPr>
        <w:t>)</w:t>
      </w:r>
    </w:p>
    <w:p w14:paraId="5DEE65C1" w14:textId="77777777" w:rsidR="003802A9" w:rsidRPr="00FB1C13" w:rsidRDefault="003802A9" w:rsidP="003802A9">
      <w:pPr>
        <w:rPr>
          <w:rFonts w:cs="Arial"/>
          <w:szCs w:val="22"/>
          <w:lang w:val="pt-BR"/>
        </w:rPr>
      </w:pPr>
    </w:p>
    <w:p w14:paraId="1DC28B2F" w14:textId="77777777" w:rsidR="003802A9" w:rsidRPr="006E1035" w:rsidRDefault="003802A9" w:rsidP="003802A9">
      <w:pPr>
        <w:rPr>
          <w:rFonts w:cs="Arial"/>
          <w:szCs w:val="22"/>
        </w:rPr>
      </w:pPr>
      <w:r w:rsidRPr="006E1035">
        <w:rPr>
          <w:rFonts w:cs="Arial"/>
          <w:szCs w:val="22"/>
        </w:rPr>
        <w:t>The tendered rate shall include full compensation for demolition of the existing structures and disposal of the waste material from site including unlimited haulage costs.</w:t>
      </w:r>
    </w:p>
    <w:p w14:paraId="4B625D65" w14:textId="77777777" w:rsidR="003802A9" w:rsidRPr="006E1035" w:rsidRDefault="003802A9" w:rsidP="003802A9">
      <w:pPr>
        <w:rPr>
          <w:rFonts w:cs="Arial"/>
          <w:b/>
          <w:szCs w:val="22"/>
        </w:rPr>
      </w:pPr>
    </w:p>
    <w:p w14:paraId="17A5C4EF" w14:textId="77777777" w:rsidR="003802A9" w:rsidRPr="006E1035" w:rsidRDefault="003802A9" w:rsidP="003802A9">
      <w:pPr>
        <w:rPr>
          <w:rFonts w:cs="Arial"/>
          <w:b/>
          <w:szCs w:val="22"/>
        </w:rPr>
      </w:pPr>
      <w:r w:rsidRPr="006E1035">
        <w:rPr>
          <w:rFonts w:cs="Arial"/>
          <w:b/>
          <w:szCs w:val="22"/>
        </w:rPr>
        <w:lastRenderedPageBreak/>
        <w:t>PS 17.06: Debris Excavation and Disposal...............................................Cubic Metre</w:t>
      </w:r>
      <w:r>
        <w:rPr>
          <w:rFonts w:cs="Arial"/>
          <w:b/>
          <w:szCs w:val="22"/>
        </w:rPr>
        <w:t xml:space="preserve"> (m</w:t>
      </w:r>
      <w:r w:rsidRPr="002D1DFB">
        <w:rPr>
          <w:rFonts w:cs="Arial"/>
          <w:b/>
          <w:szCs w:val="22"/>
          <w:vertAlign w:val="superscript"/>
        </w:rPr>
        <w:t>3</w:t>
      </w:r>
      <w:r>
        <w:rPr>
          <w:rFonts w:cs="Arial"/>
          <w:b/>
          <w:szCs w:val="22"/>
        </w:rPr>
        <w:t>)</w:t>
      </w:r>
    </w:p>
    <w:p w14:paraId="4D80C51D" w14:textId="77777777" w:rsidR="003802A9" w:rsidRPr="006E1035" w:rsidRDefault="003802A9" w:rsidP="003802A9">
      <w:r w:rsidRPr="006E1035">
        <w:t>In areas designated by the Engineer the Contractor shall remove and spoil outside the road reserve area, soil which is deemed unsuitable. The limits to the areas considered to contain unsuitable materials shall be measured and ground elevations taken by the Engineer before and after excavation. The contractor shall dispose the unsuitable material in a location acceptable to the Engineer.</w:t>
      </w:r>
    </w:p>
    <w:p w14:paraId="6016BD87" w14:textId="77777777" w:rsidR="003802A9" w:rsidRPr="006E1035" w:rsidRDefault="003802A9" w:rsidP="003802A9">
      <w:pPr>
        <w:rPr>
          <w:rFonts w:cs="Arial"/>
          <w:szCs w:val="22"/>
        </w:rPr>
      </w:pPr>
    </w:p>
    <w:p w14:paraId="6371D5A2" w14:textId="77777777" w:rsidR="003802A9" w:rsidRPr="006E1035" w:rsidRDefault="003802A9" w:rsidP="003802A9">
      <w:r w:rsidRPr="006E1035">
        <w:t>The volume of excavation shall be calculated in cubic metres using the Average End Area method and the result of these calculations shall form the basis for payment for this item. The unit price paid per cubic metre shall be full compensation for all costs related to excavation, loading, hauling and disposing of the unsuitable material including levelling as directed by the Engineer. No overhaul will be paid for this material.</w:t>
      </w:r>
    </w:p>
    <w:p w14:paraId="211D8FC8" w14:textId="77777777" w:rsidR="003802A9" w:rsidRPr="006E1035" w:rsidRDefault="003802A9" w:rsidP="003802A9">
      <w:pPr>
        <w:rPr>
          <w:rFonts w:cs="Arial"/>
          <w:szCs w:val="22"/>
        </w:rPr>
      </w:pPr>
    </w:p>
    <w:p w14:paraId="06219CAA" w14:textId="77777777" w:rsidR="003802A9" w:rsidRPr="006E1035" w:rsidRDefault="003802A9" w:rsidP="003802A9">
      <w:pPr>
        <w:rPr>
          <w:rFonts w:cs="Arial"/>
          <w:b/>
          <w:szCs w:val="22"/>
        </w:rPr>
      </w:pPr>
      <w:r w:rsidRPr="006E1035">
        <w:rPr>
          <w:rFonts w:cs="Arial"/>
          <w:b/>
          <w:szCs w:val="22"/>
        </w:rPr>
        <w:t>PS 17.07: Shrubs and Grass Cutting................................................................Square Metre</w:t>
      </w:r>
    </w:p>
    <w:p w14:paraId="5283D14A" w14:textId="77777777" w:rsidR="003802A9" w:rsidRPr="006E1035" w:rsidRDefault="003802A9" w:rsidP="003802A9"/>
    <w:p w14:paraId="2600F22E" w14:textId="77777777" w:rsidR="003802A9" w:rsidRPr="006E1035" w:rsidRDefault="003802A9" w:rsidP="003802A9">
      <w:r w:rsidRPr="006E1035">
        <w:t>Measurement shall be in square metres. Length shall be measured along the centre line of the road. The width shall generally be measured from the shoulder break point into the road verge as instructed by the Engineer. Excessive shrubs shall be determined case by case by the Engineer whether to include in the shrubs and grass cutting rate or to pay as a unit item under bush clearing (PS 17.08)</w:t>
      </w:r>
    </w:p>
    <w:p w14:paraId="0D579094" w14:textId="77777777" w:rsidR="003802A9" w:rsidRPr="006E1035" w:rsidRDefault="003802A9" w:rsidP="003802A9">
      <w:pPr>
        <w:rPr>
          <w:rFonts w:cs="Arial"/>
          <w:szCs w:val="22"/>
        </w:rPr>
      </w:pPr>
    </w:p>
    <w:p w14:paraId="73522447" w14:textId="77777777" w:rsidR="003802A9" w:rsidRPr="006E1035" w:rsidRDefault="003802A9" w:rsidP="003802A9">
      <w:pPr>
        <w:rPr>
          <w:rFonts w:cs="Arial"/>
          <w:b/>
          <w:szCs w:val="22"/>
        </w:rPr>
      </w:pPr>
      <w:r w:rsidRPr="006E1035">
        <w:rPr>
          <w:rFonts w:cs="Arial"/>
          <w:b/>
          <w:szCs w:val="22"/>
        </w:rPr>
        <w:t>PS 17.08: Bush Clearing....................................................................................Square Metre</w:t>
      </w:r>
    </w:p>
    <w:p w14:paraId="31469F92" w14:textId="77777777" w:rsidR="003802A9" w:rsidRPr="006E1035" w:rsidRDefault="003802A9" w:rsidP="003802A9"/>
    <w:p w14:paraId="7D646D8A" w14:textId="77777777" w:rsidR="003802A9" w:rsidRPr="006E1035" w:rsidRDefault="003802A9" w:rsidP="003802A9">
      <w:pPr>
        <w:rPr>
          <w:rFonts w:cs="Arial"/>
          <w:szCs w:val="22"/>
        </w:rPr>
      </w:pPr>
      <w:r w:rsidRPr="006E1035">
        <w:rPr>
          <w:rFonts w:cs="Arial"/>
          <w:szCs w:val="22"/>
        </w:rPr>
        <w:t>Measurement shall be in square metres. The quantity shall be taken as the area in square metres within the road reserve as designated by the Engineer and cleared by manual labour in accordance with these specifications. The tendered rate shall include full compensation for all work necessary for the clearing, removal and disposal of all cleared material.</w:t>
      </w:r>
    </w:p>
    <w:p w14:paraId="10CB4E9B" w14:textId="77777777" w:rsidR="003802A9" w:rsidRPr="006E1035" w:rsidRDefault="003802A9" w:rsidP="003802A9"/>
    <w:p w14:paraId="6293535E" w14:textId="77777777" w:rsidR="003802A9" w:rsidRPr="006E1035" w:rsidRDefault="003802A9" w:rsidP="003802A9">
      <w:pPr>
        <w:rPr>
          <w:rFonts w:cs="Arial"/>
          <w:b/>
          <w:szCs w:val="22"/>
        </w:rPr>
      </w:pPr>
      <w:r w:rsidRPr="006E1035">
        <w:rPr>
          <w:rFonts w:cs="Arial"/>
          <w:b/>
          <w:szCs w:val="22"/>
        </w:rPr>
        <w:t>PS 17.09 Treatment of Anthills...................................................................................Number</w:t>
      </w:r>
    </w:p>
    <w:p w14:paraId="48F22CCB" w14:textId="77777777" w:rsidR="003802A9" w:rsidRPr="006E1035" w:rsidRDefault="003802A9" w:rsidP="003802A9">
      <w:pPr>
        <w:rPr>
          <w:rFonts w:cs="Arial"/>
          <w:szCs w:val="22"/>
        </w:rPr>
      </w:pPr>
    </w:p>
    <w:p w14:paraId="0DAD33F4" w14:textId="77777777" w:rsidR="003802A9" w:rsidRPr="006E1035" w:rsidRDefault="003802A9" w:rsidP="003802A9">
      <w:pPr>
        <w:pStyle w:val="p13"/>
        <w:tabs>
          <w:tab w:val="clear" w:pos="3700"/>
          <w:tab w:val="left" w:pos="720"/>
        </w:tabs>
        <w:spacing w:line="260" w:lineRule="exact"/>
        <w:ind w:left="0"/>
        <w:rPr>
          <w:rFonts w:cs="Arial"/>
          <w:szCs w:val="22"/>
          <w:lang w:eastAsia="fr-FR"/>
        </w:rPr>
      </w:pPr>
      <w:r w:rsidRPr="006E1035">
        <w:rPr>
          <w:rFonts w:cs="Arial"/>
          <w:szCs w:val="22"/>
          <w:lang w:eastAsia="fr-FR"/>
        </w:rPr>
        <w:t>Where anthill material is encountered within the road prism, the contractor shall excavate to a depth of 0.6m below existing ground level over an area as directed by the Engineer. The excavated area shall be treated with an approved pesticide and backfilled with suitable material compacted to specifications.</w:t>
      </w:r>
    </w:p>
    <w:p w14:paraId="48AEC0B3" w14:textId="77777777" w:rsidR="003802A9" w:rsidRPr="006E1035" w:rsidRDefault="003802A9" w:rsidP="003802A9">
      <w:pPr>
        <w:pStyle w:val="p13"/>
        <w:spacing w:line="260" w:lineRule="exact"/>
        <w:ind w:left="0"/>
        <w:rPr>
          <w:rFonts w:cs="Arial"/>
          <w:szCs w:val="22"/>
          <w:lang w:eastAsia="fr-FR"/>
        </w:rPr>
      </w:pPr>
    </w:p>
    <w:p w14:paraId="7323818B" w14:textId="77777777" w:rsidR="003802A9" w:rsidRPr="006E1035" w:rsidRDefault="003802A9" w:rsidP="003802A9">
      <w:pPr>
        <w:pStyle w:val="p13"/>
        <w:spacing w:line="260" w:lineRule="exact"/>
        <w:ind w:left="0"/>
        <w:rPr>
          <w:rFonts w:cs="Arial"/>
          <w:szCs w:val="22"/>
          <w:lang w:eastAsia="fr-FR"/>
        </w:rPr>
      </w:pPr>
      <w:r w:rsidRPr="006E1035">
        <w:rPr>
          <w:rFonts w:cs="Arial"/>
          <w:szCs w:val="22"/>
          <w:lang w:eastAsia="fr-FR"/>
        </w:rPr>
        <w:t xml:space="preserve">The rate of payment shall be the number of anthills treated. This rate shall cover the provision of labour, tools, approved pesticides, road signs and safety devices. Excavation and backfilling shall be paid for under their appropriate pay items </w:t>
      </w:r>
    </w:p>
    <w:p w14:paraId="342DAEA1" w14:textId="77777777" w:rsidR="003802A9" w:rsidRPr="006E1035" w:rsidRDefault="003802A9" w:rsidP="003802A9">
      <w:pPr>
        <w:rPr>
          <w:rFonts w:cs="Arial"/>
          <w:szCs w:val="22"/>
        </w:rPr>
      </w:pPr>
    </w:p>
    <w:p w14:paraId="57911726" w14:textId="77777777" w:rsidR="003802A9" w:rsidRPr="006E1035" w:rsidRDefault="003802A9">
      <w:pPr>
        <w:numPr>
          <w:ilvl w:val="0"/>
          <w:numId w:val="189"/>
        </w:numPr>
        <w:spacing w:after="120" w:line="276" w:lineRule="auto"/>
        <w:ind w:left="0" w:firstLine="0"/>
        <w:rPr>
          <w:rFonts w:cs="Arial"/>
          <w:b/>
          <w:szCs w:val="22"/>
        </w:rPr>
      </w:pPr>
      <w:r>
        <w:rPr>
          <w:rFonts w:cs="Arial"/>
          <w:b/>
          <w:szCs w:val="22"/>
        </w:rPr>
        <w:br w:type="page"/>
      </w:r>
      <w:r w:rsidRPr="006E1035">
        <w:rPr>
          <w:rFonts w:cs="Arial"/>
          <w:b/>
          <w:szCs w:val="22"/>
        </w:rPr>
        <w:lastRenderedPageBreak/>
        <w:t>Create the following new section:</w:t>
      </w:r>
    </w:p>
    <w:p w14:paraId="743203A3" w14:textId="77777777" w:rsidR="003802A9" w:rsidRPr="006E1035" w:rsidRDefault="003802A9" w:rsidP="003802A9">
      <w:pPr>
        <w:keepNext/>
        <w:outlineLvl w:val="0"/>
        <w:rPr>
          <w:rFonts w:cs="Arial"/>
          <w:b/>
          <w:szCs w:val="22"/>
          <w:lang w:eastAsia="de-DE"/>
        </w:rPr>
      </w:pPr>
      <w:r w:rsidRPr="006E1035">
        <w:rPr>
          <w:rFonts w:cs="Arial"/>
          <w:b/>
          <w:szCs w:val="22"/>
          <w:lang w:eastAsia="de-DE"/>
        </w:rPr>
        <w:t>SECTION PS 1800:</w:t>
      </w:r>
      <w:r w:rsidRPr="006E1035">
        <w:rPr>
          <w:rFonts w:cs="Arial"/>
          <w:b/>
          <w:szCs w:val="22"/>
          <w:lang w:eastAsia="de-DE"/>
        </w:rPr>
        <w:tab/>
        <w:t>DAY WORKS</w:t>
      </w:r>
    </w:p>
    <w:p w14:paraId="3DC28791" w14:textId="77777777" w:rsidR="003802A9" w:rsidRPr="006E1035" w:rsidRDefault="003802A9" w:rsidP="003802A9">
      <w:pPr>
        <w:keepNext/>
        <w:outlineLvl w:val="0"/>
        <w:rPr>
          <w:rFonts w:cs="Arial"/>
          <w:b/>
          <w:szCs w:val="22"/>
          <w:lang w:eastAsia="de-DE"/>
        </w:rPr>
      </w:pPr>
      <w:r w:rsidRPr="006E1035">
        <w:rPr>
          <w:rFonts w:cs="Arial"/>
          <w:b/>
          <w:szCs w:val="22"/>
          <w:lang w:eastAsia="de-DE"/>
        </w:rPr>
        <w:t>PS1801</w:t>
      </w:r>
      <w:r w:rsidRPr="006E1035">
        <w:rPr>
          <w:rFonts w:cs="Arial"/>
          <w:b/>
          <w:szCs w:val="22"/>
          <w:lang w:eastAsia="de-DE"/>
        </w:rPr>
        <w:tab/>
        <w:t>SCOPE</w:t>
      </w:r>
    </w:p>
    <w:p w14:paraId="6AD7892F" w14:textId="77777777" w:rsidR="003802A9" w:rsidRPr="006E1035" w:rsidRDefault="003802A9" w:rsidP="003802A9">
      <w:pPr>
        <w:rPr>
          <w:lang w:eastAsia="de-DE"/>
        </w:rPr>
      </w:pPr>
      <w:r w:rsidRPr="006E1035">
        <w:rPr>
          <w:lang w:eastAsia="de-DE"/>
        </w:rPr>
        <w:t>This section covers the listing of day work items in accordance with the General and/or Special Conditions of Contract determining payment for work which cannot be quantified in specific units in the Schedule of Quantities, or for work ordered by the Engineer during the construction period which was not foreseen at tender stage and for which no applicable rate exists in the Schedule of Quantities.</w:t>
      </w:r>
    </w:p>
    <w:p w14:paraId="69B6C329" w14:textId="77777777" w:rsidR="003802A9" w:rsidRPr="006E1035" w:rsidRDefault="003802A9" w:rsidP="003802A9">
      <w:pPr>
        <w:rPr>
          <w:rFonts w:cs="Arial"/>
          <w:szCs w:val="22"/>
          <w:lang w:eastAsia="de-DE"/>
        </w:rPr>
      </w:pPr>
    </w:p>
    <w:p w14:paraId="2369FC19" w14:textId="77777777" w:rsidR="003802A9" w:rsidRPr="006E1035" w:rsidRDefault="003802A9" w:rsidP="003802A9">
      <w:pPr>
        <w:keepNext/>
        <w:outlineLvl w:val="0"/>
        <w:rPr>
          <w:rFonts w:cs="Arial"/>
          <w:b/>
          <w:szCs w:val="22"/>
          <w:lang w:eastAsia="de-DE"/>
        </w:rPr>
      </w:pPr>
      <w:r w:rsidRPr="006E1035">
        <w:rPr>
          <w:rFonts w:cs="Arial"/>
          <w:b/>
          <w:szCs w:val="22"/>
          <w:lang w:eastAsia="de-DE"/>
        </w:rPr>
        <w:t>PS1802</w:t>
      </w:r>
      <w:r w:rsidRPr="006E1035">
        <w:rPr>
          <w:rFonts w:cs="Arial"/>
          <w:b/>
          <w:szCs w:val="22"/>
          <w:lang w:eastAsia="de-DE"/>
        </w:rPr>
        <w:tab/>
        <w:t>ORDERING OF DAYWORK</w:t>
      </w:r>
    </w:p>
    <w:p w14:paraId="33F91CC1" w14:textId="77777777" w:rsidR="003802A9" w:rsidRPr="006E1035" w:rsidRDefault="003802A9" w:rsidP="003802A9">
      <w:pPr>
        <w:rPr>
          <w:lang w:eastAsia="de-DE"/>
        </w:rPr>
      </w:pPr>
      <w:r w:rsidRPr="006E1035">
        <w:rPr>
          <w:lang w:eastAsia="de-DE"/>
        </w:rPr>
        <w:t xml:space="preserve">No day work shall   be undertaken unless written authorisation has been obtained from the     Engineer. </w:t>
      </w:r>
    </w:p>
    <w:p w14:paraId="76D0F180" w14:textId="77777777" w:rsidR="003802A9" w:rsidRPr="006E1035" w:rsidRDefault="003802A9" w:rsidP="003802A9">
      <w:pPr>
        <w:rPr>
          <w:rFonts w:cs="Arial"/>
          <w:b/>
          <w:szCs w:val="22"/>
          <w:u w:val="single"/>
          <w:lang w:eastAsia="de-DE"/>
        </w:rPr>
      </w:pPr>
    </w:p>
    <w:p w14:paraId="48CDB017" w14:textId="77777777" w:rsidR="003802A9" w:rsidRPr="006E1035" w:rsidRDefault="003802A9" w:rsidP="003802A9">
      <w:pPr>
        <w:keepNext/>
        <w:outlineLvl w:val="0"/>
        <w:rPr>
          <w:rFonts w:cs="Arial"/>
          <w:b/>
          <w:szCs w:val="22"/>
          <w:lang w:eastAsia="de-DE"/>
        </w:rPr>
      </w:pPr>
      <w:r w:rsidRPr="006E1035">
        <w:rPr>
          <w:rFonts w:cs="Arial"/>
          <w:b/>
          <w:szCs w:val="22"/>
          <w:lang w:eastAsia="de-DE"/>
        </w:rPr>
        <w:t>PS1803</w:t>
      </w:r>
      <w:r w:rsidRPr="006E1035">
        <w:rPr>
          <w:rFonts w:cs="Arial"/>
          <w:b/>
          <w:szCs w:val="22"/>
          <w:lang w:eastAsia="de-DE"/>
        </w:rPr>
        <w:tab/>
        <w:t>MEASUREMENT AND PAYMENT</w:t>
      </w:r>
    </w:p>
    <w:p w14:paraId="15E92E1C" w14:textId="77777777" w:rsidR="003802A9" w:rsidRPr="006E1035" w:rsidRDefault="003802A9" w:rsidP="003802A9">
      <w:pPr>
        <w:keepNext/>
        <w:ind w:left="720"/>
        <w:outlineLvl w:val="0"/>
        <w:rPr>
          <w:rFonts w:cs="Arial"/>
          <w:b/>
          <w:szCs w:val="22"/>
          <w:lang w:eastAsia="de-DE"/>
        </w:rPr>
      </w:pPr>
      <w:r w:rsidRPr="006E1035">
        <w:rPr>
          <w:rFonts w:cs="Arial"/>
          <w:b/>
          <w:szCs w:val="22"/>
          <w:lang w:eastAsia="de-DE"/>
        </w:rPr>
        <w:t xml:space="preserve">Item </w:t>
      </w:r>
      <w:r w:rsidRPr="006E1035">
        <w:rPr>
          <w:rFonts w:cs="Arial"/>
          <w:b/>
          <w:szCs w:val="22"/>
          <w:lang w:eastAsia="de-DE"/>
        </w:rPr>
        <w:tab/>
      </w:r>
      <w:r w:rsidRPr="006E1035">
        <w:rPr>
          <w:rFonts w:cs="Arial"/>
          <w:b/>
          <w:szCs w:val="22"/>
          <w:lang w:eastAsia="de-DE"/>
        </w:rPr>
        <w:tab/>
      </w:r>
      <w:r w:rsidRPr="006E1035">
        <w:rPr>
          <w:rFonts w:cs="Arial"/>
          <w:b/>
          <w:szCs w:val="22"/>
          <w:lang w:eastAsia="de-DE"/>
        </w:rPr>
        <w:tab/>
      </w:r>
      <w:r w:rsidRPr="006E1035">
        <w:rPr>
          <w:rFonts w:cs="Arial"/>
          <w:b/>
          <w:szCs w:val="22"/>
          <w:lang w:eastAsia="de-DE"/>
        </w:rPr>
        <w:tab/>
      </w:r>
      <w:r w:rsidRPr="006E1035">
        <w:rPr>
          <w:rFonts w:cs="Arial"/>
          <w:b/>
          <w:szCs w:val="22"/>
          <w:lang w:eastAsia="de-DE"/>
        </w:rPr>
        <w:tab/>
      </w:r>
      <w:r w:rsidRPr="006E1035">
        <w:rPr>
          <w:rFonts w:cs="Arial"/>
          <w:b/>
          <w:szCs w:val="22"/>
          <w:lang w:eastAsia="de-DE"/>
        </w:rPr>
        <w:tab/>
      </w:r>
      <w:r w:rsidRPr="006E1035">
        <w:rPr>
          <w:rFonts w:cs="Arial"/>
          <w:b/>
          <w:szCs w:val="22"/>
          <w:lang w:eastAsia="de-DE"/>
        </w:rPr>
        <w:tab/>
        <w:t xml:space="preserve">     </w:t>
      </w:r>
      <w:r w:rsidRPr="006E1035">
        <w:rPr>
          <w:rFonts w:cs="Arial"/>
          <w:b/>
          <w:szCs w:val="22"/>
          <w:lang w:eastAsia="de-DE"/>
        </w:rPr>
        <w:tab/>
        <w:t xml:space="preserve">       </w:t>
      </w:r>
      <w:r w:rsidRPr="006E1035">
        <w:rPr>
          <w:rFonts w:cs="Arial"/>
          <w:b/>
          <w:szCs w:val="22"/>
          <w:lang w:eastAsia="de-DE"/>
        </w:rPr>
        <w:tab/>
      </w:r>
      <w:r w:rsidRPr="006E1035">
        <w:rPr>
          <w:rFonts w:cs="Arial"/>
          <w:b/>
          <w:szCs w:val="22"/>
          <w:lang w:eastAsia="de-DE"/>
        </w:rPr>
        <w:tab/>
        <w:t xml:space="preserve"> Unit</w:t>
      </w:r>
    </w:p>
    <w:p w14:paraId="2D9AB427" w14:textId="77777777" w:rsidR="003802A9" w:rsidRPr="006E1035" w:rsidRDefault="003802A9" w:rsidP="003802A9">
      <w:pPr>
        <w:keepNext/>
        <w:ind w:firstLine="720"/>
        <w:outlineLvl w:val="0"/>
        <w:rPr>
          <w:rFonts w:cs="Arial"/>
          <w:b/>
          <w:szCs w:val="22"/>
          <w:lang w:eastAsia="de-DE"/>
        </w:rPr>
      </w:pPr>
      <w:r w:rsidRPr="006E1035">
        <w:rPr>
          <w:rFonts w:cs="Arial"/>
          <w:b/>
          <w:szCs w:val="22"/>
          <w:lang w:eastAsia="de-DE"/>
        </w:rPr>
        <w:t>PS18.01 Personnel during normal working hours</w:t>
      </w:r>
    </w:p>
    <w:p w14:paraId="22FDF6B0" w14:textId="77777777" w:rsidR="003802A9" w:rsidRPr="006E1035" w:rsidRDefault="003802A9">
      <w:pPr>
        <w:numPr>
          <w:ilvl w:val="0"/>
          <w:numId w:val="211"/>
        </w:numPr>
        <w:tabs>
          <w:tab w:val="clear" w:pos="2880"/>
          <w:tab w:val="num" w:pos="2160"/>
        </w:tabs>
        <w:spacing w:line="276" w:lineRule="auto"/>
        <w:ind w:left="2160"/>
        <w:rPr>
          <w:rFonts w:cs="Arial"/>
          <w:szCs w:val="22"/>
          <w:lang w:eastAsia="de-DE"/>
        </w:rPr>
      </w:pPr>
      <w:r w:rsidRPr="006E1035">
        <w:rPr>
          <w:rFonts w:cs="Arial"/>
          <w:szCs w:val="22"/>
          <w:lang w:eastAsia="de-DE"/>
        </w:rPr>
        <w:t xml:space="preserve">Unskilled </w:t>
      </w:r>
      <w:proofErr w:type="gramStart"/>
      <w:r w:rsidRPr="006E1035">
        <w:rPr>
          <w:rFonts w:cs="Arial"/>
          <w:szCs w:val="22"/>
          <w:lang w:eastAsia="de-DE"/>
        </w:rPr>
        <w:t>labour .</w:t>
      </w:r>
      <w:proofErr w:type="gramEnd"/>
      <w:r w:rsidRPr="006E1035">
        <w:rPr>
          <w:rFonts w:cs="Arial"/>
          <w:szCs w:val="22"/>
          <w:lang w:eastAsia="de-DE"/>
        </w:rPr>
        <w:tab/>
        <w:t>.</w:t>
      </w:r>
      <w:r w:rsidRPr="006E1035">
        <w:rPr>
          <w:rFonts w:cs="Arial"/>
          <w:szCs w:val="22"/>
          <w:lang w:eastAsia="de-DE"/>
        </w:rPr>
        <w:tab/>
        <w:t>.</w:t>
      </w:r>
      <w:proofErr w:type="gramStart"/>
      <w:r w:rsidRPr="006E1035">
        <w:rPr>
          <w:rFonts w:cs="Arial"/>
          <w:szCs w:val="22"/>
          <w:lang w:eastAsia="de-DE"/>
        </w:rPr>
        <w:tab/>
        <w:t xml:space="preserve">  </w:t>
      </w:r>
      <w:r w:rsidRPr="006E1035">
        <w:rPr>
          <w:rFonts w:cs="Arial"/>
          <w:szCs w:val="22"/>
          <w:lang w:eastAsia="de-DE"/>
        </w:rPr>
        <w:tab/>
      </w:r>
      <w:proofErr w:type="gramEnd"/>
      <w:r w:rsidRPr="006E1035">
        <w:rPr>
          <w:rFonts w:cs="Arial"/>
          <w:szCs w:val="22"/>
          <w:lang w:eastAsia="de-DE"/>
        </w:rPr>
        <w:t xml:space="preserve">.       </w:t>
      </w:r>
      <w:r w:rsidRPr="006E1035">
        <w:rPr>
          <w:rFonts w:cs="Arial"/>
          <w:szCs w:val="22"/>
          <w:lang w:eastAsia="de-DE"/>
        </w:rPr>
        <w:tab/>
        <w:t xml:space="preserve">           hour (h)</w:t>
      </w:r>
    </w:p>
    <w:p w14:paraId="03ED9276" w14:textId="77777777" w:rsidR="003802A9" w:rsidRPr="006E1035" w:rsidRDefault="003802A9">
      <w:pPr>
        <w:numPr>
          <w:ilvl w:val="0"/>
          <w:numId w:val="211"/>
        </w:numPr>
        <w:tabs>
          <w:tab w:val="clear" w:pos="2880"/>
          <w:tab w:val="num" w:pos="2160"/>
        </w:tabs>
        <w:spacing w:line="276" w:lineRule="auto"/>
        <w:ind w:left="2160"/>
        <w:rPr>
          <w:rFonts w:cs="Arial"/>
          <w:szCs w:val="22"/>
          <w:lang w:eastAsia="de-DE"/>
        </w:rPr>
      </w:pPr>
      <w:r w:rsidRPr="006E1035">
        <w:rPr>
          <w:rFonts w:cs="Arial"/>
          <w:szCs w:val="22"/>
          <w:lang w:eastAsia="de-DE"/>
        </w:rPr>
        <w:t xml:space="preserve">Semi-skilled </w:t>
      </w:r>
      <w:proofErr w:type="gramStart"/>
      <w:r w:rsidRPr="006E1035">
        <w:rPr>
          <w:rFonts w:cs="Arial"/>
          <w:szCs w:val="22"/>
          <w:lang w:eastAsia="de-DE"/>
        </w:rPr>
        <w:t>labour .</w:t>
      </w:r>
      <w:proofErr w:type="gramEnd"/>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t xml:space="preserve">           hour (h)</w:t>
      </w:r>
    </w:p>
    <w:p w14:paraId="4C186826" w14:textId="7BBFB693" w:rsidR="003802A9" w:rsidRPr="006E1035" w:rsidRDefault="003802A9">
      <w:pPr>
        <w:numPr>
          <w:ilvl w:val="0"/>
          <w:numId w:val="211"/>
        </w:numPr>
        <w:tabs>
          <w:tab w:val="clear" w:pos="2880"/>
          <w:tab w:val="num" w:pos="2160"/>
        </w:tabs>
        <w:spacing w:line="276" w:lineRule="auto"/>
        <w:ind w:left="2160"/>
        <w:rPr>
          <w:rFonts w:cs="Arial"/>
          <w:szCs w:val="22"/>
          <w:lang w:eastAsia="de-DE"/>
        </w:rPr>
      </w:pPr>
      <w:r w:rsidRPr="006E1035">
        <w:rPr>
          <w:rFonts w:cs="Arial"/>
          <w:szCs w:val="22"/>
          <w:lang w:eastAsia="de-DE"/>
        </w:rPr>
        <w:t xml:space="preserve">Skilled </w:t>
      </w:r>
      <w:proofErr w:type="gramStart"/>
      <w:r w:rsidRPr="006E1035">
        <w:rPr>
          <w:rFonts w:cs="Arial"/>
          <w:szCs w:val="22"/>
          <w:lang w:eastAsia="de-DE"/>
        </w:rPr>
        <w:t>labour .</w:t>
      </w:r>
      <w:r w:rsidRPr="006E1035">
        <w:rPr>
          <w:rFonts w:cs="Arial"/>
          <w:szCs w:val="22"/>
          <w:lang w:eastAsia="de-DE"/>
        </w:rPr>
        <w:tab/>
        <w:t>..</w:t>
      </w:r>
      <w:proofErr w:type="gramEnd"/>
      <w:r w:rsidRPr="006E1035">
        <w:rPr>
          <w:rFonts w:cs="Arial"/>
          <w:szCs w:val="22"/>
          <w:lang w:eastAsia="de-DE"/>
        </w:rPr>
        <w:tab/>
        <w:t>.</w:t>
      </w:r>
      <w:r w:rsidRPr="006E1035">
        <w:rPr>
          <w:rFonts w:cs="Arial"/>
          <w:szCs w:val="22"/>
          <w:lang w:eastAsia="de-DE"/>
        </w:rPr>
        <w:tab/>
        <w:t>.</w:t>
      </w:r>
      <w:r w:rsidRPr="006E1035">
        <w:rPr>
          <w:rFonts w:cs="Arial"/>
          <w:szCs w:val="22"/>
          <w:lang w:eastAsia="de-DE"/>
        </w:rPr>
        <w:tab/>
      </w:r>
      <w:r w:rsidRPr="006E1035">
        <w:rPr>
          <w:rFonts w:cs="Arial"/>
          <w:szCs w:val="22"/>
          <w:lang w:eastAsia="de-DE"/>
        </w:rPr>
        <w:tab/>
        <w:t xml:space="preserve">        </w:t>
      </w:r>
      <w:r>
        <w:rPr>
          <w:rFonts w:cs="Arial"/>
          <w:szCs w:val="22"/>
          <w:lang w:eastAsia="de-DE"/>
        </w:rPr>
        <w:tab/>
      </w:r>
      <w:r>
        <w:rPr>
          <w:rFonts w:cs="Arial"/>
          <w:szCs w:val="22"/>
          <w:lang w:eastAsia="de-DE"/>
        </w:rPr>
        <w:tab/>
        <w:t xml:space="preserve"> </w:t>
      </w:r>
      <w:r w:rsidRPr="006E1035">
        <w:rPr>
          <w:rFonts w:cs="Arial"/>
          <w:szCs w:val="22"/>
          <w:lang w:eastAsia="de-DE"/>
        </w:rPr>
        <w:t xml:space="preserve">  hour(h)</w:t>
      </w:r>
    </w:p>
    <w:p w14:paraId="5F6044E2" w14:textId="65C4A9A1" w:rsidR="003802A9" w:rsidRPr="006E1035" w:rsidRDefault="003802A9">
      <w:pPr>
        <w:numPr>
          <w:ilvl w:val="0"/>
          <w:numId w:val="211"/>
        </w:numPr>
        <w:tabs>
          <w:tab w:val="clear" w:pos="2880"/>
          <w:tab w:val="num" w:pos="2160"/>
        </w:tabs>
        <w:spacing w:line="276" w:lineRule="auto"/>
        <w:ind w:left="2160"/>
        <w:rPr>
          <w:rFonts w:cs="Arial"/>
          <w:szCs w:val="22"/>
          <w:lang w:eastAsia="de-DE"/>
        </w:rPr>
      </w:pPr>
      <w:r w:rsidRPr="006E1035">
        <w:rPr>
          <w:rFonts w:cs="Arial"/>
          <w:szCs w:val="22"/>
          <w:lang w:eastAsia="de-DE"/>
        </w:rPr>
        <w:t>Ganger</w:t>
      </w:r>
      <w:proofErr w:type="gramStart"/>
      <w:r w:rsidRPr="006E1035">
        <w:rPr>
          <w:rFonts w:cs="Arial"/>
          <w:szCs w:val="22"/>
          <w:lang w:eastAsia="de-DE"/>
        </w:rPr>
        <w:tab/>
        <w:t>.</w:t>
      </w:r>
      <w:r w:rsidRPr="006E1035">
        <w:rPr>
          <w:rFonts w:cs="Arial"/>
          <w:szCs w:val="22"/>
          <w:lang w:eastAsia="de-DE"/>
        </w:rPr>
        <w:tab/>
        <w:t>..</w:t>
      </w:r>
      <w:proofErr w:type="gramEnd"/>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t xml:space="preserve">    </w:t>
      </w:r>
      <w:r>
        <w:rPr>
          <w:rFonts w:cs="Arial"/>
          <w:szCs w:val="22"/>
          <w:lang w:eastAsia="de-DE"/>
        </w:rPr>
        <w:tab/>
      </w:r>
      <w:r>
        <w:rPr>
          <w:rFonts w:cs="Arial"/>
          <w:szCs w:val="22"/>
          <w:lang w:eastAsia="de-DE"/>
        </w:rPr>
        <w:tab/>
      </w:r>
      <w:r w:rsidRPr="006E1035">
        <w:rPr>
          <w:rFonts w:cs="Arial"/>
          <w:szCs w:val="22"/>
          <w:lang w:eastAsia="de-DE"/>
        </w:rPr>
        <w:t>hour (h)</w:t>
      </w:r>
    </w:p>
    <w:p w14:paraId="0B3F6C18" w14:textId="77777777" w:rsidR="003802A9" w:rsidRPr="006E1035" w:rsidRDefault="003802A9">
      <w:pPr>
        <w:numPr>
          <w:ilvl w:val="0"/>
          <w:numId w:val="211"/>
        </w:numPr>
        <w:tabs>
          <w:tab w:val="clear" w:pos="2880"/>
          <w:tab w:val="num" w:pos="2160"/>
        </w:tabs>
        <w:spacing w:line="276" w:lineRule="auto"/>
        <w:ind w:left="2160"/>
        <w:rPr>
          <w:rFonts w:cs="Arial"/>
          <w:szCs w:val="22"/>
          <w:lang w:eastAsia="de-DE"/>
        </w:rPr>
      </w:pPr>
      <w:r w:rsidRPr="006E1035">
        <w:rPr>
          <w:rFonts w:cs="Arial"/>
          <w:szCs w:val="22"/>
          <w:lang w:eastAsia="de-DE"/>
        </w:rPr>
        <w:t>Flagmen.</w:t>
      </w:r>
      <w:proofErr w:type="gramStart"/>
      <w:r w:rsidRPr="006E1035">
        <w:rPr>
          <w:rFonts w:cs="Arial"/>
          <w:szCs w:val="22"/>
          <w:lang w:eastAsia="de-DE"/>
        </w:rPr>
        <w:tab/>
        <w:t>.</w:t>
      </w:r>
      <w:r w:rsidRPr="006E1035">
        <w:rPr>
          <w:rFonts w:cs="Arial"/>
          <w:szCs w:val="22"/>
          <w:lang w:eastAsia="de-DE"/>
        </w:rPr>
        <w:tab/>
        <w:t>..</w:t>
      </w:r>
      <w:proofErr w:type="gramEnd"/>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sidRPr="006E1035">
        <w:rPr>
          <w:rFonts w:cs="Arial"/>
          <w:szCs w:val="22"/>
          <w:lang w:eastAsia="de-DE"/>
        </w:rPr>
        <w:tab/>
        <w:t xml:space="preserve">           hour (h)</w:t>
      </w:r>
    </w:p>
    <w:p w14:paraId="1B228DF7" w14:textId="6F46F7A5" w:rsidR="003802A9" w:rsidRPr="006E1035" w:rsidRDefault="003802A9">
      <w:pPr>
        <w:numPr>
          <w:ilvl w:val="0"/>
          <w:numId w:val="211"/>
        </w:numPr>
        <w:tabs>
          <w:tab w:val="clear" w:pos="2880"/>
          <w:tab w:val="num" w:pos="2160"/>
        </w:tabs>
        <w:spacing w:line="276" w:lineRule="auto"/>
        <w:ind w:left="2160"/>
        <w:rPr>
          <w:rFonts w:cs="Arial"/>
          <w:szCs w:val="22"/>
          <w:lang w:eastAsia="de-DE"/>
        </w:rPr>
      </w:pPr>
      <w:proofErr w:type="gramStart"/>
      <w:r w:rsidRPr="006E1035">
        <w:rPr>
          <w:rFonts w:cs="Arial"/>
          <w:szCs w:val="22"/>
          <w:lang w:eastAsia="de-DE"/>
        </w:rPr>
        <w:t>Surveyor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 </w:t>
      </w:r>
      <w:proofErr w:type="gramStart"/>
      <w:r w:rsidRPr="006E1035">
        <w:rPr>
          <w:rFonts w:cs="Arial"/>
          <w:szCs w:val="22"/>
          <w:lang w:eastAsia="de-DE"/>
        </w:rPr>
        <w:t xml:space="preserve">  .</w:t>
      </w:r>
      <w:proofErr w:type="gramEnd"/>
      <w:r w:rsidRPr="006E1035">
        <w:rPr>
          <w:rFonts w:cs="Arial"/>
          <w:szCs w:val="22"/>
          <w:lang w:eastAsia="de-DE"/>
        </w:rPr>
        <w:t xml:space="preserve">  . </w:t>
      </w:r>
      <w:proofErr w:type="gramStart"/>
      <w:r w:rsidRPr="006E1035">
        <w:rPr>
          <w:rFonts w:cs="Arial"/>
          <w:szCs w:val="22"/>
          <w:lang w:eastAsia="de-DE"/>
        </w:rPr>
        <w:t xml:space="preserve">  .</w:t>
      </w:r>
      <w:proofErr w:type="gramEnd"/>
      <w:r w:rsidRPr="006E1035">
        <w:rPr>
          <w:rFonts w:cs="Arial"/>
          <w:szCs w:val="22"/>
          <w:lang w:eastAsia="de-DE"/>
        </w:rPr>
        <w:t xml:space="preserve">  .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 </w:t>
      </w:r>
      <w:r w:rsidRPr="006E1035">
        <w:rPr>
          <w:rFonts w:cs="Arial"/>
          <w:szCs w:val="22"/>
          <w:lang w:eastAsia="de-DE"/>
        </w:rPr>
        <w:tab/>
        <w:t xml:space="preserve"> </w:t>
      </w:r>
      <w:r w:rsidRPr="006E1035">
        <w:rPr>
          <w:rFonts w:cs="Arial"/>
          <w:szCs w:val="22"/>
          <w:lang w:eastAsia="de-DE"/>
        </w:rPr>
        <w:tab/>
        <w:t>hour(h)</w:t>
      </w:r>
    </w:p>
    <w:p w14:paraId="17AD0DE1" w14:textId="44AC81F2" w:rsidR="003802A9" w:rsidRPr="006E1035" w:rsidRDefault="003802A9">
      <w:pPr>
        <w:numPr>
          <w:ilvl w:val="0"/>
          <w:numId w:val="211"/>
        </w:numPr>
        <w:tabs>
          <w:tab w:val="clear" w:pos="2880"/>
          <w:tab w:val="num" w:pos="2160"/>
        </w:tabs>
        <w:spacing w:line="276" w:lineRule="auto"/>
        <w:ind w:left="2160"/>
        <w:rPr>
          <w:rFonts w:cs="Arial"/>
          <w:szCs w:val="22"/>
          <w:lang w:eastAsia="de-DE"/>
        </w:rPr>
      </w:pPr>
      <w:r w:rsidRPr="006E1035">
        <w:rPr>
          <w:rFonts w:cs="Arial"/>
          <w:szCs w:val="22"/>
          <w:lang w:eastAsia="de-DE"/>
        </w:rPr>
        <w:t xml:space="preserve">Lab technician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ab/>
        <w:t xml:space="preserve"> </w:t>
      </w:r>
      <w:r w:rsidRPr="006E1035">
        <w:rPr>
          <w:rFonts w:cs="Arial"/>
          <w:szCs w:val="22"/>
          <w:lang w:eastAsia="de-DE"/>
        </w:rPr>
        <w:tab/>
      </w:r>
      <w:proofErr w:type="gramStart"/>
      <w:r w:rsidRPr="006E1035">
        <w:rPr>
          <w:rFonts w:cs="Arial"/>
          <w:szCs w:val="22"/>
          <w:lang w:eastAsia="de-DE"/>
        </w:rPr>
        <w:t>hour(</w:t>
      </w:r>
      <w:proofErr w:type="gramEnd"/>
      <w:r w:rsidRPr="006E1035">
        <w:rPr>
          <w:rFonts w:cs="Arial"/>
          <w:szCs w:val="22"/>
          <w:lang w:eastAsia="de-DE"/>
        </w:rPr>
        <w:t>h</w:t>
      </w:r>
    </w:p>
    <w:p w14:paraId="64FA3FB6" w14:textId="77777777" w:rsidR="003802A9" w:rsidRPr="006E1035" w:rsidRDefault="003802A9" w:rsidP="003802A9">
      <w:pPr>
        <w:rPr>
          <w:lang w:eastAsia="de-DE"/>
        </w:rPr>
      </w:pPr>
      <w:r w:rsidRPr="006E1035">
        <w:rPr>
          <w:lang w:eastAsia="de-DE"/>
        </w:rPr>
        <w:t xml:space="preserve"> </w:t>
      </w:r>
    </w:p>
    <w:p w14:paraId="6F6B1430" w14:textId="77777777" w:rsidR="003802A9" w:rsidRPr="006E1035" w:rsidRDefault="003802A9" w:rsidP="003802A9">
      <w:pPr>
        <w:keepNext/>
        <w:spacing w:before="240" w:after="60"/>
        <w:ind w:firstLine="720"/>
        <w:outlineLvl w:val="1"/>
        <w:rPr>
          <w:rFonts w:cs="Arial"/>
          <w:b/>
          <w:iCs/>
          <w:szCs w:val="22"/>
          <w:lang w:eastAsia="de-DE"/>
        </w:rPr>
      </w:pPr>
      <w:r w:rsidRPr="006E1035">
        <w:rPr>
          <w:rFonts w:cs="Arial"/>
          <w:b/>
          <w:iCs/>
          <w:szCs w:val="22"/>
          <w:lang w:eastAsia="de-DE"/>
        </w:rPr>
        <w:t>Item</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t xml:space="preserve">                     </w:t>
      </w:r>
      <w:r w:rsidRPr="006E1035">
        <w:rPr>
          <w:rFonts w:cs="Arial"/>
          <w:b/>
          <w:iCs/>
          <w:szCs w:val="22"/>
          <w:lang w:eastAsia="de-DE"/>
        </w:rPr>
        <w:tab/>
      </w:r>
      <w:r w:rsidRPr="006E1035">
        <w:rPr>
          <w:rFonts w:cs="Arial"/>
          <w:b/>
          <w:iCs/>
          <w:szCs w:val="22"/>
          <w:lang w:eastAsia="de-DE"/>
        </w:rPr>
        <w:tab/>
        <w:t>Unit</w:t>
      </w:r>
    </w:p>
    <w:p w14:paraId="79F264ED" w14:textId="77777777" w:rsidR="003802A9" w:rsidRPr="006E1035" w:rsidRDefault="003802A9" w:rsidP="003802A9">
      <w:pPr>
        <w:keepNext/>
        <w:spacing w:before="240" w:after="60"/>
        <w:ind w:firstLine="720"/>
        <w:outlineLvl w:val="1"/>
        <w:rPr>
          <w:rFonts w:cs="Arial"/>
          <w:b/>
          <w:i/>
          <w:szCs w:val="22"/>
          <w:lang w:eastAsia="de-DE"/>
        </w:rPr>
      </w:pPr>
      <w:r w:rsidRPr="006E1035">
        <w:rPr>
          <w:rFonts w:cs="Arial"/>
          <w:b/>
          <w:iCs/>
          <w:szCs w:val="22"/>
          <w:lang w:eastAsia="de-DE"/>
        </w:rPr>
        <w:t>PS18.02</w:t>
      </w:r>
      <w:r w:rsidRPr="006E1035">
        <w:rPr>
          <w:rFonts w:cs="Arial"/>
          <w:b/>
          <w:iCs/>
          <w:szCs w:val="22"/>
          <w:lang w:eastAsia="de-DE"/>
        </w:rPr>
        <w:tab/>
        <w:t xml:space="preserve"> Personnel outside normal working hours</w:t>
      </w:r>
    </w:p>
    <w:p w14:paraId="6316E316" w14:textId="77777777" w:rsidR="003802A9" w:rsidRPr="006E1035" w:rsidRDefault="003802A9" w:rsidP="003802A9">
      <w:pPr>
        <w:ind w:left="1440"/>
        <w:rPr>
          <w:rFonts w:cs="Arial"/>
          <w:szCs w:val="22"/>
          <w:lang w:eastAsia="de-DE"/>
        </w:rPr>
      </w:pPr>
      <w:r w:rsidRPr="006E1035">
        <w:rPr>
          <w:rFonts w:cs="Arial"/>
          <w:szCs w:val="22"/>
          <w:lang w:eastAsia="de-DE"/>
        </w:rPr>
        <w:t xml:space="preserve">Outside normal working </w:t>
      </w:r>
      <w:proofErr w:type="gramStart"/>
      <w:r w:rsidRPr="006E1035">
        <w:rPr>
          <w:rFonts w:cs="Arial"/>
          <w:szCs w:val="22"/>
          <w:lang w:eastAsia="de-DE"/>
        </w:rPr>
        <w:t>hours .</w:t>
      </w:r>
      <w:proofErr w:type="gramEnd"/>
    </w:p>
    <w:p w14:paraId="0012C11A" w14:textId="77777777" w:rsidR="003802A9" w:rsidRPr="006E1035" w:rsidRDefault="003802A9" w:rsidP="003802A9">
      <w:pPr>
        <w:ind w:left="2160" w:hanging="742"/>
        <w:rPr>
          <w:rFonts w:cs="Arial"/>
          <w:szCs w:val="22"/>
          <w:lang w:eastAsia="de-DE"/>
        </w:rPr>
      </w:pPr>
      <w:r w:rsidRPr="006E1035">
        <w:rPr>
          <w:rFonts w:cs="Arial"/>
          <w:szCs w:val="22"/>
          <w:lang w:eastAsia="de-DE"/>
        </w:rPr>
        <w:t>(a)</w:t>
      </w:r>
      <w:r w:rsidRPr="006E1035">
        <w:rPr>
          <w:rFonts w:cs="Arial"/>
          <w:szCs w:val="22"/>
          <w:lang w:eastAsia="de-DE"/>
        </w:rPr>
        <w:tab/>
        <w:t>Unskilled labour</w:t>
      </w:r>
      <w:proofErr w:type="gramStart"/>
      <w:r w:rsidRPr="006E1035">
        <w:rPr>
          <w:rFonts w:cs="Arial"/>
          <w:szCs w:val="22"/>
          <w:lang w:eastAsia="de-DE"/>
        </w:rPr>
        <w:tab/>
        <w:t>.</w:t>
      </w:r>
      <w:r w:rsidRPr="006E1035">
        <w:rPr>
          <w:rFonts w:cs="Arial"/>
          <w:szCs w:val="22"/>
          <w:lang w:eastAsia="de-DE"/>
        </w:rPr>
        <w:tab/>
        <w:t>..</w:t>
      </w:r>
      <w:proofErr w:type="gramEnd"/>
      <w:r w:rsidRPr="006E1035">
        <w:rPr>
          <w:rFonts w:cs="Arial"/>
          <w:szCs w:val="22"/>
          <w:lang w:eastAsia="de-DE"/>
        </w:rPr>
        <w:t xml:space="preserve">      </w:t>
      </w:r>
      <w:r w:rsidRPr="006E1035">
        <w:rPr>
          <w:rFonts w:cs="Arial"/>
          <w:szCs w:val="22"/>
          <w:lang w:eastAsia="de-DE"/>
        </w:rPr>
        <w:tab/>
        <w:t xml:space="preserve">.       </w:t>
      </w:r>
      <w:r w:rsidRPr="006E1035">
        <w:rPr>
          <w:rFonts w:cs="Arial"/>
          <w:szCs w:val="22"/>
          <w:lang w:eastAsia="de-DE"/>
        </w:rPr>
        <w:tab/>
      </w:r>
      <w:r>
        <w:rPr>
          <w:rFonts w:cs="Arial"/>
          <w:szCs w:val="22"/>
          <w:lang w:eastAsia="de-DE"/>
        </w:rPr>
        <w:tab/>
      </w:r>
      <w:r w:rsidRPr="006E1035">
        <w:rPr>
          <w:rFonts w:cs="Arial"/>
          <w:szCs w:val="22"/>
          <w:lang w:eastAsia="de-DE"/>
        </w:rPr>
        <w:t>hour (h)</w:t>
      </w:r>
    </w:p>
    <w:p w14:paraId="6A86AA74" w14:textId="77777777" w:rsidR="003802A9" w:rsidRPr="006E1035" w:rsidRDefault="003802A9" w:rsidP="003802A9">
      <w:pPr>
        <w:ind w:left="2160" w:hanging="742"/>
        <w:rPr>
          <w:rFonts w:cs="Arial"/>
          <w:szCs w:val="22"/>
          <w:lang w:eastAsia="de-DE"/>
        </w:rPr>
      </w:pPr>
      <w:r w:rsidRPr="006E1035">
        <w:rPr>
          <w:rFonts w:cs="Arial"/>
          <w:szCs w:val="22"/>
          <w:lang w:eastAsia="de-DE"/>
        </w:rPr>
        <w:t>(b)</w:t>
      </w:r>
      <w:r w:rsidRPr="006E1035">
        <w:rPr>
          <w:rFonts w:cs="Arial"/>
          <w:szCs w:val="22"/>
          <w:lang w:eastAsia="de-DE"/>
        </w:rPr>
        <w:tab/>
        <w:t>Semi-skilled labour.</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4B462432" w14:textId="77777777" w:rsidR="003802A9" w:rsidRPr="006E1035" w:rsidRDefault="003802A9" w:rsidP="003802A9">
      <w:pPr>
        <w:ind w:left="2160" w:hanging="742"/>
        <w:rPr>
          <w:rFonts w:cs="Arial"/>
          <w:szCs w:val="22"/>
          <w:lang w:eastAsia="de-DE"/>
        </w:rPr>
      </w:pPr>
      <w:r w:rsidRPr="006E1035">
        <w:rPr>
          <w:rFonts w:cs="Arial"/>
          <w:szCs w:val="22"/>
          <w:lang w:eastAsia="de-DE"/>
        </w:rPr>
        <w:t>(c)</w:t>
      </w:r>
      <w:r w:rsidRPr="006E1035">
        <w:rPr>
          <w:rFonts w:cs="Arial"/>
          <w:szCs w:val="22"/>
          <w:lang w:eastAsia="de-DE"/>
        </w:rPr>
        <w:tab/>
        <w:t>Skilled labour.</w:t>
      </w:r>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5CE76389" w14:textId="77777777" w:rsidR="003802A9" w:rsidRPr="006E1035" w:rsidRDefault="003802A9" w:rsidP="003802A9">
      <w:pPr>
        <w:ind w:left="2160" w:hanging="742"/>
        <w:rPr>
          <w:rFonts w:cs="Arial"/>
          <w:szCs w:val="22"/>
          <w:lang w:val="de-DE" w:eastAsia="de-DE"/>
        </w:rPr>
      </w:pPr>
      <w:r w:rsidRPr="006E1035">
        <w:rPr>
          <w:rFonts w:cs="Arial"/>
          <w:szCs w:val="22"/>
          <w:lang w:val="de-DE" w:eastAsia="de-DE"/>
        </w:rPr>
        <w:t>(d)</w:t>
      </w:r>
      <w:r w:rsidRPr="006E1035">
        <w:rPr>
          <w:rFonts w:cs="Arial"/>
          <w:szCs w:val="22"/>
          <w:lang w:val="de-DE" w:eastAsia="de-DE"/>
        </w:rPr>
        <w:tab/>
        <w:t>Ganger..</w:t>
      </w:r>
      <w:r w:rsidRPr="006E1035">
        <w:rPr>
          <w:rFonts w:cs="Arial"/>
          <w:szCs w:val="22"/>
          <w:lang w:val="de-DE" w:eastAsia="de-DE"/>
        </w:rPr>
        <w:tab/>
        <w:t>.</w:t>
      </w:r>
      <w:r w:rsidRPr="006E1035">
        <w:rPr>
          <w:rFonts w:cs="Arial"/>
          <w:szCs w:val="22"/>
          <w:lang w:val="de-DE" w:eastAsia="de-DE"/>
        </w:rPr>
        <w:tab/>
        <w:t xml:space="preserve">.     </w:t>
      </w:r>
      <w:r w:rsidRPr="006E1035">
        <w:rPr>
          <w:rFonts w:cs="Arial"/>
          <w:szCs w:val="22"/>
          <w:lang w:val="de-DE" w:eastAsia="de-DE"/>
        </w:rPr>
        <w:tab/>
        <w:t xml:space="preserve">.       </w:t>
      </w:r>
      <w:r w:rsidRPr="006E1035">
        <w:rPr>
          <w:rFonts w:cs="Arial"/>
          <w:szCs w:val="22"/>
          <w:lang w:val="de-DE" w:eastAsia="de-DE"/>
        </w:rPr>
        <w:tab/>
      </w:r>
      <w:r w:rsidRPr="006E1035">
        <w:rPr>
          <w:rFonts w:cs="Arial"/>
          <w:szCs w:val="22"/>
          <w:lang w:val="de-DE" w:eastAsia="de-DE"/>
        </w:rPr>
        <w:tab/>
      </w:r>
      <w:r>
        <w:rPr>
          <w:rFonts w:cs="Arial"/>
          <w:szCs w:val="22"/>
          <w:lang w:val="de-DE" w:eastAsia="de-DE"/>
        </w:rPr>
        <w:tab/>
      </w:r>
      <w:r w:rsidRPr="006E1035">
        <w:rPr>
          <w:rFonts w:cs="Arial"/>
          <w:szCs w:val="22"/>
          <w:lang w:val="de-DE" w:eastAsia="de-DE"/>
        </w:rPr>
        <w:t>hour (h)</w:t>
      </w:r>
    </w:p>
    <w:p w14:paraId="33E262A6" w14:textId="77777777" w:rsidR="003802A9" w:rsidRPr="006E1035" w:rsidRDefault="003802A9" w:rsidP="003802A9">
      <w:pPr>
        <w:ind w:left="2160" w:hanging="742"/>
        <w:rPr>
          <w:rFonts w:cs="Arial"/>
          <w:szCs w:val="22"/>
          <w:lang w:eastAsia="de-DE"/>
        </w:rPr>
      </w:pPr>
      <w:r w:rsidRPr="006E1035">
        <w:rPr>
          <w:rFonts w:cs="Arial"/>
          <w:szCs w:val="22"/>
          <w:lang w:val="de-DE" w:eastAsia="de-DE"/>
        </w:rPr>
        <w:t>(e)</w:t>
      </w:r>
      <w:r w:rsidRPr="006E1035">
        <w:rPr>
          <w:rFonts w:cs="Arial"/>
          <w:szCs w:val="22"/>
          <w:lang w:val="de-DE" w:eastAsia="de-DE"/>
        </w:rPr>
        <w:tab/>
        <w:t>Flagmen..</w:t>
      </w:r>
      <w:r w:rsidRPr="006E1035">
        <w:rPr>
          <w:rFonts w:cs="Arial"/>
          <w:szCs w:val="22"/>
          <w:lang w:val="de-DE" w:eastAsia="de-DE"/>
        </w:rPr>
        <w:tab/>
        <w:t>.</w:t>
      </w:r>
      <w:r w:rsidRPr="006E1035">
        <w:rPr>
          <w:rFonts w:cs="Arial"/>
          <w:szCs w:val="22"/>
          <w:lang w:val="de-DE" w:eastAsia="de-DE"/>
        </w:rPr>
        <w:tab/>
        <w:t>.</w:t>
      </w:r>
      <w:r w:rsidRPr="006E1035">
        <w:rPr>
          <w:rFonts w:cs="Arial"/>
          <w:szCs w:val="22"/>
          <w:lang w:val="de-DE" w:eastAsia="de-DE"/>
        </w:rPr>
        <w:tab/>
        <w:t xml:space="preserve">.       </w:t>
      </w:r>
      <w:r w:rsidRPr="006E1035">
        <w:rPr>
          <w:rFonts w:cs="Arial"/>
          <w:szCs w:val="22"/>
          <w:lang w:val="de-DE" w:eastAsia="de-DE"/>
        </w:rPr>
        <w:tab/>
      </w:r>
      <w:r w:rsidRPr="006E1035">
        <w:rPr>
          <w:rFonts w:cs="Arial"/>
          <w:szCs w:val="22"/>
          <w:lang w:val="de-DE" w:eastAsia="de-DE"/>
        </w:rPr>
        <w:tab/>
      </w:r>
      <w:r>
        <w:rPr>
          <w:rFonts w:cs="Arial"/>
          <w:szCs w:val="22"/>
          <w:lang w:val="de-DE" w:eastAsia="de-DE"/>
        </w:rPr>
        <w:tab/>
      </w:r>
      <w:r w:rsidRPr="006E1035">
        <w:rPr>
          <w:rFonts w:cs="Arial"/>
          <w:szCs w:val="22"/>
          <w:lang w:eastAsia="de-DE"/>
        </w:rPr>
        <w:t>hour (h)</w:t>
      </w:r>
    </w:p>
    <w:p w14:paraId="0EEF5904" w14:textId="1097772C" w:rsidR="003802A9" w:rsidRPr="006E1035" w:rsidRDefault="003802A9" w:rsidP="003802A9">
      <w:pPr>
        <w:ind w:left="2160" w:hanging="742"/>
        <w:rPr>
          <w:rFonts w:cs="Arial"/>
          <w:szCs w:val="22"/>
          <w:lang w:eastAsia="de-DE"/>
        </w:rPr>
      </w:pPr>
      <w:r w:rsidRPr="006E1035">
        <w:rPr>
          <w:rFonts w:cs="Arial"/>
          <w:szCs w:val="22"/>
          <w:lang w:eastAsia="de-DE"/>
        </w:rPr>
        <w:t>(h)</w:t>
      </w:r>
      <w:r>
        <w:rPr>
          <w:rFonts w:cs="Arial"/>
          <w:szCs w:val="22"/>
          <w:lang w:eastAsia="de-DE"/>
        </w:rPr>
        <w:tab/>
      </w:r>
      <w:r w:rsidRPr="006E1035">
        <w:rPr>
          <w:rFonts w:cs="Arial"/>
          <w:szCs w:val="22"/>
          <w:lang w:eastAsia="de-DE"/>
        </w:rPr>
        <w:t xml:space="preserve">Surveyor </w:t>
      </w:r>
      <w:proofErr w:type="gramStart"/>
      <w:r w:rsidRPr="006E1035">
        <w:rPr>
          <w:rFonts w:cs="Arial"/>
          <w:szCs w:val="22"/>
          <w:lang w:eastAsia="de-DE"/>
        </w:rPr>
        <w:t xml:space="preserve">  .</w:t>
      </w:r>
      <w:proofErr w:type="gramEnd"/>
      <w:r w:rsidRPr="006E1035">
        <w:rPr>
          <w:rFonts w:cs="Arial"/>
          <w:szCs w:val="22"/>
          <w:lang w:eastAsia="de-DE"/>
        </w:rPr>
        <w:t xml:space="preserve"> .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r w:rsidRPr="006E1035">
        <w:rPr>
          <w:rFonts w:cs="Arial"/>
          <w:szCs w:val="22"/>
          <w:lang w:eastAsia="de-DE"/>
        </w:rPr>
        <w:tab/>
        <w:t xml:space="preserve">hour (h) </w:t>
      </w:r>
    </w:p>
    <w:p w14:paraId="0F36B8B6" w14:textId="77777777" w:rsidR="003802A9" w:rsidRPr="006E1035" w:rsidRDefault="003802A9" w:rsidP="003802A9">
      <w:pPr>
        <w:ind w:left="2160" w:hanging="742"/>
        <w:rPr>
          <w:rFonts w:cs="Arial"/>
          <w:szCs w:val="22"/>
          <w:lang w:eastAsia="de-DE"/>
        </w:rPr>
      </w:pPr>
      <w:r w:rsidRPr="006E1035">
        <w:rPr>
          <w:rFonts w:cs="Arial"/>
          <w:szCs w:val="22"/>
          <w:lang w:eastAsia="de-DE"/>
        </w:rPr>
        <w:t xml:space="preserve"> (</w:t>
      </w:r>
      <w:proofErr w:type="spellStart"/>
      <w:r w:rsidRPr="006E1035">
        <w:rPr>
          <w:rFonts w:cs="Arial"/>
          <w:szCs w:val="22"/>
          <w:lang w:eastAsia="de-DE"/>
        </w:rPr>
        <w:t>i</w:t>
      </w:r>
      <w:proofErr w:type="spellEnd"/>
      <w:r w:rsidRPr="006E1035">
        <w:rPr>
          <w:rFonts w:cs="Arial"/>
          <w:szCs w:val="22"/>
          <w:lang w:eastAsia="de-DE"/>
        </w:rPr>
        <w:t>)</w:t>
      </w:r>
      <w:r>
        <w:rPr>
          <w:rFonts w:cs="Arial"/>
          <w:szCs w:val="22"/>
          <w:lang w:eastAsia="de-DE"/>
        </w:rPr>
        <w:tab/>
      </w:r>
      <w:r w:rsidRPr="006E1035">
        <w:rPr>
          <w:rFonts w:cs="Arial"/>
          <w:szCs w:val="22"/>
          <w:lang w:eastAsia="de-DE"/>
        </w:rPr>
        <w:t xml:space="preserve">Lab. Technician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r w:rsidRPr="006E1035">
        <w:rPr>
          <w:rFonts w:cs="Arial"/>
          <w:szCs w:val="22"/>
          <w:lang w:eastAsia="de-DE"/>
        </w:rPr>
        <w:tab/>
      </w:r>
      <w:r>
        <w:rPr>
          <w:rFonts w:cs="Arial"/>
          <w:szCs w:val="22"/>
          <w:lang w:eastAsia="de-DE"/>
        </w:rPr>
        <w:tab/>
      </w:r>
      <w:r w:rsidRPr="006E1035">
        <w:rPr>
          <w:rFonts w:cs="Arial"/>
          <w:szCs w:val="22"/>
          <w:lang w:eastAsia="de-DE"/>
        </w:rPr>
        <w:t xml:space="preserve"> hour (h)</w:t>
      </w:r>
      <w:r>
        <w:rPr>
          <w:rFonts w:cs="Arial"/>
          <w:szCs w:val="22"/>
          <w:lang w:eastAsia="de-DE"/>
        </w:rPr>
        <w:br w:type="page"/>
      </w:r>
    </w:p>
    <w:p w14:paraId="4158D1D1" w14:textId="77777777" w:rsidR="003802A9" w:rsidRPr="006E1035" w:rsidRDefault="003802A9" w:rsidP="003802A9">
      <w:pPr>
        <w:keepNext/>
        <w:spacing w:before="240" w:after="60"/>
        <w:ind w:firstLine="720"/>
        <w:outlineLvl w:val="1"/>
        <w:rPr>
          <w:rFonts w:cs="Arial"/>
          <w:b/>
          <w:iCs/>
          <w:szCs w:val="22"/>
          <w:lang w:eastAsia="de-DE"/>
        </w:rPr>
      </w:pPr>
      <w:r w:rsidRPr="006E1035">
        <w:rPr>
          <w:rFonts w:cs="Arial"/>
          <w:b/>
          <w:iCs/>
          <w:szCs w:val="22"/>
          <w:lang w:eastAsia="de-DE"/>
        </w:rPr>
        <w:lastRenderedPageBreak/>
        <w:t>Item</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t xml:space="preserve">        </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Pr>
          <w:rFonts w:cs="Arial"/>
          <w:b/>
          <w:iCs/>
          <w:szCs w:val="22"/>
          <w:lang w:eastAsia="de-DE"/>
        </w:rPr>
        <w:tab/>
      </w:r>
      <w:r w:rsidRPr="006E1035">
        <w:rPr>
          <w:rFonts w:cs="Arial"/>
          <w:b/>
          <w:iCs/>
          <w:szCs w:val="22"/>
          <w:lang w:eastAsia="de-DE"/>
        </w:rPr>
        <w:t xml:space="preserve"> Unit</w:t>
      </w:r>
    </w:p>
    <w:p w14:paraId="07762582" w14:textId="77777777" w:rsidR="003802A9" w:rsidRPr="006E1035" w:rsidRDefault="003802A9" w:rsidP="003802A9">
      <w:pPr>
        <w:keepNext/>
        <w:spacing w:before="240" w:after="60"/>
        <w:ind w:firstLine="720"/>
        <w:outlineLvl w:val="1"/>
        <w:rPr>
          <w:rFonts w:cs="Arial"/>
          <w:b/>
          <w:iCs/>
          <w:szCs w:val="22"/>
          <w:lang w:eastAsia="de-DE"/>
        </w:rPr>
      </w:pPr>
      <w:r w:rsidRPr="006E1035">
        <w:rPr>
          <w:rFonts w:cs="Arial"/>
          <w:b/>
          <w:iCs/>
          <w:szCs w:val="22"/>
          <w:lang w:eastAsia="de-DE"/>
        </w:rPr>
        <w:t>PS18.03</w:t>
      </w:r>
      <w:r w:rsidRPr="006E1035">
        <w:rPr>
          <w:rFonts w:cs="Arial"/>
          <w:b/>
          <w:iCs/>
          <w:szCs w:val="22"/>
          <w:lang w:eastAsia="de-DE"/>
        </w:rPr>
        <w:tab/>
        <w:t xml:space="preserve"> </w:t>
      </w:r>
      <w:r w:rsidRPr="006E1035">
        <w:rPr>
          <w:rFonts w:cs="Arial"/>
          <w:b/>
          <w:iCs/>
          <w:szCs w:val="22"/>
          <w:lang w:eastAsia="de-DE"/>
        </w:rPr>
        <w:tab/>
        <w:t>Plant</w:t>
      </w:r>
    </w:p>
    <w:p w14:paraId="5A8992E3"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Tip Truck 6m</w:t>
      </w:r>
      <w:proofErr w:type="gramStart"/>
      <w:r w:rsidRPr="006E1035">
        <w:rPr>
          <w:rFonts w:cs="Arial"/>
          <w:szCs w:val="22"/>
          <w:lang w:eastAsia="de-DE"/>
        </w:rPr>
        <w:t>³ .</w:t>
      </w:r>
      <w:proofErr w:type="gramEnd"/>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6AD5042D"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Tip truck 10m</w:t>
      </w:r>
      <w:proofErr w:type="gramStart"/>
      <w:r w:rsidRPr="006E1035">
        <w:rPr>
          <w:rFonts w:cs="Arial"/>
          <w:szCs w:val="22"/>
          <w:lang w:eastAsia="de-DE"/>
        </w:rPr>
        <w:t>³ .</w:t>
      </w:r>
      <w:r w:rsidRPr="006E1035">
        <w:rPr>
          <w:rFonts w:cs="Arial"/>
          <w:szCs w:val="22"/>
          <w:lang w:eastAsia="de-DE"/>
        </w:rPr>
        <w:tab/>
        <w:t>..</w:t>
      </w:r>
      <w:proofErr w:type="gramEnd"/>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090E19E7"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 xml:space="preserve">Motor grader (type </w:t>
      </w:r>
      <w:proofErr w:type="gramStart"/>
      <w:r w:rsidRPr="006E1035">
        <w:rPr>
          <w:rFonts w:cs="Arial"/>
          <w:szCs w:val="22"/>
          <w:lang w:eastAsia="de-DE"/>
        </w:rPr>
        <w:t>specified.     .</w:t>
      </w:r>
      <w:proofErr w:type="gramEnd"/>
      <w:r w:rsidRPr="006E1035">
        <w:rPr>
          <w:rFonts w:cs="Arial"/>
          <w:szCs w:val="22"/>
          <w:lang w:eastAsia="de-DE"/>
        </w:rPr>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7D046797"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 xml:space="preserve">Wheeled loader (type specified) ...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w:t>
      </w:r>
      <w:r>
        <w:rPr>
          <w:rFonts w:cs="Arial"/>
          <w:szCs w:val="22"/>
          <w:lang w:eastAsia="de-DE"/>
        </w:rPr>
        <w:t xml:space="preserve"> (h)</w:t>
      </w:r>
      <w:r w:rsidRPr="006E1035">
        <w:rPr>
          <w:rFonts w:cs="Arial"/>
          <w:szCs w:val="22"/>
          <w:lang w:eastAsia="de-DE"/>
        </w:rPr>
        <w:t xml:space="preserve"> </w:t>
      </w:r>
    </w:p>
    <w:p w14:paraId="2D07004C"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 xml:space="preserve">Water bowser – </w:t>
      </w:r>
      <w:proofErr w:type="spellStart"/>
      <w:r w:rsidRPr="006E1035">
        <w:rPr>
          <w:rFonts w:cs="Arial"/>
          <w:szCs w:val="22"/>
          <w:lang w:eastAsia="de-DE"/>
        </w:rPr>
        <w:t>self propelled</w:t>
      </w:r>
      <w:proofErr w:type="spellEnd"/>
      <w:r w:rsidRPr="006E1035">
        <w:rPr>
          <w:rFonts w:cs="Arial"/>
          <w:szCs w:val="22"/>
          <w:lang w:eastAsia="de-DE"/>
        </w:rPr>
        <w:t xml:space="preserve"> (capacity </w:t>
      </w:r>
      <w:proofErr w:type="gramStart"/>
      <w:r w:rsidRPr="006E1035">
        <w:rPr>
          <w:rFonts w:cs="Arial"/>
          <w:szCs w:val="22"/>
          <w:lang w:eastAsia="de-DE"/>
        </w:rPr>
        <w:t xml:space="preserve">specified)   </w:t>
      </w:r>
      <w:proofErr w:type="gramEnd"/>
      <w:r w:rsidRPr="006E1035">
        <w:rPr>
          <w:rFonts w:cs="Arial"/>
          <w:szCs w:val="22"/>
          <w:lang w:eastAsia="de-DE"/>
        </w:rPr>
        <w:t xml:space="preserve">   hour (h)</w:t>
      </w:r>
    </w:p>
    <w:p w14:paraId="00A32194"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 xml:space="preserve">Vibratory </w:t>
      </w:r>
      <w:proofErr w:type="gramStart"/>
      <w:r w:rsidRPr="006E1035">
        <w:rPr>
          <w:rFonts w:cs="Arial"/>
          <w:szCs w:val="22"/>
          <w:lang w:eastAsia="de-DE"/>
        </w:rPr>
        <w:t>roller .</w:t>
      </w:r>
      <w:proofErr w:type="gramEnd"/>
      <w:r w:rsidRPr="006E1035">
        <w:rPr>
          <w:rFonts w:cs="Arial"/>
          <w:szCs w:val="22"/>
          <w:lang w:eastAsia="de-DE"/>
        </w:rPr>
        <w:tab/>
        <w:t>.</w:t>
      </w:r>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Pr>
          <w:rFonts w:cs="Arial"/>
          <w:szCs w:val="22"/>
          <w:lang w:eastAsia="de-DE"/>
        </w:rPr>
        <w:tab/>
      </w:r>
      <w:r>
        <w:rPr>
          <w:rFonts w:cs="Arial"/>
          <w:szCs w:val="22"/>
          <w:lang w:eastAsia="de-DE"/>
        </w:rPr>
        <w:tab/>
      </w:r>
      <w:r w:rsidRPr="006E1035">
        <w:rPr>
          <w:rFonts w:cs="Arial"/>
          <w:szCs w:val="22"/>
          <w:lang w:eastAsia="de-DE"/>
        </w:rPr>
        <w:t>hour (h)</w:t>
      </w:r>
    </w:p>
    <w:p w14:paraId="0D4BE690"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 xml:space="preserve">Pneumatic </w:t>
      </w:r>
      <w:proofErr w:type="gramStart"/>
      <w:r w:rsidRPr="006E1035">
        <w:rPr>
          <w:rFonts w:cs="Arial"/>
          <w:szCs w:val="22"/>
          <w:lang w:eastAsia="de-DE"/>
        </w:rPr>
        <w:t>roller .</w:t>
      </w:r>
      <w:r w:rsidRPr="006E1035">
        <w:rPr>
          <w:rFonts w:cs="Arial"/>
          <w:szCs w:val="22"/>
          <w:lang w:eastAsia="de-DE"/>
        </w:rPr>
        <w:tab/>
        <w:t>..</w:t>
      </w:r>
      <w:proofErr w:type="gramEnd"/>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33D8D3D8"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 xml:space="preserve">Grid roller with tractor (type </w:t>
      </w:r>
      <w:proofErr w:type="gramStart"/>
      <w:r w:rsidRPr="006E1035">
        <w:rPr>
          <w:rFonts w:cs="Arial"/>
          <w:szCs w:val="22"/>
          <w:lang w:eastAsia="de-DE"/>
        </w:rPr>
        <w:t xml:space="preserve">specified)   </w:t>
      </w:r>
      <w:proofErr w:type="gramEnd"/>
      <w:r w:rsidRPr="006E1035">
        <w:rPr>
          <w:rFonts w:cs="Arial"/>
          <w:szCs w:val="22"/>
          <w:lang w:eastAsia="de-DE"/>
        </w:rPr>
        <w:tab/>
      </w:r>
      <w:r>
        <w:rPr>
          <w:rFonts w:cs="Arial"/>
          <w:szCs w:val="22"/>
          <w:lang w:eastAsia="de-DE"/>
        </w:rPr>
        <w:tab/>
      </w:r>
      <w:r w:rsidRPr="006E1035">
        <w:rPr>
          <w:rFonts w:cs="Arial"/>
          <w:szCs w:val="22"/>
          <w:lang w:eastAsia="de-DE"/>
        </w:rPr>
        <w:t>hour (h)</w:t>
      </w:r>
    </w:p>
    <w:p w14:paraId="2043C6EC"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Tractor (type specified</w:t>
      </w:r>
      <w:proofErr w:type="gramStart"/>
      <w:r w:rsidRPr="006E1035">
        <w:rPr>
          <w:rFonts w:cs="Arial"/>
          <w:szCs w:val="22"/>
          <w:lang w:eastAsia="de-DE"/>
        </w:rPr>
        <w:t>) .</w:t>
      </w:r>
      <w:proofErr w:type="gramEnd"/>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63330577"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Tracked excavator (type specified</w:t>
      </w:r>
      <w:proofErr w:type="gramStart"/>
      <w:r w:rsidRPr="006E1035">
        <w:rPr>
          <w:rFonts w:cs="Arial"/>
          <w:szCs w:val="22"/>
          <w:lang w:eastAsia="de-DE"/>
        </w:rPr>
        <w:t>) .</w:t>
      </w:r>
      <w:proofErr w:type="gramEnd"/>
      <w:r w:rsidRPr="006E1035">
        <w:rPr>
          <w:rFonts w:cs="Arial"/>
          <w:szCs w:val="22"/>
          <w:lang w:eastAsia="de-DE"/>
        </w:rPr>
        <w:tab/>
        <w:t xml:space="preserve">.        </w:t>
      </w:r>
      <w:r w:rsidRPr="006E1035">
        <w:rPr>
          <w:rFonts w:cs="Arial"/>
          <w:szCs w:val="22"/>
          <w:lang w:eastAsia="de-DE"/>
        </w:rPr>
        <w:tab/>
      </w:r>
      <w:r>
        <w:rPr>
          <w:rFonts w:cs="Arial"/>
          <w:szCs w:val="22"/>
          <w:lang w:eastAsia="de-DE"/>
        </w:rPr>
        <w:tab/>
      </w:r>
      <w:r w:rsidRPr="006E1035">
        <w:rPr>
          <w:rFonts w:cs="Arial"/>
          <w:szCs w:val="22"/>
          <w:lang w:eastAsia="de-DE"/>
        </w:rPr>
        <w:t>hour (h)</w:t>
      </w:r>
    </w:p>
    <w:p w14:paraId="3765917E" w14:textId="77777777" w:rsidR="003802A9" w:rsidRPr="006E1035" w:rsidRDefault="003802A9">
      <w:pPr>
        <w:numPr>
          <w:ilvl w:val="0"/>
          <w:numId w:val="212"/>
        </w:numPr>
        <w:tabs>
          <w:tab w:val="num" w:pos="720"/>
          <w:tab w:val="num" w:pos="1985"/>
        </w:tabs>
        <w:spacing w:line="276" w:lineRule="auto"/>
        <w:ind w:left="1985" w:hanging="567"/>
        <w:rPr>
          <w:rFonts w:cs="Arial"/>
          <w:szCs w:val="22"/>
          <w:lang w:eastAsia="de-DE"/>
        </w:rPr>
      </w:pPr>
      <w:r w:rsidRPr="006E1035">
        <w:rPr>
          <w:rFonts w:cs="Arial"/>
          <w:szCs w:val="22"/>
          <w:lang w:eastAsia="de-DE"/>
        </w:rPr>
        <w:t>Bulldozer (type specified</w:t>
      </w:r>
      <w:proofErr w:type="gramStart"/>
      <w:r w:rsidRPr="006E1035">
        <w:rPr>
          <w:rFonts w:cs="Arial"/>
          <w:szCs w:val="22"/>
          <w:lang w:eastAsia="de-DE"/>
        </w:rPr>
        <w:t>) .</w:t>
      </w:r>
      <w:r w:rsidRPr="006E1035">
        <w:rPr>
          <w:rFonts w:cs="Arial"/>
          <w:szCs w:val="22"/>
          <w:lang w:eastAsia="de-DE"/>
        </w:rPr>
        <w:tab/>
        <w:t>..</w:t>
      </w:r>
      <w:proofErr w:type="gramEnd"/>
      <w:r w:rsidRPr="006E1035">
        <w:rPr>
          <w:rFonts w:cs="Arial"/>
          <w:szCs w:val="22"/>
          <w:lang w:eastAsia="de-DE"/>
        </w:rPr>
        <w:t xml:space="preserve">       </w:t>
      </w:r>
      <w:r w:rsidRPr="006E1035">
        <w:rPr>
          <w:rFonts w:cs="Arial"/>
          <w:szCs w:val="22"/>
          <w:lang w:eastAsia="de-DE"/>
        </w:rPr>
        <w:tab/>
        <w:t xml:space="preserve"> </w:t>
      </w:r>
      <w:r w:rsidRPr="006E1035">
        <w:rPr>
          <w:rFonts w:cs="Arial"/>
          <w:szCs w:val="22"/>
          <w:lang w:eastAsia="de-DE"/>
        </w:rPr>
        <w:tab/>
      </w:r>
      <w:r>
        <w:rPr>
          <w:rFonts w:cs="Arial"/>
          <w:szCs w:val="22"/>
          <w:lang w:eastAsia="de-DE"/>
        </w:rPr>
        <w:tab/>
      </w:r>
      <w:r w:rsidRPr="006E1035">
        <w:rPr>
          <w:rFonts w:cs="Arial"/>
          <w:szCs w:val="22"/>
          <w:lang w:eastAsia="de-DE"/>
        </w:rPr>
        <w:t>hour (h)</w:t>
      </w:r>
    </w:p>
    <w:p w14:paraId="4E8B561B" w14:textId="77777777" w:rsidR="003802A9" w:rsidRPr="006E1035" w:rsidRDefault="003802A9">
      <w:pPr>
        <w:numPr>
          <w:ilvl w:val="0"/>
          <w:numId w:val="212"/>
        </w:numPr>
        <w:tabs>
          <w:tab w:val="num" w:pos="720"/>
          <w:tab w:val="num" w:pos="1985"/>
        </w:tabs>
        <w:spacing w:line="300" w:lineRule="exact"/>
        <w:ind w:left="1985" w:hanging="567"/>
        <w:jc w:val="left"/>
        <w:rPr>
          <w:rFonts w:cs="Arial"/>
          <w:szCs w:val="22"/>
          <w:lang w:eastAsia="de-DE"/>
        </w:rPr>
      </w:pPr>
      <w:r w:rsidRPr="006E1035">
        <w:rPr>
          <w:rFonts w:cs="Arial"/>
          <w:szCs w:val="22"/>
          <w:lang w:eastAsia="de-DE"/>
        </w:rPr>
        <w:t xml:space="preserve">Excavator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ab/>
        <w:t>.</w:t>
      </w:r>
      <w:r w:rsidRPr="006E1035">
        <w:rPr>
          <w:rFonts w:cs="Arial"/>
          <w:szCs w:val="22"/>
          <w:lang w:eastAsia="de-DE"/>
        </w:rPr>
        <w:tab/>
        <w:t xml:space="preserve">.        </w:t>
      </w:r>
      <w:r w:rsidRPr="006E1035">
        <w:rPr>
          <w:rFonts w:cs="Arial"/>
          <w:szCs w:val="22"/>
          <w:lang w:eastAsia="de-DE"/>
        </w:rPr>
        <w:tab/>
      </w:r>
      <w:r w:rsidRPr="006E1035">
        <w:rPr>
          <w:rFonts w:cs="Arial"/>
          <w:szCs w:val="22"/>
          <w:lang w:eastAsia="de-DE"/>
        </w:rPr>
        <w:tab/>
      </w:r>
      <w:r>
        <w:rPr>
          <w:rFonts w:cs="Arial"/>
          <w:szCs w:val="22"/>
          <w:lang w:eastAsia="de-DE"/>
        </w:rPr>
        <w:tab/>
      </w:r>
      <w:r w:rsidRPr="006E1035">
        <w:rPr>
          <w:rFonts w:cs="Arial"/>
          <w:szCs w:val="22"/>
          <w:lang w:eastAsia="de-DE"/>
        </w:rPr>
        <w:t>hour (h)</w:t>
      </w:r>
    </w:p>
    <w:p w14:paraId="527320A6" w14:textId="77777777" w:rsidR="003802A9" w:rsidRPr="006E1035" w:rsidRDefault="003802A9">
      <w:pPr>
        <w:numPr>
          <w:ilvl w:val="0"/>
          <w:numId w:val="212"/>
        </w:numPr>
        <w:tabs>
          <w:tab w:val="num" w:pos="720"/>
          <w:tab w:val="num" w:pos="1985"/>
        </w:tabs>
        <w:spacing w:line="300" w:lineRule="exact"/>
        <w:ind w:left="1985" w:hanging="567"/>
        <w:jc w:val="left"/>
        <w:rPr>
          <w:rFonts w:cs="Arial"/>
          <w:szCs w:val="22"/>
          <w:lang w:eastAsia="de-DE"/>
        </w:rPr>
      </w:pPr>
      <w:r w:rsidRPr="006E1035">
        <w:rPr>
          <w:rFonts w:cs="Arial"/>
          <w:szCs w:val="22"/>
          <w:lang w:eastAsia="de-DE"/>
        </w:rPr>
        <w:t xml:space="preserve"> Concrete Mixer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ab/>
      </w:r>
      <w:r>
        <w:rPr>
          <w:rFonts w:cs="Arial"/>
          <w:szCs w:val="22"/>
          <w:lang w:eastAsia="de-DE"/>
        </w:rPr>
        <w:tab/>
      </w:r>
      <w:r w:rsidRPr="006E1035">
        <w:rPr>
          <w:rFonts w:cs="Arial"/>
          <w:szCs w:val="22"/>
          <w:lang w:eastAsia="de-DE"/>
        </w:rPr>
        <w:t>hour (h)</w:t>
      </w:r>
    </w:p>
    <w:p w14:paraId="25B86E27" w14:textId="77777777" w:rsidR="003802A9" w:rsidRPr="006E1035" w:rsidRDefault="003802A9">
      <w:pPr>
        <w:numPr>
          <w:ilvl w:val="0"/>
          <w:numId w:val="212"/>
        </w:numPr>
        <w:tabs>
          <w:tab w:val="num" w:pos="720"/>
          <w:tab w:val="num" w:pos="1985"/>
        </w:tabs>
        <w:spacing w:line="300" w:lineRule="exact"/>
        <w:ind w:left="1985" w:hanging="567"/>
        <w:jc w:val="left"/>
        <w:rPr>
          <w:rFonts w:cs="Arial"/>
          <w:szCs w:val="22"/>
          <w:lang w:eastAsia="de-DE"/>
        </w:rPr>
      </w:pPr>
      <w:r w:rsidRPr="006E1035">
        <w:rPr>
          <w:rFonts w:cs="Arial"/>
          <w:szCs w:val="22"/>
          <w:lang w:eastAsia="de-DE"/>
        </w:rPr>
        <w:t xml:space="preserve">Water </w:t>
      </w:r>
      <w:proofErr w:type="gramStart"/>
      <w:r w:rsidRPr="006E1035">
        <w:rPr>
          <w:rFonts w:cs="Arial"/>
          <w:szCs w:val="22"/>
          <w:lang w:eastAsia="de-DE"/>
        </w:rPr>
        <w:t xml:space="preserve">Pump.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proofErr w:type="gramStart"/>
      <w:r w:rsidRPr="006E1035">
        <w:rPr>
          <w:rFonts w:cs="Arial"/>
          <w:szCs w:val="22"/>
          <w:lang w:eastAsia="de-DE"/>
        </w:rPr>
        <w:t xml:space="preserve">  .</w:t>
      </w:r>
      <w:proofErr w:type="gramEnd"/>
      <w:r w:rsidRPr="006E1035">
        <w:rPr>
          <w:rFonts w:cs="Arial"/>
          <w:szCs w:val="22"/>
          <w:lang w:eastAsia="de-DE"/>
        </w:rPr>
        <w:t xml:space="preserve">  </w:t>
      </w:r>
      <w:r w:rsidRPr="006E1035">
        <w:rPr>
          <w:rFonts w:cs="Arial"/>
          <w:szCs w:val="22"/>
          <w:lang w:eastAsia="de-DE"/>
        </w:rPr>
        <w:tab/>
        <w:t>hour (h)</w:t>
      </w:r>
    </w:p>
    <w:p w14:paraId="2F668C96" w14:textId="77777777" w:rsidR="003802A9" w:rsidRPr="006E1035" w:rsidRDefault="003802A9" w:rsidP="003802A9">
      <w:pPr>
        <w:spacing w:line="300" w:lineRule="exact"/>
        <w:rPr>
          <w:rFonts w:cs="Arial"/>
          <w:szCs w:val="22"/>
          <w:lang w:eastAsia="de-DE"/>
        </w:rPr>
      </w:pPr>
    </w:p>
    <w:p w14:paraId="0C2C15BC" w14:textId="77777777" w:rsidR="003802A9" w:rsidRPr="006E1035" w:rsidRDefault="003802A9" w:rsidP="003802A9">
      <w:pPr>
        <w:rPr>
          <w:lang w:eastAsia="de-DE"/>
        </w:rPr>
      </w:pPr>
      <w:r w:rsidRPr="006E1035">
        <w:rPr>
          <w:lang w:eastAsia="de-DE"/>
        </w:rPr>
        <w:t>The unit of measurement for items PS18.01 to PS18.03 shall be the hour for the item of plant or   personnel. Non- working hours for the plant breakdown, lack of operator or any other reason shall not be measured. The item shall be taken from the time that the personnel and /or plant depart until return.</w:t>
      </w:r>
    </w:p>
    <w:p w14:paraId="124A8C77" w14:textId="77777777" w:rsidR="003802A9" w:rsidRDefault="003802A9" w:rsidP="003802A9">
      <w:pPr>
        <w:rPr>
          <w:lang w:eastAsia="de-DE"/>
        </w:rPr>
      </w:pPr>
    </w:p>
    <w:p w14:paraId="50FB696D" w14:textId="77777777" w:rsidR="003802A9" w:rsidRPr="006E1035" w:rsidRDefault="003802A9" w:rsidP="003802A9">
      <w:pPr>
        <w:rPr>
          <w:lang w:eastAsia="de-DE"/>
        </w:rPr>
      </w:pPr>
      <w:r w:rsidRPr="006E1035">
        <w:rPr>
          <w:lang w:eastAsia="de-DE"/>
        </w:rPr>
        <w:t>Measurement shall only be for work instructed and directed by the Engineer where the Engineer consider no other appropriate rates is available in the schedule of quantities. Prior to the commencement of any work by the labourers described under items PS18.01 and PS18.02, the Contractor must obtain written consent from the Engineer regarding the classification of all labourers in terms of “unskilled”, “</w:t>
      </w:r>
      <w:proofErr w:type="spellStart"/>
      <w:r w:rsidRPr="006E1035">
        <w:rPr>
          <w:lang w:eastAsia="de-DE"/>
        </w:rPr>
        <w:t>semi skilled</w:t>
      </w:r>
      <w:proofErr w:type="spellEnd"/>
      <w:r w:rsidRPr="006E1035">
        <w:rPr>
          <w:lang w:eastAsia="de-DE"/>
        </w:rPr>
        <w:t>”, and “skilled labourers”</w:t>
      </w:r>
    </w:p>
    <w:p w14:paraId="58085D47" w14:textId="77777777" w:rsidR="003802A9" w:rsidRDefault="003802A9" w:rsidP="003802A9">
      <w:pPr>
        <w:rPr>
          <w:lang w:eastAsia="de-DE"/>
        </w:rPr>
      </w:pPr>
    </w:p>
    <w:p w14:paraId="53EF4F19" w14:textId="77777777" w:rsidR="003802A9" w:rsidRPr="006E1035" w:rsidRDefault="003802A9" w:rsidP="003802A9">
      <w:pPr>
        <w:rPr>
          <w:lang w:eastAsia="de-DE"/>
        </w:rPr>
      </w:pPr>
      <w:r w:rsidRPr="006E1035">
        <w:rPr>
          <w:lang w:eastAsia="de-DE"/>
        </w:rPr>
        <w:t xml:space="preserve">The tendered rates for labour for the items PS18.01 and PS18.02 shall include full compensation to cover overhead charges and profit, leave pay, bonuses, subsistence allowances, Employer’s contributions, additional payment for over overtime where applicable, insurances, housing, site supervision, use of small hand tools and appliances, non-mechanical plant, operative and contingent costs relating to the supply of personnel. </w:t>
      </w:r>
    </w:p>
    <w:p w14:paraId="1EBA57E9" w14:textId="77777777" w:rsidR="003802A9" w:rsidRDefault="003802A9" w:rsidP="003802A9">
      <w:pPr>
        <w:rPr>
          <w:lang w:eastAsia="de-DE"/>
        </w:rPr>
      </w:pPr>
    </w:p>
    <w:p w14:paraId="6DCB59B6" w14:textId="77777777" w:rsidR="003802A9" w:rsidRDefault="003802A9" w:rsidP="003802A9">
      <w:pPr>
        <w:rPr>
          <w:lang w:eastAsia="de-DE"/>
        </w:rPr>
      </w:pPr>
      <w:r w:rsidRPr="003802A9">
        <w:rPr>
          <w:lang w:eastAsia="de-DE"/>
        </w:rPr>
        <w:t>The tendered rates for Plant for item PS18.03 shall be all-inclusive hire charge for the use of trucks or plant/equipment including driver or operator and shall apply only to vehicles, plant and equipment nominated in writing by the Engineer.</w:t>
      </w:r>
      <w:r w:rsidRPr="006E1035">
        <w:rPr>
          <w:lang w:eastAsia="de-DE"/>
        </w:rPr>
        <w:t xml:space="preserve"> </w:t>
      </w:r>
    </w:p>
    <w:p w14:paraId="2D3D93AE" w14:textId="77777777" w:rsidR="003802A9" w:rsidRPr="006E1035" w:rsidRDefault="003802A9" w:rsidP="003802A9">
      <w:pPr>
        <w:rPr>
          <w:lang w:eastAsia="de-DE"/>
        </w:rPr>
      </w:pPr>
    </w:p>
    <w:p w14:paraId="2E5737BA" w14:textId="77777777" w:rsidR="003802A9" w:rsidRPr="006E1035" w:rsidRDefault="003802A9" w:rsidP="003802A9">
      <w:pPr>
        <w:spacing w:line="300" w:lineRule="exact"/>
        <w:ind w:left="698" w:hanging="1418"/>
        <w:rPr>
          <w:rFonts w:cs="Arial"/>
          <w:szCs w:val="22"/>
          <w:lang w:eastAsia="de-DE"/>
        </w:rPr>
      </w:pPr>
    </w:p>
    <w:p w14:paraId="6301B947" w14:textId="77777777" w:rsidR="003802A9" w:rsidRPr="006E1035" w:rsidRDefault="003802A9" w:rsidP="003802A9">
      <w:pPr>
        <w:spacing w:line="300" w:lineRule="exact"/>
        <w:ind w:left="698" w:hanging="1418"/>
        <w:rPr>
          <w:rFonts w:cs="Arial"/>
          <w:szCs w:val="22"/>
          <w:lang w:eastAsia="de-DE"/>
        </w:rPr>
      </w:pPr>
    </w:p>
    <w:p w14:paraId="542DC969" w14:textId="77777777" w:rsidR="003802A9" w:rsidRPr="006E1035" w:rsidRDefault="003802A9" w:rsidP="003802A9">
      <w:pPr>
        <w:spacing w:line="300" w:lineRule="exact"/>
        <w:ind w:left="698"/>
        <w:rPr>
          <w:rFonts w:cs="Arial"/>
          <w:b/>
          <w:iCs/>
          <w:szCs w:val="22"/>
          <w:lang w:eastAsia="de-DE"/>
        </w:rPr>
      </w:pPr>
      <w:r w:rsidRPr="006E1035">
        <w:rPr>
          <w:rFonts w:cs="Arial"/>
          <w:b/>
          <w:iCs/>
          <w:szCs w:val="22"/>
          <w:lang w:eastAsia="de-DE"/>
        </w:rPr>
        <w:t xml:space="preserve">Item </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t xml:space="preserve">         Unit</w:t>
      </w:r>
    </w:p>
    <w:p w14:paraId="7B949B34" w14:textId="77777777" w:rsidR="003802A9" w:rsidRPr="006E1035" w:rsidRDefault="003802A9" w:rsidP="003802A9">
      <w:pPr>
        <w:keepNext/>
        <w:suppressAutoHyphens/>
        <w:spacing w:after="240"/>
        <w:ind w:firstLine="720"/>
        <w:outlineLvl w:val="2"/>
        <w:rPr>
          <w:rFonts w:cs="Arial"/>
          <w:b/>
          <w:color w:val="000000"/>
          <w:szCs w:val="22"/>
          <w:lang w:eastAsia="de-DE"/>
        </w:rPr>
      </w:pPr>
      <w:r w:rsidRPr="006E1035">
        <w:rPr>
          <w:rFonts w:cs="Arial"/>
          <w:b/>
          <w:color w:val="000000"/>
          <w:szCs w:val="22"/>
          <w:lang w:eastAsia="de-DE"/>
        </w:rPr>
        <w:t>PS18.04</w:t>
      </w:r>
      <w:r w:rsidRPr="006E1035">
        <w:rPr>
          <w:rFonts w:cs="Arial"/>
          <w:b/>
          <w:color w:val="000000"/>
          <w:szCs w:val="22"/>
          <w:lang w:eastAsia="de-DE"/>
        </w:rPr>
        <w:tab/>
        <w:t xml:space="preserve"> Materials</w:t>
      </w:r>
    </w:p>
    <w:p w14:paraId="0F1326D6" w14:textId="77777777" w:rsidR="003802A9" w:rsidRPr="006E1035" w:rsidRDefault="003802A9" w:rsidP="003802A9">
      <w:pPr>
        <w:ind w:left="1276" w:hanging="567"/>
        <w:rPr>
          <w:rFonts w:cs="Arial"/>
          <w:szCs w:val="22"/>
          <w:lang w:eastAsia="de-DE"/>
        </w:rPr>
      </w:pPr>
      <w:r w:rsidRPr="006E1035">
        <w:rPr>
          <w:rFonts w:cs="Arial"/>
          <w:szCs w:val="22"/>
          <w:lang w:eastAsia="de-DE"/>
        </w:rPr>
        <w:t>(a)</w:t>
      </w:r>
      <w:r w:rsidRPr="006E1035">
        <w:rPr>
          <w:rFonts w:cs="Arial"/>
          <w:szCs w:val="22"/>
          <w:lang w:eastAsia="de-DE"/>
        </w:rPr>
        <w:tab/>
        <w:t xml:space="preserve">Procurement of materials………………......Provisional Sum (P/Sum) </w:t>
      </w:r>
    </w:p>
    <w:p w14:paraId="6CC5867A" w14:textId="77777777" w:rsidR="003802A9" w:rsidRPr="006E1035" w:rsidRDefault="003802A9" w:rsidP="003802A9">
      <w:pPr>
        <w:ind w:left="1276" w:hanging="567"/>
        <w:rPr>
          <w:rFonts w:cs="Arial"/>
          <w:szCs w:val="22"/>
          <w:lang w:eastAsia="de-DE"/>
        </w:rPr>
      </w:pPr>
      <w:r w:rsidRPr="006E1035">
        <w:rPr>
          <w:rFonts w:cs="Arial"/>
          <w:szCs w:val="22"/>
          <w:lang w:eastAsia="de-DE"/>
        </w:rPr>
        <w:t>(b)</w:t>
      </w:r>
      <w:r w:rsidRPr="006E1035">
        <w:rPr>
          <w:rFonts w:cs="Arial"/>
          <w:szCs w:val="22"/>
          <w:lang w:eastAsia="de-DE"/>
        </w:rPr>
        <w:tab/>
        <w:t xml:space="preserve">Contractor’s handling costs, </w:t>
      </w:r>
      <w:proofErr w:type="gramStart"/>
      <w:r w:rsidRPr="006E1035">
        <w:rPr>
          <w:rFonts w:cs="Arial"/>
          <w:szCs w:val="22"/>
          <w:lang w:eastAsia="de-DE"/>
        </w:rPr>
        <w:t>profit  and</w:t>
      </w:r>
      <w:proofErr w:type="gramEnd"/>
      <w:r w:rsidRPr="006E1035">
        <w:rPr>
          <w:rFonts w:cs="Arial"/>
          <w:szCs w:val="22"/>
          <w:lang w:eastAsia="de-DE"/>
        </w:rPr>
        <w:t xml:space="preserve"> all other charges in respect of </w:t>
      </w:r>
    </w:p>
    <w:p w14:paraId="70C4F300" w14:textId="77777777" w:rsidR="003802A9" w:rsidRPr="006E1035" w:rsidRDefault="003802A9" w:rsidP="003802A9">
      <w:pPr>
        <w:ind w:left="1276" w:hanging="567"/>
        <w:rPr>
          <w:rFonts w:cs="Arial"/>
          <w:szCs w:val="22"/>
          <w:lang w:eastAsia="de-DE"/>
        </w:rPr>
      </w:pPr>
      <w:r w:rsidRPr="006E1035">
        <w:rPr>
          <w:rFonts w:cs="Arial"/>
          <w:szCs w:val="22"/>
          <w:lang w:eastAsia="de-DE"/>
        </w:rPr>
        <w:t>sub item PS18.04(a).</w:t>
      </w:r>
      <w:r w:rsidRPr="006E1035">
        <w:rPr>
          <w:rFonts w:cs="Arial"/>
          <w:szCs w:val="22"/>
          <w:lang w:eastAsia="de-DE"/>
        </w:rPr>
        <w:tab/>
        <w:t>……………………….       Percentage (%)</w:t>
      </w:r>
    </w:p>
    <w:p w14:paraId="4EAB2A6E" w14:textId="77777777" w:rsidR="003802A9" w:rsidRPr="006E1035" w:rsidRDefault="003802A9" w:rsidP="003802A9">
      <w:pPr>
        <w:ind w:left="1440" w:hanging="742"/>
        <w:rPr>
          <w:rFonts w:cs="Arial"/>
          <w:szCs w:val="22"/>
          <w:lang w:eastAsia="de-DE"/>
        </w:rPr>
      </w:pPr>
    </w:p>
    <w:p w14:paraId="1787994D" w14:textId="77777777" w:rsidR="003802A9" w:rsidRPr="006E1035" w:rsidRDefault="003802A9" w:rsidP="003802A9">
      <w:pPr>
        <w:ind w:left="698"/>
        <w:rPr>
          <w:rFonts w:cs="Arial"/>
          <w:szCs w:val="22"/>
          <w:lang w:eastAsia="de-DE"/>
        </w:rPr>
      </w:pPr>
      <w:r w:rsidRPr="006E1035">
        <w:rPr>
          <w:rFonts w:cs="Arial"/>
          <w:szCs w:val="22"/>
          <w:lang w:eastAsia="de-DE"/>
        </w:rPr>
        <w:t xml:space="preserve">The Unit of measurement for sub-item PS18.04(a) shall be the amount actually paid for the procurement of materials to be purchased and shall be made in accordance with </w:t>
      </w:r>
      <w:r w:rsidRPr="006E1035">
        <w:rPr>
          <w:rFonts w:cs="Arial"/>
          <w:szCs w:val="22"/>
          <w:lang w:eastAsia="de-DE"/>
        </w:rPr>
        <w:lastRenderedPageBreak/>
        <w:t>the provision of the General Condition of Contract. Only the actual quantities of materials used, as verified by the Engineer, shall be paid for.</w:t>
      </w:r>
    </w:p>
    <w:p w14:paraId="4810E28F" w14:textId="77777777" w:rsidR="003802A9" w:rsidRPr="006E1035" w:rsidRDefault="003802A9" w:rsidP="003802A9">
      <w:pPr>
        <w:ind w:left="698"/>
        <w:rPr>
          <w:rFonts w:cs="Arial"/>
          <w:szCs w:val="22"/>
          <w:lang w:eastAsia="de-DE"/>
        </w:rPr>
      </w:pPr>
    </w:p>
    <w:p w14:paraId="4AD05BA5" w14:textId="77777777" w:rsidR="003802A9" w:rsidRPr="006E1035" w:rsidRDefault="003802A9" w:rsidP="003802A9">
      <w:pPr>
        <w:ind w:left="698"/>
        <w:rPr>
          <w:rFonts w:cs="Arial"/>
          <w:szCs w:val="22"/>
          <w:lang w:eastAsia="de-DE"/>
        </w:rPr>
      </w:pPr>
      <w:r w:rsidRPr="006E1035">
        <w:rPr>
          <w:rFonts w:cs="Arial"/>
          <w:szCs w:val="22"/>
          <w:lang w:eastAsia="de-DE"/>
        </w:rPr>
        <w:t>The percentage tendered for sub-item PS18.04(b) shall be the percentage of the amounts actually paid for the procurement of the materials as ordered under the sub-item PS18.04(a) and shall be in full and final compensation in respect of the Contractor’s handling costs, profit, and all other charges in connection with the procurement and supply of the materials to the point of usage.</w:t>
      </w:r>
    </w:p>
    <w:p w14:paraId="36589EA9" w14:textId="77777777" w:rsidR="003802A9" w:rsidRPr="006E1035" w:rsidRDefault="003802A9" w:rsidP="003802A9">
      <w:pPr>
        <w:keepNext/>
        <w:spacing w:before="240" w:after="60" w:line="300" w:lineRule="exact"/>
        <w:ind w:firstLine="720"/>
        <w:outlineLvl w:val="1"/>
        <w:rPr>
          <w:rFonts w:cs="Arial"/>
          <w:b/>
          <w:iCs/>
          <w:szCs w:val="22"/>
          <w:lang w:eastAsia="de-DE"/>
        </w:rPr>
      </w:pPr>
      <w:r w:rsidRPr="006E1035">
        <w:rPr>
          <w:rFonts w:cs="Arial"/>
          <w:b/>
          <w:iCs/>
          <w:szCs w:val="22"/>
          <w:lang w:eastAsia="de-DE"/>
        </w:rPr>
        <w:t xml:space="preserve">Item </w:t>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r>
      <w:r w:rsidRPr="006E1035">
        <w:rPr>
          <w:rFonts w:cs="Arial"/>
          <w:b/>
          <w:iCs/>
          <w:szCs w:val="22"/>
          <w:lang w:eastAsia="de-DE"/>
        </w:rPr>
        <w:tab/>
        <w:t xml:space="preserve">        </w:t>
      </w:r>
      <w:r w:rsidRPr="006E1035">
        <w:rPr>
          <w:rFonts w:cs="Arial"/>
          <w:b/>
          <w:iCs/>
          <w:szCs w:val="22"/>
          <w:lang w:eastAsia="de-DE"/>
        </w:rPr>
        <w:tab/>
        <w:t xml:space="preserve">    </w:t>
      </w:r>
      <w:r w:rsidRPr="006E1035">
        <w:rPr>
          <w:rFonts w:cs="Arial"/>
          <w:b/>
          <w:iCs/>
          <w:szCs w:val="22"/>
          <w:lang w:eastAsia="de-DE"/>
        </w:rPr>
        <w:tab/>
        <w:t xml:space="preserve">     Unit</w:t>
      </w:r>
    </w:p>
    <w:p w14:paraId="00CB8B72" w14:textId="77777777" w:rsidR="003802A9" w:rsidRPr="006E1035" w:rsidRDefault="003802A9" w:rsidP="003802A9">
      <w:pPr>
        <w:keepNext/>
        <w:suppressAutoHyphens/>
        <w:spacing w:after="240"/>
        <w:ind w:firstLine="720"/>
        <w:outlineLvl w:val="2"/>
        <w:rPr>
          <w:rFonts w:cs="Arial"/>
          <w:b/>
          <w:szCs w:val="22"/>
          <w:lang w:eastAsia="de-DE"/>
        </w:rPr>
      </w:pPr>
      <w:r w:rsidRPr="003832EA">
        <w:rPr>
          <w:rFonts w:cs="Arial"/>
          <w:b/>
          <w:color w:val="000000"/>
          <w:szCs w:val="22"/>
          <w:lang w:eastAsia="de-DE"/>
        </w:rPr>
        <w:t>PS18</w:t>
      </w:r>
      <w:r w:rsidRPr="006E1035">
        <w:rPr>
          <w:rFonts w:cs="Arial"/>
          <w:b/>
          <w:szCs w:val="22"/>
          <w:lang w:eastAsia="de-DE"/>
        </w:rPr>
        <w:t>.05</w:t>
      </w:r>
      <w:r w:rsidRPr="006E1035">
        <w:rPr>
          <w:rFonts w:cs="Arial"/>
          <w:b/>
          <w:szCs w:val="22"/>
          <w:lang w:eastAsia="de-DE"/>
        </w:rPr>
        <w:tab/>
      </w:r>
      <w:r w:rsidRPr="006E1035">
        <w:rPr>
          <w:rFonts w:cs="Arial"/>
          <w:b/>
          <w:szCs w:val="22"/>
          <w:lang w:eastAsia="de-DE"/>
        </w:rPr>
        <w:tab/>
        <w:t>Transport</w:t>
      </w:r>
    </w:p>
    <w:p w14:paraId="1BB143EC" w14:textId="77777777" w:rsidR="003802A9" w:rsidRPr="003832EA" w:rsidRDefault="003802A9">
      <w:pPr>
        <w:numPr>
          <w:ilvl w:val="0"/>
          <w:numId w:val="181"/>
        </w:numPr>
        <w:tabs>
          <w:tab w:val="clear" w:pos="1080"/>
          <w:tab w:val="num" w:pos="360"/>
          <w:tab w:val="num" w:pos="1418"/>
        </w:tabs>
        <w:spacing w:line="276" w:lineRule="auto"/>
        <w:ind w:left="2160" w:hanging="1309"/>
        <w:rPr>
          <w:rFonts w:cs="Arial"/>
          <w:szCs w:val="22"/>
          <w:lang w:eastAsia="de-DE"/>
        </w:rPr>
      </w:pPr>
      <w:r w:rsidRPr="003832EA">
        <w:rPr>
          <w:rFonts w:cs="Arial"/>
          <w:szCs w:val="22"/>
          <w:lang w:eastAsia="de-DE"/>
        </w:rPr>
        <w:t>LDV.</w:t>
      </w:r>
      <w:r w:rsidRPr="003832EA">
        <w:rPr>
          <w:rFonts w:cs="Arial"/>
          <w:szCs w:val="22"/>
          <w:lang w:eastAsia="de-DE"/>
        </w:rPr>
        <w:tab/>
        <w:t>.</w:t>
      </w:r>
      <w:r w:rsidRPr="003832EA">
        <w:rPr>
          <w:rFonts w:cs="Arial"/>
          <w:szCs w:val="22"/>
          <w:lang w:eastAsia="de-DE"/>
        </w:rPr>
        <w:tab/>
        <w:t>.</w:t>
      </w:r>
      <w:r w:rsidRPr="003832EA">
        <w:rPr>
          <w:rFonts w:cs="Arial"/>
          <w:szCs w:val="22"/>
          <w:lang w:eastAsia="de-DE"/>
        </w:rPr>
        <w:tab/>
        <w:t>.</w:t>
      </w:r>
      <w:r w:rsidRPr="003832EA">
        <w:rPr>
          <w:rFonts w:cs="Arial"/>
          <w:szCs w:val="22"/>
          <w:lang w:eastAsia="de-DE"/>
        </w:rPr>
        <w:tab/>
        <w:t xml:space="preserve">.       </w:t>
      </w:r>
      <w:r w:rsidRPr="003832EA">
        <w:rPr>
          <w:rFonts w:cs="Arial"/>
          <w:szCs w:val="22"/>
          <w:lang w:eastAsia="de-DE"/>
        </w:rPr>
        <w:tab/>
        <w:t xml:space="preserve"> </w:t>
      </w:r>
      <w:r>
        <w:rPr>
          <w:rFonts w:cs="Arial"/>
          <w:szCs w:val="22"/>
          <w:lang w:eastAsia="de-DE"/>
        </w:rPr>
        <w:tab/>
      </w:r>
      <w:r>
        <w:rPr>
          <w:rFonts w:cs="Arial"/>
          <w:szCs w:val="22"/>
          <w:lang w:eastAsia="de-DE"/>
        </w:rPr>
        <w:tab/>
      </w:r>
      <w:r w:rsidRPr="003832EA">
        <w:rPr>
          <w:rFonts w:cs="Arial"/>
          <w:szCs w:val="22"/>
          <w:lang w:eastAsia="de-DE"/>
        </w:rPr>
        <w:t>kilometre (km)</w:t>
      </w:r>
    </w:p>
    <w:p w14:paraId="7A876E5A" w14:textId="77777777" w:rsidR="003802A9" w:rsidRPr="003832EA" w:rsidRDefault="003802A9">
      <w:pPr>
        <w:numPr>
          <w:ilvl w:val="0"/>
          <w:numId w:val="181"/>
        </w:numPr>
        <w:tabs>
          <w:tab w:val="clear" w:pos="1080"/>
          <w:tab w:val="num" w:pos="360"/>
          <w:tab w:val="num" w:pos="1418"/>
        </w:tabs>
        <w:spacing w:line="276" w:lineRule="auto"/>
        <w:ind w:left="2160" w:hanging="1309"/>
        <w:rPr>
          <w:rFonts w:cs="Arial"/>
          <w:szCs w:val="22"/>
          <w:lang w:eastAsia="de-DE"/>
        </w:rPr>
      </w:pPr>
      <w:r w:rsidRPr="003832EA">
        <w:rPr>
          <w:rFonts w:cs="Arial"/>
          <w:szCs w:val="22"/>
          <w:lang w:eastAsia="de-DE"/>
        </w:rPr>
        <w:t xml:space="preserve">Flatbed </w:t>
      </w:r>
      <w:proofErr w:type="gramStart"/>
      <w:r w:rsidRPr="003832EA">
        <w:rPr>
          <w:rFonts w:cs="Arial"/>
          <w:szCs w:val="22"/>
          <w:lang w:eastAsia="de-DE"/>
        </w:rPr>
        <w:t>Truck .</w:t>
      </w:r>
      <w:proofErr w:type="gramEnd"/>
      <w:r w:rsidRPr="003832EA">
        <w:rPr>
          <w:rFonts w:cs="Arial"/>
          <w:szCs w:val="22"/>
          <w:lang w:eastAsia="de-DE"/>
        </w:rPr>
        <w:tab/>
        <w:t>.</w:t>
      </w:r>
      <w:r w:rsidRPr="003832EA">
        <w:rPr>
          <w:rFonts w:cs="Arial"/>
          <w:szCs w:val="22"/>
          <w:lang w:eastAsia="de-DE"/>
        </w:rPr>
        <w:tab/>
      </w:r>
      <w:r w:rsidRPr="003832EA">
        <w:rPr>
          <w:rFonts w:cs="Arial"/>
          <w:szCs w:val="22"/>
          <w:lang w:eastAsia="de-DE"/>
        </w:rPr>
        <w:tab/>
        <w:t>.</w:t>
      </w:r>
      <w:r w:rsidRPr="003832EA">
        <w:rPr>
          <w:rFonts w:cs="Arial"/>
          <w:szCs w:val="22"/>
          <w:lang w:eastAsia="de-DE"/>
        </w:rPr>
        <w:tab/>
        <w:t xml:space="preserve"> </w:t>
      </w:r>
      <w:r>
        <w:rPr>
          <w:rFonts w:cs="Arial"/>
          <w:szCs w:val="22"/>
          <w:lang w:eastAsia="de-DE"/>
        </w:rPr>
        <w:tab/>
      </w:r>
      <w:r w:rsidRPr="003832EA">
        <w:rPr>
          <w:rFonts w:cs="Arial"/>
          <w:szCs w:val="22"/>
          <w:lang w:eastAsia="de-DE"/>
        </w:rPr>
        <w:t>kilometre (km)</w:t>
      </w:r>
    </w:p>
    <w:p w14:paraId="38A17230" w14:textId="77777777" w:rsidR="003802A9" w:rsidRPr="003832EA" w:rsidRDefault="003802A9">
      <w:pPr>
        <w:numPr>
          <w:ilvl w:val="0"/>
          <w:numId w:val="181"/>
        </w:numPr>
        <w:tabs>
          <w:tab w:val="clear" w:pos="1080"/>
          <w:tab w:val="num" w:pos="360"/>
          <w:tab w:val="num" w:pos="1418"/>
        </w:tabs>
        <w:spacing w:line="276" w:lineRule="auto"/>
        <w:ind w:left="2160" w:hanging="1309"/>
        <w:rPr>
          <w:rFonts w:cs="Arial"/>
          <w:szCs w:val="22"/>
          <w:lang w:eastAsia="de-DE"/>
        </w:rPr>
      </w:pPr>
      <w:r w:rsidRPr="003832EA">
        <w:rPr>
          <w:rFonts w:cs="Arial"/>
          <w:szCs w:val="22"/>
          <w:lang w:eastAsia="de-DE"/>
        </w:rPr>
        <w:t>Lowbed Truck ……………………</w:t>
      </w:r>
      <w:proofErr w:type="gramStart"/>
      <w:r w:rsidRPr="003832EA">
        <w:rPr>
          <w:rFonts w:cs="Arial"/>
          <w:szCs w:val="22"/>
          <w:lang w:eastAsia="de-DE"/>
        </w:rPr>
        <w:t>…..</w:t>
      </w:r>
      <w:proofErr w:type="gramEnd"/>
      <w:r>
        <w:rPr>
          <w:rFonts w:cs="Arial"/>
          <w:szCs w:val="22"/>
          <w:lang w:eastAsia="de-DE"/>
        </w:rPr>
        <w:tab/>
      </w:r>
      <w:r>
        <w:rPr>
          <w:rFonts w:cs="Arial"/>
          <w:szCs w:val="22"/>
          <w:lang w:eastAsia="de-DE"/>
        </w:rPr>
        <w:tab/>
      </w:r>
      <w:r>
        <w:rPr>
          <w:rFonts w:cs="Arial"/>
          <w:szCs w:val="22"/>
          <w:lang w:eastAsia="de-DE"/>
        </w:rPr>
        <w:tab/>
      </w:r>
      <w:r w:rsidRPr="003832EA">
        <w:rPr>
          <w:rFonts w:cs="Arial"/>
          <w:szCs w:val="22"/>
          <w:lang w:eastAsia="de-DE"/>
        </w:rPr>
        <w:t>kilometre (km)</w:t>
      </w:r>
    </w:p>
    <w:p w14:paraId="24A6647F" w14:textId="77777777" w:rsidR="003802A9" w:rsidRPr="006E1035" w:rsidRDefault="003802A9" w:rsidP="003802A9">
      <w:pPr>
        <w:rPr>
          <w:rFonts w:cs="Arial"/>
          <w:szCs w:val="22"/>
          <w:lang w:eastAsia="de-DE"/>
        </w:rPr>
      </w:pPr>
    </w:p>
    <w:p w14:paraId="1E6A1370" w14:textId="77777777" w:rsidR="003802A9" w:rsidRPr="006E1035" w:rsidRDefault="003802A9" w:rsidP="003802A9">
      <w:pPr>
        <w:rPr>
          <w:rFonts w:cs="Arial"/>
          <w:szCs w:val="22"/>
          <w:lang w:eastAsia="de-DE"/>
        </w:rPr>
      </w:pPr>
      <w:r w:rsidRPr="006E1035">
        <w:rPr>
          <w:rFonts w:cs="Arial"/>
          <w:szCs w:val="22"/>
          <w:lang w:eastAsia="de-DE"/>
        </w:rPr>
        <w:t>The unit of measurement for item PS18.05 shall be the kilometre distance that the vehicle travelled for transporting personnel and/or Plant. All travelling shall be approved by the Engineer.</w:t>
      </w:r>
    </w:p>
    <w:p w14:paraId="6678651C" w14:textId="77777777" w:rsidR="003802A9" w:rsidRPr="006E1035" w:rsidRDefault="003802A9" w:rsidP="003802A9">
      <w:pPr>
        <w:rPr>
          <w:rFonts w:cs="Arial"/>
          <w:szCs w:val="22"/>
          <w:lang w:eastAsia="de-DE"/>
        </w:rPr>
      </w:pPr>
    </w:p>
    <w:p w14:paraId="33CBD091" w14:textId="77777777" w:rsidR="003802A9" w:rsidRPr="006E1035" w:rsidRDefault="003802A9" w:rsidP="003802A9">
      <w:pPr>
        <w:rPr>
          <w:rFonts w:cs="Arial"/>
          <w:szCs w:val="22"/>
          <w:lang w:eastAsia="de-DE"/>
        </w:rPr>
      </w:pPr>
      <w:r w:rsidRPr="006E1035">
        <w:rPr>
          <w:rFonts w:cs="Arial"/>
          <w:szCs w:val="22"/>
          <w:lang w:eastAsia="de-DE"/>
        </w:rPr>
        <w:t>The tendered rate for item PS18.05 shall include full compensation for the cost of the vehicle including fuel, maintenance, depreciation and running costs.</w:t>
      </w:r>
    </w:p>
    <w:p w14:paraId="2D0D2C02" w14:textId="77777777" w:rsidR="003802A9" w:rsidRPr="006E1035" w:rsidRDefault="003802A9" w:rsidP="003802A9">
      <w:pPr>
        <w:rPr>
          <w:rFonts w:cs="Arial"/>
          <w:szCs w:val="22"/>
          <w:lang w:eastAsia="de-DE"/>
        </w:rPr>
      </w:pPr>
    </w:p>
    <w:p w14:paraId="6D5E20B1" w14:textId="77777777" w:rsidR="003802A9" w:rsidRPr="006E1035" w:rsidRDefault="003802A9" w:rsidP="003802A9">
      <w:pPr>
        <w:rPr>
          <w:rFonts w:cs="Arial"/>
          <w:szCs w:val="22"/>
          <w:lang w:eastAsia="de-DE"/>
        </w:rPr>
      </w:pPr>
      <w:r w:rsidRPr="006E1035">
        <w:rPr>
          <w:rFonts w:cs="Arial"/>
          <w:szCs w:val="22"/>
          <w:lang w:eastAsia="de-DE"/>
        </w:rPr>
        <w:t>The above-mentioned tendered rates shall be in full compensation for the various items, as specified and not additional compensation shall be considered.</w:t>
      </w:r>
    </w:p>
    <w:p w14:paraId="4F190995" w14:textId="77777777" w:rsidR="003802A9" w:rsidRPr="006E1035" w:rsidRDefault="003802A9" w:rsidP="003802A9">
      <w:pPr>
        <w:rPr>
          <w:rFonts w:cs="Arial"/>
          <w:b/>
          <w:u w:val="single"/>
        </w:rPr>
      </w:pPr>
      <w:r w:rsidRPr="006E1035">
        <w:rPr>
          <w:rFonts w:cs="Arial"/>
          <w:szCs w:val="22"/>
          <w:lang w:eastAsia="de-DE"/>
        </w:rPr>
        <w:br w:type="page"/>
      </w:r>
      <w:r w:rsidRPr="006E1035">
        <w:rPr>
          <w:rFonts w:cs="Arial"/>
          <w:b/>
          <w:u w:val="single"/>
        </w:rPr>
        <w:lastRenderedPageBreak/>
        <w:t>SECTION 2100</w:t>
      </w:r>
      <w:r w:rsidRPr="006E1035">
        <w:rPr>
          <w:rFonts w:cs="Arial"/>
          <w:b/>
          <w:u w:val="single"/>
        </w:rPr>
        <w:tab/>
        <w:t>DRAINS</w:t>
      </w:r>
    </w:p>
    <w:p w14:paraId="0E916688" w14:textId="77777777" w:rsidR="003802A9" w:rsidRPr="006E1035" w:rsidRDefault="003802A9" w:rsidP="003802A9">
      <w:pPr>
        <w:suppressAutoHyphens/>
        <w:spacing w:after="16"/>
        <w:ind w:left="273" w:hanging="273"/>
        <w:rPr>
          <w:rFonts w:cs="Arial"/>
          <w:b/>
          <w:color w:val="000000"/>
          <w:szCs w:val="22"/>
        </w:rPr>
      </w:pPr>
      <w:r w:rsidRPr="006E1035">
        <w:rPr>
          <w:rFonts w:cs="Arial"/>
          <w:b/>
          <w:color w:val="000000"/>
          <w:szCs w:val="22"/>
        </w:rPr>
        <w:t>PS2103 BANKS AND DYKES</w:t>
      </w:r>
    </w:p>
    <w:p w14:paraId="7B173B3B" w14:textId="77777777" w:rsidR="003802A9" w:rsidRDefault="003802A9" w:rsidP="003802A9">
      <w:pPr>
        <w:suppressAutoHyphens/>
        <w:spacing w:after="16"/>
        <w:ind w:left="273" w:hanging="273"/>
        <w:rPr>
          <w:rFonts w:cs="Arial"/>
          <w:b/>
          <w:i/>
          <w:iCs/>
          <w:color w:val="000000"/>
          <w:szCs w:val="22"/>
        </w:rPr>
      </w:pPr>
    </w:p>
    <w:p w14:paraId="45483FBE" w14:textId="77777777" w:rsidR="003802A9" w:rsidRPr="006E1035" w:rsidRDefault="003802A9" w:rsidP="003802A9">
      <w:pPr>
        <w:suppressAutoHyphens/>
        <w:spacing w:after="16"/>
        <w:ind w:left="273" w:hanging="273"/>
        <w:rPr>
          <w:rFonts w:cs="Arial"/>
          <w:b/>
          <w:i/>
          <w:color w:val="000000"/>
          <w:szCs w:val="22"/>
        </w:rPr>
      </w:pPr>
      <w:r w:rsidRPr="006E1035">
        <w:rPr>
          <w:rFonts w:cs="Arial"/>
          <w:b/>
          <w:i/>
          <w:iCs/>
          <w:color w:val="000000"/>
          <w:szCs w:val="22"/>
        </w:rPr>
        <w:t>A</w:t>
      </w:r>
      <w:r w:rsidRPr="006E1035">
        <w:rPr>
          <w:rFonts w:cs="Arial"/>
          <w:b/>
          <w:i/>
          <w:color w:val="000000"/>
          <w:szCs w:val="22"/>
        </w:rPr>
        <w:t>dd the following after the last paragraph</w:t>
      </w:r>
    </w:p>
    <w:p w14:paraId="7FC238DB" w14:textId="77777777" w:rsidR="003802A9" w:rsidRPr="006E1035" w:rsidRDefault="003802A9" w:rsidP="003802A9">
      <w:pPr>
        <w:rPr>
          <w:rFonts w:cs="Arial"/>
          <w:color w:val="000000"/>
          <w:szCs w:val="22"/>
        </w:rPr>
      </w:pPr>
      <w:r w:rsidRPr="006E1035">
        <w:rPr>
          <w:rFonts w:cs="Arial"/>
          <w:color w:val="000000"/>
          <w:szCs w:val="22"/>
        </w:rPr>
        <w:t xml:space="preserve">“Mitre banks, catch water banks and dykes shall be constructed using manual labour with the </w:t>
      </w:r>
      <w:r w:rsidRPr="003832EA">
        <w:t>exception</w:t>
      </w:r>
      <w:r w:rsidRPr="006E1035">
        <w:rPr>
          <w:rFonts w:cs="Arial"/>
          <w:color w:val="000000"/>
          <w:szCs w:val="22"/>
        </w:rPr>
        <w:t xml:space="preserve"> of hauling operations when haul distance in the opinion of the Engineer </w:t>
      </w:r>
      <w:proofErr w:type="gramStart"/>
      <w:r w:rsidRPr="006E1035">
        <w:rPr>
          <w:rFonts w:cs="Arial"/>
          <w:color w:val="000000"/>
          <w:szCs w:val="22"/>
        </w:rPr>
        <w:t>preclude</w:t>
      </w:r>
      <w:proofErr w:type="gramEnd"/>
      <w:r w:rsidRPr="006E1035">
        <w:rPr>
          <w:rFonts w:cs="Arial"/>
          <w:color w:val="000000"/>
          <w:szCs w:val="22"/>
        </w:rPr>
        <w:t xml:space="preserve"> the use of wheel barrows.</w:t>
      </w:r>
    </w:p>
    <w:p w14:paraId="590C2BC8" w14:textId="77777777" w:rsidR="003802A9" w:rsidRPr="006E1035" w:rsidRDefault="003802A9" w:rsidP="003802A9">
      <w:r w:rsidRPr="006E1035">
        <w:t xml:space="preserve">The Contractor may, however, construct certain banks and dykes using conventional </w:t>
      </w:r>
      <w:proofErr w:type="gramStart"/>
      <w:r w:rsidRPr="006E1035">
        <w:t>plant based</w:t>
      </w:r>
      <w:proofErr w:type="gramEnd"/>
      <w:r w:rsidRPr="006E1035">
        <w:t xml:space="preserve"> methods where manual methods are not feasible provided that his reasons for using these conventional methods are adequately motivated in writing and approved by the Engineer.</w:t>
      </w:r>
    </w:p>
    <w:p w14:paraId="42F88C2B" w14:textId="77777777" w:rsidR="003802A9" w:rsidRPr="006E1035" w:rsidRDefault="003802A9" w:rsidP="003802A9">
      <w:pPr>
        <w:rPr>
          <w:rFonts w:cs="Arial"/>
          <w:color w:val="000000"/>
          <w:szCs w:val="22"/>
        </w:rPr>
      </w:pPr>
    </w:p>
    <w:p w14:paraId="542638C5" w14:textId="77777777" w:rsidR="003802A9" w:rsidRPr="006E1035" w:rsidRDefault="003802A9" w:rsidP="003802A9">
      <w:pPr>
        <w:rPr>
          <w:rFonts w:cs="Arial"/>
          <w:color w:val="000000"/>
          <w:szCs w:val="22"/>
        </w:rPr>
      </w:pPr>
      <w:r w:rsidRPr="006E1035">
        <w:rPr>
          <w:rFonts w:cs="Arial"/>
          <w:color w:val="000000"/>
          <w:szCs w:val="22"/>
        </w:rPr>
        <w:t xml:space="preserve">Work </w:t>
      </w:r>
      <w:r w:rsidRPr="003832EA">
        <w:t>executed</w:t>
      </w:r>
      <w:r w:rsidRPr="006E1035">
        <w:rPr>
          <w:rFonts w:cs="Arial"/>
          <w:color w:val="000000"/>
          <w:szCs w:val="22"/>
        </w:rPr>
        <w:t xml:space="preserve"> using manual labour will be measured and paid for separately from work carried out using conventional methods.”</w:t>
      </w:r>
    </w:p>
    <w:p w14:paraId="595CADAA" w14:textId="77777777" w:rsidR="003802A9" w:rsidRPr="006E1035" w:rsidRDefault="003802A9" w:rsidP="003802A9">
      <w:pPr>
        <w:rPr>
          <w:rFonts w:cs="Arial"/>
          <w:color w:val="000000"/>
          <w:szCs w:val="22"/>
        </w:rPr>
      </w:pPr>
    </w:p>
    <w:p w14:paraId="537F3344" w14:textId="77777777" w:rsidR="003802A9" w:rsidRPr="006E1035" w:rsidRDefault="003802A9" w:rsidP="003802A9">
      <w:pPr>
        <w:suppressAutoHyphens/>
        <w:spacing w:after="16"/>
        <w:ind w:left="273" w:hanging="273"/>
        <w:rPr>
          <w:rFonts w:cs="Arial"/>
          <w:b/>
          <w:color w:val="000000"/>
          <w:szCs w:val="22"/>
        </w:rPr>
      </w:pPr>
      <w:r w:rsidRPr="006E1035">
        <w:rPr>
          <w:rFonts w:cs="Arial"/>
          <w:b/>
          <w:color w:val="000000"/>
          <w:szCs w:val="22"/>
        </w:rPr>
        <w:t>PS2107</w:t>
      </w:r>
      <w:r w:rsidRPr="006E1035">
        <w:rPr>
          <w:rFonts w:cs="Arial"/>
          <w:b/>
          <w:color w:val="000000"/>
          <w:szCs w:val="22"/>
        </w:rPr>
        <w:tab/>
        <w:t>MEASUREMENT AND PAYMENT</w:t>
      </w:r>
    </w:p>
    <w:p w14:paraId="51DE8FBE" w14:textId="77777777" w:rsidR="003802A9" w:rsidRPr="006E1035" w:rsidRDefault="003802A9" w:rsidP="003802A9">
      <w:pPr>
        <w:suppressAutoHyphens/>
        <w:spacing w:after="16"/>
        <w:rPr>
          <w:rFonts w:cs="Arial"/>
          <w:b/>
          <w:color w:val="000000"/>
          <w:szCs w:val="22"/>
        </w:rPr>
      </w:pPr>
    </w:p>
    <w:p w14:paraId="623D5645" w14:textId="77777777" w:rsidR="003802A9" w:rsidRPr="006E1035" w:rsidRDefault="003802A9" w:rsidP="003802A9">
      <w:pPr>
        <w:suppressAutoHyphens/>
        <w:spacing w:after="16"/>
        <w:ind w:left="1407" w:hanging="1407"/>
        <w:rPr>
          <w:rFonts w:cs="Arial"/>
          <w:b/>
          <w:bCs/>
          <w:i/>
          <w:color w:val="000000"/>
          <w:szCs w:val="22"/>
        </w:rPr>
      </w:pPr>
      <w:r w:rsidRPr="006E1035">
        <w:rPr>
          <w:rFonts w:cs="Arial"/>
          <w:b/>
          <w:bCs/>
          <w:i/>
          <w:color w:val="000000"/>
          <w:szCs w:val="22"/>
        </w:rPr>
        <w:t>Add the following items:</w:t>
      </w:r>
    </w:p>
    <w:p w14:paraId="662384A2" w14:textId="77777777" w:rsidR="003802A9" w:rsidRPr="006E1035" w:rsidRDefault="003802A9" w:rsidP="003802A9">
      <w:pPr>
        <w:suppressAutoHyphens/>
        <w:spacing w:after="16"/>
        <w:ind w:left="1407"/>
        <w:rPr>
          <w:rFonts w:cs="Arial"/>
          <w:i/>
          <w:color w:val="000000"/>
          <w:szCs w:val="22"/>
        </w:rPr>
      </w:pPr>
    </w:p>
    <w:p w14:paraId="7BA42672" w14:textId="77777777" w:rsidR="003802A9" w:rsidRPr="006E1035" w:rsidRDefault="003802A9" w:rsidP="003802A9">
      <w:pPr>
        <w:suppressAutoHyphens/>
        <w:spacing w:after="16"/>
        <w:ind w:firstLine="720"/>
        <w:rPr>
          <w:rFonts w:cs="Arial"/>
          <w:b/>
          <w:color w:val="000000"/>
          <w:szCs w:val="22"/>
        </w:rPr>
      </w:pPr>
      <w:r w:rsidRPr="006E1035">
        <w:rPr>
          <w:rFonts w:cs="Arial"/>
          <w:b/>
          <w:color w:val="000000"/>
          <w:szCs w:val="22"/>
        </w:rPr>
        <w:t xml:space="preserve">Item                                                                                                     Unit     </w:t>
      </w:r>
    </w:p>
    <w:p w14:paraId="6363DD52" w14:textId="77777777" w:rsidR="003802A9" w:rsidRPr="006E1035" w:rsidRDefault="003802A9" w:rsidP="003802A9">
      <w:pPr>
        <w:suppressAutoHyphens/>
        <w:spacing w:after="16"/>
        <w:ind w:firstLine="720"/>
        <w:rPr>
          <w:rFonts w:cs="Arial"/>
          <w:b/>
          <w:color w:val="000000"/>
          <w:szCs w:val="22"/>
        </w:rPr>
      </w:pPr>
    </w:p>
    <w:p w14:paraId="092E8103" w14:textId="77777777" w:rsidR="003802A9" w:rsidRPr="006E1035" w:rsidRDefault="003802A9" w:rsidP="003802A9">
      <w:pPr>
        <w:suppressAutoHyphens/>
        <w:spacing w:after="16"/>
        <w:rPr>
          <w:rFonts w:cs="Arial"/>
          <w:b/>
          <w:color w:val="000000"/>
          <w:szCs w:val="22"/>
        </w:rPr>
      </w:pPr>
      <w:r w:rsidRPr="006E1035">
        <w:rPr>
          <w:rFonts w:cs="Arial"/>
          <w:b/>
          <w:color w:val="000000"/>
          <w:szCs w:val="22"/>
        </w:rPr>
        <w:t>PS21.20</w:t>
      </w:r>
      <w:r w:rsidRPr="006E1035">
        <w:rPr>
          <w:rFonts w:cs="Arial"/>
          <w:b/>
          <w:color w:val="000000"/>
          <w:szCs w:val="22"/>
        </w:rPr>
        <w:tab/>
        <w:t>Excavation for open drains using manual labour:</w:t>
      </w:r>
    </w:p>
    <w:p w14:paraId="58180AFB" w14:textId="77777777" w:rsidR="003802A9" w:rsidRPr="006E1035" w:rsidRDefault="003802A9" w:rsidP="003802A9">
      <w:pPr>
        <w:suppressAutoHyphens/>
        <w:spacing w:after="16"/>
        <w:rPr>
          <w:rFonts w:cs="Arial"/>
          <w:b/>
          <w:color w:val="000000"/>
          <w:szCs w:val="22"/>
        </w:rPr>
      </w:pPr>
    </w:p>
    <w:p w14:paraId="2D6A368C" w14:textId="77777777" w:rsidR="003802A9" w:rsidRPr="006E1035" w:rsidRDefault="003802A9">
      <w:pPr>
        <w:numPr>
          <w:ilvl w:val="0"/>
          <w:numId w:val="213"/>
        </w:numPr>
        <w:tabs>
          <w:tab w:val="clear" w:pos="2520"/>
          <w:tab w:val="num" w:pos="1134"/>
        </w:tabs>
        <w:suppressAutoHyphens/>
        <w:spacing w:after="16" w:line="276" w:lineRule="auto"/>
        <w:ind w:left="1134" w:hanging="567"/>
        <w:rPr>
          <w:rFonts w:cs="Arial"/>
          <w:color w:val="000000"/>
          <w:szCs w:val="22"/>
        </w:rPr>
      </w:pPr>
      <w:r w:rsidRPr="006E1035">
        <w:rPr>
          <w:rFonts w:cs="Arial"/>
          <w:color w:val="000000"/>
          <w:szCs w:val="22"/>
        </w:rPr>
        <w:t>Hand excavation soft material situated within the following depth ranges below the surface level:</w:t>
      </w:r>
    </w:p>
    <w:p w14:paraId="5EBB59E5" w14:textId="77777777" w:rsidR="003802A9" w:rsidRPr="006E1035" w:rsidRDefault="003802A9" w:rsidP="003802A9">
      <w:pPr>
        <w:suppressAutoHyphens/>
        <w:spacing w:after="16"/>
        <w:ind w:left="1560" w:hanging="426"/>
        <w:rPr>
          <w:rFonts w:cs="Arial"/>
          <w:color w:val="000000"/>
          <w:szCs w:val="22"/>
        </w:rPr>
      </w:pPr>
      <w:r w:rsidRPr="006E1035">
        <w:rPr>
          <w:rFonts w:cs="Arial"/>
          <w:color w:val="000000"/>
          <w:szCs w:val="22"/>
        </w:rPr>
        <w:t>(</w:t>
      </w:r>
      <w:proofErr w:type="spellStart"/>
      <w:r w:rsidRPr="006E1035">
        <w:rPr>
          <w:rFonts w:cs="Arial"/>
          <w:color w:val="000000"/>
          <w:szCs w:val="22"/>
        </w:rPr>
        <w:t>i</w:t>
      </w:r>
      <w:proofErr w:type="spellEnd"/>
      <w:r w:rsidRPr="006E1035">
        <w:rPr>
          <w:rFonts w:cs="Arial"/>
          <w:color w:val="000000"/>
          <w:szCs w:val="22"/>
        </w:rPr>
        <w:t>)</w:t>
      </w:r>
      <w:r>
        <w:rPr>
          <w:rFonts w:cs="Arial"/>
          <w:color w:val="000000"/>
          <w:szCs w:val="22"/>
        </w:rPr>
        <w:tab/>
      </w:r>
      <w:r w:rsidRPr="006E1035">
        <w:rPr>
          <w:rFonts w:cs="Arial"/>
          <w:color w:val="000000"/>
          <w:szCs w:val="22"/>
        </w:rPr>
        <w:t>0m up to 1.5m…………………………………     cubic metre (m³)</w:t>
      </w:r>
    </w:p>
    <w:p w14:paraId="54749981" w14:textId="77777777" w:rsidR="003802A9" w:rsidRPr="006E1035" w:rsidRDefault="003802A9" w:rsidP="003802A9">
      <w:pPr>
        <w:suppressAutoHyphens/>
        <w:spacing w:after="16"/>
        <w:rPr>
          <w:rFonts w:cs="Arial"/>
          <w:color w:val="000000"/>
          <w:szCs w:val="22"/>
        </w:rPr>
      </w:pPr>
    </w:p>
    <w:p w14:paraId="1831D89C" w14:textId="77777777" w:rsidR="003802A9" w:rsidRPr="006E1035" w:rsidRDefault="003802A9">
      <w:pPr>
        <w:numPr>
          <w:ilvl w:val="0"/>
          <w:numId w:val="213"/>
        </w:numPr>
        <w:tabs>
          <w:tab w:val="clear" w:pos="2520"/>
          <w:tab w:val="num" w:pos="1134"/>
        </w:tabs>
        <w:suppressAutoHyphens/>
        <w:spacing w:after="16" w:line="276" w:lineRule="auto"/>
        <w:ind w:left="1134" w:hanging="567"/>
        <w:rPr>
          <w:rFonts w:cs="Arial"/>
          <w:color w:val="000000"/>
          <w:szCs w:val="22"/>
        </w:rPr>
      </w:pPr>
      <w:r w:rsidRPr="006E1035">
        <w:rPr>
          <w:rFonts w:cs="Arial"/>
          <w:color w:val="000000"/>
          <w:szCs w:val="22"/>
        </w:rPr>
        <w:t>Extra over sub-item PS21.20 (a) for excavation in the following classes of material, irrespective of depth:</w:t>
      </w:r>
    </w:p>
    <w:p w14:paraId="4B4F9DFB" w14:textId="77777777" w:rsidR="003802A9" w:rsidRPr="006E1035" w:rsidRDefault="003802A9" w:rsidP="003802A9">
      <w:pPr>
        <w:suppressAutoHyphens/>
        <w:spacing w:after="16"/>
        <w:ind w:left="1800" w:hanging="666"/>
        <w:rPr>
          <w:rFonts w:cs="Arial"/>
          <w:color w:val="000000"/>
          <w:szCs w:val="22"/>
        </w:rPr>
      </w:pPr>
      <w:r w:rsidRPr="006E1035">
        <w:rPr>
          <w:rFonts w:cs="Arial"/>
          <w:color w:val="000000"/>
          <w:szCs w:val="22"/>
        </w:rPr>
        <w:t>(</w:t>
      </w:r>
      <w:proofErr w:type="spellStart"/>
      <w:r w:rsidRPr="006E1035">
        <w:rPr>
          <w:rFonts w:cs="Arial"/>
          <w:color w:val="000000"/>
          <w:szCs w:val="22"/>
        </w:rPr>
        <w:t>i</w:t>
      </w:r>
      <w:proofErr w:type="spellEnd"/>
      <w:r w:rsidRPr="006E1035">
        <w:rPr>
          <w:rFonts w:cs="Arial"/>
          <w:color w:val="000000"/>
          <w:szCs w:val="22"/>
        </w:rPr>
        <w:t>)  Hand excavation of intermediate material………</w:t>
      </w:r>
      <w:proofErr w:type="gramStart"/>
      <w:r w:rsidRPr="006E1035">
        <w:rPr>
          <w:rFonts w:cs="Arial"/>
          <w:color w:val="000000"/>
          <w:szCs w:val="22"/>
        </w:rPr>
        <w:t>…..</w:t>
      </w:r>
      <w:proofErr w:type="gramEnd"/>
      <w:r w:rsidRPr="006E1035">
        <w:rPr>
          <w:rFonts w:cs="Arial"/>
          <w:color w:val="000000"/>
          <w:szCs w:val="22"/>
        </w:rPr>
        <w:t xml:space="preserve">      cubic metre (m³)</w:t>
      </w:r>
    </w:p>
    <w:p w14:paraId="486C80B2" w14:textId="77777777" w:rsidR="003802A9" w:rsidRPr="006E1035" w:rsidRDefault="003802A9" w:rsidP="003802A9">
      <w:pPr>
        <w:suppressAutoHyphens/>
        <w:spacing w:after="16"/>
        <w:ind w:left="1800"/>
        <w:rPr>
          <w:rFonts w:cs="Arial"/>
          <w:color w:val="000000"/>
          <w:szCs w:val="22"/>
        </w:rPr>
      </w:pPr>
    </w:p>
    <w:p w14:paraId="059216B1" w14:textId="77777777" w:rsidR="003802A9" w:rsidRPr="006E1035" w:rsidRDefault="003802A9" w:rsidP="003802A9">
      <w:r w:rsidRPr="006E1035">
        <w:t>The unit of measurement shall be the cubic metre of material excavated using manual labour in accordance with the authorised dimensions, measured in place before excavation. Excavation for open drains only as defined in Sub-clause PS2102 shall be measured.</w:t>
      </w:r>
    </w:p>
    <w:p w14:paraId="507D389A" w14:textId="77777777" w:rsidR="003802A9" w:rsidRPr="006E1035" w:rsidRDefault="003802A9" w:rsidP="003802A9">
      <w:pPr>
        <w:suppressAutoHyphens/>
        <w:spacing w:after="16"/>
        <w:ind w:left="2160"/>
        <w:rPr>
          <w:rFonts w:cs="Arial"/>
          <w:color w:val="000000"/>
          <w:szCs w:val="22"/>
        </w:rPr>
      </w:pPr>
    </w:p>
    <w:p w14:paraId="6EF13D8A" w14:textId="77777777" w:rsidR="003802A9" w:rsidRPr="006E1035" w:rsidRDefault="003802A9" w:rsidP="003802A9">
      <w:r w:rsidRPr="006E1035">
        <w:t>Irrespective of the total depth of the excavation, the quantity of material in each depth range shall be measured and paid for separately.</w:t>
      </w:r>
    </w:p>
    <w:p w14:paraId="37D2CFEB" w14:textId="77777777" w:rsidR="003802A9" w:rsidRPr="006E1035" w:rsidRDefault="003802A9" w:rsidP="003802A9"/>
    <w:p w14:paraId="2D7F3CB8" w14:textId="77777777" w:rsidR="003802A9" w:rsidRPr="006E1035" w:rsidRDefault="003802A9" w:rsidP="003802A9">
      <w:r w:rsidRPr="006E1035">
        <w:t xml:space="preserve">The tendered rates shall include full compensation for using manual labour for excavation of the material to the required lines, levels and grades, </w:t>
      </w:r>
      <w:proofErr w:type="gramStart"/>
      <w:r w:rsidRPr="006E1035">
        <w:t>trimming  and</w:t>
      </w:r>
      <w:proofErr w:type="gramEnd"/>
      <w:r w:rsidRPr="006E1035">
        <w:t xml:space="preserve"> the disposal of the material as directed.</w:t>
      </w:r>
    </w:p>
    <w:p w14:paraId="05492A3A" w14:textId="77777777" w:rsidR="003802A9" w:rsidRPr="006E1035" w:rsidRDefault="003802A9" w:rsidP="003802A9">
      <w:r w:rsidRPr="006E1035">
        <w:t>For payment purposes a distinction shall be made between the various classes of material.</w:t>
      </w:r>
    </w:p>
    <w:p w14:paraId="62E59C34" w14:textId="77777777" w:rsidR="003802A9" w:rsidRPr="006E1035" w:rsidRDefault="003802A9" w:rsidP="003802A9">
      <w:pPr>
        <w:suppressAutoHyphens/>
        <w:spacing w:after="16"/>
        <w:ind w:left="1440"/>
        <w:rPr>
          <w:rFonts w:cs="Arial"/>
          <w:b/>
          <w:color w:val="000000"/>
          <w:szCs w:val="22"/>
        </w:rPr>
      </w:pPr>
      <w:r w:rsidRPr="006E1035">
        <w:rPr>
          <w:rFonts w:cs="Arial"/>
          <w:b/>
          <w:color w:val="000000"/>
          <w:szCs w:val="22"/>
        </w:rPr>
        <w:t xml:space="preserve">Item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sidRPr="006E1035">
        <w:rPr>
          <w:rFonts w:cs="Arial"/>
          <w:b/>
          <w:color w:val="000000"/>
          <w:szCs w:val="22"/>
        </w:rPr>
        <w:t>Unit</w:t>
      </w:r>
    </w:p>
    <w:p w14:paraId="1DA66C61" w14:textId="77777777" w:rsidR="003802A9" w:rsidRPr="006E1035" w:rsidRDefault="003802A9" w:rsidP="003802A9">
      <w:pPr>
        <w:suppressAutoHyphens/>
        <w:spacing w:after="16"/>
        <w:rPr>
          <w:rFonts w:cs="Arial"/>
          <w:b/>
          <w:color w:val="000000"/>
          <w:szCs w:val="22"/>
        </w:rPr>
      </w:pPr>
      <w:r w:rsidRPr="006E1035">
        <w:rPr>
          <w:rFonts w:cs="Arial"/>
          <w:b/>
          <w:color w:val="000000"/>
          <w:szCs w:val="22"/>
        </w:rPr>
        <w:t>PS21.21</w:t>
      </w:r>
      <w:r w:rsidRPr="006E1035">
        <w:rPr>
          <w:rFonts w:cs="Arial"/>
          <w:b/>
          <w:color w:val="000000"/>
          <w:szCs w:val="22"/>
        </w:rPr>
        <w:tab/>
        <w:t>Banks and Dykes using manual labour……………… …cubic metre (m³)</w:t>
      </w:r>
    </w:p>
    <w:p w14:paraId="149897E3" w14:textId="77777777" w:rsidR="003802A9" w:rsidRPr="006E1035" w:rsidRDefault="003802A9" w:rsidP="003802A9">
      <w:pPr>
        <w:suppressAutoHyphens/>
        <w:spacing w:after="16"/>
        <w:ind w:firstLine="720"/>
        <w:rPr>
          <w:rFonts w:cs="Arial"/>
          <w:b/>
          <w:color w:val="000000"/>
          <w:szCs w:val="22"/>
        </w:rPr>
      </w:pPr>
    </w:p>
    <w:p w14:paraId="3D07A05A" w14:textId="77777777" w:rsidR="003802A9" w:rsidRPr="006E1035" w:rsidRDefault="003802A9" w:rsidP="003802A9">
      <w:r w:rsidRPr="006E1035">
        <w:t>The unit of measurement shall be the cubic metre of material placed by manual labour, measured in place in the banks or dykes, and calculated in accordance with the authorised dimensions.</w:t>
      </w:r>
    </w:p>
    <w:p w14:paraId="689F8212" w14:textId="77777777" w:rsidR="003802A9" w:rsidRPr="006E1035" w:rsidRDefault="003802A9" w:rsidP="003802A9">
      <w:pPr>
        <w:rPr>
          <w:rFonts w:cs="Arial"/>
          <w:color w:val="000000"/>
          <w:szCs w:val="22"/>
        </w:rPr>
      </w:pPr>
      <w:r w:rsidRPr="006E1035">
        <w:rPr>
          <w:rFonts w:cs="Arial"/>
          <w:color w:val="000000"/>
          <w:szCs w:val="22"/>
        </w:rPr>
        <w:t xml:space="preserve">The </w:t>
      </w:r>
      <w:r w:rsidRPr="00A01480">
        <w:t>tendered</w:t>
      </w:r>
      <w:r w:rsidRPr="006E1035">
        <w:rPr>
          <w:rFonts w:cs="Arial"/>
          <w:color w:val="000000"/>
          <w:szCs w:val="22"/>
        </w:rPr>
        <w:t xml:space="preserve"> rate shall include full compensation for using manual labour for procuring, furnishing, placing, watering, compacting, shaping and trimming the material in the banks and dykes.</w:t>
      </w:r>
    </w:p>
    <w:p w14:paraId="4A4DE386" w14:textId="77777777" w:rsidR="003802A9" w:rsidRPr="006E1035" w:rsidRDefault="003802A9" w:rsidP="003802A9">
      <w:pPr>
        <w:suppressAutoHyphens/>
        <w:spacing w:after="16"/>
        <w:rPr>
          <w:rFonts w:cs="Arial"/>
          <w:color w:val="000000"/>
          <w:szCs w:val="22"/>
        </w:rPr>
      </w:pPr>
    </w:p>
    <w:p w14:paraId="291E769B" w14:textId="77777777" w:rsidR="003802A9" w:rsidRPr="006E1035" w:rsidRDefault="003802A9" w:rsidP="003802A9">
      <w:pPr>
        <w:rPr>
          <w:rFonts w:cs="Arial"/>
          <w:b/>
        </w:rPr>
      </w:pPr>
      <w:r w:rsidRPr="006E1035">
        <w:rPr>
          <w:rFonts w:cs="Arial"/>
          <w:b/>
        </w:rPr>
        <w:t>PS 21.22</w:t>
      </w:r>
      <w:r w:rsidRPr="006E1035">
        <w:rPr>
          <w:rFonts w:cs="Arial"/>
          <w:b/>
        </w:rPr>
        <w:tab/>
        <w:t>Drain Clearing:</w:t>
      </w:r>
    </w:p>
    <w:p w14:paraId="10B8D381" w14:textId="77777777" w:rsidR="003802A9" w:rsidRPr="006E1035" w:rsidRDefault="003802A9">
      <w:pPr>
        <w:numPr>
          <w:ilvl w:val="0"/>
          <w:numId w:val="227"/>
        </w:numPr>
        <w:spacing w:after="120" w:line="276" w:lineRule="auto"/>
        <w:ind w:hanging="1876"/>
        <w:jc w:val="left"/>
        <w:rPr>
          <w:rFonts w:cs="Arial"/>
          <w:b/>
          <w:u w:val="single"/>
        </w:rPr>
      </w:pPr>
      <w:r w:rsidRPr="006E1035">
        <w:rPr>
          <w:rFonts w:cs="Arial"/>
        </w:rPr>
        <w:t>Line Drains</w:t>
      </w:r>
    </w:p>
    <w:p w14:paraId="1D96C260" w14:textId="77777777" w:rsidR="003802A9" w:rsidRPr="006E1035" w:rsidRDefault="003802A9" w:rsidP="003802A9">
      <w:pPr>
        <w:ind w:left="1276" w:hanging="425"/>
        <w:jc w:val="left"/>
        <w:rPr>
          <w:rFonts w:cs="Arial"/>
        </w:rPr>
      </w:pPr>
      <w:r w:rsidRPr="006E1035">
        <w:rPr>
          <w:rFonts w:cs="Arial"/>
        </w:rPr>
        <w:t>(</w:t>
      </w:r>
      <w:proofErr w:type="spellStart"/>
      <w:r w:rsidRPr="006E1035">
        <w:rPr>
          <w:rFonts w:cs="Arial"/>
        </w:rPr>
        <w:t>i</w:t>
      </w:r>
      <w:proofErr w:type="spellEnd"/>
      <w:r w:rsidRPr="006E1035">
        <w:rPr>
          <w:rFonts w:cs="Arial"/>
        </w:rPr>
        <w:t>)</w:t>
      </w:r>
      <w:r w:rsidRPr="006E1035">
        <w:rPr>
          <w:rFonts w:cs="Arial"/>
        </w:rPr>
        <w:tab/>
        <w:t>&lt; 500 mm bottom width……..................………................…metre</w:t>
      </w:r>
    </w:p>
    <w:p w14:paraId="3BAB8D6E" w14:textId="77777777" w:rsidR="003802A9" w:rsidRPr="006E1035" w:rsidRDefault="003802A9" w:rsidP="003802A9">
      <w:pPr>
        <w:ind w:left="1276" w:hanging="425"/>
        <w:jc w:val="left"/>
        <w:rPr>
          <w:rFonts w:cs="Arial"/>
        </w:rPr>
      </w:pPr>
      <w:r w:rsidRPr="006E1035">
        <w:rPr>
          <w:rFonts w:cs="Arial"/>
        </w:rPr>
        <w:t>(ii)</w:t>
      </w:r>
      <w:r w:rsidRPr="006E1035">
        <w:rPr>
          <w:rFonts w:cs="Arial"/>
        </w:rPr>
        <w:tab/>
        <w:t xml:space="preserve">&gt; 500 mm bottom width…....................……….................…metre </w:t>
      </w:r>
    </w:p>
    <w:p w14:paraId="3F5D8369" w14:textId="77777777" w:rsidR="003802A9" w:rsidRPr="006E1035" w:rsidRDefault="003802A9">
      <w:pPr>
        <w:numPr>
          <w:ilvl w:val="0"/>
          <w:numId w:val="227"/>
        </w:numPr>
        <w:spacing w:after="120" w:line="276" w:lineRule="auto"/>
        <w:ind w:hanging="1876"/>
        <w:jc w:val="left"/>
        <w:rPr>
          <w:rFonts w:cs="Arial"/>
          <w:b/>
          <w:u w:val="single"/>
        </w:rPr>
      </w:pPr>
      <w:r w:rsidRPr="006E1035">
        <w:rPr>
          <w:rFonts w:cs="Arial"/>
        </w:rPr>
        <w:t>Unlined Drains</w:t>
      </w:r>
    </w:p>
    <w:p w14:paraId="018733CE" w14:textId="77777777" w:rsidR="003802A9" w:rsidRPr="006E1035" w:rsidRDefault="003802A9" w:rsidP="003802A9">
      <w:pPr>
        <w:ind w:left="1440" w:hanging="589"/>
        <w:jc w:val="left"/>
        <w:rPr>
          <w:rFonts w:cs="Arial"/>
        </w:rPr>
      </w:pPr>
      <w:r w:rsidRPr="006E1035">
        <w:rPr>
          <w:rFonts w:cs="Arial"/>
        </w:rPr>
        <w:t>(</w:t>
      </w:r>
      <w:proofErr w:type="spellStart"/>
      <w:r w:rsidRPr="006E1035">
        <w:rPr>
          <w:rFonts w:cs="Arial"/>
        </w:rPr>
        <w:t>i</w:t>
      </w:r>
      <w:proofErr w:type="spellEnd"/>
      <w:r w:rsidRPr="006E1035">
        <w:rPr>
          <w:rFonts w:cs="Arial"/>
        </w:rPr>
        <w:t>)</w:t>
      </w:r>
      <w:r w:rsidRPr="006E1035">
        <w:rPr>
          <w:rFonts w:cs="Arial"/>
        </w:rPr>
        <w:tab/>
        <w:t>&lt; 1000 mm …...............................................……................…metre</w:t>
      </w:r>
    </w:p>
    <w:p w14:paraId="3ADB2573" w14:textId="77777777" w:rsidR="003802A9" w:rsidRPr="006E1035" w:rsidRDefault="003802A9" w:rsidP="003802A9">
      <w:pPr>
        <w:ind w:left="1440" w:hanging="589"/>
        <w:jc w:val="left"/>
        <w:rPr>
          <w:rFonts w:cs="Arial"/>
        </w:rPr>
      </w:pPr>
      <w:r w:rsidRPr="006E1035">
        <w:rPr>
          <w:rFonts w:cs="Arial"/>
        </w:rPr>
        <w:t>(ii)</w:t>
      </w:r>
      <w:r w:rsidRPr="006E1035">
        <w:rPr>
          <w:rFonts w:cs="Arial"/>
        </w:rPr>
        <w:tab/>
        <w:t xml:space="preserve">&gt; 1000 mm …..........................................……….................…metre </w:t>
      </w:r>
    </w:p>
    <w:p w14:paraId="04388ECA" w14:textId="77777777" w:rsidR="003802A9" w:rsidRPr="006E1035" w:rsidRDefault="003802A9" w:rsidP="003802A9">
      <w:pPr>
        <w:rPr>
          <w:rFonts w:cs="Arial"/>
        </w:rPr>
      </w:pPr>
      <w:r w:rsidRPr="006E1035">
        <w:rPr>
          <w:rFonts w:cs="Arial"/>
        </w:rPr>
        <w:t xml:space="preserve">This item shall include the removal of debris, sediment and other obstructions from the </w:t>
      </w:r>
      <w:r w:rsidRPr="00A01480">
        <w:rPr>
          <w:rFonts w:cs="Arial"/>
          <w:color w:val="000000"/>
          <w:szCs w:val="22"/>
        </w:rPr>
        <w:t>side</w:t>
      </w:r>
      <w:r w:rsidRPr="006E1035">
        <w:rPr>
          <w:rFonts w:cs="Arial"/>
        </w:rPr>
        <w:t xml:space="preserve"> drains using hand tools and labour. It shall also include the restoration of geometry and hydraulics of the side drains to ease the flow of water. Soil excavated from the drain shall be taken to spoil beyond the side drain where it shall not wash back to the side drain.</w:t>
      </w:r>
    </w:p>
    <w:p w14:paraId="08CA8A71" w14:textId="77777777" w:rsidR="003802A9" w:rsidRPr="006E1035" w:rsidRDefault="003802A9" w:rsidP="003802A9">
      <w:pPr>
        <w:suppressAutoHyphens/>
        <w:spacing w:after="16"/>
        <w:rPr>
          <w:rFonts w:cs="Arial"/>
        </w:rPr>
      </w:pPr>
    </w:p>
    <w:p w14:paraId="5D2DC739" w14:textId="77777777" w:rsidR="003802A9" w:rsidRPr="006E1035" w:rsidRDefault="003802A9" w:rsidP="003802A9">
      <w:pPr>
        <w:rPr>
          <w:rFonts w:cs="Arial"/>
          <w:b/>
        </w:rPr>
      </w:pPr>
      <w:r w:rsidRPr="006E1035">
        <w:rPr>
          <w:rFonts w:cs="Arial"/>
          <w:b/>
        </w:rPr>
        <w:t>PS 21.23</w:t>
      </w:r>
      <w:r w:rsidRPr="006E1035">
        <w:rPr>
          <w:rFonts w:cs="Arial"/>
          <w:b/>
        </w:rPr>
        <w:tab/>
        <w:t>Drain Blading:</w:t>
      </w:r>
    </w:p>
    <w:p w14:paraId="4040BC0F" w14:textId="77777777" w:rsidR="003802A9" w:rsidRPr="006E1035" w:rsidRDefault="003802A9" w:rsidP="003802A9">
      <w:pPr>
        <w:ind w:left="851" w:hanging="567"/>
        <w:jc w:val="left"/>
        <w:rPr>
          <w:rFonts w:cs="Arial"/>
        </w:rPr>
      </w:pPr>
      <w:r w:rsidRPr="006E1035">
        <w:rPr>
          <w:rFonts w:cs="Arial"/>
        </w:rPr>
        <w:t>(a)</w:t>
      </w:r>
      <w:r w:rsidRPr="006E1035">
        <w:rPr>
          <w:rFonts w:cs="Arial"/>
        </w:rPr>
        <w:tab/>
        <w:t>&lt; 1000 mm …...............................................……................…metre</w:t>
      </w:r>
    </w:p>
    <w:p w14:paraId="0E7B69F0" w14:textId="77777777" w:rsidR="003802A9" w:rsidRPr="006E1035" w:rsidRDefault="003802A9" w:rsidP="003802A9">
      <w:pPr>
        <w:ind w:left="851" w:hanging="567"/>
        <w:jc w:val="left"/>
        <w:rPr>
          <w:rFonts w:cs="Arial"/>
        </w:rPr>
      </w:pPr>
      <w:r w:rsidRPr="006E1035">
        <w:rPr>
          <w:rFonts w:cs="Arial"/>
        </w:rPr>
        <w:t>(b)</w:t>
      </w:r>
      <w:r w:rsidRPr="006E1035">
        <w:rPr>
          <w:rFonts w:cs="Arial"/>
        </w:rPr>
        <w:tab/>
        <w:t xml:space="preserve">&gt; 1000 mm …..........................................……….................…metre </w:t>
      </w:r>
    </w:p>
    <w:p w14:paraId="2F9BD18A" w14:textId="77777777" w:rsidR="003802A9" w:rsidRPr="006E1035" w:rsidRDefault="003802A9" w:rsidP="003802A9">
      <w:pPr>
        <w:rPr>
          <w:rFonts w:cs="Arial"/>
        </w:rPr>
      </w:pPr>
      <w:r w:rsidRPr="006E1035">
        <w:rPr>
          <w:rFonts w:cs="Arial"/>
        </w:rPr>
        <w:t xml:space="preserve">The task comprises the mechanical cleaning and reshaping of unlined (earth) roadside and mitre drains by motor grader. The technique is suited to V-shaped and relatively wide flat-bottomed ditches. Trimmed material is moved well clear of the highway to the rear side of the drain where it cannot wash back into the drain. </w:t>
      </w:r>
    </w:p>
    <w:p w14:paraId="07C25B33" w14:textId="77777777" w:rsidR="003802A9" w:rsidRPr="00A01480" w:rsidRDefault="003802A9" w:rsidP="003802A9">
      <w:pPr>
        <w:rPr>
          <w:rFonts w:cs="Arial"/>
        </w:rPr>
      </w:pPr>
      <w:r w:rsidRPr="00A01480">
        <w:rPr>
          <w:rFonts w:cs="Arial"/>
        </w:rPr>
        <w:t>The works shall be measured in metres (m) of drain run, existing and new turnouts, measured individually on each side of the road. This shall include all necessary handwork in the vicinity of obstructions and where access is constrained, and for the complete removal and disposal of trimmed materials including haulage off-site where necessary. Physical measurements of length shall be recorded. Unit rates shall include full compensation for all steps necessary to comply with the above including all transport, handling, labour, materials and all incidentals necessary to complete the work as specified.</w:t>
      </w:r>
    </w:p>
    <w:p w14:paraId="4631729E" w14:textId="77777777" w:rsidR="003802A9" w:rsidRPr="006E1035" w:rsidRDefault="003802A9" w:rsidP="003802A9">
      <w:pPr>
        <w:suppressAutoHyphens/>
        <w:spacing w:after="16"/>
        <w:ind w:left="1440" w:hanging="1440"/>
        <w:rPr>
          <w:rFonts w:cs="Arial"/>
          <w:b/>
          <w:u w:val="single"/>
        </w:rPr>
      </w:pPr>
      <w:r w:rsidRPr="006E1035">
        <w:rPr>
          <w:rFonts w:cs="Arial"/>
        </w:rPr>
        <w:br w:type="page"/>
      </w:r>
      <w:r w:rsidRPr="006E1035">
        <w:rPr>
          <w:rFonts w:cs="Arial"/>
          <w:b/>
          <w:u w:val="single"/>
        </w:rPr>
        <w:lastRenderedPageBreak/>
        <w:t>SECTION 2200:</w:t>
      </w:r>
      <w:r w:rsidRPr="006E1035">
        <w:rPr>
          <w:rFonts w:cs="Arial"/>
          <w:b/>
          <w:u w:val="single"/>
        </w:rPr>
        <w:tab/>
        <w:t>PREFABRICATED CULVERTS</w:t>
      </w:r>
    </w:p>
    <w:p w14:paraId="7206EEFD" w14:textId="77777777" w:rsidR="003802A9" w:rsidRPr="006E1035" w:rsidRDefault="003802A9" w:rsidP="003802A9">
      <w:pPr>
        <w:rPr>
          <w:rFonts w:cs="Arial"/>
          <w:b/>
        </w:rPr>
      </w:pPr>
    </w:p>
    <w:p w14:paraId="0F0B46B7" w14:textId="77777777" w:rsidR="003802A9" w:rsidRPr="006E1035" w:rsidRDefault="003802A9" w:rsidP="003802A9">
      <w:pPr>
        <w:rPr>
          <w:rFonts w:cs="Arial"/>
          <w:b/>
        </w:rPr>
      </w:pPr>
      <w:r w:rsidRPr="006E1035">
        <w:rPr>
          <w:rFonts w:cs="Arial"/>
          <w:b/>
        </w:rPr>
        <w:t>PS2203</w:t>
      </w:r>
      <w:r w:rsidRPr="006E1035">
        <w:rPr>
          <w:rFonts w:cs="Arial"/>
          <w:b/>
        </w:rPr>
        <w:tab/>
        <w:t>MATERIALS</w:t>
      </w:r>
    </w:p>
    <w:p w14:paraId="3EA4960D" w14:textId="77777777" w:rsidR="003802A9" w:rsidRPr="006E1035" w:rsidRDefault="003802A9">
      <w:pPr>
        <w:numPr>
          <w:ilvl w:val="0"/>
          <w:numId w:val="190"/>
        </w:numPr>
        <w:tabs>
          <w:tab w:val="clear" w:pos="360"/>
          <w:tab w:val="num" w:pos="-1440"/>
          <w:tab w:val="num" w:pos="426"/>
        </w:tabs>
        <w:spacing w:after="120" w:line="276" w:lineRule="auto"/>
        <w:ind w:left="0" w:firstLine="0"/>
        <w:rPr>
          <w:rFonts w:cs="Arial"/>
          <w:b/>
          <w:i/>
        </w:rPr>
      </w:pPr>
      <w:r w:rsidRPr="006E1035">
        <w:rPr>
          <w:rFonts w:cs="Arial"/>
          <w:b/>
          <w:i/>
        </w:rPr>
        <w:t>Add the following sub-clause:</w:t>
      </w:r>
    </w:p>
    <w:p w14:paraId="4B1D33B5" w14:textId="77777777" w:rsidR="003802A9" w:rsidRPr="006E1035" w:rsidRDefault="003802A9" w:rsidP="003802A9">
      <w:pPr>
        <w:rPr>
          <w:rFonts w:cs="Arial"/>
        </w:rPr>
      </w:pPr>
      <w:r w:rsidRPr="006E1035">
        <w:rPr>
          <w:rFonts w:cs="Arial"/>
          <w:b/>
        </w:rPr>
        <w:t>(j)</w:t>
      </w:r>
      <w:r w:rsidRPr="006E1035">
        <w:rPr>
          <w:rFonts w:cs="Arial"/>
          <w:b/>
        </w:rPr>
        <w:tab/>
        <w:t>Steel reinforcement</w:t>
      </w:r>
    </w:p>
    <w:p w14:paraId="3A558F6E" w14:textId="77777777" w:rsidR="003802A9" w:rsidRPr="006E1035" w:rsidRDefault="003802A9" w:rsidP="003802A9">
      <w:r w:rsidRPr="006E1035">
        <w:t>Steel reinforcement for inlet and outlet structures, manholes and other appurtenant structures shall comply with the requirements of section 6300 of the standard specifications.</w:t>
      </w:r>
    </w:p>
    <w:p w14:paraId="7F6C3F48" w14:textId="77777777" w:rsidR="003802A9" w:rsidRPr="006E1035" w:rsidRDefault="003802A9" w:rsidP="003802A9">
      <w:pPr>
        <w:tabs>
          <w:tab w:val="num" w:pos="1800"/>
        </w:tabs>
        <w:rPr>
          <w:rFonts w:cs="Arial"/>
        </w:rPr>
      </w:pPr>
    </w:p>
    <w:p w14:paraId="76C4A291" w14:textId="77777777" w:rsidR="003802A9" w:rsidRPr="006E1035" w:rsidRDefault="003802A9" w:rsidP="003802A9">
      <w:pPr>
        <w:tabs>
          <w:tab w:val="num" w:pos="1800"/>
        </w:tabs>
        <w:rPr>
          <w:rFonts w:cs="Arial"/>
          <w:b/>
        </w:rPr>
      </w:pPr>
      <w:r w:rsidRPr="006E1035">
        <w:rPr>
          <w:rFonts w:cs="Arial"/>
          <w:b/>
        </w:rPr>
        <w:t>PS2204         CONSTRUCTION METHODS</w:t>
      </w:r>
    </w:p>
    <w:p w14:paraId="709D86CA" w14:textId="77777777" w:rsidR="003802A9" w:rsidRPr="00A01480" w:rsidRDefault="003802A9">
      <w:pPr>
        <w:numPr>
          <w:ilvl w:val="0"/>
          <w:numId w:val="190"/>
        </w:numPr>
        <w:tabs>
          <w:tab w:val="clear" w:pos="360"/>
          <w:tab w:val="num" w:pos="-1440"/>
          <w:tab w:val="num" w:pos="426"/>
        </w:tabs>
        <w:spacing w:after="120" w:line="276" w:lineRule="auto"/>
        <w:ind w:left="0" w:firstLine="0"/>
        <w:rPr>
          <w:rFonts w:cs="Arial"/>
          <w:b/>
          <w:i/>
          <w:sz w:val="20"/>
          <w:szCs w:val="18"/>
        </w:rPr>
      </w:pPr>
      <w:r w:rsidRPr="00A01480">
        <w:rPr>
          <w:rFonts w:cs="Arial"/>
          <w:b/>
          <w:i/>
          <w:sz w:val="20"/>
          <w:szCs w:val="18"/>
        </w:rPr>
        <w:t>Add the following to this sub-clause:</w:t>
      </w:r>
    </w:p>
    <w:p w14:paraId="6648E5CC" w14:textId="77777777" w:rsidR="003802A9" w:rsidRPr="00A01480" w:rsidRDefault="003802A9">
      <w:pPr>
        <w:numPr>
          <w:ilvl w:val="0"/>
          <w:numId w:val="190"/>
        </w:numPr>
        <w:tabs>
          <w:tab w:val="clear" w:pos="360"/>
          <w:tab w:val="num" w:pos="-1440"/>
          <w:tab w:val="num" w:pos="426"/>
        </w:tabs>
        <w:spacing w:after="120" w:line="276" w:lineRule="auto"/>
        <w:ind w:left="0" w:firstLine="0"/>
        <w:rPr>
          <w:rFonts w:cs="Arial"/>
          <w:i/>
          <w:sz w:val="20"/>
          <w:szCs w:val="18"/>
        </w:rPr>
      </w:pPr>
      <w:r w:rsidRPr="00A01480">
        <w:rPr>
          <w:rFonts w:cs="Arial"/>
          <w:b/>
          <w:i/>
          <w:sz w:val="20"/>
          <w:szCs w:val="18"/>
        </w:rPr>
        <w:t>Culverts shall be constructed using the trench method as described in paragraph (a)</w:t>
      </w:r>
    </w:p>
    <w:p w14:paraId="15A4AB0A" w14:textId="77777777" w:rsidR="003802A9" w:rsidRPr="006E1035" w:rsidRDefault="003802A9" w:rsidP="003802A9">
      <w:pPr>
        <w:rPr>
          <w:rFonts w:cs="Arial"/>
        </w:rPr>
      </w:pPr>
    </w:p>
    <w:p w14:paraId="69424FA2" w14:textId="77777777" w:rsidR="003802A9" w:rsidRPr="006E1035" w:rsidRDefault="003802A9" w:rsidP="003802A9">
      <w:pPr>
        <w:rPr>
          <w:rFonts w:cs="Arial"/>
          <w:b/>
        </w:rPr>
      </w:pPr>
      <w:r w:rsidRPr="006E1035">
        <w:rPr>
          <w:rFonts w:cs="Arial"/>
          <w:b/>
        </w:rPr>
        <w:t>PS2211       BACKFILLING OF PREFABRICATED CULVERTS</w:t>
      </w:r>
    </w:p>
    <w:p w14:paraId="2FF5F21D" w14:textId="77777777" w:rsidR="003802A9" w:rsidRPr="006E1035" w:rsidRDefault="003802A9">
      <w:pPr>
        <w:numPr>
          <w:ilvl w:val="0"/>
          <w:numId w:val="191"/>
        </w:numPr>
        <w:tabs>
          <w:tab w:val="clear" w:pos="360"/>
          <w:tab w:val="num" w:pos="426"/>
        </w:tabs>
        <w:spacing w:after="120" w:line="276" w:lineRule="auto"/>
        <w:ind w:left="1080" w:hanging="1080"/>
        <w:rPr>
          <w:rFonts w:cs="Arial"/>
          <w:i/>
        </w:rPr>
      </w:pPr>
      <w:r w:rsidRPr="006E1035">
        <w:rPr>
          <w:rFonts w:cs="Arial"/>
          <w:b/>
          <w:i/>
        </w:rPr>
        <w:t>Amend the first paragraph of sub-clause (a) to read as follows:</w:t>
      </w:r>
    </w:p>
    <w:p w14:paraId="09560A78" w14:textId="77777777" w:rsidR="003802A9" w:rsidRPr="006E1035" w:rsidRDefault="003802A9" w:rsidP="003802A9">
      <w:r w:rsidRPr="006E1035">
        <w:t>The material used for the back-filling alongside the culvert shall be selected material of at least G7 quality.  Where the excavated material is not of adequate quality selected material shall be imported for this purpose.  The material placed over the top of the culvert shall be of the same quality as that of the road pavement at a similar depth but in any event of at least G7 quality."</w:t>
      </w:r>
    </w:p>
    <w:p w14:paraId="44DC5F75" w14:textId="77777777" w:rsidR="003802A9" w:rsidRPr="006E1035" w:rsidRDefault="003802A9" w:rsidP="003802A9">
      <w:pPr>
        <w:rPr>
          <w:lang w:eastAsia="de-DE"/>
        </w:rPr>
      </w:pPr>
    </w:p>
    <w:p w14:paraId="5546D861" w14:textId="77777777" w:rsidR="003802A9" w:rsidRPr="006E1035" w:rsidRDefault="003802A9" w:rsidP="003802A9">
      <w:pPr>
        <w:keepNext/>
        <w:suppressAutoHyphens/>
        <w:spacing w:line="300" w:lineRule="exact"/>
        <w:ind w:left="994" w:hanging="994"/>
        <w:outlineLvl w:val="2"/>
        <w:rPr>
          <w:rFonts w:cs="Arial"/>
          <w:b/>
          <w:color w:val="000000"/>
          <w:szCs w:val="22"/>
          <w:lang w:eastAsia="de-DE"/>
        </w:rPr>
      </w:pPr>
      <w:r w:rsidRPr="006E1035">
        <w:rPr>
          <w:rFonts w:cs="Arial"/>
          <w:b/>
          <w:color w:val="000000"/>
          <w:szCs w:val="22"/>
          <w:lang w:eastAsia="de-DE"/>
        </w:rPr>
        <w:t>PS2218</w:t>
      </w:r>
      <w:r w:rsidRPr="006E1035">
        <w:rPr>
          <w:rFonts w:cs="Arial"/>
          <w:b/>
          <w:color w:val="000000"/>
          <w:szCs w:val="22"/>
          <w:lang w:eastAsia="de-DE"/>
        </w:rPr>
        <w:tab/>
        <w:t>MEASUREMENT AND PAYMENT</w:t>
      </w:r>
    </w:p>
    <w:p w14:paraId="19E7E904" w14:textId="77777777" w:rsidR="003802A9" w:rsidRPr="006E1035" w:rsidRDefault="003802A9" w:rsidP="003802A9">
      <w:pPr>
        <w:suppressAutoHyphens/>
        <w:spacing w:line="300" w:lineRule="exact"/>
        <w:rPr>
          <w:rFonts w:cs="Arial"/>
          <w:szCs w:val="22"/>
          <w:lang w:eastAsia="de-DE"/>
        </w:rPr>
      </w:pPr>
      <w:r w:rsidRPr="006E1035">
        <w:rPr>
          <w:rFonts w:cs="Arial"/>
          <w:b/>
          <w:i/>
          <w:iCs/>
          <w:color w:val="000000"/>
          <w:szCs w:val="22"/>
          <w:lang w:eastAsia="de-DE"/>
        </w:rPr>
        <w:t>Add the following new pay items</w:t>
      </w:r>
    </w:p>
    <w:p w14:paraId="70E307E1" w14:textId="77777777" w:rsidR="003802A9" w:rsidRPr="006E1035" w:rsidRDefault="003802A9" w:rsidP="003802A9">
      <w:pPr>
        <w:suppressAutoHyphens/>
        <w:spacing w:line="300" w:lineRule="exact"/>
        <w:ind w:left="993"/>
        <w:rPr>
          <w:rFonts w:cs="Arial"/>
          <w:b/>
          <w:iCs/>
          <w:color w:val="000000"/>
          <w:szCs w:val="22"/>
          <w:lang w:eastAsia="de-DE"/>
        </w:rPr>
      </w:pPr>
      <w:r w:rsidRPr="006E1035">
        <w:rPr>
          <w:rFonts w:cs="Arial"/>
          <w:b/>
          <w:iCs/>
          <w:color w:val="000000"/>
          <w:szCs w:val="22"/>
          <w:lang w:eastAsia="de-DE"/>
        </w:rPr>
        <w:t>Item</w:t>
      </w:r>
      <w:r w:rsidRPr="006E1035">
        <w:rPr>
          <w:rFonts w:cs="Arial"/>
          <w:b/>
          <w:i/>
          <w:color w:val="000000"/>
          <w:szCs w:val="22"/>
          <w:lang w:eastAsia="de-DE"/>
        </w:rPr>
        <w:t xml:space="preserve"> </w:t>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Pr>
          <w:rFonts w:cs="Arial"/>
          <w:b/>
          <w:i/>
          <w:color w:val="000000"/>
          <w:szCs w:val="22"/>
          <w:lang w:eastAsia="de-DE"/>
        </w:rPr>
        <w:tab/>
      </w:r>
      <w:r w:rsidRPr="006E1035">
        <w:rPr>
          <w:rFonts w:cs="Arial"/>
          <w:b/>
          <w:iCs/>
          <w:color w:val="000000"/>
          <w:szCs w:val="22"/>
          <w:lang w:eastAsia="de-DE"/>
        </w:rPr>
        <w:t>Unit</w:t>
      </w:r>
    </w:p>
    <w:p w14:paraId="50B2433D" w14:textId="77777777" w:rsidR="003802A9" w:rsidRPr="006E1035" w:rsidRDefault="003802A9" w:rsidP="003802A9">
      <w:pPr>
        <w:suppressAutoHyphens/>
        <w:spacing w:line="300" w:lineRule="exact"/>
        <w:ind w:left="993" w:hanging="993"/>
        <w:rPr>
          <w:rFonts w:cs="Arial"/>
          <w:b/>
          <w:color w:val="000000"/>
          <w:szCs w:val="22"/>
          <w:lang w:eastAsia="de-DE"/>
        </w:rPr>
      </w:pPr>
      <w:r w:rsidRPr="006E1035">
        <w:rPr>
          <w:rFonts w:cs="Arial"/>
          <w:b/>
          <w:color w:val="000000"/>
          <w:szCs w:val="22"/>
          <w:lang w:eastAsia="de-DE"/>
        </w:rPr>
        <w:t>PS22.29</w:t>
      </w:r>
      <w:r w:rsidRPr="006E1035">
        <w:rPr>
          <w:rFonts w:cs="Arial"/>
          <w:b/>
          <w:color w:val="000000"/>
          <w:szCs w:val="22"/>
          <w:lang w:eastAsia="de-DE"/>
        </w:rPr>
        <w:tab/>
        <w:t xml:space="preserve"> Excavation for culvert using manual labour </w:t>
      </w:r>
    </w:p>
    <w:p w14:paraId="61CA68C7" w14:textId="77777777" w:rsidR="003802A9" w:rsidRPr="006E1035" w:rsidRDefault="003802A9">
      <w:pPr>
        <w:numPr>
          <w:ilvl w:val="0"/>
          <w:numId w:val="225"/>
        </w:numPr>
        <w:suppressAutoHyphens/>
        <w:spacing w:after="120" w:line="300" w:lineRule="exact"/>
        <w:ind w:hanging="513"/>
        <w:rPr>
          <w:rFonts w:cs="Arial"/>
          <w:bCs/>
          <w:iCs/>
          <w:color w:val="000000"/>
          <w:szCs w:val="22"/>
          <w:lang w:eastAsia="de-DE"/>
        </w:rPr>
      </w:pPr>
      <w:r w:rsidRPr="006E1035">
        <w:rPr>
          <w:rFonts w:cs="Arial"/>
          <w:bCs/>
          <w:iCs/>
          <w:color w:val="000000"/>
          <w:szCs w:val="22"/>
          <w:lang w:eastAsia="de-DE"/>
        </w:rPr>
        <w:t xml:space="preserve">Hand excavation, soft material situated 0m up to 1.5m </w:t>
      </w:r>
    </w:p>
    <w:p w14:paraId="2D229088" w14:textId="77777777" w:rsidR="003802A9" w:rsidRPr="006E1035" w:rsidRDefault="003802A9" w:rsidP="003802A9">
      <w:pPr>
        <w:suppressAutoHyphens/>
        <w:spacing w:line="300" w:lineRule="exact"/>
        <w:ind w:firstLine="720"/>
        <w:rPr>
          <w:rFonts w:cs="Arial"/>
          <w:bCs/>
          <w:iCs/>
          <w:color w:val="000000"/>
          <w:szCs w:val="22"/>
          <w:lang w:eastAsia="de-DE"/>
        </w:rPr>
      </w:pPr>
      <w:r w:rsidRPr="006E1035">
        <w:rPr>
          <w:rFonts w:cs="Arial"/>
          <w:bCs/>
          <w:iCs/>
          <w:color w:val="000000"/>
          <w:szCs w:val="22"/>
          <w:lang w:eastAsia="de-DE"/>
        </w:rPr>
        <w:t>below the surface level…………………………………</w:t>
      </w:r>
      <w:proofErr w:type="gramStart"/>
      <w:r w:rsidRPr="006E1035">
        <w:rPr>
          <w:rFonts w:cs="Arial"/>
          <w:bCs/>
          <w:iCs/>
          <w:color w:val="000000"/>
          <w:szCs w:val="22"/>
          <w:lang w:eastAsia="de-DE"/>
        </w:rPr>
        <w:t>…..</w:t>
      </w:r>
      <w:proofErr w:type="gramEnd"/>
      <w:r w:rsidRPr="006E1035">
        <w:rPr>
          <w:rFonts w:cs="Arial"/>
          <w:bCs/>
          <w:iCs/>
          <w:color w:val="000000"/>
          <w:szCs w:val="22"/>
          <w:lang w:eastAsia="de-DE"/>
        </w:rPr>
        <w:t xml:space="preserve">cubic metre (m³)                  </w:t>
      </w:r>
    </w:p>
    <w:p w14:paraId="220F7D03" w14:textId="77777777" w:rsidR="003802A9" w:rsidRPr="006E1035" w:rsidRDefault="003802A9">
      <w:pPr>
        <w:numPr>
          <w:ilvl w:val="0"/>
          <w:numId w:val="225"/>
        </w:numPr>
        <w:suppressAutoHyphens/>
        <w:spacing w:after="120" w:line="300" w:lineRule="exact"/>
        <w:ind w:hanging="513"/>
        <w:rPr>
          <w:rFonts w:cs="Arial"/>
          <w:bCs/>
          <w:iCs/>
          <w:color w:val="000000"/>
          <w:szCs w:val="22"/>
          <w:lang w:eastAsia="de-DE"/>
        </w:rPr>
      </w:pPr>
      <w:r w:rsidRPr="006E1035">
        <w:rPr>
          <w:rFonts w:cs="Arial"/>
          <w:bCs/>
          <w:iCs/>
          <w:color w:val="000000"/>
          <w:szCs w:val="22"/>
          <w:lang w:eastAsia="de-DE"/>
        </w:rPr>
        <w:t>Extra over sub-item PS22.29(a) for excavation in intermediate material irrespective of depth.…………………………………………cubic metre (m³)</w:t>
      </w:r>
    </w:p>
    <w:p w14:paraId="473B9A21" w14:textId="77777777" w:rsidR="003802A9" w:rsidRPr="006E1035" w:rsidRDefault="003802A9" w:rsidP="003802A9">
      <w:pPr>
        <w:rPr>
          <w:rFonts w:cs="Arial"/>
          <w:b/>
          <w:iCs/>
          <w:color w:val="000000"/>
          <w:szCs w:val="22"/>
          <w:lang w:eastAsia="de-DE"/>
        </w:rPr>
      </w:pPr>
      <w:r w:rsidRPr="006E1035">
        <w:rPr>
          <w:bCs/>
          <w:lang w:eastAsia="de-DE"/>
        </w:rPr>
        <w:t xml:space="preserve"> </w:t>
      </w:r>
      <w:r w:rsidRPr="006E1035">
        <w:rPr>
          <w:lang w:eastAsia="de-DE"/>
        </w:rPr>
        <w:br w:type="page"/>
      </w:r>
      <w:r w:rsidRPr="006E1035">
        <w:rPr>
          <w:rFonts w:cs="Arial"/>
          <w:b/>
          <w:iCs/>
          <w:color w:val="000000"/>
          <w:szCs w:val="22"/>
          <w:lang w:eastAsia="de-DE"/>
        </w:rPr>
        <w:lastRenderedPageBreak/>
        <w:t xml:space="preserve">PS22.30        Backfilling using manual labour </w:t>
      </w:r>
    </w:p>
    <w:p w14:paraId="5494CD1D" w14:textId="77777777" w:rsidR="003802A9" w:rsidRPr="006E1035" w:rsidRDefault="003802A9">
      <w:pPr>
        <w:numPr>
          <w:ilvl w:val="0"/>
          <w:numId w:val="214"/>
        </w:numPr>
        <w:tabs>
          <w:tab w:val="clear" w:pos="1413"/>
          <w:tab w:val="num" w:pos="851"/>
        </w:tabs>
        <w:suppressAutoHyphens/>
        <w:spacing w:after="120" w:line="300" w:lineRule="exact"/>
        <w:ind w:hanging="1129"/>
        <w:rPr>
          <w:rFonts w:cs="Arial"/>
          <w:bCs/>
          <w:iCs/>
          <w:color w:val="000000"/>
          <w:szCs w:val="22"/>
          <w:lang w:eastAsia="de-DE"/>
        </w:rPr>
      </w:pPr>
      <w:r w:rsidRPr="006E1035">
        <w:rPr>
          <w:rFonts w:cs="Arial"/>
          <w:bCs/>
          <w:iCs/>
          <w:color w:val="000000"/>
          <w:szCs w:val="22"/>
          <w:lang w:eastAsia="de-DE"/>
        </w:rPr>
        <w:t>Using the excavated material………………………………………cubic metre (m³)</w:t>
      </w:r>
    </w:p>
    <w:p w14:paraId="6B8DA54D" w14:textId="77777777" w:rsidR="003802A9" w:rsidRPr="006E1035" w:rsidRDefault="003802A9">
      <w:pPr>
        <w:numPr>
          <w:ilvl w:val="0"/>
          <w:numId w:val="214"/>
        </w:numPr>
        <w:tabs>
          <w:tab w:val="clear" w:pos="1413"/>
          <w:tab w:val="num" w:pos="851"/>
        </w:tabs>
        <w:suppressAutoHyphens/>
        <w:spacing w:after="120" w:line="300" w:lineRule="exact"/>
        <w:ind w:hanging="1129"/>
        <w:rPr>
          <w:rFonts w:cs="Arial"/>
          <w:bCs/>
          <w:iCs/>
          <w:color w:val="000000"/>
          <w:szCs w:val="22"/>
          <w:lang w:eastAsia="de-DE"/>
        </w:rPr>
      </w:pPr>
      <w:r w:rsidRPr="006E1035">
        <w:rPr>
          <w:rFonts w:cs="Arial"/>
          <w:bCs/>
          <w:iCs/>
          <w:color w:val="000000"/>
          <w:szCs w:val="22"/>
          <w:lang w:eastAsia="de-DE"/>
        </w:rPr>
        <w:t>Using imported selected material………………………………</w:t>
      </w:r>
      <w:proofErr w:type="gramStart"/>
      <w:r w:rsidRPr="006E1035">
        <w:rPr>
          <w:rFonts w:cs="Arial"/>
          <w:bCs/>
          <w:iCs/>
          <w:color w:val="000000"/>
          <w:szCs w:val="22"/>
          <w:lang w:eastAsia="de-DE"/>
        </w:rPr>
        <w:t>….cubic</w:t>
      </w:r>
      <w:proofErr w:type="gramEnd"/>
      <w:r w:rsidRPr="006E1035">
        <w:rPr>
          <w:rFonts w:cs="Arial"/>
          <w:bCs/>
          <w:iCs/>
          <w:color w:val="000000"/>
          <w:szCs w:val="22"/>
          <w:lang w:eastAsia="de-DE"/>
        </w:rPr>
        <w:t xml:space="preserve"> metre (m³)</w:t>
      </w:r>
    </w:p>
    <w:p w14:paraId="340B7E06" w14:textId="77777777" w:rsidR="003802A9" w:rsidRPr="006E1035" w:rsidRDefault="003802A9">
      <w:pPr>
        <w:numPr>
          <w:ilvl w:val="0"/>
          <w:numId w:val="214"/>
        </w:numPr>
        <w:tabs>
          <w:tab w:val="clear" w:pos="1413"/>
          <w:tab w:val="num" w:pos="851"/>
        </w:tabs>
        <w:suppressAutoHyphens/>
        <w:spacing w:after="120" w:line="300" w:lineRule="exact"/>
        <w:ind w:hanging="1129"/>
        <w:rPr>
          <w:rFonts w:cs="Arial"/>
          <w:bCs/>
          <w:iCs/>
          <w:color w:val="000000"/>
          <w:szCs w:val="22"/>
          <w:lang w:eastAsia="de-DE"/>
        </w:rPr>
      </w:pPr>
      <w:r w:rsidRPr="006E1035">
        <w:rPr>
          <w:rFonts w:cs="Arial"/>
          <w:bCs/>
          <w:iCs/>
          <w:color w:val="000000"/>
          <w:szCs w:val="22"/>
          <w:lang w:eastAsia="de-DE"/>
        </w:rPr>
        <w:t>Extra over sub-item PS22.30 (a) and (b) for soil cement</w:t>
      </w:r>
    </w:p>
    <w:p w14:paraId="37EE7A2E" w14:textId="77777777" w:rsidR="003802A9" w:rsidRPr="006E1035" w:rsidRDefault="003802A9" w:rsidP="003802A9">
      <w:pPr>
        <w:suppressAutoHyphens/>
        <w:spacing w:line="300" w:lineRule="exact"/>
        <w:ind w:left="1053" w:hanging="202"/>
        <w:rPr>
          <w:rFonts w:cs="Arial"/>
          <w:bCs/>
          <w:iCs/>
          <w:color w:val="000000"/>
          <w:szCs w:val="22"/>
          <w:lang w:eastAsia="de-DE"/>
        </w:rPr>
      </w:pPr>
      <w:r w:rsidRPr="006E1035">
        <w:rPr>
          <w:rFonts w:cs="Arial"/>
          <w:bCs/>
          <w:iCs/>
          <w:color w:val="000000"/>
          <w:szCs w:val="22"/>
          <w:lang w:eastAsia="de-DE"/>
        </w:rPr>
        <w:t xml:space="preserve">backfilling (5% </w:t>
      </w:r>
      <w:proofErr w:type="gramStart"/>
      <w:r w:rsidRPr="006E1035">
        <w:rPr>
          <w:rFonts w:cs="Arial"/>
          <w:bCs/>
          <w:iCs/>
          <w:color w:val="000000"/>
          <w:szCs w:val="22"/>
          <w:lang w:eastAsia="de-DE"/>
        </w:rPr>
        <w:t>cement)…</w:t>
      </w:r>
      <w:proofErr w:type="gramEnd"/>
      <w:r w:rsidRPr="006E1035">
        <w:rPr>
          <w:rFonts w:cs="Arial"/>
          <w:bCs/>
          <w:iCs/>
          <w:color w:val="000000"/>
          <w:szCs w:val="22"/>
          <w:lang w:eastAsia="de-DE"/>
        </w:rPr>
        <w:t>……………………………………………cubic metre(m³)</w:t>
      </w:r>
    </w:p>
    <w:p w14:paraId="52D213EC" w14:textId="77777777" w:rsidR="003802A9" w:rsidRPr="006E1035" w:rsidRDefault="003802A9">
      <w:pPr>
        <w:numPr>
          <w:ilvl w:val="0"/>
          <w:numId w:val="214"/>
        </w:numPr>
        <w:tabs>
          <w:tab w:val="clear" w:pos="1413"/>
          <w:tab w:val="num" w:pos="851"/>
        </w:tabs>
        <w:suppressAutoHyphens/>
        <w:spacing w:after="120" w:line="300" w:lineRule="exact"/>
        <w:ind w:hanging="1129"/>
        <w:rPr>
          <w:rFonts w:cs="Arial"/>
          <w:bCs/>
          <w:iCs/>
          <w:color w:val="000000"/>
          <w:szCs w:val="22"/>
          <w:lang w:eastAsia="de-DE"/>
        </w:rPr>
      </w:pPr>
      <w:r w:rsidRPr="006E1035">
        <w:rPr>
          <w:rFonts w:cs="Arial"/>
          <w:bCs/>
          <w:iCs/>
          <w:color w:val="000000"/>
          <w:szCs w:val="22"/>
          <w:lang w:eastAsia="de-DE"/>
        </w:rPr>
        <w:t xml:space="preserve">Concrete </w:t>
      </w:r>
      <w:proofErr w:type="gramStart"/>
      <w:r w:rsidRPr="006E1035">
        <w:rPr>
          <w:rFonts w:cs="Arial"/>
          <w:bCs/>
          <w:iCs/>
          <w:color w:val="000000"/>
          <w:szCs w:val="22"/>
          <w:lang w:eastAsia="de-DE"/>
        </w:rPr>
        <w:t>backfill</w:t>
      </w:r>
      <w:proofErr w:type="gramEnd"/>
      <w:r w:rsidRPr="006E1035">
        <w:rPr>
          <w:rFonts w:cs="Arial"/>
          <w:bCs/>
          <w:iCs/>
          <w:color w:val="000000"/>
          <w:szCs w:val="22"/>
          <w:lang w:eastAsia="de-DE"/>
        </w:rPr>
        <w:t xml:space="preserve"> (Class 15/19</w:t>
      </w:r>
      <w:proofErr w:type="gramStart"/>
      <w:r w:rsidRPr="006E1035">
        <w:rPr>
          <w:rFonts w:cs="Arial"/>
          <w:bCs/>
          <w:iCs/>
          <w:color w:val="000000"/>
          <w:szCs w:val="22"/>
          <w:lang w:eastAsia="de-DE"/>
        </w:rPr>
        <w:t>)..</w:t>
      </w:r>
      <w:proofErr w:type="gramEnd"/>
      <w:r w:rsidRPr="006E1035">
        <w:rPr>
          <w:rFonts w:cs="Arial"/>
          <w:bCs/>
          <w:iCs/>
          <w:color w:val="000000"/>
          <w:szCs w:val="22"/>
          <w:lang w:eastAsia="de-DE"/>
        </w:rPr>
        <w:t>……………………………………cubic metre(m³)</w:t>
      </w:r>
    </w:p>
    <w:p w14:paraId="60531D13" w14:textId="77777777" w:rsidR="003802A9" w:rsidRPr="006E1035" w:rsidRDefault="003802A9" w:rsidP="003802A9">
      <w:pPr>
        <w:rPr>
          <w:rFonts w:cs="Arial"/>
        </w:rPr>
      </w:pPr>
    </w:p>
    <w:p w14:paraId="6F8F41A8" w14:textId="77777777" w:rsidR="003802A9" w:rsidRPr="006E1035" w:rsidRDefault="003802A9" w:rsidP="003802A9">
      <w:pPr>
        <w:rPr>
          <w:rFonts w:cs="Arial"/>
          <w:b/>
        </w:rPr>
      </w:pPr>
      <w:r w:rsidRPr="006E1035">
        <w:rPr>
          <w:rFonts w:cs="Arial"/>
          <w:b/>
        </w:rPr>
        <w:t>PS 22.31</w:t>
      </w:r>
      <w:r w:rsidRPr="006E1035">
        <w:rPr>
          <w:rFonts w:cs="Arial"/>
          <w:b/>
        </w:rPr>
        <w:tab/>
        <w:t>Culvert Cleaning:</w:t>
      </w:r>
    </w:p>
    <w:p w14:paraId="65D6CF7A" w14:textId="77777777" w:rsidR="003802A9" w:rsidRPr="006E1035" w:rsidRDefault="003802A9">
      <w:pPr>
        <w:numPr>
          <w:ilvl w:val="0"/>
          <w:numId w:val="226"/>
        </w:numPr>
        <w:spacing w:after="120" w:line="276" w:lineRule="auto"/>
        <w:ind w:hanging="1876"/>
        <w:jc w:val="left"/>
        <w:rPr>
          <w:rFonts w:cs="Arial"/>
          <w:b/>
          <w:u w:val="single"/>
        </w:rPr>
      </w:pPr>
      <w:r w:rsidRPr="006E1035">
        <w:rPr>
          <w:rFonts w:cs="Arial"/>
        </w:rPr>
        <w:t>Pipe Culverts</w:t>
      </w:r>
      <w:r w:rsidRPr="006E1035">
        <w:rPr>
          <w:rFonts w:cs="Arial"/>
          <w:b/>
          <w:u w:val="single"/>
        </w:rPr>
        <w:t xml:space="preserve"> </w:t>
      </w:r>
    </w:p>
    <w:p w14:paraId="7CE2687D" w14:textId="77777777" w:rsidR="003802A9" w:rsidRPr="006E1035" w:rsidRDefault="003802A9" w:rsidP="003802A9">
      <w:pPr>
        <w:ind w:left="1440" w:hanging="589"/>
        <w:jc w:val="left"/>
        <w:rPr>
          <w:rFonts w:cs="Arial"/>
        </w:rPr>
      </w:pPr>
      <w:r w:rsidRPr="006E1035">
        <w:rPr>
          <w:rFonts w:cs="Arial"/>
        </w:rPr>
        <w:t>(</w:t>
      </w:r>
      <w:proofErr w:type="spellStart"/>
      <w:r w:rsidRPr="006E1035">
        <w:rPr>
          <w:rFonts w:cs="Arial"/>
        </w:rPr>
        <w:t>i</w:t>
      </w:r>
      <w:proofErr w:type="spellEnd"/>
      <w:r w:rsidRPr="006E1035">
        <w:rPr>
          <w:rFonts w:cs="Arial"/>
        </w:rPr>
        <w:t>)</w:t>
      </w:r>
      <w:r w:rsidRPr="006E1035">
        <w:rPr>
          <w:rFonts w:cs="Arial"/>
        </w:rPr>
        <w:tab/>
        <w:t>&lt; 600 mm diameter……..................…......……................…metre</w:t>
      </w:r>
    </w:p>
    <w:p w14:paraId="14CF7634" w14:textId="77777777" w:rsidR="003802A9" w:rsidRPr="006E1035" w:rsidRDefault="003802A9" w:rsidP="003802A9">
      <w:pPr>
        <w:ind w:left="1440" w:hanging="589"/>
        <w:jc w:val="left"/>
        <w:rPr>
          <w:rFonts w:cs="Arial"/>
        </w:rPr>
      </w:pPr>
      <w:r w:rsidRPr="006E1035">
        <w:rPr>
          <w:rFonts w:cs="Arial"/>
        </w:rPr>
        <w:t>(ii)</w:t>
      </w:r>
      <w:r w:rsidRPr="006E1035">
        <w:rPr>
          <w:rFonts w:cs="Arial"/>
        </w:rPr>
        <w:tab/>
        <w:t xml:space="preserve">&gt; 600 mm diameter…...........................……….................…metre </w:t>
      </w:r>
    </w:p>
    <w:p w14:paraId="75F666DA" w14:textId="77777777" w:rsidR="003802A9" w:rsidRPr="006E1035" w:rsidRDefault="003802A9">
      <w:pPr>
        <w:numPr>
          <w:ilvl w:val="0"/>
          <w:numId w:val="226"/>
        </w:numPr>
        <w:spacing w:after="120" w:line="276" w:lineRule="auto"/>
        <w:ind w:hanging="1876"/>
        <w:jc w:val="left"/>
        <w:rPr>
          <w:rFonts w:cs="Arial"/>
          <w:b/>
          <w:u w:val="single"/>
        </w:rPr>
      </w:pPr>
      <w:r w:rsidRPr="006E1035">
        <w:rPr>
          <w:rFonts w:cs="Arial"/>
        </w:rPr>
        <w:t>Box Culverts</w:t>
      </w:r>
      <w:r w:rsidRPr="006E1035">
        <w:rPr>
          <w:rFonts w:cs="Arial"/>
          <w:b/>
          <w:u w:val="single"/>
        </w:rPr>
        <w:t xml:space="preserve"> </w:t>
      </w:r>
    </w:p>
    <w:p w14:paraId="08D4C1B8" w14:textId="77777777" w:rsidR="003802A9" w:rsidRPr="006E1035" w:rsidRDefault="003802A9" w:rsidP="003802A9">
      <w:pPr>
        <w:ind w:left="1440" w:hanging="589"/>
        <w:jc w:val="left"/>
        <w:rPr>
          <w:rFonts w:cs="Arial"/>
        </w:rPr>
      </w:pPr>
      <w:r w:rsidRPr="006E1035">
        <w:rPr>
          <w:rFonts w:cs="Arial"/>
        </w:rPr>
        <w:t>(</w:t>
      </w:r>
      <w:proofErr w:type="spellStart"/>
      <w:r w:rsidRPr="006E1035">
        <w:rPr>
          <w:rFonts w:cs="Arial"/>
        </w:rPr>
        <w:t>i</w:t>
      </w:r>
      <w:proofErr w:type="spellEnd"/>
      <w:r w:rsidRPr="006E1035">
        <w:rPr>
          <w:rFonts w:cs="Arial"/>
        </w:rPr>
        <w:t>)</w:t>
      </w:r>
      <w:r w:rsidRPr="006E1035">
        <w:rPr>
          <w:rFonts w:cs="Arial"/>
        </w:rPr>
        <w:tab/>
        <w:t>&lt; 900 x 600 mm ….......................................……................…metre</w:t>
      </w:r>
    </w:p>
    <w:p w14:paraId="65186185" w14:textId="77777777" w:rsidR="003802A9" w:rsidRPr="006E1035" w:rsidRDefault="003802A9" w:rsidP="003802A9">
      <w:pPr>
        <w:ind w:left="1440" w:hanging="589"/>
        <w:jc w:val="left"/>
        <w:rPr>
          <w:rFonts w:cs="Arial"/>
        </w:rPr>
      </w:pPr>
      <w:r w:rsidRPr="006E1035">
        <w:rPr>
          <w:rFonts w:cs="Arial"/>
        </w:rPr>
        <w:t>(ii)</w:t>
      </w:r>
      <w:r w:rsidRPr="006E1035">
        <w:rPr>
          <w:rFonts w:cs="Arial"/>
        </w:rPr>
        <w:tab/>
        <w:t xml:space="preserve">&gt; 900 x 600 mm …..................................……….................…metre </w:t>
      </w:r>
    </w:p>
    <w:p w14:paraId="73621590" w14:textId="77777777" w:rsidR="003802A9" w:rsidRPr="006E1035" w:rsidRDefault="003802A9" w:rsidP="003802A9">
      <w:r w:rsidRPr="006E1035">
        <w:t xml:space="preserve">The unit of measurement shall be the running metre of culvert cleaned. The tendered rate per metre shall include the cutting of vegetation at least 3m distance in both the </w:t>
      </w:r>
      <w:proofErr w:type="spellStart"/>
      <w:r w:rsidRPr="006E1035">
        <w:t>down stream</w:t>
      </w:r>
      <w:proofErr w:type="spellEnd"/>
      <w:r w:rsidRPr="006E1035">
        <w:t xml:space="preserve"> and </w:t>
      </w:r>
      <w:proofErr w:type="spellStart"/>
      <w:r w:rsidRPr="006E1035">
        <w:t>up stream</w:t>
      </w:r>
      <w:proofErr w:type="spellEnd"/>
      <w:r w:rsidRPr="006E1035">
        <w:t xml:space="preserve"> channels of the culvert. It also includes the removal of debris, sediment and other obstructions from the culvert barrel, inlet and outlet structures. If in the course of cleaning the culvert any damages to the culvert, such as broken or dislocated pipes, eroded aprons, undermining, etc., are noticed, these will be dealt with under relevant pay items and shall be treated as additional works. The rate shall also include full compensation for all the costs associated with the disposal of the excavated debris, sediments and obstructions off site.</w:t>
      </w:r>
    </w:p>
    <w:p w14:paraId="14E224E2" w14:textId="77777777" w:rsidR="003802A9" w:rsidRPr="006E1035" w:rsidRDefault="003802A9" w:rsidP="003802A9">
      <w:pPr>
        <w:ind w:left="1440"/>
        <w:jc w:val="left"/>
        <w:rPr>
          <w:rFonts w:cs="Arial"/>
          <w:b/>
          <w:u w:val="single"/>
        </w:rPr>
      </w:pPr>
    </w:p>
    <w:p w14:paraId="42ADB769" w14:textId="77777777" w:rsidR="003802A9" w:rsidRPr="006E1035" w:rsidRDefault="003802A9" w:rsidP="003802A9">
      <w:pPr>
        <w:rPr>
          <w:rFonts w:cs="Arial"/>
          <w:b/>
        </w:rPr>
      </w:pPr>
      <w:r w:rsidRPr="006E1035">
        <w:rPr>
          <w:rFonts w:cs="Arial"/>
          <w:b/>
        </w:rPr>
        <w:t>PS 22.32</w:t>
      </w:r>
      <w:r w:rsidRPr="006E1035">
        <w:rPr>
          <w:rFonts w:cs="Arial"/>
          <w:b/>
        </w:rPr>
        <w:tab/>
        <w:t>Removal of graffiti from structures..........................................square metre</w:t>
      </w:r>
    </w:p>
    <w:p w14:paraId="1D6211A9"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rPr>
        <w:t>The unit of measurement shall be the area of the restored surface cleaned on instruction from the Engineer.</w:t>
      </w:r>
    </w:p>
    <w:p w14:paraId="564C440E"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rPr>
        <w:t xml:space="preserve">The tendered rate shall include full compensation for all labour, cleaning materials, patent products (e.g. </w:t>
      </w:r>
      <w:proofErr w:type="spellStart"/>
      <w:r w:rsidRPr="006E1035">
        <w:rPr>
          <w:rFonts w:cs="Arial"/>
        </w:rPr>
        <w:t>Synchrokleen</w:t>
      </w:r>
      <w:proofErr w:type="spellEnd"/>
      <w:r w:rsidRPr="006E1035">
        <w:rPr>
          <w:rFonts w:cs="Arial"/>
        </w:rPr>
        <w:t xml:space="preserve"> or similar), equipment, transport and overheads necessary for restoration of the surfaces.</w:t>
      </w:r>
    </w:p>
    <w:p w14:paraId="46DBA7C0" w14:textId="77777777" w:rsidR="003802A9" w:rsidRPr="006E1035" w:rsidRDefault="003802A9" w:rsidP="003802A9">
      <w:pPr>
        <w:jc w:val="left"/>
        <w:rPr>
          <w:rFonts w:cs="Arial"/>
          <w:b/>
          <w:u w:val="single"/>
        </w:rPr>
      </w:pPr>
      <w:r w:rsidRPr="006E1035">
        <w:rPr>
          <w:rFonts w:cs="Arial"/>
          <w:b/>
          <w:u w:val="single"/>
        </w:rPr>
        <w:br w:type="page"/>
      </w:r>
      <w:r w:rsidRPr="006E1035">
        <w:rPr>
          <w:rFonts w:cs="Arial"/>
          <w:b/>
          <w:u w:val="single"/>
        </w:rPr>
        <w:lastRenderedPageBreak/>
        <w:t>SECTION 2300</w:t>
      </w:r>
      <w:r w:rsidRPr="006E1035">
        <w:rPr>
          <w:rFonts w:cs="Arial"/>
          <w:b/>
        </w:rPr>
        <w:tab/>
      </w:r>
      <w:r w:rsidRPr="006E1035">
        <w:rPr>
          <w:rFonts w:cs="Arial"/>
          <w:b/>
          <w:u w:val="single"/>
        </w:rPr>
        <w:t>CONCRETE KERBING, CONCRETE CHANNELLING, OPEN CONCRETE CHUTES AND CONCRETE LININGS FOR OPEN DRAINS</w:t>
      </w:r>
    </w:p>
    <w:p w14:paraId="73BF4258" w14:textId="77777777" w:rsidR="003802A9" w:rsidRPr="006E1035" w:rsidRDefault="003802A9" w:rsidP="003802A9">
      <w:pPr>
        <w:ind w:left="1440" w:hanging="1440"/>
        <w:rPr>
          <w:rFonts w:cs="Arial"/>
        </w:rPr>
      </w:pPr>
    </w:p>
    <w:p w14:paraId="0B6122C2" w14:textId="77777777" w:rsidR="003802A9" w:rsidRPr="006E1035" w:rsidRDefault="003802A9" w:rsidP="003802A9">
      <w:pPr>
        <w:ind w:left="1440" w:hanging="1440"/>
        <w:rPr>
          <w:rFonts w:cs="Arial"/>
          <w:b/>
        </w:rPr>
      </w:pPr>
      <w:r w:rsidRPr="006E1035">
        <w:rPr>
          <w:rFonts w:cs="Arial"/>
          <w:b/>
        </w:rPr>
        <w:t>PS2302</w:t>
      </w:r>
      <w:r w:rsidRPr="006E1035">
        <w:rPr>
          <w:rFonts w:cs="Arial"/>
          <w:b/>
        </w:rPr>
        <w:tab/>
        <w:t>MATERIALS</w:t>
      </w:r>
    </w:p>
    <w:p w14:paraId="287F1876" w14:textId="77777777" w:rsidR="003802A9" w:rsidRPr="006E1035" w:rsidRDefault="003802A9" w:rsidP="003802A9">
      <w:pPr>
        <w:ind w:left="709" w:hanging="709"/>
        <w:rPr>
          <w:rFonts w:cs="Arial"/>
          <w:b/>
        </w:rPr>
      </w:pPr>
      <w:r w:rsidRPr="006E1035">
        <w:rPr>
          <w:rFonts w:cs="Arial"/>
          <w:b/>
        </w:rPr>
        <w:t>(d)</w:t>
      </w:r>
      <w:r w:rsidRPr="006E1035">
        <w:rPr>
          <w:rFonts w:cs="Arial"/>
          <w:b/>
        </w:rPr>
        <w:tab/>
        <w:t>Bedding material</w:t>
      </w:r>
    </w:p>
    <w:p w14:paraId="2EDA323F" w14:textId="77777777" w:rsidR="003802A9" w:rsidRPr="006E1035" w:rsidRDefault="003802A9">
      <w:pPr>
        <w:numPr>
          <w:ilvl w:val="0"/>
          <w:numId w:val="192"/>
        </w:numPr>
        <w:spacing w:after="120" w:line="276" w:lineRule="auto"/>
        <w:ind w:left="2520" w:hanging="2378"/>
        <w:rPr>
          <w:rFonts w:cs="Arial"/>
          <w:i/>
        </w:rPr>
      </w:pPr>
      <w:r w:rsidRPr="006E1035">
        <w:rPr>
          <w:rFonts w:cs="Arial"/>
          <w:b/>
          <w:i/>
        </w:rPr>
        <w:t>Add the following:</w:t>
      </w:r>
    </w:p>
    <w:p w14:paraId="03C66A64" w14:textId="77777777" w:rsidR="003802A9" w:rsidRPr="006E1035" w:rsidRDefault="003802A9" w:rsidP="003802A9">
      <w:r w:rsidRPr="006E1035">
        <w:t>A class 15/13 semi-dry concrete mix shall be used unless otherwise directed by the Engineer</w:t>
      </w:r>
    </w:p>
    <w:p w14:paraId="6DEC2716" w14:textId="77777777" w:rsidR="003802A9" w:rsidRPr="006E1035" w:rsidRDefault="003802A9" w:rsidP="003802A9">
      <w:pPr>
        <w:rPr>
          <w:rFonts w:cs="Arial"/>
        </w:rPr>
      </w:pPr>
    </w:p>
    <w:p w14:paraId="17A47001" w14:textId="77777777" w:rsidR="003802A9" w:rsidRPr="006E1035" w:rsidRDefault="003802A9" w:rsidP="003802A9">
      <w:pPr>
        <w:rPr>
          <w:rFonts w:cs="Arial"/>
          <w:b/>
        </w:rPr>
      </w:pPr>
      <w:r w:rsidRPr="006E1035">
        <w:rPr>
          <w:rFonts w:cs="Arial"/>
          <w:b/>
        </w:rPr>
        <w:t>PS 2307</w:t>
      </w:r>
      <w:r w:rsidRPr="006E1035">
        <w:rPr>
          <w:rFonts w:cs="Arial"/>
          <w:b/>
        </w:rPr>
        <w:tab/>
        <w:t>MEASUREMENT AND PAYMENT</w:t>
      </w:r>
    </w:p>
    <w:p w14:paraId="1A699754" w14:textId="77777777" w:rsidR="003802A9" w:rsidRPr="006E1035" w:rsidRDefault="003802A9">
      <w:pPr>
        <w:numPr>
          <w:ilvl w:val="0"/>
          <w:numId w:val="192"/>
        </w:numPr>
        <w:spacing w:after="120" w:line="276" w:lineRule="auto"/>
        <w:ind w:left="2520" w:hanging="2378"/>
        <w:rPr>
          <w:rFonts w:cs="Arial"/>
          <w:b/>
          <w:i/>
        </w:rPr>
      </w:pPr>
      <w:r w:rsidRPr="006E1035">
        <w:rPr>
          <w:rFonts w:cs="Arial"/>
          <w:b/>
          <w:i/>
        </w:rPr>
        <w:t>Add the following to pay item 23.07</w:t>
      </w:r>
    </w:p>
    <w:p w14:paraId="5FDF377F" w14:textId="77777777" w:rsidR="003802A9" w:rsidRPr="006E1035" w:rsidRDefault="003802A9" w:rsidP="003802A9">
      <w:pPr>
        <w:rPr>
          <w:rFonts w:cs="Arial"/>
          <w:b/>
        </w:rPr>
      </w:pPr>
    </w:p>
    <w:p w14:paraId="1160F601" w14:textId="77777777" w:rsidR="003802A9" w:rsidRPr="006E1035" w:rsidRDefault="003802A9" w:rsidP="003802A9">
      <w:pPr>
        <w:ind w:left="1530" w:hanging="1530"/>
        <w:rPr>
          <w:rFonts w:cs="Arial"/>
        </w:rPr>
      </w:pPr>
      <w:r w:rsidRPr="006E1035">
        <w:rPr>
          <w:rFonts w:cs="Arial"/>
          <w:b/>
        </w:rPr>
        <w:t>PS23.07</w:t>
      </w:r>
      <w:r w:rsidRPr="006E1035">
        <w:rPr>
          <w:rFonts w:cs="Arial"/>
          <w:b/>
          <w:i/>
        </w:rPr>
        <w:t xml:space="preserve"> </w:t>
      </w:r>
      <w:r w:rsidRPr="006E1035">
        <w:rPr>
          <w:rFonts w:cs="Arial"/>
          <w:b/>
          <w:i/>
        </w:rPr>
        <w:tab/>
      </w:r>
      <w:r w:rsidRPr="006E1035">
        <w:rPr>
          <w:rFonts w:cs="Arial"/>
        </w:rPr>
        <w:t>The trimming of excavation for concrete lines or for cement mortared stone masonry open drains should be done by using manual labour.</w:t>
      </w:r>
    </w:p>
    <w:p w14:paraId="4FCA494C" w14:textId="77777777" w:rsidR="003802A9" w:rsidRPr="006E1035" w:rsidRDefault="003802A9">
      <w:pPr>
        <w:numPr>
          <w:ilvl w:val="0"/>
          <w:numId w:val="192"/>
        </w:numPr>
        <w:spacing w:after="120" w:line="276" w:lineRule="auto"/>
        <w:ind w:left="2520" w:hanging="2378"/>
        <w:rPr>
          <w:rFonts w:cs="Arial"/>
          <w:b/>
          <w:i/>
        </w:rPr>
      </w:pPr>
      <w:r w:rsidRPr="006E1035">
        <w:rPr>
          <w:rFonts w:cs="Arial"/>
          <w:b/>
          <w:i/>
        </w:rPr>
        <w:t>Add the following to pay item 23.08</w:t>
      </w:r>
    </w:p>
    <w:p w14:paraId="1E6AC6A6" w14:textId="77777777" w:rsidR="003802A9" w:rsidRPr="006E1035" w:rsidRDefault="003802A9" w:rsidP="003802A9">
      <w:pPr>
        <w:rPr>
          <w:rFonts w:cs="Arial"/>
          <w:b/>
        </w:rPr>
      </w:pPr>
    </w:p>
    <w:p w14:paraId="01538036" w14:textId="77777777" w:rsidR="003802A9" w:rsidRPr="006E1035" w:rsidRDefault="003802A9" w:rsidP="003802A9">
      <w:pPr>
        <w:ind w:left="1530" w:hanging="1530"/>
        <w:rPr>
          <w:rFonts w:cs="Arial"/>
        </w:rPr>
      </w:pPr>
      <w:r w:rsidRPr="006E1035">
        <w:rPr>
          <w:rFonts w:cs="Arial"/>
          <w:b/>
        </w:rPr>
        <w:t>PS23.08</w:t>
      </w:r>
      <w:r w:rsidRPr="006E1035">
        <w:rPr>
          <w:rFonts w:cs="Arial"/>
          <w:b/>
          <w:i/>
        </w:rPr>
        <w:t xml:space="preserve"> </w:t>
      </w:r>
      <w:r w:rsidRPr="006E1035">
        <w:rPr>
          <w:rFonts w:cs="Arial"/>
          <w:b/>
          <w:i/>
        </w:rPr>
        <w:tab/>
      </w:r>
      <w:r w:rsidRPr="006E1035">
        <w:rPr>
          <w:rFonts w:cs="Arial"/>
        </w:rPr>
        <w:t>The tendered rate for surface finish shall also include full compensation for the required formwork as described in pay item 23.09.</w:t>
      </w:r>
    </w:p>
    <w:p w14:paraId="7B6A4A0A" w14:textId="77777777" w:rsidR="003802A9" w:rsidRPr="006E1035" w:rsidRDefault="003802A9">
      <w:pPr>
        <w:numPr>
          <w:ilvl w:val="0"/>
          <w:numId w:val="192"/>
        </w:numPr>
        <w:spacing w:after="120" w:line="276" w:lineRule="auto"/>
        <w:ind w:left="2520" w:hanging="2378"/>
        <w:rPr>
          <w:rFonts w:cs="Arial"/>
          <w:b/>
          <w:i/>
        </w:rPr>
      </w:pPr>
      <w:r w:rsidRPr="006E1035">
        <w:rPr>
          <w:rFonts w:cs="Arial"/>
          <w:b/>
          <w:i/>
        </w:rPr>
        <w:t xml:space="preserve">Add the following new pay </w:t>
      </w:r>
      <w:proofErr w:type="gramStart"/>
      <w:r w:rsidRPr="006E1035">
        <w:rPr>
          <w:rFonts w:cs="Arial"/>
          <w:b/>
          <w:i/>
        </w:rPr>
        <w:t>item :</w:t>
      </w:r>
      <w:proofErr w:type="gramEnd"/>
    </w:p>
    <w:p w14:paraId="37A76B34" w14:textId="77777777" w:rsidR="003802A9" w:rsidRPr="006E1035" w:rsidRDefault="003802A9" w:rsidP="003802A9">
      <w:pPr>
        <w:rPr>
          <w:rFonts w:cs="Arial"/>
          <w:b/>
        </w:rPr>
      </w:pPr>
    </w:p>
    <w:p w14:paraId="2CC87BCA" w14:textId="77777777" w:rsidR="003802A9" w:rsidRPr="006E1035" w:rsidRDefault="003802A9" w:rsidP="003802A9">
      <w:pPr>
        <w:rPr>
          <w:rFonts w:cs="Arial"/>
          <w:b/>
        </w:rPr>
      </w:pPr>
      <w:r w:rsidRPr="006E1035">
        <w:rPr>
          <w:rFonts w:cs="Arial"/>
          <w:b/>
        </w:rPr>
        <w:t>PS 23.09</w:t>
      </w:r>
      <w:r w:rsidRPr="006E1035">
        <w:rPr>
          <w:rFonts w:cs="Arial"/>
          <w:b/>
        </w:rPr>
        <w:tab/>
        <w:t xml:space="preserve">Lining of drains </w:t>
      </w:r>
    </w:p>
    <w:p w14:paraId="2241BC51" w14:textId="77777777" w:rsidR="003802A9" w:rsidRPr="0019618A" w:rsidRDefault="003802A9">
      <w:pPr>
        <w:numPr>
          <w:ilvl w:val="0"/>
          <w:numId w:val="242"/>
        </w:numPr>
        <w:spacing w:after="120" w:line="276" w:lineRule="auto"/>
      </w:pPr>
      <w:r w:rsidRPr="0019618A">
        <w:t>Lining for open channel horizontal or inclined with stone masonry to a thickness between 250 and 350 mm including pointing....................................................................……square metre</w:t>
      </w:r>
    </w:p>
    <w:p w14:paraId="4EE2314A" w14:textId="77777777" w:rsidR="003802A9" w:rsidRPr="006E1035" w:rsidRDefault="003802A9" w:rsidP="003802A9">
      <w:r w:rsidRPr="006E1035">
        <w:t xml:space="preserve">The unit of measurement shall be the square metre of masonry built. The tendered rate per square metre shall include full compensation for the construction material including transport to site, the masonry work completed as specified.  </w:t>
      </w:r>
    </w:p>
    <w:p w14:paraId="5689B0C2" w14:textId="77777777" w:rsidR="003802A9" w:rsidRPr="006E1035" w:rsidRDefault="003802A9" w:rsidP="003802A9">
      <w:pPr>
        <w:ind w:left="1440"/>
        <w:jc w:val="left"/>
        <w:rPr>
          <w:rFonts w:cs="Arial"/>
          <w:b/>
          <w:u w:val="single"/>
        </w:rPr>
      </w:pPr>
    </w:p>
    <w:p w14:paraId="7B4EEA40" w14:textId="77777777" w:rsidR="003802A9" w:rsidRPr="006E1035" w:rsidRDefault="003802A9" w:rsidP="003802A9">
      <w:pPr>
        <w:ind w:left="1440"/>
        <w:jc w:val="left"/>
        <w:rPr>
          <w:rFonts w:cs="Arial"/>
          <w:b/>
          <w:u w:val="single"/>
        </w:rPr>
      </w:pPr>
      <w:r w:rsidRPr="006E1035">
        <w:rPr>
          <w:rFonts w:cs="Arial"/>
          <w:b/>
          <w:u w:val="single"/>
        </w:rPr>
        <w:br w:type="page"/>
      </w:r>
    </w:p>
    <w:p w14:paraId="1D7D890C" w14:textId="77777777" w:rsidR="003802A9" w:rsidRPr="006E1035" w:rsidRDefault="003802A9" w:rsidP="003802A9">
      <w:pPr>
        <w:jc w:val="left"/>
        <w:rPr>
          <w:rFonts w:cs="Arial"/>
          <w:b/>
          <w:u w:val="single"/>
        </w:rPr>
      </w:pPr>
      <w:r w:rsidRPr="006E1035">
        <w:rPr>
          <w:rFonts w:cs="Arial"/>
          <w:b/>
          <w:u w:val="single"/>
        </w:rPr>
        <w:lastRenderedPageBreak/>
        <w:t>SECTION 2500</w:t>
      </w:r>
      <w:r w:rsidRPr="006E1035">
        <w:rPr>
          <w:rFonts w:cs="Arial"/>
          <w:b/>
        </w:rPr>
        <w:tab/>
      </w:r>
      <w:r w:rsidRPr="006E1035">
        <w:rPr>
          <w:rFonts w:cs="Arial"/>
          <w:b/>
          <w:u w:val="single"/>
        </w:rPr>
        <w:t>PITCHING, STONEWORK AND PROTECTION AGAINST EROSION</w:t>
      </w:r>
    </w:p>
    <w:p w14:paraId="73FF4522" w14:textId="77777777" w:rsidR="003802A9" w:rsidRPr="006E1035" w:rsidRDefault="003802A9">
      <w:pPr>
        <w:numPr>
          <w:ilvl w:val="0"/>
          <w:numId w:val="192"/>
        </w:numPr>
        <w:spacing w:after="120" w:line="276" w:lineRule="auto"/>
        <w:ind w:left="2520" w:hanging="2378"/>
        <w:rPr>
          <w:rFonts w:cs="Arial"/>
          <w:b/>
          <w:i/>
        </w:rPr>
      </w:pPr>
      <w:r w:rsidRPr="006E1035">
        <w:rPr>
          <w:rFonts w:cs="Arial"/>
          <w:b/>
          <w:i/>
        </w:rPr>
        <w:t>Add the following to Clause 2501 – Scope:</w:t>
      </w:r>
    </w:p>
    <w:p w14:paraId="230C16E6" w14:textId="77777777" w:rsidR="003802A9" w:rsidRPr="006E1035" w:rsidRDefault="003802A9" w:rsidP="003802A9">
      <w:pPr>
        <w:rPr>
          <w:rFonts w:cs="Arial"/>
        </w:rPr>
      </w:pPr>
      <w:r w:rsidRPr="006E1035">
        <w:rPr>
          <w:rFonts w:cs="Arial"/>
        </w:rPr>
        <w:t>This section covers also the hand repair of erosion gullies and minor slips occurring in road shoulders, verges or drain sides. The work involves the trimming and preparing of the cuts and reinstating with compacted selected fill in order to achieve the original feature shape. The repair of the cut should be made after investigation and corrective works to prevent further concentration of water flows at the location (performed as a separate Item).</w:t>
      </w:r>
    </w:p>
    <w:p w14:paraId="21D73E9D" w14:textId="77777777" w:rsidR="003802A9" w:rsidRPr="006E1035" w:rsidRDefault="003802A9" w:rsidP="003802A9">
      <w:pPr>
        <w:rPr>
          <w:rFonts w:cs="Arial"/>
          <w:b/>
          <w:u w:val="single"/>
        </w:rPr>
      </w:pPr>
    </w:p>
    <w:p w14:paraId="5989C455" w14:textId="77777777" w:rsidR="003802A9" w:rsidRPr="006E1035" w:rsidRDefault="003802A9" w:rsidP="003802A9">
      <w:pPr>
        <w:rPr>
          <w:rFonts w:cs="Arial"/>
        </w:rPr>
      </w:pPr>
      <w:r w:rsidRPr="006E1035">
        <w:rPr>
          <w:rFonts w:cs="Arial"/>
        </w:rPr>
        <w:t xml:space="preserve">The construction of check dams in the road side ditches will be required on steep grades where the in-situ material is very erodible. </w:t>
      </w:r>
      <w:proofErr w:type="gramStart"/>
      <w:r w:rsidRPr="006E1035">
        <w:rPr>
          <w:rFonts w:cs="Arial"/>
        </w:rPr>
        <w:t>Therefore</w:t>
      </w:r>
      <w:proofErr w:type="gramEnd"/>
      <w:r w:rsidRPr="006E1035">
        <w:rPr>
          <w:rFonts w:cs="Arial"/>
        </w:rPr>
        <w:t xml:space="preserve"> at locations designated by the Engineer, the Contractor will build masonry check dams in the road side ditches as instructed by the Engineer.</w:t>
      </w:r>
    </w:p>
    <w:p w14:paraId="153DCCAB" w14:textId="77777777" w:rsidR="003802A9" w:rsidRPr="006E1035" w:rsidRDefault="003802A9" w:rsidP="003802A9">
      <w:pPr>
        <w:tabs>
          <w:tab w:val="left" w:pos="760"/>
        </w:tabs>
        <w:spacing w:line="260" w:lineRule="exact"/>
        <w:rPr>
          <w:rFonts w:cs="Arial"/>
        </w:rPr>
      </w:pPr>
    </w:p>
    <w:p w14:paraId="7EE18326" w14:textId="77777777" w:rsidR="003802A9" w:rsidRDefault="003802A9" w:rsidP="003802A9">
      <w:pPr>
        <w:rPr>
          <w:rFonts w:cs="Arial"/>
          <w:b/>
        </w:rPr>
      </w:pPr>
      <w:r w:rsidRPr="006E1035">
        <w:rPr>
          <w:rFonts w:cs="Arial"/>
          <w:b/>
        </w:rPr>
        <w:t>PS 250</w:t>
      </w:r>
      <w:r>
        <w:rPr>
          <w:rFonts w:cs="Arial"/>
          <w:b/>
        </w:rPr>
        <w:t>9</w:t>
      </w:r>
      <w:r w:rsidRPr="006E1035">
        <w:rPr>
          <w:rFonts w:cs="Arial"/>
          <w:b/>
        </w:rPr>
        <w:tab/>
      </w:r>
    </w:p>
    <w:p w14:paraId="2C715080" w14:textId="77777777" w:rsidR="003802A9" w:rsidRPr="002D1DFB" w:rsidRDefault="003802A9" w:rsidP="003802A9">
      <w:pPr>
        <w:rPr>
          <w:rFonts w:cs="Arial"/>
          <w:b/>
          <w:u w:val="single"/>
        </w:rPr>
      </w:pPr>
      <w:r w:rsidRPr="002D1DFB">
        <w:rPr>
          <w:rFonts w:cs="Arial"/>
          <w:b/>
          <w:u w:val="single"/>
        </w:rPr>
        <w:t>Add the following clause:</w:t>
      </w:r>
    </w:p>
    <w:p w14:paraId="122A168B" w14:textId="77777777" w:rsidR="003802A9" w:rsidRPr="002B45FB" w:rsidRDefault="003802A9" w:rsidP="003802A9">
      <w:pPr>
        <w:rPr>
          <w:rFonts w:cs="Arial"/>
          <w:b/>
        </w:rPr>
      </w:pPr>
      <w:r w:rsidRPr="002B45FB">
        <w:rPr>
          <w:rFonts w:cs="Arial"/>
          <w:b/>
        </w:rPr>
        <w:t>Material underlying the stone pitching shall be adequately compacted as directed by the Engineer</w:t>
      </w:r>
    </w:p>
    <w:p w14:paraId="73AF9661" w14:textId="77777777" w:rsidR="003802A9" w:rsidRDefault="003802A9" w:rsidP="003802A9">
      <w:pPr>
        <w:rPr>
          <w:rFonts w:cs="Arial"/>
          <w:b/>
        </w:rPr>
      </w:pPr>
    </w:p>
    <w:p w14:paraId="3228F6CF" w14:textId="77777777" w:rsidR="003802A9" w:rsidRPr="006E1035" w:rsidRDefault="003802A9" w:rsidP="003802A9">
      <w:pPr>
        <w:rPr>
          <w:rFonts w:cs="Arial"/>
          <w:b/>
        </w:rPr>
      </w:pPr>
      <w:r>
        <w:rPr>
          <w:rFonts w:cs="Arial"/>
          <w:b/>
        </w:rPr>
        <w:t>PS25.08</w:t>
      </w:r>
      <w:r>
        <w:rPr>
          <w:rFonts w:cs="Arial"/>
          <w:b/>
        </w:rPr>
        <w:tab/>
      </w:r>
      <w:r w:rsidRPr="006E1035">
        <w:rPr>
          <w:rFonts w:cs="Arial"/>
          <w:b/>
        </w:rPr>
        <w:t>MEASUREMENT AND PAYMENT</w:t>
      </w:r>
    </w:p>
    <w:p w14:paraId="68912881" w14:textId="77777777" w:rsidR="003802A9" w:rsidRPr="006E1035" w:rsidRDefault="003802A9">
      <w:pPr>
        <w:numPr>
          <w:ilvl w:val="0"/>
          <w:numId w:val="192"/>
        </w:numPr>
        <w:spacing w:after="120" w:line="276" w:lineRule="auto"/>
        <w:ind w:left="1800" w:hanging="1800"/>
        <w:rPr>
          <w:rFonts w:cs="Arial"/>
          <w:b/>
          <w:u w:val="single"/>
        </w:rPr>
      </w:pPr>
      <w:r w:rsidRPr="006E1035">
        <w:rPr>
          <w:rFonts w:cs="Arial"/>
          <w:b/>
          <w:i/>
        </w:rPr>
        <w:t>Add the following new pay item to 25.01 Stone Pitching:</w:t>
      </w:r>
    </w:p>
    <w:p w14:paraId="23CBDDBE" w14:textId="77777777" w:rsidR="003802A9" w:rsidRPr="006E1035" w:rsidRDefault="003802A9" w:rsidP="003802A9">
      <w:pPr>
        <w:rPr>
          <w:rFonts w:cs="Arial"/>
        </w:rPr>
      </w:pPr>
    </w:p>
    <w:p w14:paraId="5F0685AF" w14:textId="77777777" w:rsidR="003802A9" w:rsidRPr="006E1035" w:rsidRDefault="003802A9" w:rsidP="003802A9">
      <w:pPr>
        <w:rPr>
          <w:rFonts w:cs="Arial"/>
          <w:b/>
        </w:rPr>
      </w:pPr>
      <w:r w:rsidRPr="006E1035">
        <w:rPr>
          <w:rFonts w:cs="Arial"/>
          <w:b/>
        </w:rPr>
        <w:t>PS 25.01(e)</w:t>
      </w:r>
      <w:r w:rsidRPr="006E1035">
        <w:rPr>
          <w:rFonts w:cs="Arial"/>
          <w:b/>
        </w:rPr>
        <w:tab/>
        <w:t xml:space="preserve">Mortar Stone </w:t>
      </w:r>
      <w:proofErr w:type="gramStart"/>
      <w:r w:rsidRPr="006E1035">
        <w:rPr>
          <w:rFonts w:cs="Arial"/>
          <w:b/>
        </w:rPr>
        <w:t>Pitching:...........................................................................</w:t>
      </w:r>
      <w:proofErr w:type="gramEnd"/>
      <w:r w:rsidRPr="006E1035">
        <w:rPr>
          <w:rFonts w:cs="Arial"/>
          <w:b/>
        </w:rPr>
        <w:t>m</w:t>
      </w:r>
      <w:r w:rsidRPr="006E1035">
        <w:rPr>
          <w:rFonts w:cs="Arial"/>
          <w:b/>
          <w:vertAlign w:val="superscript"/>
        </w:rPr>
        <w:t>2</w:t>
      </w:r>
    </w:p>
    <w:p w14:paraId="1843653D" w14:textId="77777777" w:rsidR="003802A9" w:rsidRPr="006E1035" w:rsidRDefault="003802A9" w:rsidP="003802A9">
      <w:pPr>
        <w:rPr>
          <w:rFonts w:cs="Arial"/>
          <w:b/>
          <w:u w:val="single"/>
        </w:rPr>
      </w:pPr>
      <w:r w:rsidRPr="006E1035">
        <w:rPr>
          <w:rFonts w:cs="Arial"/>
        </w:rPr>
        <w:t xml:space="preserve">The unit of measurement shall be the square metre of mortar stone pitching. The tendered rate per square metre shall include full compensation for the construction material including transport to site, the pitching work completed as specified to a thickness between 250 and 350 mm including pointing. </w:t>
      </w:r>
    </w:p>
    <w:p w14:paraId="6C8FA6C1" w14:textId="77777777" w:rsidR="003802A9" w:rsidRPr="006E1035" w:rsidRDefault="003802A9" w:rsidP="003802A9">
      <w:pPr>
        <w:rPr>
          <w:rFonts w:cs="Arial"/>
        </w:rPr>
      </w:pPr>
    </w:p>
    <w:p w14:paraId="5DFD32E5" w14:textId="77777777" w:rsidR="003802A9" w:rsidRPr="006E1035" w:rsidRDefault="003802A9">
      <w:pPr>
        <w:numPr>
          <w:ilvl w:val="0"/>
          <w:numId w:val="192"/>
        </w:numPr>
        <w:spacing w:after="120" w:line="276" w:lineRule="auto"/>
        <w:ind w:left="1800" w:hanging="1800"/>
        <w:rPr>
          <w:rFonts w:cs="Arial"/>
          <w:b/>
          <w:u w:val="single"/>
        </w:rPr>
      </w:pPr>
      <w:r w:rsidRPr="006E1035">
        <w:rPr>
          <w:rFonts w:cs="Arial"/>
          <w:b/>
          <w:i/>
        </w:rPr>
        <w:t xml:space="preserve">Add the following new pay items </w:t>
      </w:r>
    </w:p>
    <w:p w14:paraId="559673E6" w14:textId="77777777" w:rsidR="003802A9" w:rsidRPr="006E1035" w:rsidRDefault="003802A9" w:rsidP="003802A9">
      <w:pPr>
        <w:rPr>
          <w:rFonts w:cs="Arial"/>
          <w:b/>
        </w:rPr>
      </w:pPr>
      <w:r w:rsidRPr="006E1035">
        <w:rPr>
          <w:rFonts w:cs="Arial"/>
          <w:b/>
        </w:rPr>
        <w:t>PS 25.08</w:t>
      </w:r>
      <w:r w:rsidRPr="006E1035">
        <w:rPr>
          <w:rFonts w:cs="Arial"/>
          <w:b/>
        </w:rPr>
        <w:tab/>
        <w:t xml:space="preserve">Erosion Damage </w:t>
      </w:r>
      <w:proofErr w:type="gramStart"/>
      <w:r w:rsidRPr="006E1035">
        <w:rPr>
          <w:rFonts w:cs="Arial"/>
          <w:b/>
        </w:rPr>
        <w:t>Repair:........................................................................</w:t>
      </w:r>
      <w:proofErr w:type="gramEnd"/>
      <w:r w:rsidRPr="006E1035">
        <w:rPr>
          <w:rFonts w:cs="Arial"/>
          <w:b/>
        </w:rPr>
        <w:t>m</w:t>
      </w:r>
      <w:r w:rsidRPr="006E1035">
        <w:rPr>
          <w:rFonts w:cs="Arial"/>
          <w:b/>
          <w:vertAlign w:val="superscript"/>
        </w:rPr>
        <w:t>3</w:t>
      </w:r>
    </w:p>
    <w:p w14:paraId="07E9304D" w14:textId="77777777" w:rsidR="003802A9" w:rsidRPr="006E1035" w:rsidRDefault="003802A9" w:rsidP="003802A9">
      <w:pPr>
        <w:pStyle w:val="NormalTM"/>
        <w:rPr>
          <w:szCs w:val="20"/>
          <w:lang w:eastAsia="fr-FR"/>
        </w:rPr>
      </w:pPr>
    </w:p>
    <w:p w14:paraId="17EEA31C" w14:textId="77777777" w:rsidR="003802A9" w:rsidRPr="006E1035" w:rsidRDefault="003802A9" w:rsidP="003802A9">
      <w:pPr>
        <w:rPr>
          <w:b/>
          <w:u w:val="single"/>
        </w:rPr>
      </w:pPr>
      <w:r w:rsidRPr="006E1035">
        <w:t>The works shall be measured in cubic metres (m</w:t>
      </w:r>
      <w:r w:rsidRPr="006E1035">
        <w:rPr>
          <w:vertAlign w:val="superscript"/>
        </w:rPr>
        <w:t>3</w:t>
      </w:r>
      <w:r w:rsidRPr="006E1035">
        <w:t>) of compacted backfill material including that used to reinstate benches, accepted in place after compaction. Physical measurements of length, breadth and thickness of the hole shall be recorded and comprise a pre-estimate of the necessary work including the backfilling of all cut benches. Sufficient sections shall be measured to give an accurate representation of the actual work performed. Unit rates shall include full compensation for all steps necessary to comply with the above including all transport, handling, labour, materials and all incidentals necessary to complete the work as specified.</w:t>
      </w:r>
    </w:p>
    <w:p w14:paraId="38F4384C" w14:textId="77777777" w:rsidR="003802A9" w:rsidRPr="006E1035" w:rsidRDefault="003802A9" w:rsidP="003802A9">
      <w:pPr>
        <w:rPr>
          <w:rFonts w:cs="Arial"/>
          <w:b/>
          <w:u w:val="single"/>
        </w:rPr>
      </w:pPr>
    </w:p>
    <w:p w14:paraId="0C208E42" w14:textId="77777777" w:rsidR="003802A9" w:rsidRPr="006E1035" w:rsidRDefault="003802A9" w:rsidP="003802A9">
      <w:pPr>
        <w:rPr>
          <w:rFonts w:cs="Arial"/>
          <w:b/>
        </w:rPr>
      </w:pPr>
      <w:r w:rsidRPr="006E1035">
        <w:rPr>
          <w:rFonts w:cs="Arial"/>
          <w:b/>
        </w:rPr>
        <w:t>PS 25.09</w:t>
      </w:r>
      <w:r w:rsidRPr="006E1035">
        <w:rPr>
          <w:rFonts w:cs="Arial"/>
          <w:b/>
        </w:rPr>
        <w:tab/>
        <w:t xml:space="preserve">Check </w:t>
      </w:r>
      <w:proofErr w:type="gramStart"/>
      <w:r w:rsidRPr="006E1035">
        <w:rPr>
          <w:rFonts w:cs="Arial"/>
          <w:b/>
        </w:rPr>
        <w:t>Dams:......................................................................................</w:t>
      </w:r>
      <w:proofErr w:type="gramEnd"/>
      <w:r w:rsidRPr="006E1035">
        <w:rPr>
          <w:rFonts w:cs="Arial"/>
          <w:b/>
        </w:rPr>
        <w:t>Cubic Metre</w:t>
      </w:r>
    </w:p>
    <w:p w14:paraId="57FE3ADD" w14:textId="77777777" w:rsidR="003802A9" w:rsidRPr="006E1035" w:rsidRDefault="003802A9" w:rsidP="003802A9">
      <w:pPr>
        <w:rPr>
          <w:rFonts w:cs="Arial"/>
          <w:b/>
        </w:rPr>
      </w:pPr>
    </w:p>
    <w:p w14:paraId="4F2515AA" w14:textId="77777777" w:rsidR="003802A9" w:rsidRPr="006E1035" w:rsidRDefault="003802A9" w:rsidP="003802A9">
      <w:pPr>
        <w:rPr>
          <w:rFonts w:cs="Arial"/>
        </w:rPr>
      </w:pPr>
      <w:r w:rsidRPr="006E1035">
        <w:rPr>
          <w:rFonts w:cs="Arial"/>
        </w:rPr>
        <w:t xml:space="preserve">The unit of measurement shall be the cubic metre of masonry built. The tendered rate per cubic metre shall include full compensation for the construction material including transport to site, the masonry work completed as specified to a thickness between 250 and 350 mm including pointing. Backfilling in between successive check dams if required shall be paid for under the appropriate pay items. </w:t>
      </w:r>
    </w:p>
    <w:p w14:paraId="5CBCEB61" w14:textId="77777777" w:rsidR="003802A9" w:rsidRPr="006E1035" w:rsidRDefault="003802A9" w:rsidP="003802A9">
      <w:pPr>
        <w:rPr>
          <w:rFonts w:cs="Arial"/>
          <w:b/>
          <w:u w:val="single"/>
        </w:rPr>
      </w:pPr>
    </w:p>
    <w:p w14:paraId="569ED329" w14:textId="77777777" w:rsidR="003802A9" w:rsidRPr="006E1035" w:rsidRDefault="003802A9" w:rsidP="003802A9">
      <w:pPr>
        <w:rPr>
          <w:rFonts w:cs="Arial"/>
          <w:sz w:val="20"/>
        </w:rPr>
      </w:pPr>
      <w:r>
        <w:rPr>
          <w:rFonts w:cs="Arial"/>
          <w:b/>
          <w:u w:val="single"/>
        </w:rPr>
        <w:br w:type="page"/>
      </w:r>
      <w:bookmarkStart w:id="161" w:name="_Toc75754593"/>
      <w:r w:rsidRPr="006E1035">
        <w:rPr>
          <w:rFonts w:cs="Arial"/>
          <w:b/>
          <w:sz w:val="20"/>
        </w:rPr>
        <w:lastRenderedPageBreak/>
        <w:t>SERIES 3000:</w:t>
      </w:r>
      <w:r w:rsidRPr="006E1035">
        <w:rPr>
          <w:rFonts w:cs="Arial"/>
          <w:b/>
          <w:sz w:val="20"/>
        </w:rPr>
        <w:tab/>
        <w:t>EARTHWORKS</w:t>
      </w:r>
      <w:r>
        <w:rPr>
          <w:rFonts w:cs="Arial"/>
          <w:b/>
          <w:sz w:val="20"/>
        </w:rPr>
        <w:t xml:space="preserve"> AND PAVEMENT LAYERS OF GRAVEL OR CRUSHED STONE</w:t>
      </w:r>
      <w:r w:rsidRPr="006E1035">
        <w:rPr>
          <w:rFonts w:cs="Arial"/>
          <w:b/>
          <w:sz w:val="20"/>
        </w:rPr>
        <w:t xml:space="preserve"> </w:t>
      </w:r>
    </w:p>
    <w:p w14:paraId="2617AD74" w14:textId="77777777" w:rsidR="003802A9" w:rsidRPr="006E1035" w:rsidRDefault="003802A9" w:rsidP="003802A9">
      <w:pPr>
        <w:keepNext/>
        <w:ind w:right="28"/>
        <w:outlineLvl w:val="1"/>
        <w:rPr>
          <w:rFonts w:cs="Arial"/>
          <w:b/>
          <w:bCs/>
          <w:sz w:val="20"/>
        </w:rPr>
      </w:pPr>
      <w:bookmarkStart w:id="162" w:name="_Toc172020859"/>
      <w:bookmarkStart w:id="163" w:name="_Toc429034925"/>
      <w:r w:rsidRPr="006E1035">
        <w:rPr>
          <w:rFonts w:cs="Arial"/>
          <w:b/>
          <w:bCs/>
          <w:sz w:val="20"/>
        </w:rPr>
        <w:t>SECTION 3100:</w:t>
      </w:r>
      <w:r w:rsidRPr="006E1035">
        <w:rPr>
          <w:rFonts w:cs="Arial"/>
          <w:b/>
          <w:bCs/>
          <w:sz w:val="20"/>
        </w:rPr>
        <w:tab/>
        <w:t>BORROW MATERIALS</w:t>
      </w:r>
      <w:bookmarkEnd w:id="161"/>
      <w:bookmarkEnd w:id="162"/>
      <w:bookmarkEnd w:id="163"/>
    </w:p>
    <w:p w14:paraId="756601A5" w14:textId="77777777" w:rsidR="003802A9" w:rsidRPr="006E1035" w:rsidRDefault="003802A9" w:rsidP="003802A9">
      <w:pPr>
        <w:keepNext/>
        <w:ind w:right="28"/>
        <w:outlineLvl w:val="2"/>
        <w:rPr>
          <w:rFonts w:cs="Arial"/>
          <w:bCs/>
          <w:sz w:val="20"/>
        </w:rPr>
      </w:pPr>
      <w:bookmarkStart w:id="164" w:name="_Toc75754594"/>
      <w:bookmarkStart w:id="165" w:name="_Toc172020860"/>
    </w:p>
    <w:p w14:paraId="655A1438" w14:textId="77777777" w:rsidR="003802A9" w:rsidRPr="006E1035" w:rsidRDefault="003802A9" w:rsidP="003802A9">
      <w:pPr>
        <w:rPr>
          <w:rFonts w:cs="Arial"/>
          <w:szCs w:val="22"/>
        </w:rPr>
      </w:pPr>
      <w:r w:rsidRPr="006E1035">
        <w:rPr>
          <w:rFonts w:cs="Arial"/>
          <w:szCs w:val="22"/>
        </w:rPr>
        <w:t>Delete the entire Section and insert the following requirements which shall apply:</w:t>
      </w:r>
    </w:p>
    <w:p w14:paraId="4BC69D28" w14:textId="77777777" w:rsidR="003802A9" w:rsidRPr="006E1035" w:rsidRDefault="003802A9">
      <w:pPr>
        <w:numPr>
          <w:ilvl w:val="0"/>
          <w:numId w:val="237"/>
        </w:numPr>
        <w:spacing w:after="120" w:line="276" w:lineRule="auto"/>
        <w:rPr>
          <w:rFonts w:cs="Arial"/>
          <w:szCs w:val="22"/>
        </w:rPr>
      </w:pPr>
      <w:r w:rsidRPr="006E1035">
        <w:rPr>
          <w:rFonts w:cs="Arial"/>
          <w:szCs w:val="22"/>
        </w:rPr>
        <w:t>The Contractor shall obtain materials of the specified quality from any source of their choice.</w:t>
      </w:r>
    </w:p>
    <w:p w14:paraId="1D87E831" w14:textId="77777777" w:rsidR="003802A9" w:rsidRPr="006E1035" w:rsidRDefault="003802A9">
      <w:pPr>
        <w:numPr>
          <w:ilvl w:val="0"/>
          <w:numId w:val="237"/>
        </w:numPr>
        <w:spacing w:after="120" w:line="276" w:lineRule="auto"/>
        <w:rPr>
          <w:rFonts w:cs="Arial"/>
          <w:szCs w:val="22"/>
        </w:rPr>
      </w:pPr>
      <w:r w:rsidRPr="006E1035">
        <w:rPr>
          <w:rFonts w:cs="Arial"/>
          <w:szCs w:val="22"/>
        </w:rPr>
        <w:t>Prior to opening any borrow pit or quarry, the Contractor shall submit to the Engineer a scanned original of the mining permit or a copy certified by the Chief Mining Engineer.</w:t>
      </w:r>
    </w:p>
    <w:p w14:paraId="01E35F6B" w14:textId="77777777" w:rsidR="003802A9" w:rsidRPr="006E1035" w:rsidRDefault="003802A9" w:rsidP="003802A9">
      <w:pPr>
        <w:rPr>
          <w:rFonts w:cs="Arial"/>
          <w:szCs w:val="22"/>
        </w:rPr>
      </w:pPr>
    </w:p>
    <w:p w14:paraId="0AD04785" w14:textId="77777777" w:rsidR="003802A9" w:rsidRPr="006E1035" w:rsidRDefault="003802A9" w:rsidP="003802A9">
      <w:pPr>
        <w:rPr>
          <w:rFonts w:cs="Arial"/>
          <w:b/>
          <w:szCs w:val="22"/>
        </w:rPr>
      </w:pPr>
      <w:r w:rsidRPr="006E1035">
        <w:rPr>
          <w:rFonts w:cs="Arial"/>
          <w:b/>
          <w:szCs w:val="22"/>
        </w:rPr>
        <w:t xml:space="preserve">No separate payment shall be made for this item. Payment shall be built in the related work items. </w:t>
      </w:r>
    </w:p>
    <w:bookmarkEnd w:id="164"/>
    <w:bookmarkEnd w:id="165"/>
    <w:p w14:paraId="73545CE8" w14:textId="77777777" w:rsidR="003802A9" w:rsidRPr="002D1DFB" w:rsidRDefault="003802A9" w:rsidP="003802A9">
      <w:pPr>
        <w:rPr>
          <w:rFonts w:cs="Arial"/>
          <w:b/>
          <w:szCs w:val="22"/>
        </w:rPr>
      </w:pPr>
      <w:r w:rsidRPr="002D1DFB">
        <w:rPr>
          <w:rFonts w:cs="Arial"/>
          <w:b/>
          <w:szCs w:val="22"/>
        </w:rPr>
        <w:t>The quantity under which item (b) above will apply, shall be as determined or directed by the Engineer</w:t>
      </w:r>
    </w:p>
    <w:p w14:paraId="067D2BD5" w14:textId="77777777" w:rsidR="003802A9" w:rsidRDefault="003802A9" w:rsidP="003802A9"/>
    <w:p w14:paraId="0B0742CE" w14:textId="77777777" w:rsidR="003802A9" w:rsidRPr="0019618A" w:rsidRDefault="003802A9" w:rsidP="003802A9">
      <w:pPr>
        <w:rPr>
          <w:b/>
          <w:bCs/>
        </w:rPr>
      </w:pPr>
      <w:r w:rsidRPr="0019618A">
        <w:rPr>
          <w:b/>
          <w:bCs/>
        </w:rPr>
        <w:t>SECTION 3200</w:t>
      </w:r>
      <w:r w:rsidRPr="0019618A">
        <w:rPr>
          <w:b/>
          <w:bCs/>
        </w:rPr>
        <w:tab/>
        <w:t>SELECTION, STOCKPILING AND BREAKING-DOWN THE MATERIAL FROM BORROW PITS AND CUTTINGS, AND PLACING AND COMPACTING THE GRAVEL LAYERS</w:t>
      </w:r>
    </w:p>
    <w:p w14:paraId="309A83B2" w14:textId="77777777" w:rsidR="003802A9" w:rsidRPr="006E1035" w:rsidRDefault="003802A9" w:rsidP="003802A9"/>
    <w:p w14:paraId="32BB199C" w14:textId="77777777" w:rsidR="003802A9" w:rsidRPr="006E1035" w:rsidRDefault="003802A9" w:rsidP="003802A9">
      <w:pPr>
        <w:pStyle w:val="CSRAtitle"/>
        <w:ind w:left="993" w:hanging="993"/>
        <w:rPr>
          <w:rFonts w:cs="Arial"/>
          <w:color w:val="000000"/>
          <w:szCs w:val="22"/>
        </w:rPr>
      </w:pPr>
      <w:r w:rsidRPr="006E1035">
        <w:rPr>
          <w:rFonts w:cs="Arial"/>
          <w:color w:val="000000"/>
          <w:szCs w:val="22"/>
        </w:rPr>
        <w:t>PS3202        SELECTING THE MATERIALS</w:t>
      </w:r>
    </w:p>
    <w:p w14:paraId="4ED23642" w14:textId="77777777" w:rsidR="003802A9" w:rsidRPr="006E1035" w:rsidRDefault="003802A9" w:rsidP="003802A9">
      <w:pPr>
        <w:pStyle w:val="CSRAtitle"/>
        <w:ind w:left="0" w:firstLine="0"/>
        <w:rPr>
          <w:rFonts w:cs="Arial"/>
          <w:i/>
          <w:iCs/>
          <w:color w:val="000000"/>
          <w:szCs w:val="22"/>
        </w:rPr>
      </w:pPr>
      <w:r w:rsidRPr="006E1035">
        <w:rPr>
          <w:rFonts w:cs="Arial"/>
          <w:i/>
          <w:iCs/>
          <w:color w:val="000000"/>
          <w:szCs w:val="22"/>
        </w:rPr>
        <w:t>Add the following:</w:t>
      </w:r>
    </w:p>
    <w:p w14:paraId="717871D8" w14:textId="77777777" w:rsidR="003802A9" w:rsidRPr="006E1035" w:rsidRDefault="003802A9" w:rsidP="003802A9">
      <w:r w:rsidRPr="006E1035">
        <w:t>The quality of the materials in the borrow pit is inconsistent. Good quality material is often limited to small pockets. It may therefore be necessary to stockpile and mix materials to ensure that the quality of the material will comply with the specified requirements for a particular layer for which it will be used. The cost for these processes shall be deemed to be covered by the rates for the various items of work for which these materials are used.</w:t>
      </w:r>
    </w:p>
    <w:p w14:paraId="34B44C94" w14:textId="77777777" w:rsidR="003802A9" w:rsidRPr="006E1035" w:rsidRDefault="003802A9" w:rsidP="003802A9">
      <w:pPr>
        <w:rPr>
          <w:rFonts w:cs="Arial"/>
        </w:rPr>
      </w:pPr>
    </w:p>
    <w:p w14:paraId="03EA8CD5" w14:textId="77777777" w:rsidR="003802A9" w:rsidRPr="006E1035" w:rsidRDefault="003802A9" w:rsidP="003802A9">
      <w:pPr>
        <w:rPr>
          <w:rFonts w:cs="Arial"/>
          <w:b/>
        </w:rPr>
      </w:pPr>
      <w:r w:rsidRPr="006E1035">
        <w:rPr>
          <w:rFonts w:cs="Arial"/>
          <w:b/>
        </w:rPr>
        <w:t>PS 3206</w:t>
      </w:r>
      <w:r w:rsidRPr="006E1035">
        <w:rPr>
          <w:rFonts w:cs="Arial"/>
          <w:b/>
        </w:rPr>
        <w:tab/>
        <w:t>CONTROLLING THE MOISTURE CONTENT OF MATERIALS</w:t>
      </w:r>
    </w:p>
    <w:p w14:paraId="58296A4B" w14:textId="77777777" w:rsidR="003802A9" w:rsidRPr="006E1035" w:rsidRDefault="003802A9" w:rsidP="003802A9">
      <w:pPr>
        <w:rPr>
          <w:rFonts w:cs="Arial"/>
          <w:b/>
          <w:sz w:val="16"/>
        </w:rPr>
      </w:pPr>
    </w:p>
    <w:p w14:paraId="47DFB1D0" w14:textId="77777777" w:rsidR="003802A9" w:rsidRPr="006E1035" w:rsidRDefault="003802A9">
      <w:pPr>
        <w:numPr>
          <w:ilvl w:val="0"/>
          <w:numId w:val="193"/>
        </w:numPr>
        <w:spacing w:after="120" w:line="276" w:lineRule="auto"/>
        <w:rPr>
          <w:rFonts w:cs="Arial"/>
          <w:i/>
        </w:rPr>
      </w:pPr>
      <w:r w:rsidRPr="006E1035">
        <w:rPr>
          <w:rFonts w:cs="Arial"/>
          <w:b/>
          <w:i/>
        </w:rPr>
        <w:t>Add the following to the third paragraph:</w:t>
      </w:r>
    </w:p>
    <w:p w14:paraId="6BB547FC" w14:textId="77777777" w:rsidR="003802A9" w:rsidRPr="006E1035" w:rsidRDefault="003802A9" w:rsidP="003802A9">
      <w:pPr>
        <w:rPr>
          <w:rFonts w:cs="Arial"/>
        </w:rPr>
      </w:pPr>
      <w:r w:rsidRPr="006E1035">
        <w:rPr>
          <w:rFonts w:cs="Arial"/>
        </w:rPr>
        <w:t>The time required for doing work to accelerate the drying out of wet material or for dealing with wet material as described above, shall not be regarded as part of a delay caused by inclement weather in terms of clause PS 1215.</w:t>
      </w:r>
    </w:p>
    <w:p w14:paraId="24977D11" w14:textId="77777777" w:rsidR="003802A9" w:rsidRPr="006E1035" w:rsidRDefault="003802A9" w:rsidP="003802A9">
      <w:pPr>
        <w:rPr>
          <w:rFonts w:cs="Arial"/>
        </w:rPr>
      </w:pPr>
    </w:p>
    <w:p w14:paraId="62A5CC04" w14:textId="77777777" w:rsidR="003802A9" w:rsidRPr="006E1035" w:rsidRDefault="003802A9" w:rsidP="003802A9">
      <w:pPr>
        <w:rPr>
          <w:rFonts w:cs="Arial"/>
        </w:rPr>
      </w:pPr>
    </w:p>
    <w:p w14:paraId="0D90A34D" w14:textId="77777777" w:rsidR="003802A9" w:rsidRPr="006E1035" w:rsidRDefault="003802A9" w:rsidP="003802A9">
      <w:pPr>
        <w:rPr>
          <w:rFonts w:cs="Arial"/>
          <w:b/>
          <w:u w:val="single"/>
        </w:rPr>
      </w:pPr>
      <w:r>
        <w:rPr>
          <w:rFonts w:cs="Arial"/>
          <w:b/>
          <w:u w:val="single"/>
        </w:rPr>
        <w:br w:type="page"/>
      </w:r>
      <w:r w:rsidRPr="006E1035">
        <w:rPr>
          <w:rFonts w:cs="Arial"/>
          <w:b/>
          <w:u w:val="single"/>
        </w:rPr>
        <w:lastRenderedPageBreak/>
        <w:t>SECTION 3300</w:t>
      </w:r>
      <w:r w:rsidRPr="006E1035">
        <w:rPr>
          <w:rFonts w:cs="Arial"/>
          <w:b/>
          <w:u w:val="single"/>
        </w:rPr>
        <w:tab/>
        <w:t>MASS EARTHWORKS</w:t>
      </w:r>
    </w:p>
    <w:p w14:paraId="00D57F64" w14:textId="77777777" w:rsidR="003802A9" w:rsidRPr="006E1035" w:rsidRDefault="003802A9" w:rsidP="003802A9">
      <w:pPr>
        <w:rPr>
          <w:rFonts w:cs="Arial"/>
          <w:b/>
        </w:rPr>
      </w:pPr>
    </w:p>
    <w:p w14:paraId="1984DE92" w14:textId="77777777" w:rsidR="003802A9" w:rsidRPr="006E1035" w:rsidRDefault="003802A9" w:rsidP="003802A9">
      <w:pPr>
        <w:rPr>
          <w:rFonts w:cs="Arial"/>
          <w:b/>
        </w:rPr>
      </w:pPr>
      <w:r w:rsidRPr="006E1035">
        <w:rPr>
          <w:rFonts w:cs="Arial"/>
          <w:b/>
        </w:rPr>
        <w:t>PS3301</w:t>
      </w:r>
      <w:r w:rsidRPr="006E1035">
        <w:rPr>
          <w:rFonts w:cs="Arial"/>
          <w:b/>
        </w:rPr>
        <w:tab/>
        <w:t>SCOPE</w:t>
      </w:r>
    </w:p>
    <w:p w14:paraId="195B4635" w14:textId="77777777" w:rsidR="003802A9" w:rsidRPr="006E1035" w:rsidRDefault="003802A9">
      <w:pPr>
        <w:numPr>
          <w:ilvl w:val="0"/>
          <w:numId w:val="192"/>
        </w:numPr>
        <w:spacing w:after="120" w:line="276" w:lineRule="auto"/>
        <w:ind w:left="1800" w:hanging="1800"/>
        <w:rPr>
          <w:rFonts w:cs="Arial"/>
          <w:b/>
          <w:i/>
        </w:rPr>
      </w:pPr>
      <w:r w:rsidRPr="006E1035">
        <w:rPr>
          <w:rFonts w:cs="Arial"/>
          <w:b/>
          <w:i/>
        </w:rPr>
        <w:t>Add the following to Clause 3301:</w:t>
      </w:r>
    </w:p>
    <w:p w14:paraId="5DA122F3" w14:textId="77777777" w:rsidR="003802A9" w:rsidRPr="006E1035" w:rsidRDefault="003802A9" w:rsidP="003802A9">
      <w:pPr>
        <w:rPr>
          <w:rFonts w:cs="Arial"/>
          <w:b/>
        </w:rPr>
      </w:pPr>
    </w:p>
    <w:p w14:paraId="09C6B59C" w14:textId="77777777" w:rsidR="003802A9" w:rsidRPr="006E1035" w:rsidRDefault="003802A9" w:rsidP="003802A9">
      <w:pPr>
        <w:pStyle w:val="p6"/>
        <w:tabs>
          <w:tab w:val="left" w:pos="760"/>
        </w:tabs>
        <w:spacing w:line="260" w:lineRule="exact"/>
        <w:rPr>
          <w:rFonts w:cs="Arial"/>
          <w:lang w:eastAsia="fr-FR"/>
        </w:rPr>
      </w:pPr>
      <w:r w:rsidRPr="006E1035">
        <w:rPr>
          <w:rFonts w:cs="Arial"/>
          <w:lang w:eastAsia="fr-FR"/>
        </w:rPr>
        <w:t>This section also covers the excavation of material in the river channel near drainage structures, so that easy flow of water is maintained so that drainage structures and embankments are protected from erosion and/or undermining. It also includes the removal of flood deposited material at crossings to restore openings of bridges and culverts so that overflowing is controlled.</w:t>
      </w:r>
    </w:p>
    <w:p w14:paraId="2731DE11" w14:textId="77777777" w:rsidR="003802A9" w:rsidRPr="006E1035" w:rsidRDefault="003802A9" w:rsidP="003802A9">
      <w:pPr>
        <w:tabs>
          <w:tab w:val="left" w:pos="760"/>
        </w:tabs>
        <w:rPr>
          <w:rFonts w:cs="Arial"/>
          <w:sz w:val="16"/>
          <w:szCs w:val="16"/>
        </w:rPr>
      </w:pPr>
    </w:p>
    <w:p w14:paraId="3F20F516" w14:textId="77777777" w:rsidR="003802A9" w:rsidRPr="006E1035" w:rsidRDefault="003802A9" w:rsidP="003802A9">
      <w:pPr>
        <w:tabs>
          <w:tab w:val="left" w:pos="760"/>
        </w:tabs>
        <w:rPr>
          <w:rFonts w:cs="Arial"/>
        </w:rPr>
      </w:pPr>
      <w:r w:rsidRPr="006E1035">
        <w:rPr>
          <w:rFonts w:cs="Arial"/>
        </w:rPr>
        <w:t>The scope shall also include maintenance activities of earth roads.</w:t>
      </w:r>
    </w:p>
    <w:p w14:paraId="6E672EB2" w14:textId="77777777" w:rsidR="003802A9" w:rsidRPr="006E1035" w:rsidRDefault="003802A9" w:rsidP="003802A9">
      <w:pPr>
        <w:tabs>
          <w:tab w:val="left" w:pos="760"/>
        </w:tabs>
        <w:rPr>
          <w:rFonts w:cs="Arial"/>
          <w:b/>
          <w:sz w:val="16"/>
          <w:szCs w:val="16"/>
        </w:rPr>
      </w:pPr>
    </w:p>
    <w:p w14:paraId="07775D7A" w14:textId="77777777" w:rsidR="003802A9" w:rsidRPr="006E1035" w:rsidRDefault="003802A9" w:rsidP="003802A9">
      <w:pPr>
        <w:rPr>
          <w:rFonts w:cs="Arial"/>
          <w:b/>
        </w:rPr>
      </w:pPr>
      <w:r w:rsidRPr="006E1035">
        <w:rPr>
          <w:rFonts w:cs="Arial"/>
          <w:b/>
        </w:rPr>
        <w:t>PS3305</w:t>
      </w:r>
      <w:r w:rsidRPr="006E1035">
        <w:rPr>
          <w:rFonts w:cs="Arial"/>
          <w:b/>
        </w:rPr>
        <w:tab/>
        <w:t>TREATING THE ROADBED</w:t>
      </w:r>
    </w:p>
    <w:p w14:paraId="0949B9B6" w14:textId="77777777" w:rsidR="003802A9" w:rsidRDefault="003802A9" w:rsidP="003802A9">
      <w:pPr>
        <w:suppressAutoHyphens/>
        <w:spacing w:before="120" w:line="300" w:lineRule="exact"/>
        <w:ind w:left="567" w:hanging="567"/>
        <w:rPr>
          <w:rFonts w:cs="Arial"/>
          <w:b/>
          <w:color w:val="000000"/>
          <w:szCs w:val="22"/>
        </w:rPr>
      </w:pPr>
      <w:r w:rsidRPr="006E1035">
        <w:rPr>
          <w:rFonts w:cs="Arial"/>
          <w:b/>
          <w:color w:val="000000"/>
          <w:szCs w:val="22"/>
        </w:rPr>
        <w:t>(a)</w:t>
      </w:r>
      <w:r w:rsidRPr="006E1035">
        <w:rPr>
          <w:rFonts w:cs="Arial"/>
          <w:b/>
          <w:color w:val="000000"/>
          <w:szCs w:val="22"/>
        </w:rPr>
        <w:tab/>
        <w:t>Removing unsuitable material</w:t>
      </w:r>
    </w:p>
    <w:p w14:paraId="6C662AEB" w14:textId="77777777" w:rsidR="003802A9" w:rsidRPr="006E1035" w:rsidRDefault="003802A9">
      <w:pPr>
        <w:numPr>
          <w:ilvl w:val="0"/>
          <w:numId w:val="202"/>
        </w:numPr>
        <w:suppressAutoHyphens/>
        <w:spacing w:after="120" w:line="300" w:lineRule="exact"/>
        <w:ind w:hanging="720"/>
        <w:rPr>
          <w:rFonts w:cs="Arial"/>
          <w:b/>
          <w:i/>
          <w:color w:val="000000"/>
          <w:szCs w:val="22"/>
        </w:rPr>
      </w:pPr>
      <w:r w:rsidRPr="006E1035">
        <w:rPr>
          <w:rFonts w:cs="Arial"/>
          <w:b/>
          <w:i/>
          <w:color w:val="000000"/>
          <w:szCs w:val="22"/>
        </w:rPr>
        <w:t>Add the following to the first paragraph of this sub-clause:</w:t>
      </w:r>
    </w:p>
    <w:p w14:paraId="2689753B" w14:textId="77777777" w:rsidR="003802A9" w:rsidRPr="006E1035" w:rsidRDefault="003802A9" w:rsidP="003802A9">
      <w:r w:rsidRPr="006E1035">
        <w:t>Roadbed material within 1.0 m of the finished road level shall have a minimum CBR of 3 at 90% of modified AASHTO density, after compaction. Any material which does not meet this requirement shall be treated as unsuitable and removed.</w:t>
      </w:r>
    </w:p>
    <w:p w14:paraId="026315A7" w14:textId="77777777" w:rsidR="003802A9" w:rsidRPr="006E1035" w:rsidRDefault="003802A9" w:rsidP="003802A9">
      <w:pPr>
        <w:rPr>
          <w:rFonts w:cs="Arial"/>
          <w:b/>
        </w:rPr>
      </w:pPr>
    </w:p>
    <w:p w14:paraId="2E426A81" w14:textId="77777777" w:rsidR="003802A9" w:rsidRPr="006E1035" w:rsidRDefault="003802A9" w:rsidP="003802A9">
      <w:pPr>
        <w:rPr>
          <w:rFonts w:cs="Arial"/>
          <w:b/>
        </w:rPr>
      </w:pPr>
      <w:r w:rsidRPr="006E1035">
        <w:rPr>
          <w:rFonts w:cs="Arial"/>
          <w:b/>
        </w:rPr>
        <w:t>PS 3312</w:t>
      </w:r>
      <w:r w:rsidRPr="006E1035">
        <w:rPr>
          <w:rFonts w:cs="Arial"/>
          <w:b/>
        </w:rPr>
        <w:tab/>
        <w:t>MEASUREMENT AND PAYMENT</w:t>
      </w:r>
    </w:p>
    <w:p w14:paraId="44FCB19B" w14:textId="77777777" w:rsidR="003802A9" w:rsidRPr="006E1035" w:rsidRDefault="003802A9" w:rsidP="003802A9">
      <w:pPr>
        <w:rPr>
          <w:rFonts w:cs="Arial"/>
        </w:rPr>
      </w:pPr>
      <w:r w:rsidRPr="006E1035">
        <w:rPr>
          <w:rFonts w:cs="Arial"/>
        </w:rPr>
        <w:t xml:space="preserve">Delete in pay – items 33.01, 33.02, 33.04 and 33.07 the </w:t>
      </w:r>
      <w:proofErr w:type="gramStart"/>
      <w:r w:rsidRPr="006E1035">
        <w:rPr>
          <w:rFonts w:cs="Arial"/>
        </w:rPr>
        <w:t>wording  “</w:t>
      </w:r>
      <w:proofErr w:type="gramEnd"/>
      <w:r w:rsidRPr="006E1035">
        <w:rPr>
          <w:rFonts w:cs="Arial"/>
        </w:rPr>
        <w:t>including free – haul up to 0.5 km” and replace with: “including unlimited free – haul distance”.</w:t>
      </w:r>
    </w:p>
    <w:p w14:paraId="2D365084" w14:textId="77777777" w:rsidR="003802A9" w:rsidRPr="006E1035" w:rsidRDefault="003802A9">
      <w:pPr>
        <w:numPr>
          <w:ilvl w:val="0"/>
          <w:numId w:val="202"/>
        </w:numPr>
        <w:suppressAutoHyphens/>
        <w:spacing w:after="120" w:line="300" w:lineRule="exact"/>
        <w:ind w:hanging="720"/>
        <w:rPr>
          <w:rFonts w:cs="Arial"/>
          <w:b/>
          <w:i/>
        </w:rPr>
      </w:pPr>
      <w:r w:rsidRPr="006E1035">
        <w:rPr>
          <w:rFonts w:cs="Arial"/>
          <w:b/>
          <w:i/>
        </w:rPr>
        <w:t xml:space="preserve">Replace </w:t>
      </w:r>
      <w:proofErr w:type="gramStart"/>
      <w:r w:rsidRPr="006E1035">
        <w:rPr>
          <w:rFonts w:cs="Arial"/>
          <w:b/>
          <w:i/>
        </w:rPr>
        <w:t>pay  Item</w:t>
      </w:r>
      <w:proofErr w:type="gramEnd"/>
      <w:r w:rsidRPr="006E1035">
        <w:rPr>
          <w:rFonts w:cs="Arial"/>
          <w:b/>
          <w:i/>
        </w:rPr>
        <w:t xml:space="preserve"> 33.01, Cut and borrow to fill (a) and (b) with the following:</w:t>
      </w:r>
    </w:p>
    <w:p w14:paraId="17BB9D31" w14:textId="77777777" w:rsidR="003802A9" w:rsidRPr="006E1035" w:rsidRDefault="003802A9" w:rsidP="003802A9">
      <w:pPr>
        <w:rPr>
          <w:rFonts w:cs="Arial"/>
        </w:rPr>
      </w:pPr>
      <w:r w:rsidRPr="006E1035">
        <w:rPr>
          <w:rFonts w:cs="Arial"/>
          <w:b/>
        </w:rPr>
        <w:t>Item</w:t>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rPr>
        <w:tab/>
      </w:r>
      <w:r w:rsidRPr="006E1035">
        <w:rPr>
          <w:rFonts w:cs="Arial"/>
          <w:b/>
        </w:rPr>
        <w:t>Unit</w:t>
      </w:r>
    </w:p>
    <w:p w14:paraId="138A0DFC" w14:textId="77777777" w:rsidR="003802A9" w:rsidRPr="006E1035" w:rsidRDefault="003802A9" w:rsidP="003802A9">
      <w:pPr>
        <w:rPr>
          <w:rFonts w:cs="Arial"/>
        </w:rPr>
      </w:pPr>
      <w:r w:rsidRPr="006E1035">
        <w:rPr>
          <w:rFonts w:cs="Arial"/>
        </w:rPr>
        <w:t>PS 33.01</w:t>
      </w:r>
      <w:r w:rsidRPr="006E1035">
        <w:rPr>
          <w:rFonts w:cs="Arial"/>
        </w:rPr>
        <w:tab/>
        <w:t>Cut and borrow to fill including unlimited</w:t>
      </w:r>
      <w:r>
        <w:rPr>
          <w:rFonts w:cs="Arial"/>
        </w:rPr>
        <w:t xml:space="preserve"> </w:t>
      </w:r>
      <w:proofErr w:type="spellStart"/>
      <w:r w:rsidRPr="006E1035">
        <w:rPr>
          <w:rFonts w:cs="Arial"/>
        </w:rPr>
        <w:t>freehaul</w:t>
      </w:r>
      <w:proofErr w:type="spellEnd"/>
      <w:r w:rsidRPr="006E1035">
        <w:rPr>
          <w:rFonts w:cs="Arial"/>
        </w:rPr>
        <w:t xml:space="preserve"> distance</w:t>
      </w:r>
    </w:p>
    <w:p w14:paraId="32474454" w14:textId="77777777" w:rsidR="003802A9" w:rsidRPr="00075D8E" w:rsidRDefault="003802A9">
      <w:pPr>
        <w:numPr>
          <w:ilvl w:val="0"/>
          <w:numId w:val="215"/>
        </w:numPr>
        <w:ind w:left="1134" w:hanging="567"/>
        <w:rPr>
          <w:rFonts w:cs="Arial"/>
        </w:rPr>
      </w:pPr>
      <w:r w:rsidRPr="00075D8E">
        <w:rPr>
          <w:rFonts w:cs="Arial"/>
        </w:rPr>
        <w:t>Gravel or soft material in compacted layer thicknesses of 300 mm and less</w:t>
      </w:r>
    </w:p>
    <w:p w14:paraId="731524CD" w14:textId="77777777" w:rsidR="003802A9" w:rsidRPr="006E1035" w:rsidRDefault="003802A9">
      <w:pPr>
        <w:numPr>
          <w:ilvl w:val="0"/>
          <w:numId w:val="211"/>
        </w:numPr>
        <w:tabs>
          <w:tab w:val="clear" w:pos="2880"/>
          <w:tab w:val="num" w:pos="1701"/>
        </w:tabs>
        <w:ind w:left="1843" w:hanging="709"/>
        <w:rPr>
          <w:rFonts w:cs="Arial"/>
        </w:rPr>
      </w:pPr>
      <w:r w:rsidRPr="006E1035">
        <w:rPr>
          <w:rFonts w:cs="Arial"/>
        </w:rPr>
        <w:t>compacted to 90% modified AASHTO</w:t>
      </w:r>
      <w:r w:rsidRPr="006E1035">
        <w:rPr>
          <w:rFonts w:cs="Arial"/>
        </w:rPr>
        <w:tab/>
        <w:t>……cubic metre</w:t>
      </w:r>
    </w:p>
    <w:p w14:paraId="0D31C7F5" w14:textId="77777777" w:rsidR="003802A9" w:rsidRPr="006E1035" w:rsidRDefault="003802A9" w:rsidP="003802A9">
      <w:pPr>
        <w:ind w:left="2880" w:hanging="1179"/>
        <w:rPr>
          <w:rFonts w:cs="Arial"/>
        </w:rPr>
      </w:pPr>
      <w:r w:rsidRPr="006E1035">
        <w:rPr>
          <w:rFonts w:cs="Arial"/>
        </w:rPr>
        <w:t>density</w:t>
      </w:r>
    </w:p>
    <w:p w14:paraId="49D0C2AB" w14:textId="77777777" w:rsidR="003802A9" w:rsidRPr="006E1035" w:rsidRDefault="003802A9">
      <w:pPr>
        <w:numPr>
          <w:ilvl w:val="0"/>
          <w:numId w:val="216"/>
        </w:numPr>
        <w:ind w:left="2552" w:hanging="851"/>
        <w:rPr>
          <w:rFonts w:cs="Arial"/>
        </w:rPr>
      </w:pPr>
      <w:r w:rsidRPr="006E1035">
        <w:rPr>
          <w:rFonts w:cs="Arial"/>
        </w:rPr>
        <w:t>compacted to 93% modified AASHTO</w:t>
      </w:r>
      <w:r w:rsidRPr="006E1035">
        <w:rPr>
          <w:rFonts w:cs="Arial"/>
        </w:rPr>
        <w:tab/>
        <w:t>……cubic metre</w:t>
      </w:r>
    </w:p>
    <w:p w14:paraId="68C8EA98" w14:textId="77777777" w:rsidR="003802A9" w:rsidRPr="006E1035" w:rsidRDefault="003802A9" w:rsidP="003802A9">
      <w:pPr>
        <w:ind w:left="2880" w:hanging="753"/>
        <w:rPr>
          <w:rFonts w:cs="Arial"/>
        </w:rPr>
      </w:pPr>
      <w:r w:rsidRPr="006E1035">
        <w:rPr>
          <w:rFonts w:cs="Arial"/>
        </w:rPr>
        <w:t>density</w:t>
      </w:r>
    </w:p>
    <w:p w14:paraId="7EDCA634" w14:textId="77777777" w:rsidR="003802A9" w:rsidRPr="006E1035" w:rsidRDefault="003802A9" w:rsidP="003802A9">
      <w:pPr>
        <w:ind w:left="2880"/>
        <w:rPr>
          <w:rFonts w:cs="Arial"/>
        </w:rPr>
      </w:pPr>
    </w:p>
    <w:p w14:paraId="71E102B0" w14:textId="77777777" w:rsidR="003802A9" w:rsidRPr="006E1035" w:rsidRDefault="003802A9">
      <w:pPr>
        <w:numPr>
          <w:ilvl w:val="0"/>
          <w:numId w:val="202"/>
        </w:numPr>
        <w:suppressAutoHyphens/>
        <w:spacing w:after="120" w:line="300" w:lineRule="exact"/>
        <w:ind w:hanging="720"/>
        <w:rPr>
          <w:rFonts w:cs="Arial"/>
          <w:b/>
          <w:i/>
        </w:rPr>
      </w:pPr>
      <w:r w:rsidRPr="006E1035">
        <w:rPr>
          <w:rFonts w:cs="Arial"/>
          <w:b/>
          <w:i/>
        </w:rPr>
        <w:t xml:space="preserve">Replace pay Item 33.07, </w:t>
      </w:r>
      <w:r w:rsidRPr="006E1035">
        <w:rPr>
          <w:rFonts w:cs="Arial"/>
          <w:b/>
        </w:rPr>
        <w:t xml:space="preserve">Removal of unsuitable material (a) and (b) </w:t>
      </w:r>
      <w:r w:rsidRPr="006E1035">
        <w:rPr>
          <w:rFonts w:cs="Arial"/>
          <w:b/>
          <w:i/>
        </w:rPr>
        <w:t>with the following:</w:t>
      </w:r>
    </w:p>
    <w:p w14:paraId="6031060F" w14:textId="77777777" w:rsidR="003802A9" w:rsidRPr="006E1035" w:rsidRDefault="003802A9" w:rsidP="003802A9">
      <w:pPr>
        <w:rPr>
          <w:rFonts w:cs="Arial"/>
          <w:b/>
          <w:vertAlign w:val="superscript"/>
        </w:rPr>
      </w:pPr>
      <w:r w:rsidRPr="006E1035">
        <w:rPr>
          <w:rFonts w:cs="Arial"/>
          <w:b/>
        </w:rPr>
        <w:t>PS 33.07</w:t>
      </w:r>
      <w:r w:rsidRPr="006E1035">
        <w:rPr>
          <w:rFonts w:cs="Arial"/>
          <w:b/>
        </w:rPr>
        <w:tab/>
        <w:t xml:space="preserve">Removal of unsuitable </w:t>
      </w:r>
      <w:proofErr w:type="gramStart"/>
      <w:r w:rsidRPr="006E1035">
        <w:rPr>
          <w:rFonts w:cs="Arial"/>
          <w:b/>
        </w:rPr>
        <w:t>material :</w:t>
      </w:r>
      <w:proofErr w:type="gramEnd"/>
      <w:r w:rsidRPr="006E1035">
        <w:rPr>
          <w:rFonts w:cs="Arial"/>
          <w:b/>
        </w:rPr>
        <w:t>.................................................................m</w:t>
      </w:r>
      <w:r w:rsidRPr="006E1035">
        <w:rPr>
          <w:rFonts w:cs="Arial"/>
          <w:b/>
          <w:vertAlign w:val="superscript"/>
        </w:rPr>
        <w:t>3</w:t>
      </w:r>
    </w:p>
    <w:p w14:paraId="53C24B7C" w14:textId="77777777" w:rsidR="003802A9" w:rsidRPr="006E1035" w:rsidRDefault="003802A9" w:rsidP="003802A9">
      <w:pPr>
        <w:rPr>
          <w:rFonts w:cs="Arial"/>
        </w:rPr>
      </w:pPr>
      <w:r w:rsidRPr="006E1035">
        <w:rPr>
          <w:rFonts w:cs="Arial"/>
        </w:rPr>
        <w:t>The unit of measurement shall be the cubic metre of unsuitable material removed by the contractor in accordance with the Engineer’s instructions irrespectively of layer thicknesses and stability of the material. The tendered rate shall include unlimited free haul distances.</w:t>
      </w:r>
    </w:p>
    <w:p w14:paraId="5FD6AC50" w14:textId="77777777" w:rsidR="003802A9" w:rsidRPr="006E1035" w:rsidRDefault="003802A9" w:rsidP="003802A9">
      <w:pPr>
        <w:rPr>
          <w:rFonts w:cs="Arial"/>
          <w:b/>
          <w:vertAlign w:val="superscript"/>
        </w:rPr>
      </w:pPr>
    </w:p>
    <w:p w14:paraId="499D51DA" w14:textId="77777777" w:rsidR="003802A9" w:rsidRPr="006E1035" w:rsidRDefault="003802A9">
      <w:pPr>
        <w:numPr>
          <w:ilvl w:val="0"/>
          <w:numId w:val="202"/>
        </w:numPr>
        <w:suppressAutoHyphens/>
        <w:spacing w:after="120" w:line="300" w:lineRule="exact"/>
        <w:ind w:hanging="720"/>
        <w:rPr>
          <w:rFonts w:cs="Arial"/>
          <w:b/>
          <w:u w:val="single"/>
        </w:rPr>
      </w:pPr>
      <w:r w:rsidRPr="006E1035">
        <w:rPr>
          <w:rFonts w:cs="Arial"/>
          <w:b/>
          <w:i/>
        </w:rPr>
        <w:t xml:space="preserve">Add the following new pay items </w:t>
      </w:r>
    </w:p>
    <w:p w14:paraId="3359FB67" w14:textId="77777777" w:rsidR="003802A9" w:rsidRPr="006E1035" w:rsidRDefault="003802A9" w:rsidP="003802A9">
      <w:pPr>
        <w:rPr>
          <w:rFonts w:cs="Arial"/>
          <w:b/>
        </w:rPr>
      </w:pPr>
      <w:r w:rsidRPr="006E1035">
        <w:rPr>
          <w:rFonts w:cs="Arial"/>
          <w:b/>
        </w:rPr>
        <w:t>PS 33.14</w:t>
      </w:r>
      <w:r w:rsidRPr="006E1035">
        <w:rPr>
          <w:rFonts w:cs="Arial"/>
          <w:b/>
        </w:rPr>
        <w:tab/>
        <w:t xml:space="preserve">River </w:t>
      </w:r>
      <w:proofErr w:type="gramStart"/>
      <w:r w:rsidRPr="006E1035">
        <w:rPr>
          <w:rFonts w:cs="Arial"/>
          <w:b/>
        </w:rPr>
        <w:t>Training:..........................................................................................</w:t>
      </w:r>
      <w:proofErr w:type="gramEnd"/>
      <w:r w:rsidRPr="006E1035">
        <w:rPr>
          <w:rFonts w:cs="Arial"/>
          <w:b/>
        </w:rPr>
        <w:t>m</w:t>
      </w:r>
      <w:r w:rsidRPr="006E1035">
        <w:rPr>
          <w:rFonts w:cs="Arial"/>
          <w:b/>
          <w:vertAlign w:val="superscript"/>
        </w:rPr>
        <w:t>3</w:t>
      </w:r>
    </w:p>
    <w:p w14:paraId="1E0E64C7" w14:textId="77777777" w:rsidR="003802A9" w:rsidRPr="006E1035" w:rsidRDefault="003802A9" w:rsidP="003802A9">
      <w:pPr>
        <w:rPr>
          <w:rFonts w:cs="Arial"/>
        </w:rPr>
      </w:pPr>
      <w:r w:rsidRPr="006E1035">
        <w:rPr>
          <w:rFonts w:cs="Arial"/>
        </w:rPr>
        <w:t>River training shall be paid per cubic metre of material removed. The rate shall include the operation of excavation plant, removal and transportation to spoil of excavated material. The repair and maintenance of the drainage structures shall be covered elsewhere in appropriate items</w:t>
      </w:r>
    </w:p>
    <w:p w14:paraId="293CEF46" w14:textId="77777777" w:rsidR="003802A9" w:rsidRPr="006E1035" w:rsidRDefault="003802A9" w:rsidP="003802A9">
      <w:pPr>
        <w:ind w:left="1440" w:hanging="1440"/>
        <w:rPr>
          <w:rFonts w:cs="Arial"/>
        </w:rPr>
      </w:pPr>
    </w:p>
    <w:p w14:paraId="21B42720" w14:textId="77777777" w:rsidR="003802A9" w:rsidRPr="006E1035" w:rsidRDefault="003802A9" w:rsidP="003802A9">
      <w:pPr>
        <w:rPr>
          <w:rFonts w:cs="Arial"/>
          <w:b/>
        </w:rPr>
      </w:pPr>
      <w:r w:rsidRPr="006E1035">
        <w:rPr>
          <w:rFonts w:cs="Arial"/>
          <w:b/>
        </w:rPr>
        <w:lastRenderedPageBreak/>
        <w:t>PS 33.15</w:t>
      </w:r>
      <w:r w:rsidRPr="006E1035">
        <w:rPr>
          <w:rFonts w:cs="Arial"/>
          <w:b/>
        </w:rPr>
        <w:tab/>
        <w:t xml:space="preserve">Spot Repair of Earth </w:t>
      </w:r>
      <w:proofErr w:type="gramStart"/>
      <w:r w:rsidRPr="006E1035">
        <w:rPr>
          <w:rFonts w:cs="Arial"/>
          <w:b/>
        </w:rPr>
        <w:t>Roads:...................................................................</w:t>
      </w:r>
      <w:proofErr w:type="gramEnd"/>
      <w:r w:rsidRPr="006E1035">
        <w:rPr>
          <w:rFonts w:cs="Arial"/>
          <w:b/>
        </w:rPr>
        <w:t>m</w:t>
      </w:r>
      <w:r w:rsidRPr="006E1035">
        <w:rPr>
          <w:rFonts w:cs="Arial"/>
          <w:b/>
          <w:vertAlign w:val="superscript"/>
        </w:rPr>
        <w:t>3</w:t>
      </w:r>
    </w:p>
    <w:p w14:paraId="174DB02C" w14:textId="77777777" w:rsidR="003802A9" w:rsidRPr="006E1035" w:rsidRDefault="003802A9" w:rsidP="003802A9">
      <w:pPr>
        <w:rPr>
          <w:rFonts w:cs="Arial"/>
        </w:rPr>
      </w:pPr>
      <w:r w:rsidRPr="006E1035">
        <w:rPr>
          <w:rFonts w:cs="Arial"/>
        </w:rPr>
        <w:t>The works comprise repairing scattered or isolated potholes, depressions, eroded areas or corrugations in an earth carriageway by placing, levelling and compacting local borrow material using hand labour and tools. The objective is to restore a smooth, stable riding surface, proper crown and to prevent water from ponding.</w:t>
      </w:r>
    </w:p>
    <w:p w14:paraId="1A6C4EA5" w14:textId="77777777" w:rsidR="003802A9" w:rsidRPr="006E1035" w:rsidRDefault="003802A9" w:rsidP="003802A9">
      <w:pPr>
        <w:rPr>
          <w:rFonts w:cs="Arial"/>
        </w:rPr>
      </w:pPr>
    </w:p>
    <w:p w14:paraId="4811CE6E" w14:textId="77777777" w:rsidR="003802A9" w:rsidRPr="006E1035" w:rsidRDefault="003802A9" w:rsidP="003802A9">
      <w:pPr>
        <w:pStyle w:val="NormalTM"/>
        <w:ind w:left="0"/>
        <w:rPr>
          <w:szCs w:val="20"/>
          <w:lang w:eastAsia="fr-FR"/>
        </w:rPr>
      </w:pPr>
      <w:r w:rsidRPr="006E1035">
        <w:rPr>
          <w:szCs w:val="20"/>
          <w:lang w:eastAsia="fr-FR"/>
        </w:rPr>
        <w:t>The works shall be measured in cubic metres (m</w:t>
      </w:r>
      <w:r w:rsidRPr="006E1035">
        <w:rPr>
          <w:szCs w:val="20"/>
          <w:vertAlign w:val="superscript"/>
          <w:lang w:eastAsia="fr-FR"/>
        </w:rPr>
        <w:t>3</w:t>
      </w:r>
      <w:r w:rsidRPr="006E1035">
        <w:rPr>
          <w:szCs w:val="20"/>
          <w:lang w:eastAsia="fr-FR"/>
        </w:rPr>
        <w:t>) of selected material, accepted in place after compaction. Physical measurements of length, breadth and average thickness of the trimmed, excavated, hole shall be recorded. Unit rates shall include full compensation for all steps necessary to comply with the above including all transport, handling, labour, materials and all incidentals necessary to complete the work as specified.</w:t>
      </w:r>
    </w:p>
    <w:p w14:paraId="6E293E88" w14:textId="77777777" w:rsidR="003802A9" w:rsidRPr="006E1035" w:rsidRDefault="003802A9" w:rsidP="003802A9">
      <w:pPr>
        <w:ind w:left="1440" w:hanging="1440"/>
        <w:rPr>
          <w:rFonts w:cs="Arial"/>
          <w:b/>
          <w:u w:val="single"/>
        </w:rPr>
      </w:pPr>
    </w:p>
    <w:p w14:paraId="3F50C8D0" w14:textId="77777777" w:rsidR="003802A9" w:rsidRPr="006E1035" w:rsidRDefault="003802A9" w:rsidP="003802A9">
      <w:pPr>
        <w:rPr>
          <w:rFonts w:cs="Arial"/>
          <w:b/>
        </w:rPr>
      </w:pPr>
      <w:r w:rsidRPr="006E1035">
        <w:rPr>
          <w:rFonts w:cs="Arial"/>
          <w:b/>
        </w:rPr>
        <w:t>PS 33.16</w:t>
      </w:r>
      <w:r w:rsidRPr="006E1035">
        <w:rPr>
          <w:rFonts w:cs="Arial"/>
          <w:b/>
        </w:rPr>
        <w:tab/>
        <w:t>Grading Earth Roads (Equipment Based</w:t>
      </w:r>
      <w:proofErr w:type="gramStart"/>
      <w:r>
        <w:rPr>
          <w:rFonts w:cs="Arial"/>
          <w:b/>
        </w:rPr>
        <w:t>)</w:t>
      </w:r>
      <w:r w:rsidRPr="006E1035">
        <w:rPr>
          <w:rFonts w:cs="Arial"/>
          <w:b/>
        </w:rPr>
        <w:t>:...........................................</w:t>
      </w:r>
      <w:proofErr w:type="gramEnd"/>
      <w:r w:rsidRPr="006E1035">
        <w:rPr>
          <w:rFonts w:cs="Arial"/>
          <w:b/>
        </w:rPr>
        <w:t>Km</w:t>
      </w:r>
    </w:p>
    <w:p w14:paraId="1934B280" w14:textId="77777777" w:rsidR="003802A9" w:rsidRPr="006E1035" w:rsidRDefault="003802A9" w:rsidP="003802A9">
      <w:pPr>
        <w:rPr>
          <w:rFonts w:cs="Arial"/>
        </w:rPr>
      </w:pPr>
      <w:r w:rsidRPr="006E1035">
        <w:rPr>
          <w:rFonts w:cs="Arial"/>
        </w:rPr>
        <w:t xml:space="preserve">The works comprise grading earth roadway surfaces and </w:t>
      </w:r>
      <w:r>
        <w:rPr>
          <w:rFonts w:cs="Arial"/>
        </w:rPr>
        <w:t xml:space="preserve">defining of </w:t>
      </w:r>
      <w:r w:rsidRPr="006E1035">
        <w:rPr>
          <w:rFonts w:cs="Arial"/>
        </w:rPr>
        <w:t xml:space="preserve">side drains </w:t>
      </w:r>
      <w:r>
        <w:rPr>
          <w:rFonts w:cs="Arial"/>
        </w:rPr>
        <w:t xml:space="preserve">including buttering of the back slope </w:t>
      </w:r>
      <w:r w:rsidRPr="006E1035">
        <w:rPr>
          <w:rFonts w:cs="Arial"/>
        </w:rPr>
        <w:t>using a motor grader, without adding material from borrow areas or widening, to restore proper crown, cross fall, drainage and an even riding surface.</w:t>
      </w:r>
    </w:p>
    <w:p w14:paraId="15B0914C" w14:textId="77777777" w:rsidR="003802A9" w:rsidRPr="006E1035" w:rsidRDefault="003802A9" w:rsidP="003802A9">
      <w:pPr>
        <w:pStyle w:val="NormalTM"/>
        <w:ind w:left="0"/>
        <w:rPr>
          <w:szCs w:val="20"/>
          <w:lang w:eastAsia="fr-FR"/>
        </w:rPr>
      </w:pPr>
      <w:r w:rsidRPr="006E1035">
        <w:rPr>
          <w:szCs w:val="20"/>
          <w:lang w:eastAsia="fr-FR"/>
        </w:rPr>
        <w:t>The works shall be measured in kilometres (Km) of full width of road graded (side drains inclusive). Mitre drains shall be paid separately under their applicable item 21.01. Physical measurements of road length shall be recorded. Unit rates shall include full compensation for all steps necessary to comply with the above including all transport, equipment, handling, labour, materials and all incidentals necessary to complete the work as specified.</w:t>
      </w:r>
    </w:p>
    <w:p w14:paraId="31C2DE50" w14:textId="77777777" w:rsidR="003802A9" w:rsidRPr="006E1035" w:rsidRDefault="003802A9" w:rsidP="003802A9">
      <w:pPr>
        <w:ind w:left="1440" w:hanging="1440"/>
        <w:rPr>
          <w:rFonts w:cs="Arial"/>
          <w:b/>
          <w:u w:val="single"/>
        </w:rPr>
      </w:pPr>
    </w:p>
    <w:p w14:paraId="1BD76467" w14:textId="77777777" w:rsidR="003802A9" w:rsidRPr="006E1035" w:rsidRDefault="003802A9" w:rsidP="003802A9">
      <w:pPr>
        <w:pStyle w:val="p13"/>
        <w:tabs>
          <w:tab w:val="clear" w:pos="3700"/>
          <w:tab w:val="left" w:pos="1440"/>
        </w:tabs>
        <w:spacing w:line="260" w:lineRule="exact"/>
        <w:ind w:left="0"/>
        <w:rPr>
          <w:rFonts w:cs="Arial"/>
          <w:b/>
        </w:rPr>
      </w:pPr>
      <w:r w:rsidRPr="006E1035">
        <w:rPr>
          <w:rFonts w:cs="Arial"/>
          <w:b/>
        </w:rPr>
        <w:t xml:space="preserve">PS33.17 (a) </w:t>
      </w:r>
      <w:r w:rsidRPr="006E1035">
        <w:rPr>
          <w:rFonts w:cs="Arial"/>
          <w:b/>
        </w:rPr>
        <w:tab/>
        <w:t>Reshaping Earth Roads without watering and compaction (Labour Based): .......... Km</w:t>
      </w:r>
    </w:p>
    <w:p w14:paraId="313385E1" w14:textId="77777777" w:rsidR="003802A9" w:rsidRPr="006E1035" w:rsidRDefault="003802A9" w:rsidP="003802A9">
      <w:pPr>
        <w:pStyle w:val="p13"/>
        <w:spacing w:line="260" w:lineRule="exact"/>
        <w:ind w:left="0"/>
        <w:rPr>
          <w:rFonts w:cs="Arial"/>
          <w:lang w:eastAsia="fr-FR"/>
        </w:rPr>
      </w:pPr>
      <w:r w:rsidRPr="006E1035">
        <w:rPr>
          <w:rFonts w:cs="Arial"/>
          <w:lang w:eastAsia="fr-FR"/>
        </w:rPr>
        <w:t xml:space="preserve">The works shall comprise initial filling of potholes and erosion gullies with fill material from the road reserve or side drains followed by continuous reshaping (drain to drain) and cambering of the carriageway using hand tools and labour thereby restoring proper crown, crossfall, drainage and an even riding surface of the road. </w:t>
      </w:r>
    </w:p>
    <w:p w14:paraId="20A3E700" w14:textId="77777777" w:rsidR="003802A9" w:rsidRPr="006E1035" w:rsidRDefault="003802A9" w:rsidP="003802A9">
      <w:pPr>
        <w:pStyle w:val="p13"/>
        <w:spacing w:line="260" w:lineRule="exact"/>
        <w:ind w:left="0"/>
        <w:rPr>
          <w:rFonts w:cs="Arial"/>
          <w:lang w:eastAsia="fr-FR"/>
        </w:rPr>
      </w:pPr>
    </w:p>
    <w:p w14:paraId="4AE1B1CF" w14:textId="77777777" w:rsidR="003802A9" w:rsidRPr="006E1035" w:rsidRDefault="003802A9" w:rsidP="003802A9">
      <w:pPr>
        <w:pStyle w:val="p13"/>
        <w:spacing w:line="260" w:lineRule="exact"/>
        <w:ind w:left="0"/>
        <w:rPr>
          <w:rFonts w:cs="Arial"/>
          <w:lang w:eastAsia="fr-FR"/>
        </w:rPr>
      </w:pPr>
      <w:r w:rsidRPr="006E1035">
        <w:rPr>
          <w:rFonts w:cs="Arial"/>
          <w:lang w:eastAsia="fr-FR"/>
        </w:rPr>
        <w:t>The works shall be measured in kilometres (km) of full width of road reshaped (side drains inclusive). Payment shall include all described reshaping works within the carriageway boundaries. Mitre drains shall be paid separately under their appropriate item 21.01. Physical measurements of road length shall be recorded. Unit rates shall include full compensation for all steps necessary to comply with the above including all transport, hand tools, handling, labour, materials and all incidentals necessary to complete the work as specified.</w:t>
      </w:r>
    </w:p>
    <w:p w14:paraId="4F6F1EA0" w14:textId="77777777" w:rsidR="003802A9" w:rsidRPr="00075D8E" w:rsidRDefault="003802A9" w:rsidP="003802A9">
      <w:pPr>
        <w:pStyle w:val="p13"/>
        <w:tabs>
          <w:tab w:val="clear" w:pos="3700"/>
          <w:tab w:val="left" w:pos="1440"/>
        </w:tabs>
        <w:spacing w:line="260" w:lineRule="exact"/>
        <w:ind w:left="0"/>
        <w:rPr>
          <w:rFonts w:cs="Arial"/>
          <w:b/>
          <w:sz w:val="20"/>
          <w:szCs w:val="18"/>
        </w:rPr>
      </w:pPr>
      <w:r w:rsidRPr="006E1035">
        <w:rPr>
          <w:rFonts w:cs="Arial"/>
          <w:b/>
        </w:rPr>
        <w:t>33.17 (b)</w:t>
      </w:r>
      <w:r w:rsidRPr="006E1035">
        <w:rPr>
          <w:rFonts w:cs="Arial"/>
          <w:b/>
        </w:rPr>
        <w:tab/>
      </w:r>
      <w:r w:rsidRPr="00075D8E">
        <w:rPr>
          <w:rFonts w:cs="Arial"/>
          <w:b/>
          <w:sz w:val="20"/>
          <w:szCs w:val="18"/>
        </w:rPr>
        <w:t>Reshaping Earth Roads with watering and compaction (Labour Based): ...... Km</w:t>
      </w:r>
    </w:p>
    <w:p w14:paraId="74F6C473" w14:textId="77777777" w:rsidR="003802A9" w:rsidRPr="006E1035" w:rsidRDefault="003802A9" w:rsidP="003802A9">
      <w:pPr>
        <w:pStyle w:val="p13"/>
        <w:spacing w:line="260" w:lineRule="exact"/>
        <w:ind w:left="0"/>
        <w:rPr>
          <w:rFonts w:cs="Arial"/>
          <w:lang w:eastAsia="fr-FR"/>
        </w:rPr>
      </w:pPr>
      <w:r w:rsidRPr="006E1035">
        <w:rPr>
          <w:rFonts w:cs="Arial"/>
          <w:lang w:eastAsia="fr-FR"/>
        </w:rPr>
        <w:t xml:space="preserve">The works shall comprise initial filling of potholes and erosion gullies with fill material from the road reserve or side drains followed by continuous reshaping (drain to drain) and cambering of the carriageway using hand tools and labour thereby restoring proper crown, crossfall, drainage and an even riding surface of the road. </w:t>
      </w:r>
      <w:r>
        <w:rPr>
          <w:rFonts w:cs="Arial"/>
          <w:lang w:eastAsia="fr-FR"/>
        </w:rPr>
        <w:t xml:space="preserve">In terms of measurement and payment, refer to pay item 33.17(a) second paragraph. </w:t>
      </w:r>
    </w:p>
    <w:p w14:paraId="39DB784C" w14:textId="77777777" w:rsidR="003802A9" w:rsidRPr="006E1035" w:rsidRDefault="003802A9" w:rsidP="003802A9">
      <w:pPr>
        <w:ind w:left="1440" w:hanging="1440"/>
        <w:rPr>
          <w:rFonts w:cs="Arial"/>
          <w:b/>
          <w:u w:val="single"/>
        </w:rPr>
      </w:pPr>
    </w:p>
    <w:p w14:paraId="33A2D3A7" w14:textId="77777777" w:rsidR="003802A9" w:rsidRPr="006E1035" w:rsidRDefault="003802A9" w:rsidP="003802A9">
      <w:pPr>
        <w:rPr>
          <w:rFonts w:cs="Arial"/>
          <w:b/>
        </w:rPr>
      </w:pPr>
      <w:r w:rsidRPr="006E1035">
        <w:rPr>
          <w:rFonts w:cs="Arial"/>
          <w:b/>
        </w:rPr>
        <w:t>PS 33.18</w:t>
      </w:r>
      <w:r w:rsidRPr="006E1035">
        <w:rPr>
          <w:rFonts w:cs="Arial"/>
          <w:b/>
        </w:rPr>
        <w:tab/>
        <w:t xml:space="preserve">Rehabilitating Earth </w:t>
      </w:r>
      <w:proofErr w:type="gramStart"/>
      <w:r w:rsidRPr="006E1035">
        <w:rPr>
          <w:rFonts w:cs="Arial"/>
          <w:b/>
        </w:rPr>
        <w:t>Roads:...................................................................</w:t>
      </w:r>
      <w:proofErr w:type="gramEnd"/>
      <w:r w:rsidRPr="006E1035">
        <w:rPr>
          <w:rFonts w:cs="Arial"/>
          <w:b/>
        </w:rPr>
        <w:t>Km</w:t>
      </w:r>
    </w:p>
    <w:p w14:paraId="089E718F" w14:textId="77777777" w:rsidR="003802A9" w:rsidRPr="006E1035" w:rsidRDefault="003802A9" w:rsidP="003802A9">
      <w:pPr>
        <w:pStyle w:val="p8"/>
        <w:tabs>
          <w:tab w:val="left" w:pos="760"/>
        </w:tabs>
        <w:spacing w:line="260" w:lineRule="exact"/>
        <w:ind w:left="0" w:firstLine="0"/>
        <w:jc w:val="both"/>
        <w:rPr>
          <w:rFonts w:cs="Arial"/>
          <w:lang w:eastAsia="fr-FR"/>
        </w:rPr>
      </w:pPr>
      <w:r w:rsidRPr="006E1035">
        <w:rPr>
          <w:rFonts w:cs="Arial"/>
          <w:lang w:eastAsia="fr-FR"/>
        </w:rPr>
        <w:t xml:space="preserve">The works comprise scarifying, grading, reshaping, watering, mixing and compacting of the existing road formation of earth roads, including reshaping the side ditches to the cross-section </w:t>
      </w:r>
      <w:r w:rsidRPr="006E1035">
        <w:rPr>
          <w:rFonts w:cs="Arial"/>
          <w:lang w:eastAsia="fr-FR"/>
        </w:rPr>
        <w:lastRenderedPageBreak/>
        <w:t>as determined by supervising engineer or as shown in the drawings where available. All soils used in reshaping the road section shall be free of organic or other unsuitable matter.</w:t>
      </w:r>
    </w:p>
    <w:p w14:paraId="41771DCB" w14:textId="77777777" w:rsidR="003802A9" w:rsidRPr="006E1035" w:rsidRDefault="003802A9" w:rsidP="003802A9">
      <w:r w:rsidRPr="006E1035">
        <w:t xml:space="preserve">As there might be no designed profile grade for roadbeds in question, the elevation of the reshaped road surface will be determined by the </w:t>
      </w:r>
      <w:r>
        <w:t xml:space="preserve">Engineer </w:t>
      </w:r>
      <w:r w:rsidRPr="006E1035">
        <w:t xml:space="preserve">according to the amount of material brought in from the adjoining side </w:t>
      </w:r>
      <w:proofErr w:type="gramStart"/>
      <w:r w:rsidRPr="006E1035">
        <w:t>drains</w:t>
      </w:r>
      <w:r>
        <w:t>,</w:t>
      </w:r>
      <w:r w:rsidRPr="006E1035">
        <w:t xml:space="preserve">  road</w:t>
      </w:r>
      <w:proofErr w:type="gramEnd"/>
      <w:r w:rsidRPr="006E1035">
        <w:t xml:space="preserve"> reserve and</w:t>
      </w:r>
      <w:r>
        <w:t xml:space="preserve"> other borrow areas (unlimited free haul)</w:t>
      </w:r>
      <w:r w:rsidRPr="006E1035">
        <w:t xml:space="preserve"> </w:t>
      </w:r>
      <w:r>
        <w:t xml:space="preserve">to be </w:t>
      </w:r>
      <w:r w:rsidRPr="006E1035">
        <w:t>incorporated into the existing surface.</w:t>
      </w:r>
      <w:r>
        <w:t xml:space="preserve"> </w:t>
      </w:r>
    </w:p>
    <w:p w14:paraId="11BEB9FC" w14:textId="77777777" w:rsidR="003802A9" w:rsidRPr="006E1035" w:rsidRDefault="003802A9" w:rsidP="003802A9">
      <w:r w:rsidRPr="006E1035">
        <w:t>The works shall be measured in kilometres (km) of full width of road (side drains inclusive). Payment shall include all described works to the roadway inclusive of scarifying, watering and compaction. Mitre drains shall be paid separately under their applicable item 21.01. Physical measurements of road length shall be recorded. Unit rates shall include full compensation for all steps necessary to comply with the above including all transport, equipment, handling, labour, materials and all incidentals necessary to complete the work as specified.</w:t>
      </w:r>
    </w:p>
    <w:p w14:paraId="5CF1A5BA" w14:textId="77777777" w:rsidR="003802A9" w:rsidRPr="006E1035" w:rsidRDefault="003802A9" w:rsidP="003802A9">
      <w:pPr>
        <w:ind w:left="1440" w:hanging="1440"/>
        <w:rPr>
          <w:rFonts w:cs="Arial"/>
          <w:b/>
          <w:u w:val="single"/>
        </w:rPr>
      </w:pPr>
    </w:p>
    <w:p w14:paraId="3D6FBEB7" w14:textId="77777777" w:rsidR="003802A9" w:rsidRPr="006E1035" w:rsidRDefault="003802A9" w:rsidP="003802A9">
      <w:pPr>
        <w:rPr>
          <w:rFonts w:cs="Arial"/>
          <w:b/>
        </w:rPr>
      </w:pPr>
      <w:r w:rsidRPr="006E1035">
        <w:rPr>
          <w:rFonts w:cs="Arial"/>
          <w:b/>
        </w:rPr>
        <w:t>PS 33.19</w:t>
      </w:r>
      <w:r w:rsidRPr="006E1035">
        <w:rPr>
          <w:rFonts w:cs="Arial"/>
          <w:b/>
        </w:rPr>
        <w:tab/>
        <w:t xml:space="preserve">Localised Gravelling of Earth </w:t>
      </w:r>
      <w:proofErr w:type="gramStart"/>
      <w:r w:rsidRPr="006E1035">
        <w:rPr>
          <w:rFonts w:cs="Arial"/>
          <w:b/>
        </w:rPr>
        <w:t>Roads:...................................</w:t>
      </w:r>
      <w:proofErr w:type="gramEnd"/>
      <w:r w:rsidRPr="006E1035">
        <w:rPr>
          <w:rFonts w:cs="Arial"/>
          <w:b/>
        </w:rPr>
        <w:t>Cubic Metre</w:t>
      </w:r>
    </w:p>
    <w:p w14:paraId="02F44CC6" w14:textId="77777777" w:rsidR="003802A9" w:rsidRPr="006E1035" w:rsidRDefault="003802A9" w:rsidP="003802A9">
      <w:r w:rsidRPr="006E1035">
        <w:t>The task comprises the supply and laying of specified selected road wearing course gravel to achieve a uniform layer thickness together with shaping, watering and compaction within localised areas on earth roads.</w:t>
      </w:r>
    </w:p>
    <w:p w14:paraId="7131F6AF" w14:textId="77777777" w:rsidR="003802A9" w:rsidRPr="006E1035" w:rsidRDefault="003802A9" w:rsidP="003802A9">
      <w:r w:rsidRPr="006E1035">
        <w:t xml:space="preserve">The works are normally performed when the existing earth road has been eroded or otherwise damaged in a localised section. Mechanical compaction and material watering for moisture control are mandatory. Any necessary improvements / repairs to the road drainage system should be carried out as a separate activity in advance of these </w:t>
      </w:r>
      <w:proofErr w:type="spellStart"/>
      <w:r w:rsidRPr="006E1035">
        <w:t>regravelling</w:t>
      </w:r>
      <w:proofErr w:type="spellEnd"/>
      <w:r w:rsidRPr="006E1035">
        <w:t xml:space="preserve"> operations.</w:t>
      </w:r>
    </w:p>
    <w:p w14:paraId="24D17E9B" w14:textId="77777777" w:rsidR="003802A9" w:rsidRPr="006E1035" w:rsidRDefault="003802A9" w:rsidP="003802A9">
      <w:pPr>
        <w:rPr>
          <w:rFonts w:cs="Arial"/>
          <w:b/>
          <w:u w:val="single"/>
        </w:rPr>
      </w:pPr>
      <w:r w:rsidRPr="006E1035">
        <w:t>The works shall be measured in cubic metres of selected road gravel measured in its finally compacted condition. Normal measurements shall be based on specified thickness, instructed width and measured length. Alternatively, if agreed with the Employer’s Representative the quantity shall be taken as being 70% of the loose volume of delivered gravel surfacing material measured in the trucks. Full-load measurements must be agreed for each truck in advance of deliveries commencing and will normally be based on number of volumetrically checked shovel buckets. Unit rates shall include full compensation for all steps necessary to comply with the above including all transport, handling, labour, materials, compaction works and all incidentals necessary to complete the work as specified.</w:t>
      </w:r>
    </w:p>
    <w:p w14:paraId="13F2C16D" w14:textId="77777777" w:rsidR="003802A9" w:rsidRPr="00075D8E" w:rsidRDefault="003802A9" w:rsidP="003802A9">
      <w:pPr>
        <w:rPr>
          <w:b/>
          <w:bCs/>
        </w:rPr>
      </w:pPr>
      <w:r>
        <w:br w:type="page"/>
      </w:r>
      <w:r w:rsidRPr="00075D8E">
        <w:rPr>
          <w:b/>
          <w:bCs/>
        </w:rPr>
        <w:lastRenderedPageBreak/>
        <w:t>SECTION 3400</w:t>
      </w:r>
      <w:r w:rsidRPr="00075D8E">
        <w:rPr>
          <w:b/>
          <w:bCs/>
        </w:rPr>
        <w:tab/>
        <w:t>PAVEMENT LAYERS OF GRAVEL MATERIAL</w:t>
      </w:r>
    </w:p>
    <w:p w14:paraId="62F32027" w14:textId="77777777" w:rsidR="003802A9" w:rsidRPr="006E1035" w:rsidRDefault="003802A9" w:rsidP="003802A9">
      <w:pPr>
        <w:rPr>
          <w:rFonts w:cs="Arial"/>
          <w:b/>
        </w:rPr>
      </w:pPr>
      <w:r w:rsidRPr="006E1035">
        <w:rPr>
          <w:rFonts w:cs="Arial"/>
          <w:b/>
        </w:rPr>
        <w:t>PS3401</w:t>
      </w:r>
      <w:r w:rsidRPr="006E1035">
        <w:rPr>
          <w:rFonts w:cs="Arial"/>
          <w:b/>
        </w:rPr>
        <w:tab/>
        <w:t>SCOPE</w:t>
      </w:r>
    </w:p>
    <w:p w14:paraId="242562CB" w14:textId="77777777" w:rsidR="003802A9" w:rsidRPr="006E1035" w:rsidRDefault="003802A9" w:rsidP="003802A9">
      <w:pPr>
        <w:rPr>
          <w:rFonts w:cs="Arial"/>
          <w:b/>
        </w:rPr>
      </w:pPr>
    </w:p>
    <w:p w14:paraId="494BCB6E" w14:textId="77777777" w:rsidR="003802A9" w:rsidRPr="006E1035" w:rsidRDefault="003802A9">
      <w:pPr>
        <w:numPr>
          <w:ilvl w:val="0"/>
          <w:numId w:val="219"/>
        </w:numPr>
        <w:spacing w:after="120" w:line="276" w:lineRule="auto"/>
        <w:rPr>
          <w:rFonts w:cs="Arial"/>
          <w:b/>
          <w:i/>
        </w:rPr>
      </w:pPr>
      <w:r w:rsidRPr="006E1035">
        <w:rPr>
          <w:rFonts w:cs="Arial"/>
          <w:b/>
          <w:i/>
        </w:rPr>
        <w:t>Add the following to Clause 3401</w:t>
      </w:r>
    </w:p>
    <w:p w14:paraId="7BC811F3" w14:textId="77777777" w:rsidR="003802A9" w:rsidRPr="006E1035" w:rsidRDefault="003802A9" w:rsidP="003802A9">
      <w:r w:rsidRPr="006E1035">
        <w:t xml:space="preserve">This section also includes shoulders reconstruction, trimming </w:t>
      </w:r>
      <w:proofErr w:type="gramStart"/>
      <w:r w:rsidRPr="006E1035">
        <w:t>and  repair</w:t>
      </w:r>
      <w:proofErr w:type="gramEnd"/>
      <w:r w:rsidRPr="006E1035">
        <w:t xml:space="preserve"> using plant, labour and gravel material when long sections have been damaged. This item covers all the shoulder preparatory and cleaning works, grading, scarifying and filling with gravel or crusher run that qualifies as base material and compacting of shoulders to restore shape and slope for easy flow of water and also for use by vehicles wishing to park off the carriageway.</w:t>
      </w:r>
    </w:p>
    <w:p w14:paraId="4565930F" w14:textId="77777777" w:rsidR="003802A9" w:rsidRPr="006E1035" w:rsidRDefault="003802A9" w:rsidP="003802A9">
      <w:pPr>
        <w:rPr>
          <w:rFonts w:cs="Arial"/>
        </w:rPr>
      </w:pPr>
    </w:p>
    <w:p w14:paraId="64C782FC" w14:textId="77777777" w:rsidR="003802A9" w:rsidRPr="006E1035" w:rsidRDefault="003802A9" w:rsidP="003802A9">
      <w:pPr>
        <w:rPr>
          <w:rFonts w:cs="Arial"/>
          <w:b/>
        </w:rPr>
      </w:pPr>
      <w:r w:rsidRPr="006E1035">
        <w:rPr>
          <w:rFonts w:cs="Arial"/>
          <w:b/>
        </w:rPr>
        <w:t>PS3402</w:t>
      </w:r>
      <w:r w:rsidRPr="006E1035">
        <w:rPr>
          <w:rFonts w:cs="Arial"/>
          <w:b/>
        </w:rPr>
        <w:tab/>
        <w:t>MATERIALS</w:t>
      </w:r>
    </w:p>
    <w:p w14:paraId="54F8E3E6" w14:textId="77777777" w:rsidR="003802A9" w:rsidRPr="006E1035" w:rsidRDefault="003802A9">
      <w:pPr>
        <w:numPr>
          <w:ilvl w:val="0"/>
          <w:numId w:val="219"/>
        </w:numPr>
        <w:spacing w:after="120" w:line="276" w:lineRule="auto"/>
        <w:rPr>
          <w:rFonts w:cs="Arial"/>
          <w:b/>
          <w:i/>
        </w:rPr>
      </w:pPr>
      <w:r w:rsidRPr="006E1035">
        <w:rPr>
          <w:rFonts w:cs="Arial"/>
          <w:b/>
          <w:i/>
        </w:rPr>
        <w:t>Add the following to (a) General</w:t>
      </w:r>
    </w:p>
    <w:p w14:paraId="6B4BCD09" w14:textId="77777777" w:rsidR="003802A9" w:rsidRPr="006E1035" w:rsidRDefault="003802A9" w:rsidP="003802A9">
      <w:pPr>
        <w:rPr>
          <w:rFonts w:cs="Arial"/>
        </w:rPr>
      </w:pPr>
      <w:r w:rsidRPr="006E1035">
        <w:rPr>
          <w:rFonts w:cs="Arial"/>
        </w:rPr>
        <w:t>The material test results for the available gravel material on the various borrow pits in general showed a high plasticity index (PI). The quantity of gravel material complying to the requirements of the standard specifications is limited.</w:t>
      </w:r>
    </w:p>
    <w:p w14:paraId="5605D458" w14:textId="77777777" w:rsidR="003802A9" w:rsidRPr="006E1035" w:rsidRDefault="003802A9" w:rsidP="003802A9">
      <w:pPr>
        <w:rPr>
          <w:rFonts w:cs="Arial"/>
          <w:b/>
        </w:rPr>
      </w:pPr>
    </w:p>
    <w:p w14:paraId="38B01A66" w14:textId="77777777" w:rsidR="003802A9" w:rsidRPr="006E1035" w:rsidRDefault="003802A9">
      <w:pPr>
        <w:numPr>
          <w:ilvl w:val="0"/>
          <w:numId w:val="194"/>
        </w:numPr>
        <w:spacing w:after="120" w:line="276" w:lineRule="auto"/>
        <w:rPr>
          <w:rFonts w:cs="Arial"/>
          <w:b/>
          <w:i/>
        </w:rPr>
      </w:pPr>
      <w:r w:rsidRPr="006E1035">
        <w:rPr>
          <w:rFonts w:cs="Arial"/>
          <w:b/>
          <w:i/>
        </w:rPr>
        <w:t>Change Clause 3402 (b)as follows:</w:t>
      </w:r>
    </w:p>
    <w:p w14:paraId="56F17A25" w14:textId="77777777" w:rsidR="003802A9" w:rsidRPr="006E1035" w:rsidRDefault="003802A9" w:rsidP="003802A9">
      <w:pPr>
        <w:rPr>
          <w:rFonts w:cs="Arial"/>
        </w:rPr>
      </w:pPr>
      <w:r w:rsidRPr="006E1035">
        <w:rPr>
          <w:rFonts w:cs="Arial"/>
        </w:rPr>
        <w:t>The maximum plasticity index of the natural material for selected layer shall be 25%</w:t>
      </w:r>
    </w:p>
    <w:p w14:paraId="08E7B509" w14:textId="77777777" w:rsidR="003802A9" w:rsidRPr="006E1035" w:rsidRDefault="003802A9" w:rsidP="003802A9">
      <w:pPr>
        <w:rPr>
          <w:rFonts w:cs="Arial"/>
        </w:rPr>
      </w:pPr>
    </w:p>
    <w:p w14:paraId="3C18DAB5" w14:textId="77777777" w:rsidR="003802A9" w:rsidRPr="006E1035" w:rsidRDefault="003802A9">
      <w:pPr>
        <w:numPr>
          <w:ilvl w:val="0"/>
          <w:numId w:val="194"/>
        </w:numPr>
        <w:spacing w:after="120" w:line="276" w:lineRule="auto"/>
        <w:rPr>
          <w:rFonts w:cs="Arial"/>
          <w:b/>
          <w:i/>
        </w:rPr>
      </w:pPr>
      <w:r w:rsidRPr="006E1035">
        <w:rPr>
          <w:rFonts w:cs="Arial"/>
          <w:b/>
          <w:i/>
        </w:rPr>
        <w:t>Change Clause 3402 (c)(ii)</w:t>
      </w:r>
      <w:r>
        <w:rPr>
          <w:rFonts w:cs="Arial"/>
          <w:b/>
          <w:i/>
        </w:rPr>
        <w:t xml:space="preserve"> </w:t>
      </w:r>
      <w:r w:rsidRPr="006E1035">
        <w:rPr>
          <w:rFonts w:cs="Arial"/>
          <w:b/>
          <w:i/>
        </w:rPr>
        <w:t>as follows:</w:t>
      </w:r>
    </w:p>
    <w:p w14:paraId="208B33B0" w14:textId="77777777" w:rsidR="003802A9" w:rsidRPr="006E1035" w:rsidRDefault="003802A9" w:rsidP="003802A9">
      <w:pPr>
        <w:rPr>
          <w:rFonts w:cs="Arial"/>
        </w:rPr>
      </w:pPr>
      <w:r w:rsidRPr="006E1035">
        <w:rPr>
          <w:rFonts w:cs="Arial"/>
        </w:rPr>
        <w:t>The maximum plasticity index of the natural material for sub - base shall be 20%</w:t>
      </w:r>
    </w:p>
    <w:p w14:paraId="174AA9ED" w14:textId="77777777" w:rsidR="003802A9" w:rsidRPr="006E1035" w:rsidRDefault="003802A9" w:rsidP="003802A9">
      <w:pPr>
        <w:rPr>
          <w:rFonts w:cs="Arial"/>
        </w:rPr>
      </w:pPr>
    </w:p>
    <w:p w14:paraId="2665AB69" w14:textId="77777777" w:rsidR="003802A9" w:rsidRPr="006E1035" w:rsidRDefault="003802A9">
      <w:pPr>
        <w:numPr>
          <w:ilvl w:val="0"/>
          <w:numId w:val="194"/>
        </w:numPr>
        <w:spacing w:after="120" w:line="276" w:lineRule="auto"/>
        <w:rPr>
          <w:rFonts w:cs="Arial"/>
          <w:b/>
          <w:i/>
        </w:rPr>
      </w:pPr>
      <w:r w:rsidRPr="006E1035">
        <w:rPr>
          <w:rFonts w:cs="Arial"/>
          <w:b/>
          <w:i/>
        </w:rPr>
        <w:t>Change Clause 3402 (d)(</w:t>
      </w:r>
      <w:proofErr w:type="gramStart"/>
      <w:r w:rsidRPr="006E1035">
        <w:rPr>
          <w:rFonts w:cs="Arial"/>
          <w:b/>
          <w:i/>
        </w:rPr>
        <w:t>ii)as</w:t>
      </w:r>
      <w:proofErr w:type="gramEnd"/>
      <w:r w:rsidRPr="006E1035">
        <w:rPr>
          <w:rFonts w:cs="Arial"/>
          <w:b/>
          <w:i/>
        </w:rPr>
        <w:t xml:space="preserve"> follows:</w:t>
      </w:r>
    </w:p>
    <w:p w14:paraId="256DAB78" w14:textId="77777777" w:rsidR="003802A9" w:rsidRPr="006E1035" w:rsidRDefault="003802A9" w:rsidP="003802A9">
      <w:pPr>
        <w:rPr>
          <w:rFonts w:cs="Arial"/>
        </w:rPr>
      </w:pPr>
      <w:r w:rsidRPr="006E1035">
        <w:rPr>
          <w:rFonts w:cs="Arial"/>
        </w:rPr>
        <w:t>The maximum plasticity index of the natural material for base shall be 12%</w:t>
      </w:r>
    </w:p>
    <w:p w14:paraId="7B57E9A4" w14:textId="77777777" w:rsidR="003802A9" w:rsidRPr="006E1035" w:rsidRDefault="003802A9" w:rsidP="003802A9">
      <w:pPr>
        <w:rPr>
          <w:rFonts w:cs="Arial"/>
        </w:rPr>
      </w:pPr>
    </w:p>
    <w:p w14:paraId="76AB2A9E" w14:textId="77777777" w:rsidR="003802A9" w:rsidRPr="006E1035" w:rsidRDefault="003802A9" w:rsidP="003802A9">
      <w:pPr>
        <w:rPr>
          <w:rFonts w:cs="Arial"/>
          <w:b/>
        </w:rPr>
      </w:pPr>
      <w:r w:rsidRPr="006E1035">
        <w:rPr>
          <w:rFonts w:cs="Arial"/>
          <w:b/>
        </w:rPr>
        <w:t>PS3403</w:t>
      </w:r>
      <w:r w:rsidRPr="006E1035">
        <w:rPr>
          <w:rFonts w:cs="Arial"/>
          <w:b/>
        </w:rPr>
        <w:tab/>
        <w:t>CONSTRUCTION</w:t>
      </w:r>
    </w:p>
    <w:p w14:paraId="1F8EDAEC" w14:textId="77777777" w:rsidR="003802A9" w:rsidRPr="006E1035" w:rsidRDefault="003802A9" w:rsidP="003802A9">
      <w:pPr>
        <w:rPr>
          <w:rFonts w:cs="Arial"/>
        </w:rPr>
      </w:pPr>
      <w:r w:rsidRPr="006E1035">
        <w:rPr>
          <w:rFonts w:cs="Arial"/>
          <w:b/>
        </w:rPr>
        <w:t>(b)</w:t>
      </w:r>
      <w:r w:rsidRPr="006E1035">
        <w:rPr>
          <w:rFonts w:cs="Arial"/>
          <w:b/>
        </w:rPr>
        <w:tab/>
        <w:t>Placing and compaction</w:t>
      </w:r>
    </w:p>
    <w:p w14:paraId="46715C63" w14:textId="77777777" w:rsidR="003802A9" w:rsidRPr="006E1035" w:rsidRDefault="003802A9" w:rsidP="003802A9">
      <w:r w:rsidRPr="006E1035">
        <w:t>Shoulders</w:t>
      </w:r>
    </w:p>
    <w:p w14:paraId="05F214D7" w14:textId="77777777" w:rsidR="003802A9" w:rsidRPr="006E1035" w:rsidRDefault="003802A9" w:rsidP="003802A9">
      <w:pPr>
        <w:rPr>
          <w:rFonts w:cs="Arial"/>
        </w:rPr>
      </w:pPr>
    </w:p>
    <w:p w14:paraId="33162B89" w14:textId="77777777" w:rsidR="003802A9" w:rsidRPr="006E1035" w:rsidRDefault="003802A9">
      <w:pPr>
        <w:numPr>
          <w:ilvl w:val="0"/>
          <w:numId w:val="195"/>
        </w:numPr>
        <w:tabs>
          <w:tab w:val="num" w:pos="426"/>
        </w:tabs>
        <w:spacing w:after="120" w:line="276" w:lineRule="auto"/>
        <w:ind w:left="1080" w:hanging="1080"/>
        <w:rPr>
          <w:rFonts w:cs="Arial"/>
          <w:b/>
          <w:i/>
        </w:rPr>
      </w:pPr>
      <w:r w:rsidRPr="006E1035">
        <w:rPr>
          <w:rFonts w:cs="Arial"/>
          <w:b/>
          <w:i/>
        </w:rPr>
        <w:t>Add the following:</w:t>
      </w:r>
    </w:p>
    <w:p w14:paraId="7490FFC8" w14:textId="77777777" w:rsidR="003802A9" w:rsidRPr="006E1035" w:rsidRDefault="003802A9" w:rsidP="003802A9">
      <w:pPr>
        <w:rPr>
          <w:rFonts w:cs="Arial"/>
        </w:rPr>
      </w:pPr>
      <w:r w:rsidRPr="00075D8E">
        <w:t>Shoulders</w:t>
      </w:r>
      <w:r w:rsidRPr="006E1035">
        <w:rPr>
          <w:rFonts w:cs="Arial"/>
        </w:rPr>
        <w:t xml:space="preserve"> shall be constructed from the same material as the base</w:t>
      </w:r>
    </w:p>
    <w:p w14:paraId="79B193C3" w14:textId="77777777" w:rsidR="003802A9" w:rsidRPr="006E1035" w:rsidRDefault="003802A9" w:rsidP="003802A9">
      <w:pPr>
        <w:rPr>
          <w:rFonts w:cs="Arial"/>
        </w:rPr>
      </w:pPr>
    </w:p>
    <w:p w14:paraId="2C7EA6A3" w14:textId="77777777" w:rsidR="003802A9" w:rsidRPr="006E1035" w:rsidRDefault="003802A9">
      <w:pPr>
        <w:numPr>
          <w:ilvl w:val="0"/>
          <w:numId w:val="195"/>
        </w:numPr>
        <w:tabs>
          <w:tab w:val="num" w:pos="426"/>
        </w:tabs>
        <w:spacing w:after="120" w:line="276" w:lineRule="auto"/>
        <w:ind w:left="1080" w:hanging="1080"/>
        <w:rPr>
          <w:rFonts w:cs="Arial"/>
          <w:b/>
        </w:rPr>
      </w:pPr>
      <w:r w:rsidRPr="006E1035">
        <w:rPr>
          <w:rFonts w:cs="Arial"/>
          <w:b/>
          <w:i/>
        </w:rPr>
        <w:t xml:space="preserve">Add the following sub-clause </w:t>
      </w:r>
      <w:r w:rsidRPr="006E1035">
        <w:rPr>
          <w:rFonts w:cs="Arial"/>
          <w:b/>
        </w:rPr>
        <w:t xml:space="preserve">PS 3403 (g) </w:t>
      </w:r>
    </w:p>
    <w:p w14:paraId="11CB8C5E" w14:textId="77777777" w:rsidR="003802A9" w:rsidRPr="006E1035" w:rsidRDefault="003802A9" w:rsidP="003802A9">
      <w:pPr>
        <w:rPr>
          <w:rFonts w:cs="Arial"/>
          <w:b/>
        </w:rPr>
      </w:pPr>
      <w:r w:rsidRPr="006E1035">
        <w:rPr>
          <w:rFonts w:cs="Arial"/>
          <w:b/>
        </w:rPr>
        <w:t>Shoulder Reconstruction</w:t>
      </w:r>
    </w:p>
    <w:p w14:paraId="48D49AC2" w14:textId="77777777" w:rsidR="003802A9" w:rsidRPr="006E1035" w:rsidRDefault="003802A9" w:rsidP="003802A9">
      <w:pPr>
        <w:rPr>
          <w:rFonts w:cs="Arial"/>
        </w:rPr>
      </w:pPr>
    </w:p>
    <w:p w14:paraId="1F41EF8D" w14:textId="77777777" w:rsidR="003802A9" w:rsidRPr="006E1035" w:rsidRDefault="003802A9" w:rsidP="003802A9">
      <w:pPr>
        <w:rPr>
          <w:rFonts w:cs="Arial"/>
        </w:rPr>
      </w:pPr>
      <w:r w:rsidRPr="006E1035">
        <w:rPr>
          <w:rFonts w:cs="Arial"/>
        </w:rPr>
        <w:t xml:space="preserve">The activity consists of reshaping, scarifying, patching and generally building up the level and shape of deformed or eroded shoulders (normally to bitumen surfaced roads) to regain originally designed profiles. The fill material shall be obtained from areas of cut (where suitable) or other approved borrow pits. Deep or localised erosion cuts should be repaired as a separate operation using Item </w:t>
      </w:r>
      <w:r>
        <w:rPr>
          <w:rFonts w:cs="Arial"/>
        </w:rPr>
        <w:t>PS25.08</w:t>
      </w:r>
      <w:r w:rsidRPr="006E1035">
        <w:rPr>
          <w:rFonts w:cs="Arial"/>
        </w:rPr>
        <w:t>. The aim is to provide continuous support to the pavement edge and to allow rainwater falling on the road to uniformly run off the road shoulders without concentrating in channels.</w:t>
      </w:r>
    </w:p>
    <w:p w14:paraId="3F8FBD5A" w14:textId="77777777" w:rsidR="003802A9" w:rsidRPr="006E1035" w:rsidRDefault="003802A9" w:rsidP="003802A9">
      <w:pPr>
        <w:rPr>
          <w:rFonts w:cs="Arial"/>
          <w:b/>
        </w:rPr>
      </w:pPr>
    </w:p>
    <w:p w14:paraId="08600A54" w14:textId="77777777" w:rsidR="003802A9" w:rsidRPr="006E1035" w:rsidRDefault="003802A9">
      <w:pPr>
        <w:numPr>
          <w:ilvl w:val="0"/>
          <w:numId w:val="196"/>
        </w:numPr>
        <w:tabs>
          <w:tab w:val="clear" w:pos="360"/>
          <w:tab w:val="num" w:pos="426"/>
        </w:tabs>
        <w:spacing w:after="120" w:line="276" w:lineRule="auto"/>
        <w:ind w:left="567" w:hanging="567"/>
        <w:rPr>
          <w:rFonts w:cs="Arial"/>
          <w:b/>
        </w:rPr>
      </w:pPr>
      <w:r w:rsidRPr="006E1035">
        <w:rPr>
          <w:rFonts w:cs="Arial"/>
          <w:b/>
          <w:i/>
        </w:rPr>
        <w:t xml:space="preserve">Add the following sub-clause </w:t>
      </w:r>
      <w:r w:rsidRPr="006E1035">
        <w:rPr>
          <w:rFonts w:cs="Arial"/>
          <w:b/>
        </w:rPr>
        <w:t xml:space="preserve">PS 3403 (h) </w:t>
      </w:r>
    </w:p>
    <w:p w14:paraId="6778E9D1" w14:textId="77777777" w:rsidR="003802A9" w:rsidRPr="006E1035" w:rsidRDefault="003802A9" w:rsidP="003802A9">
      <w:pPr>
        <w:ind w:left="1080"/>
        <w:rPr>
          <w:rFonts w:cs="Arial"/>
          <w:b/>
          <w:i/>
        </w:rPr>
      </w:pPr>
    </w:p>
    <w:p w14:paraId="24AEE4B3" w14:textId="77777777" w:rsidR="003802A9" w:rsidRPr="006E1035" w:rsidRDefault="003802A9" w:rsidP="003802A9">
      <w:pPr>
        <w:rPr>
          <w:rFonts w:cs="Arial"/>
          <w:b/>
        </w:rPr>
      </w:pPr>
      <w:r w:rsidRPr="006E1035">
        <w:rPr>
          <w:rFonts w:cs="Arial"/>
          <w:b/>
        </w:rPr>
        <w:t>Shoulder Trimming</w:t>
      </w:r>
    </w:p>
    <w:p w14:paraId="64885E79" w14:textId="77777777" w:rsidR="003802A9" w:rsidRPr="006E1035" w:rsidRDefault="003802A9" w:rsidP="003802A9">
      <w:pPr>
        <w:rPr>
          <w:rFonts w:cs="Arial"/>
        </w:rPr>
      </w:pPr>
      <w:r w:rsidRPr="006E1035">
        <w:rPr>
          <w:rFonts w:cs="Arial"/>
        </w:rPr>
        <w:t xml:space="preserve">The activity comprises the manual trimming down of high or inadequately sloped shoulders adjacent to roads and the removal of that material to approved dump sites. The operation is </w:t>
      </w:r>
      <w:r w:rsidRPr="006E1035">
        <w:rPr>
          <w:rFonts w:cs="Arial"/>
        </w:rPr>
        <w:lastRenderedPageBreak/>
        <w:t>intended to remove material that builds up gradually in shoulders and prevents the uniform discharge of water from the road surface into the drainage ditches.</w:t>
      </w:r>
    </w:p>
    <w:p w14:paraId="5E9D31AE" w14:textId="77777777" w:rsidR="003802A9" w:rsidRPr="006E1035" w:rsidRDefault="003802A9" w:rsidP="003802A9">
      <w:pPr>
        <w:rPr>
          <w:rFonts w:cs="Arial"/>
        </w:rPr>
      </w:pPr>
    </w:p>
    <w:p w14:paraId="4F87C55D" w14:textId="77777777" w:rsidR="003802A9" w:rsidRPr="006E1035" w:rsidRDefault="003802A9">
      <w:pPr>
        <w:numPr>
          <w:ilvl w:val="0"/>
          <w:numId w:val="196"/>
        </w:numPr>
        <w:tabs>
          <w:tab w:val="clear" w:pos="360"/>
          <w:tab w:val="num" w:pos="426"/>
        </w:tabs>
        <w:spacing w:after="120" w:line="276" w:lineRule="auto"/>
        <w:ind w:left="567" w:hanging="567"/>
        <w:rPr>
          <w:rFonts w:cs="Arial"/>
          <w:b/>
        </w:rPr>
      </w:pPr>
      <w:r w:rsidRPr="006E1035">
        <w:rPr>
          <w:rFonts w:cs="Arial"/>
          <w:b/>
          <w:i/>
        </w:rPr>
        <w:t xml:space="preserve">Add the following sub-clause </w:t>
      </w:r>
      <w:r w:rsidRPr="006E1035">
        <w:rPr>
          <w:rFonts w:cs="Arial"/>
          <w:b/>
        </w:rPr>
        <w:t>PS 3403 (</w:t>
      </w:r>
      <w:proofErr w:type="spellStart"/>
      <w:r w:rsidRPr="006E1035">
        <w:rPr>
          <w:rFonts w:cs="Arial"/>
          <w:b/>
        </w:rPr>
        <w:t>i</w:t>
      </w:r>
      <w:proofErr w:type="spellEnd"/>
      <w:r w:rsidRPr="006E1035">
        <w:rPr>
          <w:rFonts w:cs="Arial"/>
          <w:b/>
        </w:rPr>
        <w:t xml:space="preserve">) </w:t>
      </w:r>
    </w:p>
    <w:p w14:paraId="26AB62DE" w14:textId="77777777" w:rsidR="003802A9" w:rsidRPr="006E1035" w:rsidRDefault="003802A9" w:rsidP="003802A9">
      <w:pPr>
        <w:rPr>
          <w:rFonts w:cs="Arial"/>
          <w:b/>
        </w:rPr>
      </w:pPr>
      <w:r w:rsidRPr="006E1035">
        <w:rPr>
          <w:rFonts w:cs="Arial"/>
          <w:b/>
        </w:rPr>
        <w:t>Shoulder Repair</w:t>
      </w:r>
    </w:p>
    <w:p w14:paraId="17FCAF93" w14:textId="77777777" w:rsidR="003802A9" w:rsidRPr="006E1035" w:rsidRDefault="003802A9" w:rsidP="003802A9">
      <w:pPr>
        <w:pStyle w:val="p13"/>
        <w:spacing w:line="260" w:lineRule="exact"/>
        <w:ind w:left="0"/>
        <w:rPr>
          <w:rFonts w:cs="Arial"/>
          <w:lang w:eastAsia="fr-FR"/>
        </w:rPr>
      </w:pPr>
      <w:r w:rsidRPr="006E1035">
        <w:rPr>
          <w:rFonts w:cs="Arial"/>
          <w:lang w:eastAsia="fr-FR"/>
        </w:rPr>
        <w:t>Where the shoulders to a paved road have been damaged such that potholes, gullies, vehicle ruts, excessive drop, corrugations have formed, they shall be repaired using hand labour, tools and local borrow. The repair shall be such that the shoulder is well trimmed, filled and sloped to approximately 4% ~ 6% so that there shall be no ponding of water and drivers do not hesitate to pa</w:t>
      </w:r>
      <w:r>
        <w:rPr>
          <w:rFonts w:cs="Arial"/>
          <w:lang w:eastAsia="fr-FR"/>
        </w:rPr>
        <w:t>r</w:t>
      </w:r>
      <w:r w:rsidRPr="006E1035">
        <w:rPr>
          <w:rFonts w:cs="Arial"/>
          <w:lang w:eastAsia="fr-FR"/>
        </w:rPr>
        <w:t>k on it.</w:t>
      </w:r>
    </w:p>
    <w:p w14:paraId="53E85479" w14:textId="77777777" w:rsidR="003802A9" w:rsidRPr="006E1035" w:rsidRDefault="003802A9" w:rsidP="003802A9"/>
    <w:p w14:paraId="12FD7708" w14:textId="77777777" w:rsidR="003802A9" w:rsidRPr="006E1035" w:rsidRDefault="003802A9" w:rsidP="003802A9">
      <w:pPr>
        <w:rPr>
          <w:rFonts w:cs="Arial"/>
          <w:b/>
        </w:rPr>
      </w:pPr>
      <w:r w:rsidRPr="006E1035">
        <w:rPr>
          <w:rFonts w:cs="Arial"/>
          <w:b/>
        </w:rPr>
        <w:t>PS3407</w:t>
      </w:r>
      <w:r w:rsidRPr="006E1035">
        <w:rPr>
          <w:rFonts w:cs="Arial"/>
          <w:b/>
        </w:rPr>
        <w:tab/>
        <w:t>MEASUREMENT AND PAYMENT</w:t>
      </w:r>
    </w:p>
    <w:p w14:paraId="20CC35EA" w14:textId="77777777" w:rsidR="003802A9" w:rsidRPr="006E1035" w:rsidRDefault="003802A9">
      <w:pPr>
        <w:numPr>
          <w:ilvl w:val="0"/>
          <w:numId w:val="196"/>
        </w:numPr>
        <w:tabs>
          <w:tab w:val="clear" w:pos="360"/>
          <w:tab w:val="num" w:pos="426"/>
        </w:tabs>
        <w:spacing w:after="120" w:line="276" w:lineRule="auto"/>
        <w:ind w:left="567" w:hanging="567"/>
        <w:rPr>
          <w:rFonts w:cs="Arial"/>
          <w:b/>
          <w:i/>
        </w:rPr>
      </w:pPr>
      <w:r w:rsidRPr="006E1035">
        <w:rPr>
          <w:rFonts w:cs="Arial"/>
          <w:b/>
          <w:i/>
        </w:rPr>
        <w:t>Change pay item 34.01 as follows:</w:t>
      </w:r>
    </w:p>
    <w:p w14:paraId="553D1AD6" w14:textId="77777777" w:rsidR="003802A9" w:rsidRPr="006E1035" w:rsidRDefault="003802A9" w:rsidP="003802A9">
      <w:pPr>
        <w:rPr>
          <w:rFonts w:cs="Arial"/>
        </w:rPr>
      </w:pPr>
      <w:r w:rsidRPr="006E1035">
        <w:rPr>
          <w:rFonts w:cs="Arial"/>
        </w:rPr>
        <w:t>Delete the wording “including free – haul up to 1.0 km” and replace with “including unlimited free – haul distance”.</w:t>
      </w:r>
    </w:p>
    <w:p w14:paraId="243B72DD" w14:textId="77777777" w:rsidR="003802A9" w:rsidRPr="006E1035" w:rsidRDefault="003802A9" w:rsidP="003802A9">
      <w:pPr>
        <w:rPr>
          <w:rFonts w:cs="Arial"/>
          <w:b/>
          <w:i/>
        </w:rPr>
      </w:pPr>
    </w:p>
    <w:p w14:paraId="17B24A13" w14:textId="77777777" w:rsidR="003802A9" w:rsidRPr="006E1035" w:rsidRDefault="003802A9">
      <w:pPr>
        <w:numPr>
          <w:ilvl w:val="0"/>
          <w:numId w:val="196"/>
        </w:numPr>
        <w:tabs>
          <w:tab w:val="clear" w:pos="360"/>
          <w:tab w:val="num" w:pos="426"/>
        </w:tabs>
        <w:spacing w:after="120" w:line="276" w:lineRule="auto"/>
        <w:ind w:left="567" w:hanging="567"/>
        <w:rPr>
          <w:rFonts w:cs="Arial"/>
          <w:b/>
          <w:i/>
        </w:rPr>
      </w:pPr>
      <w:r w:rsidRPr="006E1035">
        <w:rPr>
          <w:rFonts w:cs="Arial"/>
          <w:b/>
          <w:i/>
        </w:rPr>
        <w:t>Delete the second paragraph (payment paragraph) of item 34.01 and substitute with the following:</w:t>
      </w:r>
    </w:p>
    <w:p w14:paraId="2DD080D0" w14:textId="77777777" w:rsidR="003802A9" w:rsidRPr="006E1035" w:rsidRDefault="003802A9" w:rsidP="003802A9">
      <w:r w:rsidRPr="006E1035">
        <w:t>The tendered rates shall include full compensation for mixing, watering, placing and compacting the material supplied under item PS34.01, and the protection and maintenance of the layer and the conducting of control tests, all as specified.</w:t>
      </w:r>
    </w:p>
    <w:p w14:paraId="32EA7119" w14:textId="77777777" w:rsidR="003802A9" w:rsidRPr="006E1035" w:rsidRDefault="003802A9" w:rsidP="003802A9">
      <w:pPr>
        <w:rPr>
          <w:rFonts w:cs="Arial"/>
        </w:rPr>
      </w:pPr>
    </w:p>
    <w:p w14:paraId="67019523" w14:textId="77777777" w:rsidR="003802A9" w:rsidRPr="006E1035" w:rsidRDefault="003802A9">
      <w:pPr>
        <w:numPr>
          <w:ilvl w:val="0"/>
          <w:numId w:val="196"/>
        </w:numPr>
        <w:tabs>
          <w:tab w:val="clear" w:pos="360"/>
          <w:tab w:val="num" w:pos="426"/>
        </w:tabs>
        <w:spacing w:after="120" w:line="276" w:lineRule="auto"/>
        <w:ind w:left="567" w:hanging="567"/>
        <w:rPr>
          <w:rFonts w:cs="Arial"/>
          <w:b/>
          <w:u w:val="single"/>
        </w:rPr>
      </w:pPr>
      <w:r w:rsidRPr="006E1035">
        <w:rPr>
          <w:rFonts w:cs="Arial"/>
          <w:b/>
          <w:i/>
        </w:rPr>
        <w:t xml:space="preserve">Add the following new pay items </w:t>
      </w:r>
    </w:p>
    <w:p w14:paraId="42C33D60" w14:textId="77777777" w:rsidR="003802A9" w:rsidRPr="006E1035" w:rsidRDefault="003802A9" w:rsidP="003802A9">
      <w:pPr>
        <w:rPr>
          <w:rFonts w:cs="Arial"/>
          <w:b/>
        </w:rPr>
      </w:pPr>
      <w:r w:rsidRPr="006E1035">
        <w:rPr>
          <w:rFonts w:cs="Arial"/>
          <w:b/>
        </w:rPr>
        <w:t>PS 34.05</w:t>
      </w:r>
      <w:r w:rsidRPr="006E1035">
        <w:rPr>
          <w:rFonts w:cs="Arial"/>
          <w:b/>
        </w:rPr>
        <w:tab/>
        <w:t xml:space="preserve">Shoulder </w:t>
      </w:r>
      <w:proofErr w:type="gramStart"/>
      <w:r w:rsidRPr="006E1035">
        <w:rPr>
          <w:rFonts w:cs="Arial"/>
          <w:b/>
        </w:rPr>
        <w:t>Reconstruction:.......................................................................</w:t>
      </w:r>
      <w:proofErr w:type="gramEnd"/>
      <w:r w:rsidRPr="006E1035">
        <w:rPr>
          <w:rFonts w:cs="Arial"/>
          <w:b/>
        </w:rPr>
        <w:t>m</w:t>
      </w:r>
      <w:r w:rsidRPr="006E1035">
        <w:rPr>
          <w:rFonts w:cs="Arial"/>
          <w:b/>
          <w:vertAlign w:val="superscript"/>
        </w:rPr>
        <w:t>3</w:t>
      </w:r>
    </w:p>
    <w:p w14:paraId="571667A9" w14:textId="77777777" w:rsidR="003802A9" w:rsidRPr="006E1035" w:rsidRDefault="003802A9" w:rsidP="003802A9">
      <w:pPr>
        <w:rPr>
          <w:rFonts w:cs="Arial"/>
        </w:rPr>
      </w:pPr>
      <w:r w:rsidRPr="006E1035">
        <w:rPr>
          <w:rFonts w:cs="Arial"/>
        </w:rPr>
        <w:t>Gravel shoulder compacted to 98% of modified AASHTO density with minimum thickness of 150mm</w:t>
      </w:r>
    </w:p>
    <w:p w14:paraId="1193ABCB" w14:textId="77777777" w:rsidR="003802A9" w:rsidRPr="006E1035" w:rsidRDefault="003802A9" w:rsidP="003802A9">
      <w:pPr>
        <w:rPr>
          <w:rFonts w:cs="Arial"/>
        </w:rPr>
      </w:pPr>
    </w:p>
    <w:p w14:paraId="693245B6" w14:textId="77777777" w:rsidR="003802A9" w:rsidRPr="006E1035" w:rsidRDefault="003802A9" w:rsidP="003802A9">
      <w:pPr>
        <w:rPr>
          <w:rFonts w:cs="Arial"/>
        </w:rPr>
      </w:pPr>
      <w:r w:rsidRPr="006E1035">
        <w:rPr>
          <w:rFonts w:cs="Arial"/>
        </w:rPr>
        <w:t>The works shall be measured in cubic metres of selected material accepted in the road shoulder measured after compaction. Physical measurements of length, width and average thickness shall be recorded. Where agreed in advance with the Employer’s Representative, equivalent compacted volume may be estimated by the application of a compaction factor (typically 70%) applied to the loose delivered volume of material. Unit rates shall include full compensation for all steps necessary to comply with the above including all transport, handling, labour, materials and all incidentals necessary to complete the work as specified.</w:t>
      </w:r>
    </w:p>
    <w:p w14:paraId="48A95572" w14:textId="77777777" w:rsidR="003802A9" w:rsidRPr="006E1035" w:rsidRDefault="003802A9" w:rsidP="003802A9">
      <w:pPr>
        <w:rPr>
          <w:rFonts w:cs="Arial"/>
        </w:rPr>
      </w:pPr>
    </w:p>
    <w:p w14:paraId="233FD9B2" w14:textId="77777777" w:rsidR="003802A9" w:rsidRPr="006E1035" w:rsidRDefault="003802A9" w:rsidP="003802A9">
      <w:pPr>
        <w:rPr>
          <w:rFonts w:cs="Arial"/>
          <w:b/>
        </w:rPr>
      </w:pPr>
      <w:r w:rsidRPr="006E1035">
        <w:rPr>
          <w:rFonts w:cs="Arial"/>
          <w:b/>
        </w:rPr>
        <w:t>PS 34.06 (</w:t>
      </w:r>
      <w:proofErr w:type="spellStart"/>
      <w:r w:rsidRPr="006E1035">
        <w:rPr>
          <w:rFonts w:cs="Arial"/>
          <w:b/>
        </w:rPr>
        <w:t>i</w:t>
      </w:r>
      <w:proofErr w:type="spellEnd"/>
      <w:r w:rsidRPr="006E1035">
        <w:rPr>
          <w:rFonts w:cs="Arial"/>
          <w:b/>
        </w:rPr>
        <w:t>)</w:t>
      </w:r>
      <w:r w:rsidRPr="006E1035">
        <w:rPr>
          <w:rFonts w:cs="Arial"/>
          <w:b/>
        </w:rPr>
        <w:tab/>
        <w:t>Shoulder Trimming (Manual</w:t>
      </w:r>
      <w:proofErr w:type="gramStart"/>
      <w:r w:rsidRPr="006E1035">
        <w:rPr>
          <w:rFonts w:cs="Arial"/>
          <w:b/>
        </w:rPr>
        <w:t>):....................................................................</w:t>
      </w:r>
      <w:proofErr w:type="gramEnd"/>
      <w:r w:rsidRPr="006E1035">
        <w:rPr>
          <w:rFonts w:cs="Arial"/>
          <w:b/>
        </w:rPr>
        <w:t>km</w:t>
      </w:r>
    </w:p>
    <w:p w14:paraId="638F4EFD" w14:textId="77777777" w:rsidR="003802A9" w:rsidRPr="006E1035" w:rsidRDefault="003802A9" w:rsidP="003802A9">
      <w:pPr>
        <w:rPr>
          <w:rFonts w:cs="Arial"/>
          <w:b/>
        </w:rPr>
      </w:pPr>
      <w:r w:rsidRPr="006E1035">
        <w:rPr>
          <w:rFonts w:cs="Arial"/>
          <w:b/>
        </w:rPr>
        <w:t>PS 34.06 (ii)</w:t>
      </w:r>
      <w:r w:rsidRPr="006E1035">
        <w:rPr>
          <w:rFonts w:cs="Arial"/>
          <w:b/>
        </w:rPr>
        <w:tab/>
        <w:t>Shoulder Trimming (Mechanical</w:t>
      </w:r>
      <w:proofErr w:type="gramStart"/>
      <w:r w:rsidRPr="006E1035">
        <w:rPr>
          <w:rFonts w:cs="Arial"/>
          <w:b/>
        </w:rPr>
        <w:t>):.............................................................</w:t>
      </w:r>
      <w:proofErr w:type="gramEnd"/>
      <w:r w:rsidRPr="006E1035">
        <w:rPr>
          <w:rFonts w:cs="Arial"/>
          <w:b/>
        </w:rPr>
        <w:t>km</w:t>
      </w:r>
    </w:p>
    <w:p w14:paraId="0BD62B23" w14:textId="77777777" w:rsidR="003802A9" w:rsidRPr="006E1035" w:rsidRDefault="003802A9" w:rsidP="003802A9">
      <w:pPr>
        <w:pStyle w:val="NormalTM"/>
        <w:ind w:left="0"/>
        <w:rPr>
          <w:szCs w:val="20"/>
          <w:lang w:eastAsia="fr-FR"/>
        </w:rPr>
      </w:pPr>
      <w:r w:rsidRPr="006E1035">
        <w:rPr>
          <w:szCs w:val="20"/>
          <w:lang w:eastAsia="fr-FR"/>
        </w:rPr>
        <w:t>The works shall be measured in metres (m) of road shoulder measured separately on each side of the road. This shall include the complete removal and disposal of trimmed materials including haulage off-site. Physical measurements of length shall be recorded. Unit rates shall include full compensation for all steps necessary to comply with the above including all transport, handling, labour, materials and all incidentals necessary to complete the work as specified.</w:t>
      </w:r>
    </w:p>
    <w:p w14:paraId="32418E6B" w14:textId="77777777" w:rsidR="003802A9" w:rsidRPr="006E1035" w:rsidRDefault="003802A9" w:rsidP="003802A9">
      <w:pPr>
        <w:rPr>
          <w:rFonts w:cs="Arial"/>
        </w:rPr>
      </w:pPr>
    </w:p>
    <w:p w14:paraId="18017B43" w14:textId="77777777" w:rsidR="003802A9" w:rsidRPr="006E1035" w:rsidRDefault="003802A9" w:rsidP="003802A9">
      <w:pPr>
        <w:rPr>
          <w:rFonts w:cs="Arial"/>
          <w:b/>
        </w:rPr>
      </w:pPr>
      <w:r w:rsidRPr="006E1035">
        <w:rPr>
          <w:rFonts w:cs="Arial"/>
          <w:b/>
        </w:rPr>
        <w:lastRenderedPageBreak/>
        <w:t>PS 34.07</w:t>
      </w:r>
      <w:r w:rsidRPr="006E1035">
        <w:rPr>
          <w:rFonts w:cs="Arial"/>
          <w:b/>
        </w:rPr>
        <w:tab/>
        <w:t xml:space="preserve">Shoulder Spot </w:t>
      </w:r>
      <w:proofErr w:type="gramStart"/>
      <w:r w:rsidRPr="006E1035">
        <w:rPr>
          <w:rFonts w:cs="Arial"/>
          <w:b/>
        </w:rPr>
        <w:t>Repairs:...........................................................................</w:t>
      </w:r>
      <w:proofErr w:type="gramEnd"/>
      <w:r w:rsidRPr="006E1035">
        <w:rPr>
          <w:rFonts w:cs="Arial"/>
          <w:b/>
        </w:rPr>
        <w:t>m</w:t>
      </w:r>
      <w:r w:rsidRPr="006E1035">
        <w:rPr>
          <w:rFonts w:cs="Arial"/>
          <w:b/>
          <w:vertAlign w:val="superscript"/>
        </w:rPr>
        <w:t>3</w:t>
      </w:r>
    </w:p>
    <w:p w14:paraId="0BE26B65" w14:textId="77777777" w:rsidR="003802A9" w:rsidRPr="006E1035" w:rsidRDefault="003802A9" w:rsidP="003802A9">
      <w:pPr>
        <w:pStyle w:val="p13"/>
        <w:spacing w:line="260" w:lineRule="exact"/>
        <w:ind w:left="0"/>
        <w:rPr>
          <w:rFonts w:cs="Arial"/>
          <w:lang w:eastAsia="fr-FR"/>
        </w:rPr>
      </w:pPr>
      <w:r w:rsidRPr="006E1035">
        <w:rPr>
          <w:rFonts w:cs="Arial"/>
          <w:lang w:eastAsia="fr-FR"/>
        </w:rPr>
        <w:t>The rate of payment shall be per cubic metre of material placed from borrow. This rate shall cover the preparation of the shoulder surface for patching, the excavation and transport of local borrow, placing, levelling, and compacting. It shall also cover for the provision of labour, tools, road signs and safety devices.</w:t>
      </w:r>
    </w:p>
    <w:p w14:paraId="083EC20F" w14:textId="77777777" w:rsidR="003802A9" w:rsidRDefault="003802A9" w:rsidP="003802A9">
      <w:pPr>
        <w:rPr>
          <w:rFonts w:cs="Arial"/>
          <w:b/>
        </w:rPr>
      </w:pPr>
    </w:p>
    <w:p w14:paraId="6AA76E0C" w14:textId="77777777" w:rsidR="003802A9" w:rsidRPr="006E1035" w:rsidRDefault="003802A9" w:rsidP="003802A9">
      <w:pPr>
        <w:rPr>
          <w:rFonts w:cs="Arial"/>
          <w:b/>
        </w:rPr>
      </w:pPr>
      <w:r w:rsidRPr="006E1035">
        <w:rPr>
          <w:rFonts w:cs="Arial"/>
          <w:b/>
        </w:rPr>
        <w:t>PS 34.08</w:t>
      </w:r>
      <w:r w:rsidRPr="006E1035">
        <w:rPr>
          <w:rFonts w:cs="Arial"/>
          <w:b/>
        </w:rPr>
        <w:tab/>
        <w:t xml:space="preserve">Access Ramp to Adjoining </w:t>
      </w:r>
      <w:proofErr w:type="gramStart"/>
      <w:r w:rsidRPr="006E1035">
        <w:rPr>
          <w:rFonts w:cs="Arial"/>
          <w:b/>
        </w:rPr>
        <w:t>Property:...................................................</w:t>
      </w:r>
      <w:proofErr w:type="gramEnd"/>
      <w:r w:rsidRPr="006E1035">
        <w:rPr>
          <w:rFonts w:cs="Arial"/>
          <w:b/>
        </w:rPr>
        <w:t>m</w:t>
      </w:r>
      <w:r w:rsidRPr="006E1035">
        <w:rPr>
          <w:rFonts w:cs="Arial"/>
          <w:b/>
          <w:vertAlign w:val="superscript"/>
        </w:rPr>
        <w:t>3</w:t>
      </w:r>
    </w:p>
    <w:p w14:paraId="3435AFD5" w14:textId="77777777" w:rsidR="003802A9" w:rsidRPr="006E1035" w:rsidRDefault="003802A9" w:rsidP="003802A9">
      <w:pPr>
        <w:pStyle w:val="p3"/>
        <w:spacing w:line="260" w:lineRule="exact"/>
        <w:rPr>
          <w:rFonts w:cs="Arial"/>
          <w:lang w:eastAsia="fr-FR"/>
        </w:rPr>
      </w:pPr>
      <w:r w:rsidRPr="006E1035">
        <w:rPr>
          <w:rFonts w:cs="Arial"/>
          <w:lang w:eastAsia="fr-FR"/>
        </w:rPr>
        <w:t>The unit of measure shall be cubic metre. The unit price paid per ramp shall be full compensation for all work required in connection with constructing the ramp, including the furnishing of all necessary labour, materials and incidentals.</w:t>
      </w:r>
    </w:p>
    <w:p w14:paraId="0AA74052" w14:textId="77777777" w:rsidR="003802A9" w:rsidRPr="006E1035" w:rsidRDefault="003802A9" w:rsidP="003802A9">
      <w:pPr>
        <w:pStyle w:val="p13"/>
        <w:spacing w:line="260" w:lineRule="exact"/>
        <w:ind w:left="0"/>
        <w:rPr>
          <w:rFonts w:cs="Arial"/>
          <w:lang w:eastAsia="fr-FR"/>
        </w:rPr>
      </w:pPr>
    </w:p>
    <w:p w14:paraId="4D5B3745" w14:textId="77777777" w:rsidR="003802A9" w:rsidRPr="006E1035" w:rsidRDefault="003802A9" w:rsidP="003802A9">
      <w:pPr>
        <w:rPr>
          <w:rFonts w:cs="Arial"/>
          <w:b/>
        </w:rPr>
      </w:pPr>
      <w:r w:rsidRPr="006E1035">
        <w:rPr>
          <w:rFonts w:cs="Arial"/>
          <w:b/>
        </w:rPr>
        <w:t>PS 34.09</w:t>
      </w:r>
      <w:r w:rsidRPr="006E1035">
        <w:rPr>
          <w:rFonts w:cs="Arial"/>
          <w:b/>
        </w:rPr>
        <w:tab/>
        <w:t xml:space="preserve">Spot Repair of Gravel </w:t>
      </w:r>
      <w:proofErr w:type="gramStart"/>
      <w:r w:rsidRPr="006E1035">
        <w:rPr>
          <w:rFonts w:cs="Arial"/>
          <w:b/>
        </w:rPr>
        <w:t>Roads:...............................................................</w:t>
      </w:r>
      <w:proofErr w:type="gramEnd"/>
      <w:r w:rsidRPr="006E1035">
        <w:rPr>
          <w:rFonts w:cs="Arial"/>
          <w:b/>
        </w:rPr>
        <w:t>m</w:t>
      </w:r>
      <w:r w:rsidRPr="006E1035">
        <w:rPr>
          <w:rFonts w:cs="Arial"/>
          <w:b/>
          <w:vertAlign w:val="superscript"/>
        </w:rPr>
        <w:t>3</w:t>
      </w:r>
    </w:p>
    <w:p w14:paraId="3F6435B9" w14:textId="77777777" w:rsidR="003802A9" w:rsidRPr="006E1035" w:rsidRDefault="003802A9" w:rsidP="003802A9">
      <w:pPr>
        <w:rPr>
          <w:rFonts w:cs="Arial"/>
        </w:rPr>
      </w:pPr>
      <w:r w:rsidRPr="006E1035">
        <w:rPr>
          <w:rFonts w:cs="Arial"/>
        </w:rPr>
        <w:t>The task involves the hand repair of potholes, ruts, soft-spots and erosion gullies in gravel roads using selected material. It is intended for isolated repairs required between scheduled maintenance and localised repairs to very lightly trafficked road segments. The task is not suitable for the repair of corrugations or where the frequency of pot-holes is high.</w:t>
      </w:r>
    </w:p>
    <w:p w14:paraId="026DC404" w14:textId="77777777" w:rsidR="003802A9" w:rsidRPr="006E1035" w:rsidRDefault="003802A9" w:rsidP="003802A9">
      <w:pPr>
        <w:pStyle w:val="NormalTM"/>
        <w:ind w:left="0"/>
        <w:rPr>
          <w:szCs w:val="20"/>
          <w:lang w:eastAsia="fr-FR"/>
        </w:rPr>
      </w:pPr>
      <w:r w:rsidRPr="006E1035">
        <w:rPr>
          <w:szCs w:val="20"/>
          <w:lang w:eastAsia="fr-FR"/>
        </w:rPr>
        <w:t>The works shall be measured in cubic metres (m</w:t>
      </w:r>
      <w:r w:rsidRPr="006E1035">
        <w:rPr>
          <w:szCs w:val="20"/>
          <w:vertAlign w:val="superscript"/>
          <w:lang w:eastAsia="fr-FR"/>
        </w:rPr>
        <w:t>3</w:t>
      </w:r>
      <w:r w:rsidRPr="006E1035">
        <w:rPr>
          <w:szCs w:val="20"/>
          <w:lang w:eastAsia="fr-FR"/>
        </w:rPr>
        <w:t>) of selected material, accepted in place after compaction. Physical measurements of length, breadth and average thickness of the trimmed, excavated, hole shall be recorded. Unit rates shall include full compensation for all steps necessary to comply with the above including all transport, handling, labour, materials and all incidentals necessary to complete the work as specified.</w:t>
      </w:r>
    </w:p>
    <w:p w14:paraId="48057DB5" w14:textId="77777777" w:rsidR="003802A9" w:rsidRPr="006E1035" w:rsidRDefault="003802A9" w:rsidP="003802A9">
      <w:pPr>
        <w:rPr>
          <w:rFonts w:cs="Arial"/>
          <w:b/>
          <w:u w:val="single"/>
        </w:rPr>
      </w:pPr>
    </w:p>
    <w:p w14:paraId="15B461B3" w14:textId="77777777" w:rsidR="003802A9" w:rsidRPr="006E1035" w:rsidRDefault="003802A9" w:rsidP="003802A9">
      <w:pPr>
        <w:rPr>
          <w:rFonts w:cs="Arial"/>
          <w:b/>
          <w:u w:val="single"/>
        </w:rPr>
      </w:pPr>
    </w:p>
    <w:p w14:paraId="4414CB72" w14:textId="77777777" w:rsidR="003802A9" w:rsidRPr="006E1035" w:rsidRDefault="003802A9" w:rsidP="003802A9">
      <w:pPr>
        <w:rPr>
          <w:rFonts w:cs="Arial"/>
          <w:b/>
          <w:u w:val="single"/>
        </w:rPr>
      </w:pPr>
      <w:r w:rsidRPr="006E1035">
        <w:rPr>
          <w:rFonts w:cs="Arial"/>
          <w:b/>
        </w:rPr>
        <w:t>PS 34.10</w:t>
      </w:r>
      <w:r w:rsidRPr="006E1035">
        <w:rPr>
          <w:rFonts w:cs="Arial"/>
          <w:b/>
        </w:rPr>
        <w:tab/>
      </w:r>
      <w:proofErr w:type="gramStart"/>
      <w:r w:rsidRPr="006E1035">
        <w:rPr>
          <w:rFonts w:cs="Arial"/>
          <w:b/>
        </w:rPr>
        <w:t>Grading  Gravel</w:t>
      </w:r>
      <w:proofErr w:type="gramEnd"/>
      <w:r w:rsidRPr="006E1035">
        <w:rPr>
          <w:rFonts w:cs="Arial"/>
          <w:b/>
        </w:rPr>
        <w:t xml:space="preserve"> </w:t>
      </w:r>
      <w:proofErr w:type="gramStart"/>
      <w:r w:rsidRPr="006E1035">
        <w:rPr>
          <w:rFonts w:cs="Arial"/>
          <w:b/>
        </w:rPr>
        <w:t>Roads:........................................................................</w:t>
      </w:r>
      <w:proofErr w:type="gramEnd"/>
      <w:r w:rsidRPr="006E1035">
        <w:rPr>
          <w:rFonts w:cs="Arial"/>
          <w:b/>
        </w:rPr>
        <w:t>Km</w:t>
      </w:r>
    </w:p>
    <w:p w14:paraId="6CCDAFD3" w14:textId="77777777" w:rsidR="003802A9" w:rsidRPr="006E1035" w:rsidRDefault="003802A9" w:rsidP="003802A9">
      <w:pPr>
        <w:pStyle w:val="NormalTM"/>
        <w:ind w:left="0"/>
        <w:rPr>
          <w:szCs w:val="20"/>
          <w:lang w:eastAsia="fr-FR"/>
        </w:rPr>
      </w:pPr>
      <w:r w:rsidRPr="006E1035">
        <w:rPr>
          <w:szCs w:val="20"/>
          <w:lang w:eastAsia="fr-FR"/>
        </w:rPr>
        <w:t xml:space="preserve">The task comprises the mechanical grading of gravel roads and their shoulders to restore a smooth riding surface. It is trimming aimed at controlling surface roughness by removal of loose material and corrugations. The operation will not remove severe irregularities nor will it significantly restore camber. It does not involve mechanical compaction. Loose material is removed from the road surface and windrowed along the edge of the carriageway (in the dry season) or recovered across the road (in the wet season). </w:t>
      </w:r>
    </w:p>
    <w:p w14:paraId="29DF2292" w14:textId="77777777" w:rsidR="003802A9" w:rsidRPr="006E1035" w:rsidRDefault="003802A9" w:rsidP="003802A9">
      <w:pPr>
        <w:pStyle w:val="NormalTM"/>
        <w:ind w:left="0"/>
        <w:rPr>
          <w:szCs w:val="20"/>
          <w:lang w:eastAsia="fr-FR"/>
        </w:rPr>
      </w:pPr>
      <w:r w:rsidRPr="006E1035">
        <w:rPr>
          <w:szCs w:val="20"/>
          <w:lang w:eastAsia="fr-FR"/>
        </w:rPr>
        <w:t>The works shall be measured in kilometres (km) of full width road graded. This shall include shoulders and side drains. Mitre drains shall be paid separately under their applicable Item 21.01. Physical measurements of length shall be recorded. Unit rates shall include full compensation for all steps necessary to comply with the above including all transport, handling, labour, materials and all incidentals necessary to complete the work as specified.</w:t>
      </w:r>
    </w:p>
    <w:p w14:paraId="703E0AAF" w14:textId="77777777" w:rsidR="003802A9" w:rsidRPr="006E1035" w:rsidRDefault="003802A9" w:rsidP="003802A9">
      <w:pPr>
        <w:rPr>
          <w:rFonts w:cs="Arial"/>
          <w:b/>
          <w:u w:val="single"/>
        </w:rPr>
      </w:pPr>
      <w:r w:rsidRPr="006E1035">
        <w:rPr>
          <w:rFonts w:cs="Arial"/>
          <w:b/>
        </w:rPr>
        <w:t>PS 34.11</w:t>
      </w:r>
      <w:r w:rsidRPr="006E1035">
        <w:rPr>
          <w:rFonts w:cs="Arial"/>
          <w:b/>
        </w:rPr>
        <w:tab/>
      </w:r>
      <w:proofErr w:type="gramStart"/>
      <w:r w:rsidRPr="006E1035">
        <w:rPr>
          <w:rFonts w:cs="Arial"/>
          <w:b/>
        </w:rPr>
        <w:t>Rehabilitating  Gravel</w:t>
      </w:r>
      <w:proofErr w:type="gramEnd"/>
      <w:r w:rsidRPr="006E1035">
        <w:rPr>
          <w:rFonts w:cs="Arial"/>
          <w:b/>
        </w:rPr>
        <w:t xml:space="preserve"> </w:t>
      </w:r>
      <w:proofErr w:type="gramStart"/>
      <w:r w:rsidRPr="006E1035">
        <w:rPr>
          <w:rFonts w:cs="Arial"/>
          <w:b/>
        </w:rPr>
        <w:t>Roads:..............................................................</w:t>
      </w:r>
      <w:proofErr w:type="gramEnd"/>
      <w:r w:rsidRPr="006E1035">
        <w:rPr>
          <w:rFonts w:cs="Arial"/>
          <w:b/>
        </w:rPr>
        <w:t>Km</w:t>
      </w:r>
    </w:p>
    <w:p w14:paraId="172CDF00" w14:textId="77777777" w:rsidR="003802A9" w:rsidRPr="006E1035" w:rsidRDefault="003802A9" w:rsidP="003802A9">
      <w:pPr>
        <w:pStyle w:val="p8"/>
        <w:tabs>
          <w:tab w:val="left" w:pos="760"/>
        </w:tabs>
        <w:spacing w:line="260" w:lineRule="exact"/>
        <w:rPr>
          <w:rFonts w:cs="Arial"/>
          <w:lang w:eastAsia="fr-FR"/>
        </w:rPr>
      </w:pPr>
    </w:p>
    <w:p w14:paraId="2F73CD8E" w14:textId="77777777" w:rsidR="003802A9" w:rsidRPr="006E1035" w:rsidRDefault="003802A9" w:rsidP="003802A9">
      <w:pPr>
        <w:pStyle w:val="p8"/>
        <w:tabs>
          <w:tab w:val="left" w:pos="760"/>
        </w:tabs>
        <w:spacing w:line="260" w:lineRule="exact"/>
        <w:ind w:left="0" w:firstLine="0"/>
        <w:rPr>
          <w:rFonts w:cs="Arial"/>
          <w:lang w:eastAsia="fr-FR"/>
        </w:rPr>
      </w:pPr>
      <w:r w:rsidRPr="006E1035">
        <w:rPr>
          <w:rFonts w:cs="Arial"/>
          <w:lang w:eastAsia="fr-FR"/>
        </w:rPr>
        <w:t>The works comprise ripping, scarifying, grading, reshaping, watering, mixing and compacting of the existing road formation of gravel roads, including reshaping the side ditches to the cross-section as determined by supervising engineer or as shown in the drawings where available. All soils used in reshaping the road section shall be free of organic or other unsuitable matter.</w:t>
      </w:r>
    </w:p>
    <w:p w14:paraId="08A1902A" w14:textId="77777777" w:rsidR="003802A9" w:rsidRPr="006E1035" w:rsidRDefault="003802A9" w:rsidP="003802A9">
      <w:pPr>
        <w:tabs>
          <w:tab w:val="left" w:pos="760"/>
        </w:tabs>
        <w:spacing w:line="260" w:lineRule="exact"/>
        <w:ind w:left="720"/>
        <w:rPr>
          <w:rFonts w:cs="Arial"/>
        </w:rPr>
      </w:pPr>
    </w:p>
    <w:p w14:paraId="39244AFD" w14:textId="77777777" w:rsidR="003802A9" w:rsidRPr="006E1035" w:rsidRDefault="003802A9" w:rsidP="003802A9">
      <w:pPr>
        <w:pStyle w:val="NormalTM"/>
        <w:ind w:left="0"/>
        <w:rPr>
          <w:szCs w:val="20"/>
          <w:lang w:eastAsia="fr-FR"/>
        </w:rPr>
      </w:pPr>
      <w:r w:rsidRPr="006E1035">
        <w:rPr>
          <w:szCs w:val="20"/>
          <w:lang w:eastAsia="fr-FR"/>
        </w:rPr>
        <w:t xml:space="preserve">As there might be no designed profile grade for roadbeds in question, the elevation of the reshaped road surface will be determined by the </w:t>
      </w:r>
      <w:r>
        <w:rPr>
          <w:szCs w:val="20"/>
          <w:lang w:eastAsia="fr-FR"/>
        </w:rPr>
        <w:t xml:space="preserve">Engineer </w:t>
      </w:r>
      <w:r w:rsidRPr="006E1035">
        <w:rPr>
          <w:szCs w:val="20"/>
          <w:lang w:eastAsia="fr-FR"/>
        </w:rPr>
        <w:t>according to the amount of material brought in from the adjoining side drains or road reserve and incorporated into the existing surface.</w:t>
      </w:r>
    </w:p>
    <w:p w14:paraId="405D9A6F" w14:textId="77777777" w:rsidR="003802A9" w:rsidRDefault="003802A9" w:rsidP="003802A9"/>
    <w:p w14:paraId="61FA7BF3" w14:textId="77777777" w:rsidR="003802A9" w:rsidRPr="006E1035" w:rsidRDefault="003802A9" w:rsidP="003802A9">
      <w:r w:rsidRPr="006E1035">
        <w:t>The works shall be measured in kilometres (km) of full width of road (side drains inclusive). Payment shall include all described works to the roadway inclusive of scarifying, watering and compaction. Mitre drains shall be paid separately under their applicable item 21.01. Physical measurements of road length shall be recorded. Unit rates shall include full compensation for all steps necessary to comply with the above including all transport, equipment, handling, labour, materials and all incidentals necessary to complete the work as specified.</w:t>
      </w:r>
    </w:p>
    <w:p w14:paraId="6171FB22" w14:textId="77777777" w:rsidR="003802A9" w:rsidRPr="006E1035" w:rsidRDefault="003802A9" w:rsidP="003802A9">
      <w:pPr>
        <w:rPr>
          <w:rFonts w:cs="Arial"/>
        </w:rPr>
      </w:pPr>
    </w:p>
    <w:p w14:paraId="6CBC29BB" w14:textId="77777777" w:rsidR="003802A9" w:rsidRPr="006E1035" w:rsidRDefault="003802A9" w:rsidP="003802A9">
      <w:pPr>
        <w:rPr>
          <w:rFonts w:cs="Arial"/>
          <w:b/>
        </w:rPr>
      </w:pPr>
      <w:r w:rsidRPr="006E1035">
        <w:rPr>
          <w:rFonts w:cs="Arial"/>
          <w:b/>
        </w:rPr>
        <w:t>PS 34.12</w:t>
      </w:r>
      <w:r w:rsidRPr="006E1035">
        <w:rPr>
          <w:rFonts w:cs="Arial"/>
          <w:b/>
        </w:rPr>
        <w:tab/>
        <w:t xml:space="preserve">Localised Gravelling of Gravel </w:t>
      </w:r>
      <w:proofErr w:type="gramStart"/>
      <w:r w:rsidRPr="006E1035">
        <w:rPr>
          <w:rFonts w:cs="Arial"/>
          <w:b/>
        </w:rPr>
        <w:t>Roads:...............................</w:t>
      </w:r>
      <w:proofErr w:type="gramEnd"/>
      <w:r w:rsidRPr="006E1035">
        <w:rPr>
          <w:rFonts w:cs="Arial"/>
          <w:b/>
        </w:rPr>
        <w:t>Cubic Metre</w:t>
      </w:r>
    </w:p>
    <w:p w14:paraId="0999D7BC" w14:textId="77777777" w:rsidR="003802A9" w:rsidRPr="006E1035" w:rsidRDefault="003802A9" w:rsidP="003802A9">
      <w:r w:rsidRPr="006E1035">
        <w:t>The task comprises the supply and laying of specified selected road wearing course gravel to achieve a uniform layer thickness together with shaping, watering and compaction within localised areas on gravel roads.</w:t>
      </w:r>
    </w:p>
    <w:p w14:paraId="6DF5F0E1" w14:textId="77777777" w:rsidR="003802A9" w:rsidRPr="006E1035" w:rsidRDefault="003802A9" w:rsidP="003802A9">
      <w:r w:rsidRPr="006E1035">
        <w:t xml:space="preserve">The works are normally performed when the existing road pavement has developed insufficient thickness following several years of trafficking or has been eroded or otherwise damaged in a localised section. </w:t>
      </w:r>
    </w:p>
    <w:p w14:paraId="0F26E0AD" w14:textId="77777777" w:rsidR="003802A9" w:rsidRPr="006E1035" w:rsidRDefault="003802A9" w:rsidP="003802A9">
      <w:r w:rsidRPr="006E1035">
        <w:t xml:space="preserve">Mechanical compaction and material watering for moisture control are mandatory. Any necessary improvements / repairs to the road drainage system should be carried out as a separate activity in advance of these </w:t>
      </w:r>
      <w:proofErr w:type="spellStart"/>
      <w:r w:rsidRPr="006E1035">
        <w:t>regravelling</w:t>
      </w:r>
      <w:proofErr w:type="spellEnd"/>
      <w:r w:rsidRPr="006E1035">
        <w:t xml:space="preserve"> operations.</w:t>
      </w:r>
    </w:p>
    <w:p w14:paraId="618606EA" w14:textId="77777777" w:rsidR="003802A9" w:rsidRPr="006E1035" w:rsidRDefault="003802A9" w:rsidP="003802A9">
      <w:pPr>
        <w:pStyle w:val="NormalTM"/>
      </w:pPr>
      <w:r w:rsidRPr="006E1035">
        <w:rPr>
          <w:szCs w:val="20"/>
          <w:lang w:eastAsia="fr-FR"/>
        </w:rPr>
        <w:t>The works shall be measured in cubic metres of selected road gravel measured in its finally compacted condition. Normal measurements shall be based on specified thickness, instructed width and measured length. Alternatively, if agreed with the Employer’s Representative the quantity shall be taken as being 70% of the loose volume of delivered gravel surfacing material measured in the trucks. Full-load measurements must be agreed for each truck in advance of deliveries commencing and will normally be based on number of volumetrically checked shovel buckets. Unit rates shall include full compensation for all steps necessary to comply with the above including all transport, handling, labour, materials, compaction works and all incidentals necessary to complete the work as specified</w:t>
      </w:r>
      <w:r w:rsidRPr="006E1035">
        <w:t>.</w:t>
      </w:r>
    </w:p>
    <w:p w14:paraId="6DC43671" w14:textId="77777777" w:rsidR="003802A9" w:rsidRPr="006E1035" w:rsidRDefault="003802A9" w:rsidP="003802A9">
      <w:pPr>
        <w:rPr>
          <w:rFonts w:cs="Arial"/>
        </w:rPr>
      </w:pPr>
    </w:p>
    <w:p w14:paraId="1B697B6C" w14:textId="77777777" w:rsidR="003802A9" w:rsidRDefault="003802A9" w:rsidP="003802A9">
      <w:pPr>
        <w:rPr>
          <w:rFonts w:cs="Arial"/>
          <w:b/>
          <w:u w:val="single"/>
        </w:rPr>
      </w:pPr>
      <w:r>
        <w:rPr>
          <w:rFonts w:cs="Arial"/>
          <w:b/>
          <w:u w:val="single"/>
        </w:rPr>
        <w:br w:type="page"/>
      </w:r>
      <w:r>
        <w:rPr>
          <w:rFonts w:cs="Arial"/>
          <w:b/>
          <w:u w:val="single"/>
        </w:rPr>
        <w:lastRenderedPageBreak/>
        <w:t>SERIES 4000</w:t>
      </w:r>
      <w:r>
        <w:rPr>
          <w:rFonts w:cs="Arial"/>
          <w:b/>
          <w:u w:val="single"/>
        </w:rPr>
        <w:tab/>
      </w:r>
      <w:r>
        <w:rPr>
          <w:rFonts w:cs="Arial"/>
          <w:b/>
          <w:u w:val="single"/>
        </w:rPr>
        <w:tab/>
        <w:t>ASPHALT PAVEMENTS AND SEALS</w:t>
      </w:r>
    </w:p>
    <w:p w14:paraId="38B0A724" w14:textId="77777777" w:rsidR="003802A9" w:rsidRDefault="003802A9" w:rsidP="003802A9">
      <w:pPr>
        <w:rPr>
          <w:rFonts w:cs="Arial"/>
          <w:b/>
          <w:u w:val="single"/>
        </w:rPr>
      </w:pPr>
    </w:p>
    <w:p w14:paraId="6C08DFCD" w14:textId="77777777" w:rsidR="003802A9" w:rsidRPr="006E1035" w:rsidRDefault="003802A9" w:rsidP="003802A9">
      <w:pPr>
        <w:rPr>
          <w:rFonts w:cs="Arial"/>
          <w:b/>
          <w:u w:val="single"/>
        </w:rPr>
      </w:pPr>
      <w:r w:rsidRPr="006E1035">
        <w:rPr>
          <w:rFonts w:cs="Arial"/>
          <w:b/>
          <w:u w:val="single"/>
        </w:rPr>
        <w:t>SECTION 4100</w:t>
      </w:r>
      <w:r w:rsidRPr="006E1035">
        <w:rPr>
          <w:rFonts w:cs="Arial"/>
          <w:b/>
          <w:u w:val="single"/>
        </w:rPr>
        <w:tab/>
        <w:t>PRIME COAT</w:t>
      </w:r>
    </w:p>
    <w:p w14:paraId="2B7E9F81" w14:textId="77777777" w:rsidR="003802A9" w:rsidRPr="006E1035" w:rsidRDefault="003802A9" w:rsidP="003802A9">
      <w:pPr>
        <w:rPr>
          <w:rFonts w:cs="Arial"/>
          <w:b/>
        </w:rPr>
      </w:pPr>
      <w:r w:rsidRPr="006E1035">
        <w:rPr>
          <w:rFonts w:cs="Arial"/>
          <w:b/>
        </w:rPr>
        <w:t>PS 4102</w:t>
      </w:r>
      <w:r w:rsidRPr="006E1035">
        <w:rPr>
          <w:rFonts w:cs="Arial"/>
          <w:b/>
        </w:rPr>
        <w:tab/>
        <w:t>MATERIALS</w:t>
      </w:r>
    </w:p>
    <w:p w14:paraId="33B9DE39" w14:textId="77777777" w:rsidR="003802A9" w:rsidRPr="006E1035" w:rsidRDefault="003802A9">
      <w:pPr>
        <w:numPr>
          <w:ilvl w:val="0"/>
          <w:numId w:val="197"/>
        </w:numPr>
        <w:tabs>
          <w:tab w:val="num" w:pos="720"/>
        </w:tabs>
        <w:spacing w:after="120" w:line="276" w:lineRule="auto"/>
        <w:rPr>
          <w:rFonts w:cs="Arial"/>
        </w:rPr>
      </w:pPr>
      <w:r w:rsidRPr="006E1035">
        <w:rPr>
          <w:rFonts w:cs="Arial"/>
          <w:b/>
        </w:rPr>
        <w:t>Priming material</w:t>
      </w:r>
    </w:p>
    <w:p w14:paraId="7C8EF9AF" w14:textId="77777777" w:rsidR="003802A9" w:rsidRPr="006E1035" w:rsidRDefault="003802A9">
      <w:pPr>
        <w:numPr>
          <w:ilvl w:val="0"/>
          <w:numId w:val="198"/>
        </w:numPr>
        <w:tabs>
          <w:tab w:val="num" w:pos="426"/>
        </w:tabs>
        <w:spacing w:after="120" w:line="276" w:lineRule="auto"/>
        <w:ind w:left="567" w:hanging="567"/>
        <w:rPr>
          <w:rFonts w:cs="Arial"/>
          <w:b/>
          <w:i/>
        </w:rPr>
      </w:pPr>
      <w:r w:rsidRPr="006E1035">
        <w:rPr>
          <w:rFonts w:cs="Arial"/>
          <w:b/>
          <w:i/>
        </w:rPr>
        <w:t>Add the following:</w:t>
      </w:r>
    </w:p>
    <w:p w14:paraId="140DABA2" w14:textId="77777777" w:rsidR="003802A9" w:rsidRPr="006E1035" w:rsidRDefault="003802A9" w:rsidP="003802A9">
      <w:pPr>
        <w:rPr>
          <w:rFonts w:cs="Arial"/>
        </w:rPr>
      </w:pPr>
    </w:p>
    <w:p w14:paraId="6B7E1F78" w14:textId="77777777" w:rsidR="003802A9" w:rsidRPr="006E1035" w:rsidRDefault="003802A9" w:rsidP="003802A9">
      <w:pPr>
        <w:rPr>
          <w:rFonts w:cs="Arial"/>
        </w:rPr>
      </w:pPr>
      <w:r w:rsidRPr="006E1035">
        <w:rPr>
          <w:rFonts w:cs="Arial"/>
        </w:rPr>
        <w:t>The prime coat shall either be MC 30 or MC 70 cut-back bitumen.  The nominal rate of application for tender purposes shall be 0.7 litre/m</w:t>
      </w:r>
      <w:r w:rsidRPr="006E1035">
        <w:rPr>
          <w:rFonts w:cs="Arial"/>
          <w:vertAlign w:val="superscript"/>
        </w:rPr>
        <w:t>2</w:t>
      </w:r>
      <w:r w:rsidRPr="006E1035">
        <w:rPr>
          <w:rFonts w:cs="Arial"/>
        </w:rPr>
        <w:t>.</w:t>
      </w:r>
    </w:p>
    <w:p w14:paraId="608A3295" w14:textId="77777777" w:rsidR="003802A9" w:rsidRPr="006E1035" w:rsidRDefault="003802A9" w:rsidP="003802A9">
      <w:pPr>
        <w:rPr>
          <w:rFonts w:cs="Arial"/>
        </w:rPr>
      </w:pPr>
    </w:p>
    <w:p w14:paraId="30C35EDD" w14:textId="77777777" w:rsidR="003802A9" w:rsidRPr="006E1035" w:rsidRDefault="003802A9" w:rsidP="003802A9">
      <w:pPr>
        <w:rPr>
          <w:rFonts w:cs="Arial"/>
          <w:b/>
          <w:u w:val="single"/>
        </w:rPr>
      </w:pPr>
      <w:r w:rsidRPr="006E1035">
        <w:rPr>
          <w:rFonts w:cs="Arial"/>
          <w:b/>
          <w:u w:val="single"/>
        </w:rPr>
        <w:t>SECTION 4300</w:t>
      </w:r>
      <w:r w:rsidRPr="006E1035">
        <w:rPr>
          <w:rFonts w:cs="Arial"/>
          <w:b/>
          <w:u w:val="single"/>
        </w:rPr>
        <w:tab/>
        <w:t>MATERIALS AND GENERAL REQUIREMENTS FOR SEALS</w:t>
      </w:r>
    </w:p>
    <w:p w14:paraId="521B0ADE" w14:textId="77777777" w:rsidR="003802A9" w:rsidRPr="006E1035" w:rsidRDefault="003802A9" w:rsidP="003802A9">
      <w:pPr>
        <w:rPr>
          <w:rFonts w:cs="Arial"/>
          <w:szCs w:val="22"/>
        </w:rPr>
      </w:pPr>
      <w:r w:rsidRPr="006E1035">
        <w:rPr>
          <w:rFonts w:cs="Arial"/>
          <w:b/>
          <w:szCs w:val="22"/>
        </w:rPr>
        <w:t>PS 4303:        Plant and Equipment</w:t>
      </w:r>
    </w:p>
    <w:p w14:paraId="727CC488" w14:textId="77777777" w:rsidR="003802A9" w:rsidRPr="006E1035" w:rsidRDefault="003802A9">
      <w:pPr>
        <w:numPr>
          <w:ilvl w:val="0"/>
          <w:numId w:val="217"/>
        </w:numPr>
        <w:tabs>
          <w:tab w:val="clear" w:pos="1354"/>
          <w:tab w:val="num" w:pos="851"/>
        </w:tabs>
        <w:suppressAutoHyphens/>
        <w:spacing w:after="15" w:line="276" w:lineRule="auto"/>
        <w:ind w:hanging="1070"/>
        <w:rPr>
          <w:rFonts w:cs="Arial"/>
          <w:b/>
          <w:bCs/>
          <w:color w:val="000000"/>
          <w:szCs w:val="22"/>
          <w:lang w:eastAsia="de-DE"/>
        </w:rPr>
      </w:pPr>
      <w:r w:rsidRPr="006E1035">
        <w:rPr>
          <w:rFonts w:cs="Arial"/>
          <w:b/>
          <w:bCs/>
          <w:color w:val="000000"/>
          <w:szCs w:val="22"/>
          <w:lang w:eastAsia="de-DE"/>
        </w:rPr>
        <w:t>General</w:t>
      </w:r>
    </w:p>
    <w:p w14:paraId="378C8619" w14:textId="77777777" w:rsidR="003802A9" w:rsidRPr="006E1035" w:rsidRDefault="003802A9" w:rsidP="003802A9">
      <w:pPr>
        <w:suppressAutoHyphens/>
        <w:spacing w:after="15"/>
        <w:ind w:left="989"/>
        <w:rPr>
          <w:rFonts w:cs="Arial"/>
          <w:b/>
          <w:bCs/>
          <w:color w:val="000000"/>
          <w:szCs w:val="22"/>
          <w:lang w:eastAsia="de-DE"/>
        </w:rPr>
      </w:pPr>
    </w:p>
    <w:p w14:paraId="25014E1E" w14:textId="77777777" w:rsidR="003802A9" w:rsidRPr="0032635C" w:rsidRDefault="003802A9" w:rsidP="003802A9">
      <w:pPr>
        <w:suppressAutoHyphens/>
        <w:spacing w:after="15"/>
        <w:ind w:left="1354" w:hanging="1070"/>
        <w:rPr>
          <w:rFonts w:cs="Arial"/>
          <w:b/>
          <w:iCs/>
          <w:color w:val="000000"/>
          <w:szCs w:val="22"/>
          <w:lang w:eastAsia="de-DE"/>
        </w:rPr>
      </w:pPr>
      <w:r w:rsidRPr="0032635C">
        <w:rPr>
          <w:rFonts w:cs="Arial"/>
          <w:b/>
          <w:iCs/>
          <w:color w:val="000000"/>
          <w:szCs w:val="22"/>
          <w:lang w:eastAsia="de-DE"/>
        </w:rPr>
        <w:t>Add the following:</w:t>
      </w:r>
    </w:p>
    <w:p w14:paraId="3E1E90FE" w14:textId="77777777" w:rsidR="003802A9" w:rsidRPr="006E1035" w:rsidRDefault="003802A9" w:rsidP="003802A9">
      <w:pPr>
        <w:ind w:left="284"/>
        <w:rPr>
          <w:lang w:eastAsia="de-DE"/>
        </w:rPr>
      </w:pPr>
      <w:r w:rsidRPr="006E1035">
        <w:rPr>
          <w:lang w:eastAsia="de-DE"/>
        </w:rPr>
        <w:t xml:space="preserve">The Contractor shall ensure that he has a very good competent surfacing team, which is capable of delivering a </w:t>
      </w:r>
      <w:proofErr w:type="gramStart"/>
      <w:r w:rsidRPr="006E1035">
        <w:rPr>
          <w:lang w:eastAsia="de-DE"/>
        </w:rPr>
        <w:t>high quality</w:t>
      </w:r>
      <w:proofErr w:type="gramEnd"/>
      <w:r w:rsidRPr="006E1035">
        <w:rPr>
          <w:lang w:eastAsia="de-DE"/>
        </w:rPr>
        <w:t xml:space="preserve"> standard of workmanship; i.e. Competent and experienced Asphalt Foreman, operators and attendants, who have abilities of carrying out binder distribution and seal work operations within specified tolerance of applications and according to final product requirements.</w:t>
      </w:r>
    </w:p>
    <w:p w14:paraId="35AD2DAD" w14:textId="77777777" w:rsidR="003802A9" w:rsidRPr="006E1035" w:rsidRDefault="003802A9" w:rsidP="003802A9">
      <w:pPr>
        <w:suppressAutoHyphens/>
        <w:spacing w:after="15"/>
        <w:ind w:left="1354"/>
        <w:rPr>
          <w:rFonts w:cs="Arial"/>
          <w:color w:val="000000"/>
          <w:szCs w:val="22"/>
          <w:lang w:eastAsia="de-DE"/>
        </w:rPr>
      </w:pPr>
    </w:p>
    <w:p w14:paraId="4FBE11AD"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 xml:space="preserve">The Engineer will instruct the removal of incompetent staff from site and a </w:t>
      </w:r>
      <w:r w:rsidRPr="0032635C">
        <w:rPr>
          <w:lang w:eastAsia="de-DE"/>
        </w:rPr>
        <w:t>replacement</w:t>
      </w:r>
      <w:r w:rsidRPr="006E1035">
        <w:rPr>
          <w:rFonts w:cs="Arial"/>
          <w:color w:val="000000"/>
          <w:szCs w:val="22"/>
          <w:lang w:eastAsia="de-DE"/>
        </w:rPr>
        <w:t xml:space="preserve"> thereof with a competent staff if satisfactory performance is not achieved and maintained. </w:t>
      </w:r>
    </w:p>
    <w:p w14:paraId="49B8ECCB" w14:textId="77777777" w:rsidR="003802A9" w:rsidRPr="006E1035" w:rsidRDefault="003802A9">
      <w:pPr>
        <w:numPr>
          <w:ilvl w:val="0"/>
          <w:numId w:val="217"/>
        </w:numPr>
        <w:tabs>
          <w:tab w:val="clear" w:pos="1354"/>
          <w:tab w:val="num" w:pos="851"/>
        </w:tabs>
        <w:suppressAutoHyphens/>
        <w:spacing w:after="15" w:line="276" w:lineRule="auto"/>
        <w:ind w:hanging="1070"/>
        <w:rPr>
          <w:rFonts w:cs="Arial"/>
          <w:color w:val="000000"/>
          <w:szCs w:val="22"/>
          <w:lang w:eastAsia="de-DE"/>
        </w:rPr>
      </w:pPr>
      <w:r w:rsidRPr="0032635C">
        <w:rPr>
          <w:rFonts w:cs="Arial"/>
          <w:b/>
          <w:bCs/>
          <w:color w:val="000000"/>
          <w:szCs w:val="22"/>
          <w:lang w:eastAsia="de-DE"/>
        </w:rPr>
        <w:t>Binder</w:t>
      </w:r>
      <w:r w:rsidRPr="006E1035">
        <w:rPr>
          <w:rFonts w:cs="Arial"/>
          <w:b/>
          <w:color w:val="000000"/>
          <w:szCs w:val="22"/>
          <w:lang w:eastAsia="de-DE"/>
        </w:rPr>
        <w:t xml:space="preserve"> distributor</w:t>
      </w:r>
    </w:p>
    <w:p w14:paraId="56610482" w14:textId="77777777" w:rsidR="003802A9" w:rsidRPr="0032635C" w:rsidRDefault="003802A9" w:rsidP="003802A9">
      <w:pPr>
        <w:suppressAutoHyphens/>
        <w:spacing w:after="15"/>
        <w:ind w:left="1354" w:hanging="1070"/>
        <w:rPr>
          <w:rFonts w:cs="Arial"/>
          <w:b/>
          <w:iCs/>
          <w:color w:val="000000"/>
          <w:szCs w:val="22"/>
          <w:lang w:eastAsia="de-DE"/>
        </w:rPr>
      </w:pPr>
      <w:r w:rsidRPr="0032635C">
        <w:rPr>
          <w:rFonts w:cs="Arial"/>
          <w:b/>
          <w:iCs/>
          <w:color w:val="000000"/>
          <w:szCs w:val="22"/>
          <w:lang w:eastAsia="de-DE"/>
        </w:rPr>
        <w:t>Add the following:</w:t>
      </w:r>
    </w:p>
    <w:p w14:paraId="62F6C41E"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 xml:space="preserve">The binder distributor shall be capable of spraying the binder to the specified application rates and to the satisfaction of the Engineer.  It is important that the pump of </w:t>
      </w:r>
      <w:r w:rsidRPr="0032635C">
        <w:rPr>
          <w:lang w:eastAsia="de-DE"/>
        </w:rPr>
        <w:t>the</w:t>
      </w:r>
      <w:r w:rsidRPr="006E1035">
        <w:rPr>
          <w:rFonts w:cs="Arial"/>
          <w:color w:val="000000"/>
          <w:szCs w:val="22"/>
          <w:lang w:eastAsia="de-DE"/>
        </w:rPr>
        <w:t xml:space="preserve"> distributor shall be capable of delivering the binder at the spray bar nozzles at the correct pressure to obtain the specified application rates, irrespective of the viscosity properties of the proposed binder.  The spray bar of the distributor shall be fitted with fishplates at the outside edge of the bar to prevent over spraying onto shoulders or staining of concrete elements on the edge of the surfacing of the road.  If instructed by the Engineer, the outside nozzles of the spray bar shall be turned to a 45</w:t>
      </w:r>
      <w:r w:rsidRPr="006E1035">
        <w:rPr>
          <w:rFonts w:cs="Arial"/>
          <w:color w:val="000000"/>
          <w:szCs w:val="22"/>
          <w:vertAlign w:val="superscript"/>
          <w:lang w:eastAsia="de-DE"/>
        </w:rPr>
        <w:t>o</w:t>
      </w:r>
      <w:r w:rsidRPr="006E1035">
        <w:rPr>
          <w:rFonts w:cs="Arial"/>
          <w:color w:val="000000"/>
          <w:szCs w:val="22"/>
          <w:lang w:eastAsia="de-DE"/>
        </w:rPr>
        <w:t xml:space="preserve"> angle to achieve a thickened edge of binder along the outside limits of the seal area.</w:t>
      </w:r>
    </w:p>
    <w:p w14:paraId="2FCEAB62" w14:textId="77777777" w:rsidR="003802A9" w:rsidRDefault="003802A9" w:rsidP="003802A9">
      <w:pPr>
        <w:ind w:left="284"/>
        <w:rPr>
          <w:rFonts w:cs="Arial"/>
          <w:color w:val="000000"/>
          <w:szCs w:val="22"/>
          <w:lang w:eastAsia="de-DE"/>
        </w:rPr>
      </w:pPr>
    </w:p>
    <w:p w14:paraId="2691AB71"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The variation in the rate of application between two adjoining 100 mm strips shall not exceed 5%, excluding the outside 300 mm on either side of the spray bar.  The coefficient of the variation shall not exceed 10%.  The test procedure shall be as prescribed in the Modified Tray-test contained in TRH 3 and shall be carried out each time the distributor is established on site or at least once per week. The binder distributor shall thus carry a set of troughs at all times in order to allow the execution of this test.</w:t>
      </w:r>
    </w:p>
    <w:p w14:paraId="3D6AC38D" w14:textId="77777777" w:rsidR="003802A9" w:rsidRPr="006E1035" w:rsidRDefault="003802A9" w:rsidP="003802A9">
      <w:pPr>
        <w:ind w:left="284"/>
        <w:rPr>
          <w:lang w:eastAsia="de-DE"/>
        </w:rPr>
      </w:pPr>
      <w:r w:rsidRPr="006E1035">
        <w:rPr>
          <w:lang w:eastAsia="de-DE"/>
        </w:rPr>
        <w:t xml:space="preserve">A calibration </w:t>
      </w:r>
      <w:r w:rsidRPr="0032635C">
        <w:rPr>
          <w:rFonts w:cs="Arial"/>
          <w:color w:val="000000"/>
          <w:szCs w:val="22"/>
          <w:lang w:eastAsia="de-DE"/>
        </w:rPr>
        <w:t>certificate</w:t>
      </w:r>
      <w:r w:rsidRPr="006E1035">
        <w:rPr>
          <w:lang w:eastAsia="de-DE"/>
        </w:rPr>
        <w:t>, not older than 3 months, for the binder distributor shall be presented to the Engineer in order to ensure accurate application rates.</w:t>
      </w:r>
    </w:p>
    <w:p w14:paraId="43DCC639" w14:textId="77777777" w:rsidR="003802A9" w:rsidRPr="006E1035" w:rsidRDefault="003802A9" w:rsidP="003802A9">
      <w:pPr>
        <w:ind w:left="284"/>
        <w:rPr>
          <w:lang w:eastAsia="de-DE"/>
        </w:rPr>
      </w:pPr>
      <w:r w:rsidRPr="006E1035">
        <w:rPr>
          <w:lang w:eastAsia="de-DE"/>
        </w:rPr>
        <w:t xml:space="preserve">The binder </w:t>
      </w:r>
      <w:r w:rsidRPr="0032635C">
        <w:rPr>
          <w:rFonts w:cs="Arial"/>
          <w:color w:val="000000"/>
          <w:szCs w:val="22"/>
          <w:lang w:eastAsia="de-DE"/>
        </w:rPr>
        <w:t>distributor</w:t>
      </w:r>
      <w:r w:rsidRPr="006E1035">
        <w:rPr>
          <w:lang w:eastAsia="de-DE"/>
        </w:rPr>
        <w:t xml:space="preserve"> shall be fitted with a suitable valve or other access gate for taking of samples of the binder for testing purposes.</w:t>
      </w:r>
    </w:p>
    <w:p w14:paraId="07AD55EC" w14:textId="77777777" w:rsidR="003802A9" w:rsidRPr="006E1035" w:rsidRDefault="003802A9" w:rsidP="003802A9">
      <w:pPr>
        <w:suppressAutoHyphens/>
        <w:spacing w:line="300" w:lineRule="exact"/>
        <w:ind w:left="993" w:hanging="1440"/>
        <w:rPr>
          <w:rFonts w:cs="Arial"/>
          <w:color w:val="000000"/>
          <w:szCs w:val="22"/>
          <w:lang w:eastAsia="de-DE"/>
        </w:rPr>
      </w:pPr>
    </w:p>
    <w:p w14:paraId="1FC5F0B7" w14:textId="77777777" w:rsidR="003802A9" w:rsidRPr="0032635C" w:rsidRDefault="003802A9">
      <w:pPr>
        <w:numPr>
          <w:ilvl w:val="0"/>
          <w:numId w:val="217"/>
        </w:numPr>
        <w:tabs>
          <w:tab w:val="clear" w:pos="1354"/>
          <w:tab w:val="num" w:pos="851"/>
        </w:tabs>
        <w:suppressAutoHyphens/>
        <w:spacing w:after="15" w:line="276" w:lineRule="auto"/>
        <w:ind w:hanging="1070"/>
        <w:rPr>
          <w:rFonts w:cs="Arial"/>
          <w:b/>
          <w:color w:val="000000"/>
          <w:szCs w:val="22"/>
          <w:lang w:eastAsia="de-DE"/>
        </w:rPr>
      </w:pPr>
      <w:r w:rsidRPr="006E1035">
        <w:rPr>
          <w:rFonts w:cs="Arial"/>
          <w:b/>
          <w:color w:val="000000"/>
          <w:szCs w:val="22"/>
          <w:lang w:eastAsia="de-DE"/>
        </w:rPr>
        <w:t>Chip spreaders</w:t>
      </w:r>
    </w:p>
    <w:p w14:paraId="07B055E1" w14:textId="77777777" w:rsidR="003802A9" w:rsidRPr="0032635C" w:rsidRDefault="003802A9" w:rsidP="003802A9">
      <w:pPr>
        <w:ind w:firstLine="284"/>
        <w:rPr>
          <w:b/>
          <w:bCs/>
          <w:lang w:eastAsia="de-DE"/>
        </w:rPr>
      </w:pPr>
      <w:r w:rsidRPr="0032635C">
        <w:rPr>
          <w:b/>
          <w:bCs/>
          <w:lang w:eastAsia="de-DE"/>
        </w:rPr>
        <w:t>Add the following at the end of the first paragraph:</w:t>
      </w:r>
    </w:p>
    <w:p w14:paraId="12DB5176"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 xml:space="preserve">The chip spreader shall be capable of delivering a proper and uniform transverse distribution of chips across the width of the hopper. The chip distribution shall be tested by means of </w:t>
      </w:r>
      <w:r w:rsidRPr="006E1035">
        <w:rPr>
          <w:rFonts w:cs="Arial"/>
          <w:color w:val="000000"/>
          <w:szCs w:val="22"/>
          <w:lang w:eastAsia="de-DE"/>
        </w:rPr>
        <w:lastRenderedPageBreak/>
        <w:t>canvas patches each 1.0 by 1.0m and placed side by side. The mass of chips spread into each individual canvas patch shall not deviate by more than 10% from the calculated average spread per canvas patch "</w:t>
      </w:r>
    </w:p>
    <w:p w14:paraId="02D0E29B" w14:textId="77777777" w:rsidR="003802A9" w:rsidRDefault="003802A9" w:rsidP="003802A9">
      <w:pPr>
        <w:ind w:firstLine="284"/>
        <w:rPr>
          <w:b/>
          <w:bCs/>
          <w:lang w:eastAsia="de-DE"/>
        </w:rPr>
      </w:pPr>
    </w:p>
    <w:p w14:paraId="2291F368" w14:textId="77777777" w:rsidR="003802A9" w:rsidRPr="0032635C" w:rsidRDefault="003802A9" w:rsidP="003802A9">
      <w:pPr>
        <w:ind w:firstLine="284"/>
        <w:rPr>
          <w:b/>
          <w:bCs/>
          <w:lang w:eastAsia="de-DE"/>
        </w:rPr>
      </w:pPr>
      <w:r w:rsidRPr="0032635C">
        <w:rPr>
          <w:b/>
          <w:bCs/>
          <w:lang w:eastAsia="de-DE"/>
        </w:rPr>
        <w:t>Add the following to the last paragraph:</w:t>
      </w:r>
    </w:p>
    <w:p w14:paraId="54339EDF" w14:textId="77777777" w:rsidR="003802A9" w:rsidRPr="006E1035" w:rsidRDefault="003802A9" w:rsidP="003802A9">
      <w:pPr>
        <w:ind w:left="284"/>
        <w:rPr>
          <w:rFonts w:cs="Arial"/>
          <w:color w:val="000000"/>
          <w:szCs w:val="22"/>
          <w:lang w:eastAsia="de-DE"/>
        </w:rPr>
      </w:pPr>
      <w:r w:rsidRPr="006E1035">
        <w:rPr>
          <w:rFonts w:cs="Arial"/>
          <w:color w:val="000000"/>
          <w:szCs w:val="22"/>
          <w:lang w:eastAsia="de-DE"/>
        </w:rPr>
        <w:t>A non-</w:t>
      </w:r>
      <w:proofErr w:type="spellStart"/>
      <w:r w:rsidRPr="006E1035">
        <w:rPr>
          <w:rFonts w:cs="Arial"/>
          <w:color w:val="000000"/>
          <w:szCs w:val="22"/>
          <w:lang w:eastAsia="de-DE"/>
        </w:rPr>
        <w:t>self propelled</w:t>
      </w:r>
      <w:proofErr w:type="spellEnd"/>
      <w:r w:rsidRPr="006E1035">
        <w:rPr>
          <w:rFonts w:cs="Arial"/>
          <w:color w:val="000000"/>
          <w:szCs w:val="22"/>
          <w:lang w:eastAsia="de-DE"/>
        </w:rPr>
        <w:t xml:space="preserve"> chip spreader may only be used in the event of a breakdown of the self-propelled chip spreader and shall be limited to the completion a distributor load. No further application of binder shall be permitted until such time as the self-propelled chip spreader is repaired or replaced.</w:t>
      </w:r>
    </w:p>
    <w:p w14:paraId="5B62A36E" w14:textId="77777777" w:rsidR="003802A9" w:rsidRPr="006E1035" w:rsidRDefault="003802A9" w:rsidP="003802A9">
      <w:pPr>
        <w:rPr>
          <w:lang w:eastAsia="de-DE"/>
        </w:rPr>
      </w:pPr>
    </w:p>
    <w:p w14:paraId="7224ABAB" w14:textId="77777777" w:rsidR="003802A9" w:rsidRPr="0032635C" w:rsidRDefault="003802A9" w:rsidP="003802A9">
      <w:pPr>
        <w:ind w:firstLine="284"/>
        <w:rPr>
          <w:b/>
          <w:bCs/>
          <w:lang w:eastAsia="de-DE"/>
        </w:rPr>
      </w:pPr>
      <w:r w:rsidRPr="0032635C">
        <w:rPr>
          <w:b/>
          <w:bCs/>
          <w:lang w:eastAsia="de-DE"/>
        </w:rPr>
        <w:t>At the end of the clause add the following paragraphs:</w:t>
      </w:r>
    </w:p>
    <w:p w14:paraId="03DAB0DE" w14:textId="77777777" w:rsidR="003802A9" w:rsidRPr="006E1035" w:rsidRDefault="003802A9" w:rsidP="003802A9">
      <w:pPr>
        <w:ind w:left="284"/>
      </w:pPr>
      <w:r w:rsidRPr="006E1035">
        <w:t xml:space="preserve">It is the Contractor’s responsibility to incorporate, service and maintain all the necessary, adequate and </w:t>
      </w:r>
      <w:r w:rsidRPr="0032635C">
        <w:rPr>
          <w:rFonts w:cs="Arial"/>
          <w:color w:val="000000"/>
          <w:szCs w:val="22"/>
          <w:lang w:eastAsia="de-DE"/>
        </w:rPr>
        <w:t>sufficient</w:t>
      </w:r>
      <w:r w:rsidRPr="006E1035">
        <w:t xml:space="preserve"> equipment to carry out all his sealing operations. The Contractor may use the same bitumen distributor and heater described in Sub-Clauses 4103(a) and (d).</w:t>
      </w:r>
    </w:p>
    <w:p w14:paraId="77BFDDEE" w14:textId="77777777" w:rsidR="003802A9" w:rsidRDefault="003802A9" w:rsidP="003802A9">
      <w:pPr>
        <w:ind w:left="284"/>
        <w:rPr>
          <w:rFonts w:cs="Arial"/>
          <w:szCs w:val="22"/>
        </w:rPr>
      </w:pPr>
    </w:p>
    <w:p w14:paraId="16B1F6E3" w14:textId="77777777" w:rsidR="003802A9" w:rsidRPr="006E1035" w:rsidRDefault="003802A9" w:rsidP="003802A9">
      <w:pPr>
        <w:ind w:left="284"/>
        <w:rPr>
          <w:rFonts w:cs="Arial"/>
          <w:szCs w:val="22"/>
        </w:rPr>
      </w:pPr>
      <w:r w:rsidRPr="006E1035">
        <w:rPr>
          <w:rFonts w:cs="Arial"/>
          <w:szCs w:val="22"/>
        </w:rPr>
        <w:t xml:space="preserve">“The Engineer shall be entitled to instruct the removal, substitution or addition of equipment should there </w:t>
      </w:r>
      <w:r w:rsidRPr="0032635C">
        <w:rPr>
          <w:rFonts w:cs="Arial"/>
          <w:color w:val="000000"/>
          <w:szCs w:val="22"/>
          <w:lang w:eastAsia="de-DE"/>
        </w:rPr>
        <w:t>be</w:t>
      </w:r>
      <w:r w:rsidRPr="006E1035">
        <w:rPr>
          <w:rFonts w:cs="Arial"/>
          <w:szCs w:val="22"/>
        </w:rPr>
        <w:t xml:space="preserve"> any doubt as to the efficiency or capability of the equipment provided. No sealing work shall commence or continue if, in the opinion of the Engineer, all the required equipment is not on the site or in good operational condition.”</w:t>
      </w:r>
    </w:p>
    <w:p w14:paraId="44592D05"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134" w:hanging="1134"/>
        <w:rPr>
          <w:rFonts w:cs="Arial"/>
          <w:b/>
          <w:bCs/>
          <w:color w:val="000000"/>
          <w:szCs w:val="22"/>
          <w:lang w:eastAsia="de-DE"/>
        </w:rPr>
      </w:pPr>
    </w:p>
    <w:p w14:paraId="2C20E864"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134" w:hanging="1134"/>
        <w:rPr>
          <w:rFonts w:cs="Arial"/>
          <w:b/>
          <w:bCs/>
          <w:color w:val="000000"/>
          <w:szCs w:val="22"/>
          <w:lang w:eastAsia="de-DE"/>
        </w:rPr>
      </w:pPr>
      <w:r w:rsidRPr="006E1035">
        <w:rPr>
          <w:rFonts w:cs="Arial"/>
          <w:b/>
          <w:bCs/>
          <w:color w:val="000000"/>
          <w:szCs w:val="22"/>
          <w:lang w:eastAsia="de-DE"/>
        </w:rPr>
        <w:t>PS 4304:     GENERAL LIMITATION AND REQUIREMENTS</w:t>
      </w:r>
    </w:p>
    <w:p w14:paraId="05801A6D" w14:textId="77777777" w:rsidR="003802A9"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b/>
          <w:bCs/>
          <w:color w:val="000000"/>
          <w:szCs w:val="22"/>
          <w:lang w:eastAsia="de-DE"/>
        </w:rPr>
      </w:pPr>
    </w:p>
    <w:p w14:paraId="1E826FC3" w14:textId="77777777" w:rsidR="003802A9" w:rsidRPr="006E1035" w:rsidRDefault="003802A9">
      <w:pPr>
        <w:numPr>
          <w:ilvl w:val="0"/>
          <w:numId w:val="218"/>
        </w:numPr>
        <w:tabs>
          <w:tab w:val="left" w:pos="567"/>
          <w:tab w:val="left" w:pos="709"/>
          <w:tab w:val="left" w:pos="993"/>
          <w:tab w:val="num" w:pos="1241"/>
          <w:tab w:val="left" w:pos="1843"/>
          <w:tab w:val="left" w:pos="2268"/>
          <w:tab w:val="center" w:pos="2694"/>
          <w:tab w:val="left" w:pos="2977"/>
          <w:tab w:val="left" w:pos="4395"/>
        </w:tabs>
        <w:suppressAutoHyphens/>
        <w:spacing w:after="15" w:line="276" w:lineRule="auto"/>
        <w:ind w:hanging="1241"/>
        <w:rPr>
          <w:rFonts w:cs="Arial"/>
          <w:b/>
          <w:bCs/>
          <w:color w:val="000000"/>
          <w:szCs w:val="22"/>
          <w:lang w:eastAsia="de-DE"/>
        </w:rPr>
      </w:pPr>
      <w:r w:rsidRPr="006E1035">
        <w:rPr>
          <w:rFonts w:cs="Arial"/>
          <w:b/>
          <w:bCs/>
          <w:color w:val="000000"/>
          <w:szCs w:val="22"/>
          <w:lang w:eastAsia="de-DE"/>
        </w:rPr>
        <w:t>Weather limitations</w:t>
      </w:r>
    </w:p>
    <w:p w14:paraId="0D064D1B" w14:textId="77777777" w:rsidR="003802A9"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color w:val="000000"/>
          <w:szCs w:val="22"/>
          <w:lang w:eastAsia="de-DE"/>
        </w:rPr>
      </w:pPr>
    </w:p>
    <w:p w14:paraId="45C8C04D"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hanging="674"/>
        <w:rPr>
          <w:rFonts w:cs="Arial"/>
          <w:color w:val="000000"/>
          <w:szCs w:val="22"/>
          <w:lang w:eastAsia="de-DE"/>
        </w:rPr>
      </w:pPr>
      <w:r w:rsidRPr="006E1035">
        <w:rPr>
          <w:rFonts w:cs="Arial"/>
          <w:color w:val="000000"/>
          <w:szCs w:val="22"/>
          <w:lang w:eastAsia="de-DE"/>
        </w:rPr>
        <w:t>(</w:t>
      </w:r>
      <w:proofErr w:type="spellStart"/>
      <w:r w:rsidRPr="0032635C">
        <w:rPr>
          <w:rFonts w:cs="Arial"/>
          <w:b/>
          <w:bCs/>
          <w:color w:val="000000"/>
          <w:szCs w:val="22"/>
          <w:lang w:eastAsia="de-DE"/>
        </w:rPr>
        <w:t>i</w:t>
      </w:r>
      <w:proofErr w:type="spellEnd"/>
      <w:r w:rsidRPr="0032635C">
        <w:rPr>
          <w:rFonts w:cs="Arial"/>
          <w:b/>
          <w:bCs/>
          <w:color w:val="000000"/>
          <w:szCs w:val="22"/>
          <w:lang w:eastAsia="de-DE"/>
        </w:rPr>
        <w:t xml:space="preserve">) Non-homogeneous Modified </w:t>
      </w:r>
      <w:proofErr w:type="gramStart"/>
      <w:r w:rsidRPr="0032635C">
        <w:rPr>
          <w:rFonts w:cs="Arial"/>
          <w:b/>
          <w:bCs/>
          <w:color w:val="000000"/>
          <w:szCs w:val="22"/>
          <w:lang w:eastAsia="de-DE"/>
        </w:rPr>
        <w:t>Binders  (</w:t>
      </w:r>
      <w:proofErr w:type="gramEnd"/>
      <w:r w:rsidRPr="0032635C">
        <w:rPr>
          <w:rFonts w:cs="Arial"/>
          <w:b/>
          <w:bCs/>
          <w:color w:val="000000"/>
          <w:szCs w:val="22"/>
          <w:lang w:eastAsia="de-DE"/>
        </w:rPr>
        <w:t>summer grade)</w:t>
      </w:r>
    </w:p>
    <w:p w14:paraId="41862C5B"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 xml:space="preserve">The minimum road surface temperature for applying bitumen-rubber binder shall be 25°C, and if below 25°C, the air temperature shall be at least 20°C and rising. As soon as the minimum air   temperature at night is recorded to fall below 10°C, </w:t>
      </w:r>
      <w:proofErr w:type="spellStart"/>
      <w:r w:rsidRPr="006E1035">
        <w:rPr>
          <w:rFonts w:cs="Arial"/>
          <w:color w:val="000000"/>
          <w:szCs w:val="22"/>
          <w:lang w:eastAsia="de-DE"/>
        </w:rPr>
        <w:t>sealwork</w:t>
      </w:r>
      <w:proofErr w:type="spellEnd"/>
      <w:r w:rsidRPr="006E1035">
        <w:rPr>
          <w:rFonts w:cs="Arial"/>
          <w:color w:val="000000"/>
          <w:szCs w:val="22"/>
          <w:lang w:eastAsia="de-DE"/>
        </w:rPr>
        <w:t xml:space="preserve"> shall cease until warmer weather conditions are experienced.</w:t>
      </w:r>
    </w:p>
    <w:p w14:paraId="5360657E"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color w:val="000000"/>
          <w:szCs w:val="22"/>
          <w:lang w:eastAsia="de-DE"/>
        </w:rPr>
      </w:pPr>
    </w:p>
    <w:p w14:paraId="342262B9"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Application of binders shall not be allowed if the existing cracks in the road contain moisture after rain.</w:t>
      </w:r>
    </w:p>
    <w:p w14:paraId="263225C8"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color w:val="000000"/>
          <w:szCs w:val="22"/>
          <w:lang w:eastAsia="de-DE"/>
        </w:rPr>
      </w:pPr>
    </w:p>
    <w:p w14:paraId="6CE02393" w14:textId="77777777" w:rsidR="003802A9" w:rsidRPr="006E1035" w:rsidRDefault="003802A9">
      <w:pPr>
        <w:numPr>
          <w:ilvl w:val="0"/>
          <w:numId w:val="217"/>
        </w:numPr>
        <w:tabs>
          <w:tab w:val="left" w:pos="567"/>
          <w:tab w:val="left" w:pos="709"/>
          <w:tab w:val="left" w:pos="993"/>
          <w:tab w:val="num" w:pos="1354"/>
          <w:tab w:val="left" w:pos="1843"/>
          <w:tab w:val="left" w:pos="2268"/>
          <w:tab w:val="center" w:pos="2694"/>
          <w:tab w:val="left" w:pos="2977"/>
          <w:tab w:val="left" w:pos="4395"/>
        </w:tabs>
        <w:suppressAutoHyphens/>
        <w:spacing w:after="15" w:line="276" w:lineRule="auto"/>
        <w:ind w:hanging="1354"/>
        <w:rPr>
          <w:rFonts w:cs="Arial"/>
          <w:b/>
          <w:bCs/>
          <w:color w:val="000000"/>
          <w:szCs w:val="22"/>
          <w:lang w:eastAsia="de-DE"/>
        </w:rPr>
      </w:pPr>
      <w:r w:rsidRPr="006E1035">
        <w:rPr>
          <w:rFonts w:cs="Arial"/>
          <w:b/>
          <w:bCs/>
          <w:color w:val="000000"/>
          <w:szCs w:val="22"/>
          <w:lang w:eastAsia="de-DE"/>
        </w:rPr>
        <w:t>Preparation of areas to be sealed</w:t>
      </w:r>
    </w:p>
    <w:p w14:paraId="6DC1A7E6"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b/>
          <w:bCs/>
          <w:color w:val="000000"/>
          <w:szCs w:val="22"/>
          <w:lang w:eastAsia="de-DE"/>
        </w:rPr>
      </w:pPr>
    </w:p>
    <w:p w14:paraId="3953192B"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rPr>
          <w:rFonts w:cs="Arial"/>
          <w:color w:val="000000"/>
          <w:szCs w:val="22"/>
          <w:lang w:eastAsia="de-DE"/>
        </w:rPr>
      </w:pPr>
      <w:r>
        <w:rPr>
          <w:rFonts w:cs="Arial"/>
          <w:color w:val="000000"/>
          <w:szCs w:val="22"/>
          <w:lang w:eastAsia="de-DE"/>
        </w:rPr>
        <w:tab/>
      </w:r>
      <w:r w:rsidRPr="006E1035">
        <w:rPr>
          <w:rFonts w:cs="Arial"/>
          <w:color w:val="000000"/>
          <w:szCs w:val="22"/>
          <w:lang w:eastAsia="de-DE"/>
        </w:rPr>
        <w:t>(ii</w:t>
      </w:r>
      <w:r w:rsidRPr="006E1035">
        <w:rPr>
          <w:rFonts w:cs="Arial"/>
          <w:b/>
          <w:bCs/>
          <w:color w:val="000000"/>
          <w:szCs w:val="22"/>
          <w:lang w:eastAsia="de-DE"/>
        </w:rPr>
        <w:t>)</w:t>
      </w:r>
      <w:r>
        <w:rPr>
          <w:rFonts w:cs="Arial"/>
          <w:b/>
          <w:bCs/>
          <w:color w:val="000000"/>
          <w:szCs w:val="22"/>
          <w:lang w:eastAsia="de-DE"/>
        </w:rPr>
        <w:tab/>
      </w:r>
      <w:r w:rsidRPr="006E1035">
        <w:rPr>
          <w:rFonts w:cs="Arial"/>
          <w:color w:val="000000"/>
          <w:szCs w:val="22"/>
          <w:lang w:eastAsia="de-DE"/>
        </w:rPr>
        <w:t xml:space="preserve">Newly constructed seals </w:t>
      </w:r>
    </w:p>
    <w:p w14:paraId="43F94EC7"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For the repair and filling of uneven spots in the completed base shallower than 12</w:t>
      </w:r>
      <w:proofErr w:type="gramStart"/>
      <w:r w:rsidRPr="006E1035">
        <w:rPr>
          <w:rFonts w:cs="Arial"/>
          <w:color w:val="000000"/>
          <w:szCs w:val="22"/>
          <w:lang w:eastAsia="de-DE"/>
        </w:rPr>
        <w:t>mm,  a</w:t>
      </w:r>
      <w:proofErr w:type="gramEnd"/>
      <w:r w:rsidRPr="006E1035">
        <w:rPr>
          <w:rFonts w:cs="Arial"/>
          <w:color w:val="000000"/>
          <w:szCs w:val="22"/>
          <w:lang w:eastAsia="de-DE"/>
        </w:rPr>
        <w:t xml:space="preserve"> slurry complying with the requirements of clause 4604 (c) shall be used, based on one of the gradings of a Fine slurry. </w:t>
      </w:r>
    </w:p>
    <w:p w14:paraId="4E4FFF0F"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6DF8C953"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 xml:space="preserve">60% stable mix-grade emulsion prepared from </w:t>
      </w:r>
      <w:r>
        <w:rPr>
          <w:rFonts w:cs="Arial"/>
          <w:color w:val="000000"/>
          <w:szCs w:val="22"/>
          <w:lang w:eastAsia="de-DE"/>
        </w:rPr>
        <w:t>7</w:t>
      </w:r>
      <w:r w:rsidRPr="006E1035">
        <w:rPr>
          <w:rFonts w:cs="Arial"/>
          <w:color w:val="000000"/>
          <w:szCs w:val="22"/>
          <w:lang w:eastAsia="de-DE"/>
        </w:rPr>
        <w:t>0/</w:t>
      </w:r>
      <w:r>
        <w:rPr>
          <w:rFonts w:cs="Arial"/>
          <w:color w:val="000000"/>
          <w:szCs w:val="22"/>
          <w:lang w:eastAsia="de-DE"/>
        </w:rPr>
        <w:t>80</w:t>
      </w:r>
      <w:r w:rsidRPr="006E1035">
        <w:rPr>
          <w:rFonts w:cs="Arial"/>
          <w:color w:val="000000"/>
          <w:szCs w:val="22"/>
          <w:lang w:eastAsia="de-DE"/>
        </w:rPr>
        <w:t xml:space="preserve"> penetration grade bitumen shall be used as binder.</w:t>
      </w:r>
    </w:p>
    <w:p w14:paraId="7C505E0C"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3234FDF4"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The mix of fine aggregate, which shall be used for repairs shall comply with the following requirements by volume in the case of the irregularities exceeding 12mm in depth:</w:t>
      </w:r>
    </w:p>
    <w:p w14:paraId="35FF3C67"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1BBD0F31"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r w:rsidRPr="006E1035">
        <w:rPr>
          <w:rFonts w:cs="Arial"/>
          <w:color w:val="000000"/>
          <w:szCs w:val="22"/>
          <w:lang w:eastAsia="de-DE"/>
        </w:rPr>
        <w:t>9.5mm   nominal sized aggregate                                    1 part</w:t>
      </w:r>
    </w:p>
    <w:p w14:paraId="3EFC8120"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r w:rsidRPr="006E1035">
        <w:rPr>
          <w:rFonts w:cs="Arial"/>
          <w:color w:val="000000"/>
          <w:szCs w:val="22"/>
          <w:lang w:eastAsia="de-DE"/>
        </w:rPr>
        <w:t>6.7mm   nominal sized aggregate                                    1 part</w:t>
      </w:r>
    </w:p>
    <w:p w14:paraId="77F2768C"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r w:rsidRPr="006E1035">
        <w:rPr>
          <w:rFonts w:cs="Arial"/>
          <w:color w:val="000000"/>
          <w:szCs w:val="22"/>
          <w:lang w:eastAsia="de-DE"/>
        </w:rPr>
        <w:t>Fine –graded crusher sand                                               1 part</w:t>
      </w:r>
    </w:p>
    <w:p w14:paraId="2BBAD577"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399C12C5"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lastRenderedPageBreak/>
        <w:t>Each patch shall be compacted by means of two passes of a steel-wheeled roller of minimum mass of one comma five (1.5) tons, which compaction must be applied within four (4) hours after the emulsion has broken.</w:t>
      </w:r>
    </w:p>
    <w:p w14:paraId="3388CF8E"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228F5913"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rPr>
          <w:rFonts w:cs="Arial"/>
          <w:color w:val="000000"/>
          <w:szCs w:val="22"/>
          <w:lang w:eastAsia="de-DE"/>
        </w:rPr>
      </w:pPr>
      <w:r>
        <w:rPr>
          <w:rFonts w:cs="Arial"/>
          <w:color w:val="000000"/>
          <w:szCs w:val="22"/>
          <w:lang w:eastAsia="de-DE"/>
        </w:rPr>
        <w:tab/>
      </w:r>
      <w:r w:rsidRPr="006E1035">
        <w:rPr>
          <w:rFonts w:cs="Arial"/>
          <w:color w:val="000000"/>
          <w:szCs w:val="22"/>
          <w:lang w:eastAsia="de-DE"/>
        </w:rPr>
        <w:t>(iii) Existing Surfaces to be resealed</w:t>
      </w:r>
    </w:p>
    <w:p w14:paraId="7058E340"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1D12F4AE"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 xml:space="preserve">If </w:t>
      </w:r>
      <w:proofErr w:type="gramStart"/>
      <w:r w:rsidRPr="006E1035">
        <w:rPr>
          <w:rFonts w:cs="Arial"/>
          <w:color w:val="000000"/>
          <w:szCs w:val="22"/>
          <w:lang w:eastAsia="de-DE"/>
        </w:rPr>
        <w:t>so</w:t>
      </w:r>
      <w:proofErr w:type="gramEnd"/>
      <w:r w:rsidRPr="006E1035">
        <w:rPr>
          <w:rFonts w:cs="Arial"/>
          <w:color w:val="000000"/>
          <w:szCs w:val="22"/>
          <w:lang w:eastAsia="de-DE"/>
        </w:rPr>
        <w:t xml:space="preserve"> instructed the Contactor shall seal wide cracks by hand-application of Petrol seal. Payment will be made at daywork rates. Localised undulations shall be repaired as for base corrections, where and if so instructed, also on Dayworks rates.</w:t>
      </w:r>
    </w:p>
    <w:p w14:paraId="7B41765F" w14:textId="77777777" w:rsidR="003802A9" w:rsidRPr="006E1035" w:rsidRDefault="003802A9" w:rsidP="003802A9">
      <w:pPr>
        <w:tabs>
          <w:tab w:val="left" w:pos="567"/>
          <w:tab w:val="left" w:pos="709"/>
          <w:tab w:val="left" w:pos="1560"/>
          <w:tab w:val="left" w:pos="1843"/>
          <w:tab w:val="left" w:pos="2268"/>
          <w:tab w:val="center" w:pos="2694"/>
          <w:tab w:val="left" w:pos="2977"/>
          <w:tab w:val="left" w:pos="4395"/>
        </w:tabs>
        <w:suppressAutoHyphens/>
        <w:spacing w:after="15"/>
        <w:ind w:left="1560"/>
        <w:rPr>
          <w:rFonts w:cs="Arial"/>
          <w:color w:val="000000"/>
          <w:szCs w:val="22"/>
          <w:lang w:eastAsia="de-DE"/>
        </w:rPr>
      </w:pPr>
    </w:p>
    <w:p w14:paraId="19671F70"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Except at the intersections, the existing surfacing shall be cut back to a width of 7.4m with a roller cutting blade attached to a heavy self-propelled roller. The redundant surfacing strips shall be removed and edge break repairs shall be carried out before completion of the reconstruction of the shoulders, where such reconstruction is instructed.</w:t>
      </w:r>
    </w:p>
    <w:p w14:paraId="242DC828"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rPr>
          <w:rFonts w:cs="Arial"/>
          <w:color w:val="000000"/>
          <w:szCs w:val="22"/>
          <w:lang w:eastAsia="de-DE"/>
        </w:rPr>
      </w:pPr>
    </w:p>
    <w:p w14:paraId="0B64706A" w14:textId="77777777" w:rsidR="003802A9" w:rsidRPr="006E1035" w:rsidRDefault="003802A9" w:rsidP="003802A9">
      <w:pPr>
        <w:tabs>
          <w:tab w:val="left" w:pos="567"/>
          <w:tab w:val="left" w:pos="709"/>
          <w:tab w:val="left" w:pos="1418"/>
          <w:tab w:val="left" w:pos="1843"/>
          <w:tab w:val="left" w:pos="2268"/>
          <w:tab w:val="center" w:pos="2694"/>
          <w:tab w:val="left" w:pos="2977"/>
          <w:tab w:val="left" w:pos="4395"/>
        </w:tabs>
        <w:suppressAutoHyphens/>
        <w:spacing w:after="15"/>
        <w:ind w:left="567"/>
        <w:rPr>
          <w:rFonts w:cs="Arial"/>
          <w:color w:val="000000"/>
          <w:szCs w:val="22"/>
          <w:lang w:eastAsia="de-DE"/>
        </w:rPr>
      </w:pPr>
      <w:r w:rsidRPr="006E1035">
        <w:rPr>
          <w:rFonts w:cs="Arial"/>
          <w:color w:val="000000"/>
          <w:szCs w:val="22"/>
          <w:lang w:eastAsia="de-DE"/>
        </w:rPr>
        <w:t>Three (3) weeks prior to commencements of resealing operations an MSP 3 inverted emulsion rejuvenator shall be applied over the full width of the narrowed existing road seal, plus 100mm to 300mm wider along each side. The MSP 3 rejuvenator spray, shall be applied in half widths at an application rate of 0.5 l/m² during the summer months, before the start of the rains and the sprayed section kept closed to traffic for at least five (5) hours before re-opening.</w:t>
      </w:r>
    </w:p>
    <w:p w14:paraId="273949BB"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rPr>
          <w:rFonts w:cs="Arial"/>
          <w:b/>
          <w:bCs/>
          <w:color w:val="000000"/>
          <w:szCs w:val="22"/>
          <w:lang w:eastAsia="de-DE"/>
        </w:rPr>
      </w:pPr>
    </w:p>
    <w:p w14:paraId="5BCE5FC0"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hanging="990"/>
        <w:rPr>
          <w:rFonts w:cs="Arial"/>
          <w:b/>
          <w:bCs/>
          <w:color w:val="000000"/>
          <w:szCs w:val="22"/>
          <w:lang w:eastAsia="de-DE"/>
        </w:rPr>
      </w:pPr>
      <w:r w:rsidRPr="006E1035">
        <w:rPr>
          <w:rFonts w:cs="Arial"/>
          <w:b/>
          <w:bCs/>
          <w:color w:val="000000"/>
          <w:szCs w:val="22"/>
          <w:lang w:eastAsia="de-DE"/>
        </w:rPr>
        <w:t>PS 4305:       HEATING AND STORAGE OF BITUMINOUS BINDERS</w:t>
      </w:r>
    </w:p>
    <w:p w14:paraId="173C3A45"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990" w:hanging="990"/>
        <w:rPr>
          <w:rFonts w:cs="Arial"/>
          <w:b/>
          <w:bCs/>
          <w:color w:val="000000"/>
          <w:szCs w:val="22"/>
          <w:lang w:eastAsia="de-DE"/>
        </w:rPr>
      </w:pPr>
    </w:p>
    <w:p w14:paraId="7C9423A8" w14:textId="77777777" w:rsidR="003802A9" w:rsidRPr="006E1035" w:rsidRDefault="003802A9">
      <w:pPr>
        <w:numPr>
          <w:ilvl w:val="0"/>
          <w:numId w:val="218"/>
        </w:numPr>
        <w:tabs>
          <w:tab w:val="left" w:pos="567"/>
          <w:tab w:val="left" w:pos="709"/>
          <w:tab w:val="left" w:pos="993"/>
          <w:tab w:val="num" w:pos="1241"/>
          <w:tab w:val="left" w:pos="1843"/>
          <w:tab w:val="left" w:pos="2268"/>
          <w:tab w:val="center" w:pos="2694"/>
          <w:tab w:val="left" w:pos="2977"/>
          <w:tab w:val="left" w:pos="4395"/>
        </w:tabs>
        <w:suppressAutoHyphens/>
        <w:spacing w:after="15" w:line="276" w:lineRule="auto"/>
        <w:ind w:hanging="1241"/>
        <w:rPr>
          <w:rFonts w:cs="Arial"/>
          <w:color w:val="000000"/>
          <w:szCs w:val="22"/>
          <w:lang w:eastAsia="de-DE"/>
        </w:rPr>
      </w:pPr>
      <w:r w:rsidRPr="006E1035">
        <w:rPr>
          <w:rFonts w:cs="Arial"/>
          <w:color w:val="000000"/>
          <w:szCs w:val="22"/>
          <w:lang w:eastAsia="de-DE"/>
        </w:rPr>
        <w:t>Non- homogenous (heterogeneous) modified binders (summer grade)</w:t>
      </w:r>
    </w:p>
    <w:p w14:paraId="5A28E5E1"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881"/>
        <w:rPr>
          <w:rFonts w:cs="Arial"/>
          <w:color w:val="000000"/>
          <w:szCs w:val="22"/>
          <w:lang w:eastAsia="de-DE"/>
        </w:rPr>
      </w:pPr>
    </w:p>
    <w:p w14:paraId="6E07E0B2" w14:textId="77777777" w:rsidR="003802A9" w:rsidRPr="006E1035" w:rsidRDefault="003802A9" w:rsidP="003802A9">
      <w:pPr>
        <w:rPr>
          <w:lang w:eastAsia="de-DE"/>
        </w:rPr>
      </w:pPr>
      <w:r w:rsidRPr="006E1035">
        <w:rPr>
          <w:lang w:eastAsia="de-DE"/>
        </w:rPr>
        <w:t>Bitumen rubber binder shall not be stored at all. Once the rubber is added to the base bitumen, the product shall be applied to the road as soon as it is adequately digested and at spraying temperature. Any binder left in the distributor at the end of the allowable spraying period, or not applied due to an unforeseen stoppage lasting till beyond the spraying period, shall be removed from site. Even a forced stoppage in the blending period between addition of the rubber and heating to spraying temperature shall not be considered as a reason for the approval of storing the binder for later use. Reference shall be made to the specified limitations regarding the programme of work and lengths of construction areas described in section 1200 and 1500 of these specifications.</w:t>
      </w:r>
    </w:p>
    <w:p w14:paraId="3F440573" w14:textId="77777777" w:rsidR="003802A9" w:rsidRPr="006E1035" w:rsidRDefault="003802A9" w:rsidP="003802A9">
      <w:pPr>
        <w:tabs>
          <w:tab w:val="left" w:pos="567"/>
          <w:tab w:val="left" w:pos="709"/>
          <w:tab w:val="left" w:pos="993"/>
          <w:tab w:val="left" w:pos="1843"/>
          <w:tab w:val="left" w:pos="2268"/>
          <w:tab w:val="center" w:pos="2694"/>
          <w:tab w:val="left" w:pos="2977"/>
          <w:tab w:val="left" w:pos="4395"/>
        </w:tabs>
        <w:suppressAutoHyphens/>
        <w:spacing w:after="15"/>
        <w:ind w:left="1241"/>
        <w:rPr>
          <w:rFonts w:cs="Arial"/>
          <w:color w:val="000000"/>
          <w:szCs w:val="22"/>
          <w:lang w:eastAsia="de-DE"/>
        </w:rPr>
      </w:pPr>
    </w:p>
    <w:p w14:paraId="2F91DF20" w14:textId="77777777" w:rsidR="003802A9" w:rsidRPr="006E1035" w:rsidRDefault="003802A9" w:rsidP="003802A9">
      <w:pPr>
        <w:rPr>
          <w:rFonts w:cs="Arial"/>
          <w:color w:val="000000"/>
          <w:szCs w:val="22"/>
          <w:lang w:eastAsia="de-DE"/>
        </w:rPr>
      </w:pPr>
      <w:r w:rsidRPr="006E1035">
        <w:rPr>
          <w:rFonts w:cs="Arial"/>
          <w:color w:val="000000"/>
          <w:szCs w:val="22"/>
          <w:lang w:eastAsia="de-DE"/>
        </w:rPr>
        <w:t xml:space="preserve">The Engineer’s supervisory staff shall, through timeous notification by the Contractor, be afforded the opportunity to attend to all bitumen rubber blending operations in </w:t>
      </w:r>
      <w:r w:rsidRPr="001B2D41">
        <w:rPr>
          <w:lang w:eastAsia="de-DE"/>
        </w:rPr>
        <w:t>order</w:t>
      </w:r>
      <w:r w:rsidRPr="006E1035">
        <w:rPr>
          <w:rFonts w:cs="Arial"/>
          <w:color w:val="000000"/>
          <w:szCs w:val="22"/>
          <w:lang w:eastAsia="de-DE"/>
        </w:rPr>
        <w:t xml:space="preserve"> to exercise control sampling and testing on the binder from the stage just prior to the addition of the rubber </w:t>
      </w:r>
      <w:proofErr w:type="gramStart"/>
      <w:r w:rsidRPr="006E1035">
        <w:rPr>
          <w:rFonts w:cs="Arial"/>
          <w:color w:val="000000"/>
          <w:szCs w:val="22"/>
          <w:lang w:eastAsia="de-DE"/>
        </w:rPr>
        <w:t>to  the</w:t>
      </w:r>
      <w:proofErr w:type="gramEnd"/>
      <w:r w:rsidRPr="006E1035">
        <w:rPr>
          <w:rFonts w:cs="Arial"/>
          <w:color w:val="000000"/>
          <w:szCs w:val="22"/>
          <w:lang w:eastAsia="de-DE"/>
        </w:rPr>
        <w:t xml:space="preserve"> base bitumen up to the end of the allowable spraying period. Failure to conform to the requirements will be considered reason enough by the Engineer to reject the batch of binder. </w:t>
      </w:r>
      <w:r w:rsidRPr="006E1035">
        <w:rPr>
          <w:rFonts w:cs="Arial"/>
          <w:b/>
          <w:bCs/>
          <w:color w:val="000000"/>
          <w:szCs w:val="22"/>
          <w:lang w:eastAsia="de-DE"/>
        </w:rPr>
        <w:t xml:space="preserve">  </w:t>
      </w:r>
      <w:r w:rsidRPr="006E1035">
        <w:rPr>
          <w:rFonts w:cs="Arial"/>
          <w:color w:val="000000"/>
          <w:szCs w:val="22"/>
          <w:lang w:eastAsia="de-DE"/>
        </w:rPr>
        <w:t xml:space="preserve">   </w:t>
      </w:r>
    </w:p>
    <w:p w14:paraId="0A299A02" w14:textId="77777777" w:rsidR="003802A9" w:rsidRPr="006E1035" w:rsidRDefault="003802A9" w:rsidP="003802A9">
      <w:pPr>
        <w:tabs>
          <w:tab w:val="left" w:pos="2880"/>
        </w:tabs>
        <w:rPr>
          <w:rFonts w:cs="Arial"/>
          <w:szCs w:val="22"/>
        </w:rPr>
      </w:pPr>
    </w:p>
    <w:p w14:paraId="7905E7DC" w14:textId="77777777" w:rsidR="003802A9" w:rsidRPr="006E1035" w:rsidRDefault="003802A9" w:rsidP="003802A9">
      <w:pPr>
        <w:rPr>
          <w:rFonts w:cs="Arial"/>
          <w:szCs w:val="22"/>
        </w:rPr>
      </w:pPr>
      <w:r w:rsidRPr="006E1035">
        <w:rPr>
          <w:rFonts w:cs="Arial"/>
          <w:b/>
          <w:szCs w:val="22"/>
        </w:rPr>
        <w:t>PS 4310:</w:t>
      </w:r>
      <w:r w:rsidRPr="006E1035">
        <w:rPr>
          <w:rFonts w:cs="Arial"/>
          <w:b/>
          <w:szCs w:val="22"/>
        </w:rPr>
        <w:tab/>
        <w:t>Dust Control</w:t>
      </w:r>
    </w:p>
    <w:p w14:paraId="729CD868" w14:textId="77777777" w:rsidR="003802A9" w:rsidRPr="006E1035" w:rsidRDefault="003802A9" w:rsidP="003802A9">
      <w:pPr>
        <w:rPr>
          <w:rFonts w:cs="Arial"/>
          <w:szCs w:val="22"/>
        </w:rPr>
      </w:pPr>
      <w:r w:rsidRPr="006E1035">
        <w:rPr>
          <w:rFonts w:cs="Arial"/>
          <w:szCs w:val="22"/>
        </w:rPr>
        <w:t>Delete paragraph two.</w:t>
      </w:r>
    </w:p>
    <w:p w14:paraId="062706CB" w14:textId="77777777" w:rsidR="003802A9" w:rsidRDefault="003802A9" w:rsidP="003802A9">
      <w:pPr>
        <w:sectPr w:rsidR="003802A9" w:rsidSect="003802A9">
          <w:footerReference w:type="even" r:id="rId34"/>
          <w:pgSz w:w="11907" w:h="16840" w:code="9"/>
          <w:pgMar w:top="851" w:right="1418" w:bottom="1140" w:left="1412" w:header="851" w:footer="851" w:gutter="0"/>
          <w:cols w:space="720"/>
        </w:sectPr>
      </w:pPr>
    </w:p>
    <w:p w14:paraId="223C5AB6" w14:textId="77777777" w:rsidR="003802A9" w:rsidRDefault="003802A9" w:rsidP="003802A9"/>
    <w:p w14:paraId="0070BE1B" w14:textId="77777777" w:rsidR="003802A9" w:rsidRPr="001B2D41" w:rsidRDefault="003802A9" w:rsidP="003802A9">
      <w:pPr>
        <w:rPr>
          <w:b/>
          <w:bCs/>
        </w:rPr>
      </w:pPr>
      <w:r w:rsidRPr="001B2D41">
        <w:rPr>
          <w:b/>
          <w:bCs/>
        </w:rPr>
        <w:t>SECTION 4900</w:t>
      </w:r>
      <w:r w:rsidRPr="001B2D41">
        <w:rPr>
          <w:b/>
          <w:bCs/>
        </w:rPr>
        <w:tab/>
        <w:t>TREATMENT OF SURFACE DEFECTS, PATCHING, REPAIRING EDGE BREAKS, CRACK SEALING</w:t>
      </w:r>
    </w:p>
    <w:p w14:paraId="0039B7F4" w14:textId="77777777" w:rsidR="003802A9" w:rsidRPr="006E1035" w:rsidRDefault="003802A9" w:rsidP="003802A9">
      <w:pPr>
        <w:rPr>
          <w:rFonts w:cs="Arial"/>
          <w:b/>
        </w:rPr>
      </w:pPr>
      <w:r w:rsidRPr="006E1035">
        <w:rPr>
          <w:rFonts w:cs="Arial"/>
          <w:b/>
        </w:rPr>
        <w:t>PS4911</w:t>
      </w:r>
      <w:r w:rsidRPr="006E1035">
        <w:rPr>
          <w:rFonts w:cs="Arial"/>
          <w:b/>
        </w:rPr>
        <w:tab/>
        <w:t>MEASUREMENT AND PAYMENT</w:t>
      </w:r>
    </w:p>
    <w:p w14:paraId="4152AA36" w14:textId="77777777" w:rsidR="003802A9" w:rsidRPr="006E1035" w:rsidRDefault="003802A9" w:rsidP="003802A9">
      <w:pPr>
        <w:rPr>
          <w:rFonts w:cs="Arial"/>
        </w:rPr>
      </w:pPr>
    </w:p>
    <w:p w14:paraId="1B58C327" w14:textId="77777777" w:rsidR="003802A9" w:rsidRPr="006E1035" w:rsidRDefault="003802A9">
      <w:pPr>
        <w:numPr>
          <w:ilvl w:val="0"/>
          <w:numId w:val="196"/>
        </w:numPr>
        <w:tabs>
          <w:tab w:val="left" w:pos="360"/>
          <w:tab w:val="num" w:pos="1080"/>
        </w:tabs>
        <w:spacing w:after="120" w:line="276" w:lineRule="auto"/>
        <w:ind w:left="1080" w:hanging="1080"/>
        <w:rPr>
          <w:rFonts w:cs="Arial"/>
          <w:b/>
          <w:i/>
        </w:rPr>
      </w:pPr>
      <w:r w:rsidRPr="006E1035">
        <w:rPr>
          <w:rFonts w:cs="Arial"/>
          <w:b/>
          <w:i/>
        </w:rPr>
        <w:lastRenderedPageBreak/>
        <w:t xml:space="preserve">Change </w:t>
      </w:r>
      <w:proofErr w:type="gramStart"/>
      <w:r w:rsidRPr="006E1035">
        <w:rPr>
          <w:rFonts w:cs="Arial"/>
          <w:b/>
          <w:i/>
        </w:rPr>
        <w:t>pay</w:t>
      </w:r>
      <w:proofErr w:type="gramEnd"/>
      <w:r w:rsidRPr="006E1035">
        <w:rPr>
          <w:rFonts w:cs="Arial"/>
          <w:b/>
          <w:i/>
        </w:rPr>
        <w:t xml:space="preserve"> items 49.09 (a) and (b) as follows:</w:t>
      </w:r>
    </w:p>
    <w:p w14:paraId="374381F7" w14:textId="77777777" w:rsidR="003802A9" w:rsidRPr="006E1035" w:rsidRDefault="003802A9" w:rsidP="003802A9">
      <w:pPr>
        <w:rPr>
          <w:rFonts w:cs="Arial"/>
        </w:rPr>
      </w:pPr>
      <w:r w:rsidRPr="006E1035">
        <w:rPr>
          <w:rFonts w:cs="Arial"/>
        </w:rPr>
        <w:t>The tendered rate for backfilling of excavations for patching shall be applicable to any damaged area irrespective of the size.</w:t>
      </w:r>
    </w:p>
    <w:p w14:paraId="33DDAF8E" w14:textId="77777777" w:rsidR="003802A9" w:rsidRPr="006E1035" w:rsidRDefault="003802A9" w:rsidP="003802A9">
      <w:pPr>
        <w:rPr>
          <w:rFonts w:cs="Arial"/>
        </w:rPr>
      </w:pPr>
    </w:p>
    <w:p w14:paraId="5AA4B7B8" w14:textId="77777777" w:rsidR="003802A9" w:rsidRPr="006E1035" w:rsidRDefault="003802A9">
      <w:pPr>
        <w:numPr>
          <w:ilvl w:val="0"/>
          <w:numId w:val="196"/>
        </w:numPr>
        <w:tabs>
          <w:tab w:val="left" w:pos="360"/>
          <w:tab w:val="num" w:pos="1080"/>
        </w:tabs>
        <w:spacing w:after="120" w:line="276" w:lineRule="auto"/>
        <w:ind w:left="1080" w:hanging="1080"/>
        <w:rPr>
          <w:rFonts w:cs="Arial"/>
          <w:b/>
          <w:i/>
        </w:rPr>
      </w:pPr>
      <w:r w:rsidRPr="006E1035">
        <w:rPr>
          <w:rFonts w:cs="Arial"/>
          <w:b/>
          <w:i/>
        </w:rPr>
        <w:t>Add the following additional pay items:</w:t>
      </w:r>
    </w:p>
    <w:p w14:paraId="7C290593" w14:textId="77777777" w:rsidR="003802A9" w:rsidRPr="006E1035" w:rsidRDefault="003802A9" w:rsidP="003802A9">
      <w:pPr>
        <w:rPr>
          <w:rFonts w:cs="Arial"/>
          <w:b/>
        </w:rPr>
      </w:pPr>
      <w:r w:rsidRPr="006E1035">
        <w:rPr>
          <w:rFonts w:cs="Arial"/>
          <w:b/>
        </w:rPr>
        <w:t>PS 49.09</w:t>
      </w:r>
      <w:r w:rsidRPr="006E1035">
        <w:rPr>
          <w:rFonts w:cs="Arial"/>
          <w:b/>
        </w:rPr>
        <w:tab/>
        <w:t>Backfilling of excavations for patching with:</w:t>
      </w:r>
    </w:p>
    <w:p w14:paraId="4CC7E2A5" w14:textId="77777777" w:rsidR="003802A9" w:rsidRPr="006E1035" w:rsidRDefault="003802A9">
      <w:pPr>
        <w:numPr>
          <w:ilvl w:val="0"/>
          <w:numId w:val="218"/>
        </w:numPr>
        <w:tabs>
          <w:tab w:val="clear" w:pos="1241"/>
          <w:tab w:val="num" w:pos="810"/>
        </w:tabs>
        <w:spacing w:after="120" w:line="276" w:lineRule="auto"/>
        <w:ind w:hanging="1151"/>
        <w:rPr>
          <w:rFonts w:cs="Arial"/>
        </w:rPr>
      </w:pPr>
      <w:r w:rsidRPr="006E1035">
        <w:rPr>
          <w:rFonts w:cs="Arial"/>
        </w:rPr>
        <w:t xml:space="preserve">Gravel material..........................................................................................Cubic Metre  </w:t>
      </w:r>
    </w:p>
    <w:p w14:paraId="2B4EB2BA" w14:textId="77777777" w:rsidR="003802A9" w:rsidRPr="006E1035" w:rsidRDefault="003802A9" w:rsidP="003802A9">
      <w:pPr>
        <w:rPr>
          <w:rFonts w:cs="Arial"/>
        </w:rPr>
      </w:pPr>
      <w:r w:rsidRPr="006E1035">
        <w:rPr>
          <w:rFonts w:cs="Arial"/>
        </w:rPr>
        <w:t>This task is normally performed in conjunction with bitumen surfacing repairs where the depth of potholes or other failure areas, extend significantly within lower unbound pavement layers. It is also used where the cause of surfacing failure is the deformation of the unbound layers or road foundation. Reconstruction of the unbound layers under this item is made using natural gravel base material compacted mechanically.</w:t>
      </w:r>
    </w:p>
    <w:p w14:paraId="052B5ACC" w14:textId="77777777" w:rsidR="003802A9" w:rsidRPr="006E1035" w:rsidRDefault="003802A9" w:rsidP="003802A9">
      <w:r w:rsidRPr="006E1035">
        <w:t>The works shall be measured in cubic metres (m</w:t>
      </w:r>
      <w:r w:rsidRPr="006E1035">
        <w:rPr>
          <w:vertAlign w:val="superscript"/>
        </w:rPr>
        <w:t>3</w:t>
      </w:r>
      <w:r w:rsidRPr="006E1035">
        <w:t>) of selected natural gravel base material after compaction. Physical measurements of length, width and average thickness shall be recorded. Unit rates shall include full compensation for all steps necessary to comply with the above irrespective of the size of the damaged areas including all transport, handling, labour, materials and all incidentals necessary to complete the work as specified.</w:t>
      </w:r>
    </w:p>
    <w:p w14:paraId="6B46F3B0" w14:textId="77777777" w:rsidR="003802A9" w:rsidRPr="006E1035" w:rsidRDefault="003802A9">
      <w:pPr>
        <w:numPr>
          <w:ilvl w:val="0"/>
          <w:numId w:val="218"/>
        </w:numPr>
        <w:tabs>
          <w:tab w:val="clear" w:pos="1241"/>
          <w:tab w:val="num" w:pos="810"/>
        </w:tabs>
        <w:spacing w:after="120" w:line="276" w:lineRule="auto"/>
        <w:ind w:hanging="1151"/>
        <w:rPr>
          <w:rFonts w:cs="Arial"/>
        </w:rPr>
      </w:pPr>
      <w:r w:rsidRPr="006E1035">
        <w:rPr>
          <w:rFonts w:cs="Arial"/>
        </w:rPr>
        <w:t xml:space="preserve">Crushed Stone Aggregate........................................................................Cubic Metre  </w:t>
      </w:r>
    </w:p>
    <w:p w14:paraId="1BFF8DE4" w14:textId="77777777" w:rsidR="003802A9" w:rsidRPr="006E1035" w:rsidRDefault="003802A9" w:rsidP="003802A9">
      <w:pPr>
        <w:rPr>
          <w:rFonts w:cs="Arial"/>
        </w:rPr>
      </w:pPr>
      <w:r w:rsidRPr="006E1035">
        <w:rPr>
          <w:rFonts w:cs="Arial"/>
        </w:rPr>
        <w:t>This task is normally performed in conjunction with bitumen surfacing repairs where the depth of potholes or other failure areas, extend significantly within lower unbound pavement layers. It is also used where the cause of surfacing failure is the deformation of the unbound layers or road foundation. Reconstruction of the unbound layers under this item is made using crushed stone aggregate compacted mechanically.</w:t>
      </w:r>
    </w:p>
    <w:p w14:paraId="35F32D7C" w14:textId="77777777" w:rsidR="003802A9" w:rsidRPr="006E1035" w:rsidRDefault="003802A9" w:rsidP="003802A9">
      <w:pPr>
        <w:rPr>
          <w:rFonts w:cs="Arial"/>
          <w:b/>
          <w:u w:val="single"/>
        </w:rPr>
      </w:pPr>
    </w:p>
    <w:p w14:paraId="4D24B6BA" w14:textId="77777777" w:rsidR="003802A9" w:rsidRPr="006E1035" w:rsidRDefault="003802A9" w:rsidP="003802A9">
      <w:pPr>
        <w:rPr>
          <w:rFonts w:cs="Arial"/>
        </w:rPr>
      </w:pPr>
      <w:r w:rsidRPr="006E1035">
        <w:rPr>
          <w:rFonts w:cs="Arial"/>
        </w:rPr>
        <w:t>The works shall be measured in cubic metres (m</w:t>
      </w:r>
      <w:r w:rsidRPr="006E1035">
        <w:rPr>
          <w:rFonts w:cs="Arial"/>
          <w:vertAlign w:val="superscript"/>
        </w:rPr>
        <w:t>3</w:t>
      </w:r>
      <w:r w:rsidRPr="006E1035">
        <w:rPr>
          <w:rFonts w:cs="Arial"/>
        </w:rPr>
        <w:t>) of crushed stone aggregate after compaction. Physical measurements of length, width and average thickness shall be recorded. Unit rates shall include full compensation for all steps necessary to comply with the above irrespective of the size of the damaged areas including all transport, handling, labour, materials and all incidentals necessary to complete the work as specified</w:t>
      </w:r>
    </w:p>
    <w:p w14:paraId="1482DEC1" w14:textId="77777777" w:rsidR="003802A9" w:rsidRPr="006E1035" w:rsidRDefault="003802A9" w:rsidP="003802A9">
      <w:pPr>
        <w:rPr>
          <w:rFonts w:cs="Arial"/>
          <w:b/>
          <w:u w:val="single"/>
        </w:rPr>
      </w:pPr>
    </w:p>
    <w:p w14:paraId="7BA85C24" w14:textId="77777777" w:rsidR="003802A9" w:rsidRPr="006E1035" w:rsidRDefault="003802A9" w:rsidP="003802A9">
      <w:pPr>
        <w:rPr>
          <w:rFonts w:cs="Arial"/>
          <w:b/>
        </w:rPr>
      </w:pPr>
      <w:r w:rsidRPr="006E1035">
        <w:rPr>
          <w:rFonts w:cs="Arial"/>
          <w:b/>
        </w:rPr>
        <w:t>PS 49.16</w:t>
      </w:r>
      <w:r w:rsidRPr="006E1035">
        <w:rPr>
          <w:rFonts w:cs="Arial"/>
          <w:b/>
        </w:rPr>
        <w:tab/>
        <w:t xml:space="preserve">Rip, scarify, water, mix and re-compact existing base..............................................................................................................Square Metre </w:t>
      </w:r>
    </w:p>
    <w:p w14:paraId="04E3BC9B" w14:textId="77777777" w:rsidR="003802A9" w:rsidRPr="001B2D41" w:rsidRDefault="003802A9" w:rsidP="003802A9">
      <w:pPr>
        <w:rPr>
          <w:rFonts w:cs="Arial"/>
          <w:bCs/>
        </w:rPr>
      </w:pPr>
      <w:r w:rsidRPr="001B2D41">
        <w:rPr>
          <w:rFonts w:cs="Arial"/>
          <w:bCs/>
        </w:rPr>
        <w:t xml:space="preserve">(a) </w:t>
      </w:r>
      <w:r w:rsidRPr="001B2D41">
        <w:rPr>
          <w:rFonts w:cs="Arial"/>
          <w:bCs/>
        </w:rPr>
        <w:tab/>
        <w:t xml:space="preserve">95% of modified AASHTO density (specify compaction thickness </w:t>
      </w:r>
      <w:proofErr w:type="gramStart"/>
      <w:r w:rsidRPr="001B2D41">
        <w:rPr>
          <w:rFonts w:cs="Arial"/>
          <w:bCs/>
        </w:rPr>
        <w:t>layer)…</w:t>
      </w:r>
      <w:proofErr w:type="gramEnd"/>
    </w:p>
    <w:p w14:paraId="2FC72C99" w14:textId="77777777" w:rsidR="003802A9" w:rsidRPr="001B2D41" w:rsidRDefault="003802A9">
      <w:pPr>
        <w:numPr>
          <w:ilvl w:val="0"/>
          <w:numId w:val="197"/>
        </w:numPr>
        <w:tabs>
          <w:tab w:val="num" w:pos="720"/>
        </w:tabs>
        <w:spacing w:after="120" w:line="276" w:lineRule="auto"/>
        <w:rPr>
          <w:rFonts w:cs="Arial"/>
          <w:bCs/>
        </w:rPr>
      </w:pPr>
      <w:r w:rsidRPr="001B2D41">
        <w:rPr>
          <w:rFonts w:cs="Arial"/>
          <w:bCs/>
        </w:rPr>
        <w:t>98% of modified AASHTO density (specify compaction thickness layer)</w:t>
      </w:r>
    </w:p>
    <w:p w14:paraId="0706BC75" w14:textId="77777777" w:rsidR="003802A9" w:rsidRPr="006E1035" w:rsidRDefault="003802A9" w:rsidP="003802A9">
      <w:pPr>
        <w:ind w:left="720"/>
        <w:rPr>
          <w:rFonts w:cs="Arial"/>
          <w:b/>
        </w:rPr>
      </w:pPr>
    </w:p>
    <w:p w14:paraId="287883EF" w14:textId="77777777" w:rsidR="003802A9" w:rsidRPr="006E1035" w:rsidRDefault="003802A9" w:rsidP="003802A9">
      <w:pPr>
        <w:rPr>
          <w:rFonts w:cs="Arial"/>
        </w:rPr>
      </w:pPr>
      <w:r w:rsidRPr="006E1035">
        <w:rPr>
          <w:rFonts w:cs="Arial"/>
        </w:rPr>
        <w:t>Work under this item involves ripping of existing surfacing that is heavily potholed. The old surfacing material shall be disposed of away from the site. The remaining surface shall be scarified, watered, mixed and compacted to the specified density.</w:t>
      </w:r>
    </w:p>
    <w:p w14:paraId="326A40D7" w14:textId="77777777" w:rsidR="003802A9" w:rsidRPr="006E1035" w:rsidRDefault="003802A9" w:rsidP="003802A9">
      <w:pPr>
        <w:rPr>
          <w:rFonts w:cs="Arial"/>
        </w:rPr>
      </w:pPr>
    </w:p>
    <w:p w14:paraId="314649DA" w14:textId="77777777" w:rsidR="003802A9" w:rsidRPr="006E1035" w:rsidRDefault="003802A9" w:rsidP="003802A9">
      <w:pPr>
        <w:rPr>
          <w:rFonts w:cs="Arial"/>
        </w:rPr>
      </w:pPr>
      <w:r w:rsidRPr="006E1035">
        <w:rPr>
          <w:rFonts w:cs="Arial"/>
        </w:rPr>
        <w:t>Payment shall be made per square metre of surface compacted, and shall be compensation for cost of using grader, water bowser, and roller. Where top up gravel is required, this shall be paid under item PS 49.09(c).</w:t>
      </w:r>
    </w:p>
    <w:p w14:paraId="708C108D" w14:textId="77777777" w:rsidR="003802A9" w:rsidRPr="006E1035" w:rsidRDefault="003802A9" w:rsidP="003802A9">
      <w:pPr>
        <w:rPr>
          <w:rFonts w:cs="Arial"/>
        </w:rPr>
      </w:pPr>
    </w:p>
    <w:p w14:paraId="4863E1B1" w14:textId="77777777" w:rsidR="003802A9" w:rsidRPr="006E1035" w:rsidRDefault="003802A9" w:rsidP="003802A9">
      <w:pPr>
        <w:rPr>
          <w:rFonts w:cs="Arial"/>
          <w:b/>
        </w:rPr>
      </w:pPr>
      <w:r w:rsidRPr="006E1035">
        <w:rPr>
          <w:rFonts w:cs="Arial"/>
          <w:b/>
        </w:rPr>
        <w:t>PS 49.17</w:t>
      </w:r>
      <w:r w:rsidRPr="006E1035">
        <w:rPr>
          <w:rFonts w:cs="Arial"/>
          <w:b/>
        </w:rPr>
        <w:tab/>
        <w:t xml:space="preserve">Milling, water, mix and re-compact existing road pavement layers..........................................................................................................Square Metre </w:t>
      </w:r>
    </w:p>
    <w:p w14:paraId="3AD60F81" w14:textId="77777777" w:rsidR="003802A9" w:rsidRPr="001B2D41" w:rsidRDefault="003802A9" w:rsidP="003802A9">
      <w:pPr>
        <w:ind w:firstLine="720"/>
      </w:pPr>
      <w:r w:rsidRPr="001B2D41">
        <w:lastRenderedPageBreak/>
        <w:t>(a) 95% of modified AASHTO density (specify compaction thickness layer)</w:t>
      </w:r>
    </w:p>
    <w:p w14:paraId="411D974A" w14:textId="77777777" w:rsidR="003802A9" w:rsidRPr="006E1035" w:rsidRDefault="003802A9" w:rsidP="003802A9">
      <w:pPr>
        <w:ind w:firstLine="720"/>
      </w:pPr>
      <w:r w:rsidRPr="001B2D41">
        <w:t>(b) 98% of modified AASHTO density (specify compaction thickness layer)</w:t>
      </w:r>
    </w:p>
    <w:p w14:paraId="2741BA0A" w14:textId="77777777" w:rsidR="003802A9" w:rsidRPr="006E1035" w:rsidRDefault="003802A9" w:rsidP="003802A9">
      <w:pPr>
        <w:pStyle w:val="p35"/>
        <w:spacing w:line="260" w:lineRule="exact"/>
        <w:ind w:left="0"/>
        <w:rPr>
          <w:rFonts w:cs="Arial"/>
          <w:lang w:eastAsia="fr-FR"/>
        </w:rPr>
      </w:pPr>
      <w:r w:rsidRPr="006E1035">
        <w:rPr>
          <w:rFonts w:cs="Arial"/>
          <w:lang w:eastAsia="fr-FR"/>
        </w:rPr>
        <w:t xml:space="preserve">Work under this item involves milling of the existing road pavement layers to a depth of up to 200mm, watering, mixing, shaping to levels and compaction to the specified density. All the necessary preparations prior to the milling exercise such as cleaning and removal of debris, loose soil and deleterious material shall also form part of this work item.  </w:t>
      </w:r>
    </w:p>
    <w:p w14:paraId="1F8AE867" w14:textId="77777777" w:rsidR="003802A9" w:rsidRPr="006E1035" w:rsidRDefault="003802A9" w:rsidP="003802A9">
      <w:pPr>
        <w:pStyle w:val="p36"/>
        <w:spacing w:line="240" w:lineRule="auto"/>
        <w:ind w:left="2200" w:hanging="1300"/>
        <w:rPr>
          <w:rFonts w:cs="Arial"/>
          <w:lang w:eastAsia="fr-FR"/>
        </w:rPr>
      </w:pPr>
    </w:p>
    <w:p w14:paraId="2F0277EF" w14:textId="77777777" w:rsidR="003802A9" w:rsidRPr="006E1035" w:rsidRDefault="003802A9" w:rsidP="003802A9">
      <w:pPr>
        <w:pStyle w:val="p35"/>
        <w:spacing w:line="260" w:lineRule="exact"/>
        <w:ind w:left="0"/>
        <w:rPr>
          <w:rFonts w:cs="Arial"/>
        </w:rPr>
      </w:pPr>
      <w:r w:rsidRPr="006E1035">
        <w:rPr>
          <w:rFonts w:cs="Arial"/>
          <w:lang w:eastAsia="fr-FR"/>
        </w:rPr>
        <w:t>Payment shall be made per square metre of surface milled, and shall be compensation for providing milling equipment, grader, water bowser and roller. Where top up gravel is required, this shall be paid under item</w:t>
      </w:r>
      <w:r w:rsidRPr="006E1035">
        <w:rPr>
          <w:rFonts w:cs="Arial"/>
        </w:rPr>
        <w:t xml:space="preserve"> PS 49.09(c).</w:t>
      </w:r>
    </w:p>
    <w:p w14:paraId="0CBFCE5D" w14:textId="77777777" w:rsidR="003802A9" w:rsidRPr="006E1035" w:rsidRDefault="003802A9" w:rsidP="003802A9">
      <w:pPr>
        <w:rPr>
          <w:rFonts w:cs="Arial"/>
        </w:rPr>
      </w:pPr>
    </w:p>
    <w:p w14:paraId="355C84A7" w14:textId="77777777" w:rsidR="003802A9" w:rsidRDefault="003802A9" w:rsidP="003802A9">
      <w:pPr>
        <w:rPr>
          <w:rFonts w:cs="Arial"/>
          <w:b/>
        </w:rPr>
      </w:pPr>
    </w:p>
    <w:p w14:paraId="3959BD5B" w14:textId="77777777" w:rsidR="003802A9" w:rsidRPr="006E1035" w:rsidRDefault="003802A9" w:rsidP="003802A9">
      <w:pPr>
        <w:rPr>
          <w:rFonts w:cs="Arial"/>
          <w:b/>
        </w:rPr>
      </w:pPr>
      <w:r w:rsidRPr="006E1035">
        <w:rPr>
          <w:rFonts w:cs="Arial"/>
          <w:b/>
        </w:rPr>
        <w:t>PS 49.18</w:t>
      </w:r>
      <w:r w:rsidRPr="006E1035">
        <w:rPr>
          <w:rFonts w:cs="Arial"/>
          <w:b/>
        </w:rPr>
        <w:tab/>
        <w:t>Pothole Repair:</w:t>
      </w:r>
    </w:p>
    <w:p w14:paraId="42C218DC" w14:textId="77777777" w:rsidR="003802A9" w:rsidRPr="006E1035" w:rsidRDefault="003802A9">
      <w:pPr>
        <w:numPr>
          <w:ilvl w:val="0"/>
          <w:numId w:val="228"/>
        </w:numPr>
        <w:spacing w:after="120" w:line="360" w:lineRule="auto"/>
        <w:ind w:left="0" w:firstLine="0"/>
        <w:rPr>
          <w:rFonts w:cs="Arial"/>
        </w:rPr>
      </w:pPr>
      <w:r w:rsidRPr="006E1035">
        <w:rPr>
          <w:rFonts w:cs="Arial"/>
        </w:rPr>
        <w:t>With stabilised base material:</w:t>
      </w:r>
    </w:p>
    <w:p w14:paraId="2B4090BB" w14:textId="77777777" w:rsidR="003802A9" w:rsidRPr="006E1035" w:rsidRDefault="003802A9" w:rsidP="003802A9">
      <w:pPr>
        <w:spacing w:line="360" w:lineRule="auto"/>
        <w:rPr>
          <w:rFonts w:cs="Arial"/>
        </w:rPr>
      </w:pPr>
      <w:r w:rsidRPr="006E1035">
        <w:rPr>
          <w:rFonts w:cs="Arial"/>
        </w:rPr>
        <w:t xml:space="preserve">The stabilizing agent to be used on this project, shall be </w:t>
      </w:r>
      <w:r>
        <w:rPr>
          <w:rFonts w:cs="Arial"/>
        </w:rPr>
        <w:t xml:space="preserve">cement or </w:t>
      </w:r>
      <w:r w:rsidRPr="006E1035">
        <w:rPr>
          <w:rFonts w:cs="Arial"/>
        </w:rPr>
        <w:t>lime</w:t>
      </w:r>
      <w:r>
        <w:rPr>
          <w:rFonts w:cs="Arial"/>
        </w:rPr>
        <w:t xml:space="preserve"> as instructed by the Engineer</w:t>
      </w:r>
      <w:r w:rsidRPr="006E1035">
        <w:rPr>
          <w:rFonts w:cs="Arial"/>
        </w:rPr>
        <w:t>. Optimum quantities of stabilizing agent shall be determined by laboratory tests on site during construction.</w:t>
      </w:r>
    </w:p>
    <w:p w14:paraId="66FD237B" w14:textId="77777777" w:rsidR="003802A9" w:rsidRPr="006E1035" w:rsidRDefault="003802A9" w:rsidP="003802A9">
      <w:pPr>
        <w:spacing w:line="360" w:lineRule="auto"/>
        <w:rPr>
          <w:rFonts w:cs="Arial"/>
        </w:rPr>
      </w:pPr>
    </w:p>
    <w:p w14:paraId="184725D0" w14:textId="77777777" w:rsidR="003802A9" w:rsidRPr="006E1035" w:rsidRDefault="003802A9" w:rsidP="003802A9">
      <w:pPr>
        <w:spacing w:line="360" w:lineRule="auto"/>
        <w:rPr>
          <w:rFonts w:cs="Arial"/>
        </w:rPr>
      </w:pPr>
      <w:r w:rsidRPr="006E1035">
        <w:rPr>
          <w:rFonts w:cs="Arial"/>
        </w:rPr>
        <w:t>(</w:t>
      </w:r>
      <w:proofErr w:type="spellStart"/>
      <w:r w:rsidRPr="006E1035">
        <w:rPr>
          <w:rFonts w:cs="Arial"/>
        </w:rPr>
        <w:t>i</w:t>
      </w:r>
      <w:proofErr w:type="spellEnd"/>
      <w:r w:rsidRPr="006E1035">
        <w:rPr>
          <w:rFonts w:cs="Arial"/>
        </w:rPr>
        <w:t xml:space="preserve">) Base material stabilised with cement ..................................................square metre </w:t>
      </w:r>
    </w:p>
    <w:p w14:paraId="7C826743" w14:textId="77777777" w:rsidR="003802A9" w:rsidRPr="006E1035" w:rsidRDefault="003802A9" w:rsidP="003802A9">
      <w:pPr>
        <w:spacing w:line="360" w:lineRule="auto"/>
        <w:rPr>
          <w:rFonts w:cs="Arial"/>
        </w:rPr>
      </w:pPr>
      <w:r w:rsidRPr="006E1035">
        <w:rPr>
          <w:rFonts w:cs="Arial"/>
        </w:rPr>
        <w:t xml:space="preserve">(ii) Base material stabilised with bituminous emulsion ............................square metre </w:t>
      </w:r>
    </w:p>
    <w:p w14:paraId="31C07937" w14:textId="77777777" w:rsidR="003802A9" w:rsidRPr="006E1035" w:rsidRDefault="003802A9" w:rsidP="003802A9">
      <w:r w:rsidRPr="006E1035">
        <w:t xml:space="preserve">The works comprise the permanent repair of existing potholes in paved roads, using stabilised aggregate base materials. The works shall include cutting of the edges, excavation of loose material, priming of edges, placement and compaction of stabilised base materials up to a depth of 200mm in terms of base preparation where necessary. </w:t>
      </w:r>
    </w:p>
    <w:p w14:paraId="3FF700D5" w14:textId="77777777" w:rsidR="003802A9" w:rsidRPr="006E1035" w:rsidRDefault="003802A9" w:rsidP="003802A9">
      <w:r w:rsidRPr="006E1035">
        <w:t xml:space="preserve">The material shall comply with the following requirements specified for the various types of materials in the appropriate sections of the specifications. </w:t>
      </w:r>
    </w:p>
    <w:p w14:paraId="01E7BAA8" w14:textId="77777777" w:rsidR="003802A9" w:rsidRPr="006E1035" w:rsidRDefault="003802A9" w:rsidP="003802A9">
      <w:r w:rsidRPr="006E1035">
        <w:t xml:space="preserve">The works shall be measured in square metres of completed repair of any thickness up to a depth of 200mm. Unit rates shall include full compensation for all steps necessary to comply with the above including all transport, handling, labour, materials and all incidentals necessary to complete the work as specified. </w:t>
      </w:r>
    </w:p>
    <w:p w14:paraId="31F07940" w14:textId="77777777" w:rsidR="003802A9" w:rsidRPr="006E1035" w:rsidRDefault="003802A9" w:rsidP="003802A9">
      <w:r w:rsidRPr="006E1035">
        <w:t>Where the repair shall be covered with a slurry seal, this shall be carried out and measured as a separate pay item.</w:t>
      </w:r>
    </w:p>
    <w:p w14:paraId="71686B42" w14:textId="77777777" w:rsidR="003802A9" w:rsidRDefault="003802A9">
      <w:pPr>
        <w:pStyle w:val="p35"/>
        <w:numPr>
          <w:ilvl w:val="0"/>
          <w:numId w:val="228"/>
        </w:numPr>
        <w:tabs>
          <w:tab w:val="clear" w:pos="2220"/>
          <w:tab w:val="left" w:pos="426"/>
        </w:tabs>
        <w:spacing w:after="0" w:line="240" w:lineRule="auto"/>
        <w:rPr>
          <w:rFonts w:cs="Arial"/>
          <w:lang w:eastAsia="fr-FR"/>
        </w:rPr>
      </w:pPr>
      <w:r w:rsidRPr="006E1035">
        <w:rPr>
          <w:rFonts w:cs="Arial"/>
        </w:rPr>
        <w:t>With cold mix asphalt material:</w:t>
      </w:r>
    </w:p>
    <w:p w14:paraId="4DE7C01B" w14:textId="77777777" w:rsidR="003802A9" w:rsidRPr="006E1035" w:rsidRDefault="003802A9" w:rsidP="003802A9">
      <w:pPr>
        <w:pStyle w:val="p35"/>
        <w:tabs>
          <w:tab w:val="clear" w:pos="2220"/>
          <w:tab w:val="left" w:pos="426"/>
        </w:tabs>
        <w:spacing w:after="0" w:line="240" w:lineRule="auto"/>
        <w:ind w:left="360"/>
        <w:rPr>
          <w:rFonts w:cs="Arial"/>
          <w:lang w:eastAsia="fr-FR"/>
        </w:rPr>
      </w:pPr>
    </w:p>
    <w:p w14:paraId="4EC1B2D6" w14:textId="77777777" w:rsidR="003802A9" w:rsidRPr="006E1035" w:rsidRDefault="003802A9" w:rsidP="003802A9">
      <w:pPr>
        <w:pStyle w:val="p35"/>
        <w:tabs>
          <w:tab w:val="clear" w:pos="2220"/>
          <w:tab w:val="left" w:pos="720"/>
        </w:tabs>
        <w:spacing w:after="0" w:line="240" w:lineRule="auto"/>
        <w:ind w:left="993" w:hanging="567"/>
        <w:rPr>
          <w:rFonts w:cs="Arial"/>
          <w:lang w:eastAsia="fr-FR"/>
        </w:rPr>
      </w:pPr>
      <w:r w:rsidRPr="006E1035">
        <w:rPr>
          <w:rFonts w:cs="Arial"/>
        </w:rPr>
        <w:t>(</w:t>
      </w:r>
      <w:proofErr w:type="spellStart"/>
      <w:r w:rsidRPr="006E1035">
        <w:rPr>
          <w:rFonts w:cs="Arial"/>
        </w:rPr>
        <w:t>i</w:t>
      </w:r>
      <w:proofErr w:type="spellEnd"/>
      <w:r w:rsidRPr="006E1035">
        <w:rPr>
          <w:rFonts w:cs="Arial"/>
        </w:rPr>
        <w:t>)</w:t>
      </w:r>
      <w:r w:rsidRPr="006E1035">
        <w:rPr>
          <w:rFonts w:cs="Arial"/>
        </w:rPr>
        <w:tab/>
      </w:r>
      <w:r>
        <w:rPr>
          <w:rFonts w:cs="Arial"/>
        </w:rPr>
        <w:tab/>
      </w:r>
      <w:r w:rsidRPr="006E1035">
        <w:rPr>
          <w:rFonts w:cs="Arial"/>
        </w:rPr>
        <w:t>25 mm thickness...............................................................................square metre</w:t>
      </w:r>
    </w:p>
    <w:p w14:paraId="77F68C36" w14:textId="77777777" w:rsidR="003802A9" w:rsidRPr="006E1035" w:rsidRDefault="003802A9" w:rsidP="003802A9">
      <w:pPr>
        <w:pStyle w:val="p35"/>
        <w:tabs>
          <w:tab w:val="clear" w:pos="2220"/>
          <w:tab w:val="left" w:pos="720"/>
        </w:tabs>
        <w:spacing w:after="0" w:line="240" w:lineRule="auto"/>
        <w:ind w:left="993" w:hanging="567"/>
        <w:rPr>
          <w:rFonts w:cs="Arial"/>
          <w:lang w:eastAsia="fr-FR"/>
        </w:rPr>
      </w:pPr>
      <w:r w:rsidRPr="006E1035">
        <w:rPr>
          <w:rFonts w:cs="Arial"/>
        </w:rPr>
        <w:t>(ii)</w:t>
      </w:r>
      <w:r w:rsidRPr="006E1035">
        <w:rPr>
          <w:rFonts w:cs="Arial"/>
        </w:rPr>
        <w:tab/>
      </w:r>
      <w:r>
        <w:rPr>
          <w:rFonts w:cs="Arial"/>
        </w:rPr>
        <w:tab/>
      </w:r>
      <w:r w:rsidRPr="006E1035">
        <w:rPr>
          <w:rFonts w:cs="Arial"/>
        </w:rPr>
        <w:t>40 mm thickness...............................................................................square metre</w:t>
      </w:r>
    </w:p>
    <w:p w14:paraId="486DF6F7" w14:textId="77777777" w:rsidR="003802A9" w:rsidRDefault="003802A9" w:rsidP="003802A9">
      <w:pPr>
        <w:pStyle w:val="NormalTM"/>
        <w:spacing w:line="276" w:lineRule="auto"/>
        <w:ind w:left="0"/>
      </w:pPr>
    </w:p>
    <w:p w14:paraId="3DA84B9B" w14:textId="77777777" w:rsidR="003802A9" w:rsidRPr="006E1035" w:rsidRDefault="003802A9" w:rsidP="003802A9">
      <w:pPr>
        <w:pStyle w:val="NormalTM"/>
        <w:spacing w:line="276" w:lineRule="auto"/>
        <w:ind w:left="0"/>
        <w:rPr>
          <w:lang w:eastAsia="fr-FR"/>
        </w:rPr>
      </w:pPr>
      <w:r w:rsidRPr="006E1035">
        <w:t xml:space="preserve">The works comprise the repair of existing potholes in paved roads using cold mix asphalt material. </w:t>
      </w:r>
      <w:r w:rsidRPr="006E1035">
        <w:rPr>
          <w:lang w:eastAsia="fr-FR"/>
        </w:rPr>
        <w:t>The repair involves the proper cutting of the pothole edges, removal of failed material, preparation of the hole, application of tack / prime coat and cut back bitumen to the cut faces, placement and compaction of top-up base materials of existing pavement up to a depth of 200mm where necessary</w:t>
      </w:r>
      <w:r>
        <w:rPr>
          <w:lang w:eastAsia="fr-FR"/>
        </w:rPr>
        <w:t xml:space="preserve"> (except where crushed stone is instructed by the Engineer, payment shall be under item PS49.09(d)), </w:t>
      </w:r>
      <w:r w:rsidRPr="006E1035">
        <w:rPr>
          <w:lang w:eastAsia="fr-FR"/>
        </w:rPr>
        <w:t xml:space="preserve">handling, labour, materials and all incidentals necessary to complete the work as specified. Surfacing is made using cold premix asphalt </w:t>
      </w:r>
      <w:r w:rsidRPr="006E1035">
        <w:rPr>
          <w:lang w:eastAsia="fr-FR"/>
        </w:rPr>
        <w:lastRenderedPageBreak/>
        <w:t>manufactured to recipe using a pug-mill or concrete mixer and mechanically compacted to achieve a smooth, even road surface.</w:t>
      </w:r>
    </w:p>
    <w:p w14:paraId="7C694608" w14:textId="77777777" w:rsidR="003802A9" w:rsidRDefault="003802A9" w:rsidP="003802A9">
      <w:pPr>
        <w:pStyle w:val="p35"/>
        <w:tabs>
          <w:tab w:val="clear" w:pos="2220"/>
          <w:tab w:val="left" w:pos="720"/>
        </w:tabs>
        <w:spacing w:line="276" w:lineRule="auto"/>
        <w:ind w:left="0"/>
        <w:rPr>
          <w:rFonts w:cs="Arial"/>
          <w:lang w:eastAsia="fr-FR"/>
        </w:rPr>
      </w:pPr>
      <w:r w:rsidRPr="006E1035">
        <w:rPr>
          <w:rFonts w:cs="Arial"/>
          <w:lang w:eastAsia="fr-FR"/>
        </w:rPr>
        <w:t>The work for payment shall be measured in square metres. Unit rates shall include full compensation for all steps necessary to comply with the above including all transport, preparation of the patching area inclusive of top-up base materials up to 200mm depth</w:t>
      </w:r>
      <w:r>
        <w:rPr>
          <w:rFonts w:cs="Arial"/>
          <w:lang w:eastAsia="fr-FR"/>
        </w:rPr>
        <w:t xml:space="preserve"> (except where crushed stone is instructed by the Engineer, payment shall be under item PS49.09(d)), </w:t>
      </w:r>
      <w:r w:rsidRPr="006E1035">
        <w:rPr>
          <w:rFonts w:cs="Arial"/>
          <w:lang w:eastAsia="fr-FR"/>
        </w:rPr>
        <w:t xml:space="preserve">handling, labour, materials and all incidentals necessary to complete the work as specified. </w:t>
      </w:r>
    </w:p>
    <w:p w14:paraId="6DB0A11B" w14:textId="77777777" w:rsidR="003802A9" w:rsidRPr="006E1035" w:rsidRDefault="003802A9">
      <w:pPr>
        <w:pStyle w:val="p35"/>
        <w:numPr>
          <w:ilvl w:val="0"/>
          <w:numId w:val="228"/>
        </w:numPr>
        <w:tabs>
          <w:tab w:val="clear" w:pos="2220"/>
          <w:tab w:val="left" w:pos="720"/>
        </w:tabs>
        <w:spacing w:after="0" w:line="240" w:lineRule="auto"/>
        <w:rPr>
          <w:rFonts w:cs="Arial"/>
          <w:lang w:eastAsia="fr-FR"/>
        </w:rPr>
      </w:pPr>
      <w:r w:rsidRPr="006E1035">
        <w:rPr>
          <w:rFonts w:cs="Arial"/>
          <w:lang w:eastAsia="fr-FR"/>
        </w:rPr>
        <w:t xml:space="preserve">With plant mix hot asphalt: </w:t>
      </w:r>
    </w:p>
    <w:p w14:paraId="2C2180EC" w14:textId="77777777" w:rsidR="003802A9" w:rsidRPr="006E1035" w:rsidRDefault="003802A9" w:rsidP="003802A9">
      <w:pPr>
        <w:pStyle w:val="p35"/>
        <w:tabs>
          <w:tab w:val="clear" w:pos="2220"/>
          <w:tab w:val="left" w:pos="720"/>
        </w:tabs>
        <w:spacing w:after="0" w:line="240" w:lineRule="auto"/>
        <w:ind w:left="0"/>
        <w:rPr>
          <w:rFonts w:cs="Arial"/>
          <w:lang w:eastAsia="fr-FR"/>
        </w:rPr>
      </w:pPr>
      <w:r w:rsidRPr="006E1035">
        <w:rPr>
          <w:rFonts w:cs="Arial"/>
        </w:rPr>
        <w:t>(</w:t>
      </w:r>
      <w:proofErr w:type="spellStart"/>
      <w:r w:rsidRPr="006E1035">
        <w:rPr>
          <w:rFonts w:cs="Arial"/>
        </w:rPr>
        <w:t>i</w:t>
      </w:r>
      <w:proofErr w:type="spellEnd"/>
      <w:r w:rsidRPr="006E1035">
        <w:rPr>
          <w:rFonts w:cs="Arial"/>
        </w:rPr>
        <w:t>)</w:t>
      </w:r>
      <w:r w:rsidRPr="006E1035">
        <w:rPr>
          <w:rFonts w:cs="Arial"/>
        </w:rPr>
        <w:tab/>
        <w:t>25 mm thickness...............................................................................square metre</w:t>
      </w:r>
    </w:p>
    <w:p w14:paraId="1C5B97CE" w14:textId="77777777" w:rsidR="003802A9" w:rsidRPr="006E1035" w:rsidRDefault="003802A9" w:rsidP="003802A9">
      <w:pPr>
        <w:pStyle w:val="p35"/>
        <w:tabs>
          <w:tab w:val="clear" w:pos="2220"/>
          <w:tab w:val="left" w:pos="720"/>
        </w:tabs>
        <w:spacing w:after="0" w:line="240" w:lineRule="auto"/>
        <w:ind w:left="0"/>
        <w:rPr>
          <w:rFonts w:cs="Arial"/>
          <w:lang w:eastAsia="fr-FR"/>
        </w:rPr>
      </w:pPr>
      <w:r w:rsidRPr="006E1035">
        <w:rPr>
          <w:rFonts w:cs="Arial"/>
        </w:rPr>
        <w:t>(ii)</w:t>
      </w:r>
      <w:r w:rsidRPr="006E1035">
        <w:rPr>
          <w:rFonts w:cs="Arial"/>
        </w:rPr>
        <w:tab/>
        <w:t>40 mm thickness...............................................................................square metre</w:t>
      </w:r>
    </w:p>
    <w:p w14:paraId="00DB8AEA" w14:textId="77777777" w:rsidR="003802A9" w:rsidRPr="006E1035" w:rsidRDefault="003802A9" w:rsidP="003802A9">
      <w:pPr>
        <w:pStyle w:val="NormalTM"/>
        <w:spacing w:line="276" w:lineRule="auto"/>
        <w:ind w:left="0"/>
        <w:rPr>
          <w:szCs w:val="20"/>
          <w:lang w:eastAsia="fr-FR"/>
        </w:rPr>
      </w:pPr>
      <w:r w:rsidRPr="006E1035">
        <w:rPr>
          <w:szCs w:val="20"/>
          <w:lang w:eastAsia="fr-FR"/>
        </w:rPr>
        <w:t xml:space="preserve">The work comprises the permanent repair of isolated potholes (up to 200mm in depth in terms of base preparation) that have formed in the surface of an asphalt or surface dressed pavement. </w:t>
      </w:r>
    </w:p>
    <w:p w14:paraId="016CD4A8" w14:textId="77777777" w:rsidR="003802A9" w:rsidRPr="006E1035" w:rsidRDefault="003802A9" w:rsidP="003802A9">
      <w:pPr>
        <w:pStyle w:val="p35"/>
        <w:tabs>
          <w:tab w:val="clear" w:pos="2220"/>
          <w:tab w:val="left" w:pos="720"/>
        </w:tabs>
        <w:spacing w:line="276" w:lineRule="auto"/>
        <w:ind w:left="0"/>
        <w:rPr>
          <w:rFonts w:cs="Arial"/>
          <w:lang w:eastAsia="fr-FR"/>
        </w:rPr>
      </w:pPr>
      <w:r w:rsidRPr="006E1035">
        <w:rPr>
          <w:rFonts w:cs="Arial"/>
          <w:lang w:eastAsia="fr-FR"/>
        </w:rPr>
        <w:t>The repair involves the proper cutting of the pothole edges, removal of failed material, preparation of the hole, application of tack / prime coat and cut back bitumen to the cut faces, placement and compaction of top-up base materials of existing pavement up to a depth of 200mm where necessary. Surfacing is made using hot-mix asphalt produced at a central batching plant to an approved recipe.</w:t>
      </w:r>
    </w:p>
    <w:p w14:paraId="4726D380" w14:textId="77777777" w:rsidR="003802A9" w:rsidRPr="006E1035" w:rsidRDefault="003802A9" w:rsidP="003802A9">
      <w:pPr>
        <w:pStyle w:val="p35"/>
        <w:tabs>
          <w:tab w:val="clear" w:pos="2220"/>
          <w:tab w:val="left" w:pos="720"/>
        </w:tabs>
        <w:spacing w:line="276" w:lineRule="auto"/>
        <w:ind w:left="0"/>
        <w:rPr>
          <w:rFonts w:cs="Arial"/>
          <w:lang w:eastAsia="fr-FR"/>
        </w:rPr>
      </w:pPr>
    </w:p>
    <w:p w14:paraId="378CA9C1" w14:textId="77777777" w:rsidR="003802A9" w:rsidRPr="006E1035" w:rsidRDefault="003802A9" w:rsidP="003802A9">
      <w:r w:rsidRPr="006E1035">
        <w:t xml:space="preserve">Hot-mix Asphalt shall be a Continuously Graded (Medium) asphalt surfacing using </w:t>
      </w:r>
      <w:r>
        <w:t>70/100</w:t>
      </w:r>
      <w:r w:rsidRPr="006E1035">
        <w:t xml:space="preserve"> penetration grade bitumen and designed in accordance with the requirements of SATCC (Draft) Standard Specifications for Road and Bridge Works (2001) Clauses 4202 and 4203.</w:t>
      </w:r>
    </w:p>
    <w:p w14:paraId="2A5930F3" w14:textId="77777777" w:rsidR="003802A9" w:rsidRPr="006E1035" w:rsidRDefault="003802A9" w:rsidP="003802A9">
      <w:pPr>
        <w:pStyle w:val="NormalTM"/>
        <w:ind w:left="0"/>
        <w:rPr>
          <w:szCs w:val="20"/>
          <w:lang w:eastAsia="fr-FR"/>
        </w:rPr>
      </w:pPr>
      <w:r w:rsidRPr="006E1035">
        <w:rPr>
          <w:szCs w:val="20"/>
          <w:lang w:eastAsia="fr-FR"/>
        </w:rPr>
        <w:t>Prime coat to unbound bases shall be 60% stable grade anionic bitumen emulsion (diluted with up to 3 parts of water to 1 part emulsion, depending on the porosity of the base material).</w:t>
      </w:r>
    </w:p>
    <w:p w14:paraId="3AB799F8" w14:textId="77777777" w:rsidR="003802A9" w:rsidRPr="006E1035" w:rsidRDefault="003802A9" w:rsidP="003802A9">
      <w:pPr>
        <w:pStyle w:val="p35"/>
        <w:tabs>
          <w:tab w:val="clear" w:pos="2220"/>
          <w:tab w:val="left" w:pos="720"/>
        </w:tabs>
        <w:spacing w:line="276" w:lineRule="auto"/>
        <w:ind w:left="0"/>
        <w:rPr>
          <w:rFonts w:cs="Arial"/>
          <w:lang w:eastAsia="fr-FR"/>
        </w:rPr>
      </w:pPr>
      <w:r w:rsidRPr="006E1035">
        <w:rPr>
          <w:rFonts w:cs="Arial"/>
          <w:lang w:eastAsia="fr-FR"/>
        </w:rPr>
        <w:t>Tack coat for joints shall be undiluted 60% stable grade anionic bitumen emulsion or heated penetration grade bitumen. Cut-back bitumen may be used with the prior consent of the Employer.</w:t>
      </w:r>
    </w:p>
    <w:p w14:paraId="309A81B5" w14:textId="77777777" w:rsidR="003802A9" w:rsidRPr="006E1035" w:rsidRDefault="003802A9" w:rsidP="003802A9">
      <w:pPr>
        <w:pStyle w:val="p35"/>
        <w:tabs>
          <w:tab w:val="clear" w:pos="2220"/>
          <w:tab w:val="left" w:pos="720"/>
        </w:tabs>
        <w:spacing w:line="276" w:lineRule="auto"/>
        <w:ind w:left="0"/>
        <w:rPr>
          <w:rFonts w:cs="Arial"/>
        </w:rPr>
      </w:pPr>
    </w:p>
    <w:p w14:paraId="326EC297" w14:textId="77777777" w:rsidR="003802A9" w:rsidRPr="006E1035" w:rsidRDefault="003802A9" w:rsidP="003802A9">
      <w:pPr>
        <w:pStyle w:val="p35"/>
        <w:tabs>
          <w:tab w:val="clear" w:pos="2220"/>
          <w:tab w:val="left" w:pos="720"/>
        </w:tabs>
        <w:spacing w:line="276" w:lineRule="auto"/>
        <w:ind w:left="0"/>
        <w:rPr>
          <w:rFonts w:cs="Arial"/>
          <w:lang w:eastAsia="fr-FR"/>
        </w:rPr>
      </w:pPr>
      <w:r w:rsidRPr="006E1035">
        <w:rPr>
          <w:rFonts w:cs="Arial"/>
          <w:lang w:eastAsia="fr-FR"/>
        </w:rPr>
        <w:t xml:space="preserve">The work for payment shall be measured in square metres. Unit rates shall include full compensation for all steps necessary to comply with the above including all transport, preparation of the patching area inclusive of top-up base materials up to 200mm depth, handling, labour, materials and all incidentals necessary to complete the work as specified. </w:t>
      </w:r>
    </w:p>
    <w:p w14:paraId="5E2BD96B" w14:textId="77777777" w:rsidR="003802A9" w:rsidRPr="006E1035" w:rsidRDefault="003802A9" w:rsidP="003802A9">
      <w:pPr>
        <w:pStyle w:val="p35"/>
        <w:tabs>
          <w:tab w:val="clear" w:pos="2220"/>
          <w:tab w:val="left" w:pos="720"/>
        </w:tabs>
        <w:spacing w:line="276" w:lineRule="auto"/>
        <w:ind w:left="0"/>
        <w:rPr>
          <w:rFonts w:cs="Arial"/>
          <w:lang w:eastAsia="fr-FR"/>
        </w:rPr>
      </w:pPr>
    </w:p>
    <w:p w14:paraId="5340D169" w14:textId="77777777" w:rsidR="003802A9" w:rsidRPr="006E1035" w:rsidRDefault="003802A9">
      <w:pPr>
        <w:pStyle w:val="p35"/>
        <w:numPr>
          <w:ilvl w:val="0"/>
          <w:numId w:val="228"/>
        </w:numPr>
        <w:tabs>
          <w:tab w:val="clear" w:pos="2220"/>
          <w:tab w:val="left" w:pos="720"/>
        </w:tabs>
        <w:spacing w:after="0" w:line="276" w:lineRule="auto"/>
        <w:rPr>
          <w:rFonts w:cs="Arial"/>
          <w:lang w:eastAsia="fr-FR"/>
        </w:rPr>
      </w:pPr>
      <w:r w:rsidRPr="006E1035">
        <w:rPr>
          <w:rFonts w:cs="Arial"/>
          <w:lang w:eastAsia="fr-FR"/>
        </w:rPr>
        <w:t xml:space="preserve">With site mix asphalt: </w:t>
      </w:r>
    </w:p>
    <w:p w14:paraId="78AE866D" w14:textId="77777777" w:rsidR="003802A9" w:rsidRPr="006E1035" w:rsidRDefault="003802A9" w:rsidP="003802A9">
      <w:pPr>
        <w:pStyle w:val="p35"/>
        <w:tabs>
          <w:tab w:val="clear" w:pos="2220"/>
          <w:tab w:val="left" w:pos="720"/>
        </w:tabs>
        <w:spacing w:after="0" w:line="360" w:lineRule="auto"/>
        <w:ind w:left="0"/>
        <w:rPr>
          <w:rFonts w:cs="Arial"/>
          <w:lang w:eastAsia="fr-FR"/>
        </w:rPr>
      </w:pPr>
      <w:r w:rsidRPr="006E1035">
        <w:rPr>
          <w:rFonts w:cs="Arial"/>
        </w:rPr>
        <w:t>(</w:t>
      </w:r>
      <w:proofErr w:type="spellStart"/>
      <w:r w:rsidRPr="006E1035">
        <w:rPr>
          <w:rFonts w:cs="Arial"/>
        </w:rPr>
        <w:t>i</w:t>
      </w:r>
      <w:proofErr w:type="spellEnd"/>
      <w:r w:rsidRPr="006E1035">
        <w:rPr>
          <w:rFonts w:cs="Arial"/>
        </w:rPr>
        <w:t>)</w:t>
      </w:r>
      <w:r w:rsidRPr="006E1035">
        <w:rPr>
          <w:rFonts w:cs="Arial"/>
        </w:rPr>
        <w:tab/>
        <w:t>25 mm thickness........................................................................................square metre</w:t>
      </w:r>
    </w:p>
    <w:p w14:paraId="5A680945" w14:textId="77777777" w:rsidR="003802A9" w:rsidRPr="006E1035" w:rsidRDefault="003802A9" w:rsidP="003802A9">
      <w:pPr>
        <w:pStyle w:val="p35"/>
        <w:tabs>
          <w:tab w:val="clear" w:pos="2220"/>
          <w:tab w:val="left" w:pos="720"/>
        </w:tabs>
        <w:spacing w:after="0" w:line="360" w:lineRule="auto"/>
        <w:ind w:left="0"/>
        <w:rPr>
          <w:rFonts w:cs="Arial"/>
          <w:lang w:eastAsia="fr-FR"/>
        </w:rPr>
      </w:pPr>
      <w:r w:rsidRPr="006E1035">
        <w:rPr>
          <w:rFonts w:cs="Arial"/>
        </w:rPr>
        <w:t>(ii)</w:t>
      </w:r>
      <w:r w:rsidRPr="006E1035">
        <w:rPr>
          <w:rFonts w:cs="Arial"/>
        </w:rPr>
        <w:tab/>
        <w:t>40 mm thickness........................................................................................square metre</w:t>
      </w:r>
    </w:p>
    <w:p w14:paraId="643877B4" w14:textId="77777777" w:rsidR="003802A9" w:rsidRPr="006E1035" w:rsidRDefault="003802A9" w:rsidP="003802A9">
      <w:pPr>
        <w:rPr>
          <w:rFonts w:cs="Arial"/>
        </w:rPr>
      </w:pPr>
    </w:p>
    <w:p w14:paraId="655513D9" w14:textId="77777777" w:rsidR="003802A9" w:rsidRPr="006E1035" w:rsidRDefault="003802A9" w:rsidP="003802A9">
      <w:pPr>
        <w:rPr>
          <w:rFonts w:cs="Arial"/>
        </w:rPr>
      </w:pPr>
      <w:r w:rsidRPr="006E1035">
        <w:rPr>
          <w:rFonts w:cs="Arial"/>
        </w:rPr>
        <w:t xml:space="preserve">The work comprises the permanent repair of existing potholes in paved roads using site prepared hot mix asphalt produced to an approved recipe. The repair involves the proper cutting of the pothole edges, removal of failed material, preparation of the hole, application of tack / prime coat and cut back bitumen to the cut faces, placement and compaction of top-up base materials of existing pavement up to a depth of 200mm where necessary. This repair option should only be used where small work quantities are required or where central batching </w:t>
      </w:r>
      <w:r w:rsidRPr="006E1035">
        <w:rPr>
          <w:rFonts w:cs="Arial"/>
        </w:rPr>
        <w:lastRenderedPageBreak/>
        <w:t>plants are not available. To ensure the proper performance of the completed repair, the asphalt is required to be placed and compacted in accordance with the Specifications in Section 4200.</w:t>
      </w:r>
    </w:p>
    <w:p w14:paraId="0BE75569" w14:textId="77777777" w:rsidR="003802A9" w:rsidRPr="006E1035" w:rsidRDefault="003802A9" w:rsidP="003802A9">
      <w:pPr>
        <w:rPr>
          <w:rFonts w:cs="Arial"/>
        </w:rPr>
      </w:pPr>
    </w:p>
    <w:p w14:paraId="44C44DFF" w14:textId="77777777" w:rsidR="003802A9" w:rsidRPr="006E1035" w:rsidRDefault="003802A9" w:rsidP="003802A9">
      <w:r w:rsidRPr="006E1035">
        <w:t xml:space="preserve">Site mixed Asphalt shall be a Continuously Graded (Medium) asphalt surfacing made using </w:t>
      </w:r>
      <w:r>
        <w:t>70/100</w:t>
      </w:r>
      <w:r w:rsidRPr="006E1035">
        <w:t xml:space="preserve"> penetration grade bitumen and designed in accordance with the requirements of SATCC (Draft) Standard Specifications for Road and Bridge Works (1998) Clauses 4202 and 4203. In certain </w:t>
      </w:r>
      <w:proofErr w:type="gramStart"/>
      <w:r w:rsidRPr="006E1035">
        <w:t>situations</w:t>
      </w:r>
      <w:proofErr w:type="gramEnd"/>
      <w:r w:rsidRPr="006E1035">
        <w:t xml:space="preserve"> the Employer may permit the use of standard recipe mix designs or alternative approved specifications, but only where sufficient test data and records of field performance confirm suitability.</w:t>
      </w:r>
    </w:p>
    <w:p w14:paraId="39F119F6" w14:textId="77777777" w:rsidR="003802A9" w:rsidRPr="006E1035" w:rsidRDefault="003802A9" w:rsidP="003802A9">
      <w:r w:rsidRPr="006E1035">
        <w:t>Prime coat to unbound layers shall be 60% stable grade anionic bitumen emulsion (diluted with up to 3 parts of water to 1 part emulsion depending on the porosity of the base material).</w:t>
      </w:r>
    </w:p>
    <w:p w14:paraId="717DC28A" w14:textId="77777777" w:rsidR="003802A9" w:rsidRPr="006E1035" w:rsidRDefault="003802A9" w:rsidP="003802A9">
      <w:pPr>
        <w:rPr>
          <w:rFonts w:cs="Arial"/>
        </w:rPr>
      </w:pPr>
      <w:r w:rsidRPr="006E1035">
        <w:rPr>
          <w:rFonts w:cs="Arial"/>
        </w:rPr>
        <w:t>Tack coat for joints shall be undiluted 60% stable grade anionic bitumen emulsion, or heated penetration grade bitumen. Where required to the floor of potholes that do not extend below the existing asphalt, tack coat shall be diluted 2 parts of water to 1 part emulsion. Cut-back bitumen may be used with the prior consent of the Employer in which case small quantities may be prepared by blending kerosene and bitumen using strict fire precautions on site.</w:t>
      </w:r>
    </w:p>
    <w:p w14:paraId="009D0F9D" w14:textId="77777777" w:rsidR="003802A9" w:rsidRPr="006E1035" w:rsidRDefault="003802A9" w:rsidP="003802A9">
      <w:pPr>
        <w:rPr>
          <w:rFonts w:cs="Arial"/>
        </w:rPr>
      </w:pPr>
    </w:p>
    <w:p w14:paraId="246CA7AB" w14:textId="77777777" w:rsidR="003802A9" w:rsidRPr="006E1035" w:rsidRDefault="003802A9" w:rsidP="003802A9">
      <w:r w:rsidRPr="006E1035">
        <w:t xml:space="preserve">The work for payment shall be measured in square metres. Unit rates shall include full compensation for all steps necessary to comply with the above including all transport, preparation of the patching area inclusive of top-up base materials up to 200mm depth, handling, labour, materials and all incidentals necessary to complete the work as specified. </w:t>
      </w:r>
    </w:p>
    <w:p w14:paraId="77691659" w14:textId="77777777" w:rsidR="003802A9" w:rsidRDefault="003802A9" w:rsidP="003802A9">
      <w:pPr>
        <w:rPr>
          <w:rFonts w:cs="Arial"/>
          <w:b/>
          <w:u w:val="single"/>
        </w:rPr>
      </w:pPr>
    </w:p>
    <w:p w14:paraId="158B47C3" w14:textId="77777777" w:rsidR="003802A9" w:rsidRPr="006E1035" w:rsidRDefault="003802A9" w:rsidP="003802A9">
      <w:pPr>
        <w:rPr>
          <w:rFonts w:cs="Arial"/>
          <w:b/>
          <w:u w:val="single"/>
        </w:rPr>
      </w:pPr>
      <w:r>
        <w:rPr>
          <w:rFonts w:cs="Arial"/>
          <w:b/>
          <w:u w:val="single"/>
        </w:rPr>
        <w:t>PS 4912</w:t>
      </w:r>
      <w:r>
        <w:rPr>
          <w:rFonts w:cs="Arial"/>
          <w:b/>
          <w:u w:val="single"/>
        </w:rPr>
        <w:tab/>
        <w:t>SPEED CALMING MEASURES</w:t>
      </w:r>
    </w:p>
    <w:p w14:paraId="1B4CC39B" w14:textId="77777777" w:rsidR="003802A9" w:rsidRDefault="003802A9" w:rsidP="003802A9">
      <w:pPr>
        <w:rPr>
          <w:rFonts w:cs="Arial"/>
          <w:b/>
        </w:rPr>
      </w:pPr>
    </w:p>
    <w:p w14:paraId="6AF8DAE3" w14:textId="77777777" w:rsidR="003802A9" w:rsidRDefault="003802A9" w:rsidP="003802A9">
      <w:pPr>
        <w:rPr>
          <w:rFonts w:cs="Arial"/>
          <w:b/>
        </w:rPr>
      </w:pPr>
      <w:r w:rsidRPr="006E1035">
        <w:rPr>
          <w:rFonts w:cs="Arial"/>
          <w:b/>
        </w:rPr>
        <w:t>PS 49.1</w:t>
      </w:r>
      <w:r>
        <w:rPr>
          <w:rFonts w:cs="Arial"/>
          <w:b/>
        </w:rPr>
        <w:t>9</w:t>
      </w:r>
      <w:r w:rsidRPr="006E1035">
        <w:rPr>
          <w:rFonts w:cs="Arial"/>
          <w:b/>
        </w:rPr>
        <w:tab/>
      </w:r>
      <w:r>
        <w:rPr>
          <w:rFonts w:cs="Arial"/>
          <w:b/>
        </w:rPr>
        <w:t>Rumble Strips</w:t>
      </w:r>
    </w:p>
    <w:p w14:paraId="67F21E8A" w14:textId="77777777" w:rsidR="003802A9" w:rsidRPr="00120362" w:rsidRDefault="003802A9" w:rsidP="003802A9">
      <w:pPr>
        <w:rPr>
          <w:rFonts w:cs="Arial"/>
          <w:bCs/>
        </w:rPr>
      </w:pPr>
      <w:r w:rsidRPr="00120362">
        <w:rPr>
          <w:rFonts w:cs="Arial"/>
          <w:bCs/>
        </w:rPr>
        <w:t>Rumble Strips as per standard drawing (Set of 5No. Across the road width: 150mm width x 15mm high at 500mm centre to centre)</w:t>
      </w:r>
    </w:p>
    <w:p w14:paraId="4E8A7983" w14:textId="77777777" w:rsidR="003802A9" w:rsidRDefault="003802A9" w:rsidP="003802A9">
      <w:pPr>
        <w:rPr>
          <w:rFonts w:cs="Arial"/>
          <w:b/>
        </w:rPr>
      </w:pPr>
    </w:p>
    <w:p w14:paraId="31646737" w14:textId="77777777" w:rsidR="003802A9" w:rsidRDefault="003802A9" w:rsidP="003802A9">
      <w:pPr>
        <w:rPr>
          <w:rFonts w:cs="Arial"/>
          <w:b/>
        </w:rPr>
      </w:pPr>
      <w:r w:rsidRPr="006E1035">
        <w:rPr>
          <w:rFonts w:cs="Arial"/>
          <w:b/>
        </w:rPr>
        <w:t>PS 49.</w:t>
      </w:r>
      <w:r>
        <w:rPr>
          <w:rFonts w:cs="Arial"/>
          <w:b/>
        </w:rPr>
        <w:t>20</w:t>
      </w:r>
      <w:r w:rsidRPr="006E1035">
        <w:rPr>
          <w:rFonts w:cs="Arial"/>
          <w:b/>
        </w:rPr>
        <w:tab/>
      </w:r>
      <w:r>
        <w:rPr>
          <w:rFonts w:cs="Arial"/>
          <w:b/>
        </w:rPr>
        <w:t>Speed Humps</w:t>
      </w:r>
    </w:p>
    <w:p w14:paraId="73D86D89" w14:textId="77777777" w:rsidR="003802A9" w:rsidRPr="00120362" w:rsidRDefault="003802A9" w:rsidP="003802A9">
      <w:pPr>
        <w:rPr>
          <w:rFonts w:cs="Arial"/>
          <w:bCs/>
        </w:rPr>
      </w:pPr>
      <w:r w:rsidRPr="00120362">
        <w:rPr>
          <w:rFonts w:cs="Arial"/>
          <w:bCs/>
        </w:rPr>
        <w:t>Speed Humps as per standard drawing (9.5m long x 100mm high across the road wi</w:t>
      </w:r>
      <w:r>
        <w:rPr>
          <w:rFonts w:cs="Arial"/>
          <w:bCs/>
        </w:rPr>
        <w:t>d</w:t>
      </w:r>
      <w:r w:rsidRPr="00120362">
        <w:rPr>
          <w:rFonts w:cs="Arial"/>
          <w:bCs/>
        </w:rPr>
        <w:t>th)</w:t>
      </w:r>
    </w:p>
    <w:p w14:paraId="50EF28B0" w14:textId="77777777" w:rsidR="003802A9" w:rsidRDefault="003802A9" w:rsidP="003802A9">
      <w:pPr>
        <w:rPr>
          <w:rFonts w:cs="Arial"/>
          <w:b/>
          <w:u w:val="single"/>
        </w:rPr>
      </w:pPr>
    </w:p>
    <w:p w14:paraId="01F8D4F6" w14:textId="77777777" w:rsidR="003802A9" w:rsidRDefault="003802A9" w:rsidP="003802A9">
      <w:pPr>
        <w:rPr>
          <w:rFonts w:cs="Arial"/>
          <w:b/>
          <w:u w:val="single"/>
        </w:rPr>
      </w:pPr>
      <w:r>
        <w:rPr>
          <w:rFonts w:cs="Arial"/>
          <w:b/>
          <w:u w:val="single"/>
        </w:rPr>
        <w:t>Add the following clause:</w:t>
      </w:r>
    </w:p>
    <w:p w14:paraId="420E9FDC" w14:textId="77777777" w:rsidR="003802A9" w:rsidRDefault="003802A9" w:rsidP="003802A9">
      <w:pPr>
        <w:rPr>
          <w:rFonts w:cs="Arial"/>
          <w:b/>
        </w:rPr>
      </w:pPr>
      <w:r>
        <w:rPr>
          <w:rFonts w:cs="Arial"/>
          <w:b/>
        </w:rPr>
        <w:t>As part of speed calming measures, Rumble Strips and Speed Humps shall be constructed with the following specifications:</w:t>
      </w:r>
    </w:p>
    <w:p w14:paraId="46178122" w14:textId="77777777" w:rsidR="003802A9" w:rsidRDefault="003802A9" w:rsidP="003802A9">
      <w:pPr>
        <w:rPr>
          <w:rFonts w:cs="Arial"/>
          <w:b/>
        </w:rPr>
      </w:pPr>
    </w:p>
    <w:p w14:paraId="0EC1C767" w14:textId="77777777" w:rsidR="003802A9" w:rsidRDefault="003802A9">
      <w:pPr>
        <w:numPr>
          <w:ilvl w:val="0"/>
          <w:numId w:val="238"/>
        </w:numPr>
        <w:spacing w:after="120" w:line="276" w:lineRule="auto"/>
        <w:rPr>
          <w:rFonts w:cs="Arial"/>
          <w:b/>
        </w:rPr>
      </w:pPr>
      <w:r>
        <w:rPr>
          <w:rFonts w:cs="Arial"/>
          <w:b/>
        </w:rPr>
        <w:t>Rumble Strips</w:t>
      </w:r>
    </w:p>
    <w:p w14:paraId="3B0B69EC" w14:textId="77777777" w:rsidR="003802A9" w:rsidRPr="00AC2862" w:rsidRDefault="003802A9" w:rsidP="003802A9">
      <w:pPr>
        <w:ind w:firstLine="360"/>
        <w:rPr>
          <w:rFonts w:eastAsia="Arial"/>
          <w:lang w:val="en-US" w:eastAsia="en-US"/>
        </w:rPr>
      </w:pPr>
      <w:r>
        <w:rPr>
          <w:rFonts w:eastAsia="Arial"/>
          <w:lang w:val="en-US" w:eastAsia="en-US"/>
        </w:rPr>
        <w:t>Rumble Strips</w:t>
      </w:r>
      <w:r w:rsidRPr="00AC2862">
        <w:rPr>
          <w:rFonts w:eastAsia="Arial"/>
          <w:lang w:val="en-US" w:eastAsia="en-US"/>
        </w:rPr>
        <w:t xml:space="preserve"> sh</w:t>
      </w:r>
      <w:r>
        <w:rPr>
          <w:rFonts w:eastAsia="Arial"/>
          <w:lang w:val="en-US" w:eastAsia="en-US"/>
        </w:rPr>
        <w:t>all</w:t>
      </w:r>
      <w:r w:rsidRPr="00AC2862">
        <w:rPr>
          <w:rFonts w:eastAsia="Arial"/>
          <w:lang w:val="en-US" w:eastAsia="en-US"/>
        </w:rPr>
        <w:t xml:space="preserve"> extend across the full width of the carriageway. </w:t>
      </w:r>
    </w:p>
    <w:p w14:paraId="3FEB62B8" w14:textId="77777777" w:rsidR="003802A9" w:rsidRDefault="003802A9" w:rsidP="003802A9">
      <w:pPr>
        <w:pStyle w:val="p35"/>
        <w:tabs>
          <w:tab w:val="clear" w:pos="2220"/>
          <w:tab w:val="left" w:pos="720"/>
        </w:tabs>
        <w:spacing w:line="276" w:lineRule="auto"/>
        <w:ind w:left="360"/>
        <w:rPr>
          <w:rFonts w:cs="Arial"/>
          <w:lang w:eastAsia="fr-FR"/>
        </w:rPr>
      </w:pPr>
      <w:r w:rsidRPr="006E1035">
        <w:rPr>
          <w:rFonts w:cs="Arial"/>
          <w:lang w:eastAsia="fr-FR"/>
        </w:rPr>
        <w:t>Tack coat for joints shall be undiluted 60% stable grade anionic bitumen emulsion or heated penetration grade bitumen. Cut-back bitumen may be used with the prior consent of the Employer.</w:t>
      </w:r>
    </w:p>
    <w:p w14:paraId="4436FA78" w14:textId="77777777" w:rsidR="003802A9" w:rsidRDefault="003802A9" w:rsidP="003802A9">
      <w:pPr>
        <w:pStyle w:val="p35"/>
        <w:tabs>
          <w:tab w:val="clear" w:pos="2220"/>
          <w:tab w:val="left" w:pos="720"/>
        </w:tabs>
        <w:spacing w:line="276" w:lineRule="auto"/>
        <w:ind w:left="360"/>
        <w:rPr>
          <w:rFonts w:cs="Arial"/>
          <w:lang w:eastAsia="fr-FR"/>
        </w:rPr>
      </w:pPr>
      <w:r w:rsidRPr="006E1035">
        <w:rPr>
          <w:lang w:eastAsia="fr-FR"/>
        </w:rPr>
        <w:t xml:space="preserve">Hot-mix Asphalt shall be a Continuously Graded (Medium) asphalt surfacing using </w:t>
      </w:r>
      <w:r>
        <w:rPr>
          <w:lang w:eastAsia="fr-FR"/>
        </w:rPr>
        <w:t>70/100</w:t>
      </w:r>
      <w:r w:rsidRPr="006E1035">
        <w:rPr>
          <w:lang w:eastAsia="fr-FR"/>
        </w:rPr>
        <w:t xml:space="preserve"> penetration grade bitumen and designed in accordance with the requirements of SATCC (Draft) Standard Specifications for Road and Bridge Works (2001) Clauses 4202 and 4203.</w:t>
      </w:r>
    </w:p>
    <w:p w14:paraId="0C33AE54" w14:textId="77777777" w:rsidR="003802A9" w:rsidRPr="006E1035" w:rsidRDefault="003802A9" w:rsidP="003802A9">
      <w:pPr>
        <w:pStyle w:val="p35"/>
        <w:tabs>
          <w:tab w:val="clear" w:pos="2220"/>
          <w:tab w:val="left" w:pos="720"/>
        </w:tabs>
        <w:spacing w:line="276" w:lineRule="auto"/>
        <w:ind w:left="360"/>
        <w:rPr>
          <w:rFonts w:cs="Arial"/>
          <w:lang w:eastAsia="fr-FR"/>
        </w:rPr>
      </w:pPr>
    </w:p>
    <w:p w14:paraId="35B39319" w14:textId="77777777" w:rsidR="003802A9" w:rsidRDefault="003802A9">
      <w:pPr>
        <w:numPr>
          <w:ilvl w:val="0"/>
          <w:numId w:val="239"/>
        </w:numPr>
        <w:spacing w:after="120" w:line="276" w:lineRule="auto"/>
        <w:ind w:left="993" w:hanging="633"/>
        <w:rPr>
          <w:rFonts w:cs="Arial"/>
          <w:b/>
        </w:rPr>
      </w:pPr>
      <w:r>
        <w:rPr>
          <w:rFonts w:cs="Arial"/>
          <w:b/>
        </w:rPr>
        <w:t>Speed Hump/Raised Pedestrian Crossing</w:t>
      </w:r>
    </w:p>
    <w:p w14:paraId="451F03F8" w14:textId="77777777" w:rsidR="003802A9" w:rsidRDefault="003802A9" w:rsidP="003802A9">
      <w:pPr>
        <w:pStyle w:val="p35"/>
        <w:tabs>
          <w:tab w:val="clear" w:pos="2220"/>
          <w:tab w:val="left" w:pos="720"/>
        </w:tabs>
        <w:spacing w:line="276" w:lineRule="auto"/>
        <w:ind w:left="360"/>
        <w:rPr>
          <w:rFonts w:cs="Arial"/>
          <w:lang w:eastAsia="fr-FR"/>
        </w:rPr>
      </w:pPr>
      <w:r w:rsidRPr="006E1035">
        <w:rPr>
          <w:rFonts w:cs="Arial"/>
          <w:lang w:eastAsia="fr-FR"/>
        </w:rPr>
        <w:t>Tack coat for joints shall be undiluted 60% stable grade anionic bitumen emulsion or heated penetration grade bitumen. Cut-back bitumen may be used with the prior consent of the Employer.</w:t>
      </w:r>
    </w:p>
    <w:p w14:paraId="51E80B6C" w14:textId="77777777" w:rsidR="003802A9" w:rsidRDefault="003802A9" w:rsidP="003802A9">
      <w:pPr>
        <w:pStyle w:val="p35"/>
        <w:tabs>
          <w:tab w:val="clear" w:pos="2220"/>
          <w:tab w:val="left" w:pos="720"/>
        </w:tabs>
        <w:spacing w:line="276" w:lineRule="auto"/>
        <w:ind w:left="360"/>
        <w:rPr>
          <w:rFonts w:cs="Arial"/>
          <w:lang w:eastAsia="fr-FR"/>
        </w:rPr>
      </w:pPr>
      <w:r w:rsidRPr="006E1035">
        <w:rPr>
          <w:lang w:eastAsia="fr-FR"/>
        </w:rPr>
        <w:lastRenderedPageBreak/>
        <w:t xml:space="preserve">Hot-mix Asphalt shall be a Continuously Graded (Medium) asphalt surfacing using </w:t>
      </w:r>
      <w:r>
        <w:rPr>
          <w:lang w:eastAsia="fr-FR"/>
        </w:rPr>
        <w:t>70/100</w:t>
      </w:r>
      <w:r w:rsidRPr="006E1035">
        <w:rPr>
          <w:lang w:eastAsia="fr-FR"/>
        </w:rPr>
        <w:t xml:space="preserve"> penetration grade bitumen and designed in accordance with the requirements of SATCC (Draft) Standard Specifications for Road and Bridge Works (2001) Clauses 4202 and 4203.</w:t>
      </w:r>
    </w:p>
    <w:p w14:paraId="4E0B0F44" w14:textId="77777777" w:rsidR="003802A9" w:rsidRDefault="003802A9" w:rsidP="003802A9">
      <w:pPr>
        <w:rPr>
          <w:rFonts w:cs="Arial"/>
          <w:b/>
          <w:u w:val="single"/>
        </w:rPr>
      </w:pPr>
    </w:p>
    <w:p w14:paraId="19558629" w14:textId="77777777" w:rsidR="003802A9" w:rsidRDefault="003802A9" w:rsidP="003802A9">
      <w:pPr>
        <w:spacing w:after="261" w:line="271" w:lineRule="auto"/>
        <w:ind w:left="360" w:right="66" w:hanging="8"/>
        <w:rPr>
          <w:rFonts w:eastAsia="Arial" w:cs="Arial"/>
          <w:color w:val="000000"/>
          <w:sz w:val="20"/>
          <w:szCs w:val="22"/>
          <w:lang w:val="en-US" w:eastAsia="en-US"/>
        </w:rPr>
      </w:pPr>
      <w:r>
        <w:rPr>
          <w:rFonts w:eastAsia="Arial" w:cs="Arial"/>
          <w:color w:val="000000"/>
          <w:sz w:val="20"/>
          <w:szCs w:val="22"/>
          <w:lang w:val="en-US" w:eastAsia="en-US"/>
        </w:rPr>
        <w:t>Refer to the standard drawing</w:t>
      </w:r>
    </w:p>
    <w:p w14:paraId="0108A04D" w14:textId="77777777" w:rsidR="003802A9" w:rsidRDefault="003802A9" w:rsidP="003802A9">
      <w:pPr>
        <w:spacing w:after="261" w:line="271" w:lineRule="auto"/>
        <w:ind w:left="360" w:right="66" w:hanging="8"/>
        <w:rPr>
          <w:rFonts w:eastAsia="Arial" w:cs="Arial"/>
          <w:b/>
          <w:bCs/>
          <w:color w:val="000000"/>
          <w:sz w:val="20"/>
          <w:szCs w:val="22"/>
          <w:u w:val="single"/>
          <w:lang w:val="en-US" w:eastAsia="en-US"/>
        </w:rPr>
      </w:pPr>
      <w:r w:rsidRPr="00120362">
        <w:rPr>
          <w:rFonts w:cs="Arial"/>
          <w:b/>
          <w:u w:val="single"/>
        </w:rPr>
        <w:t xml:space="preserve">PS 4912 </w:t>
      </w:r>
      <w:r w:rsidRPr="00120362">
        <w:rPr>
          <w:rFonts w:eastAsia="Arial" w:cs="Arial"/>
          <w:b/>
          <w:bCs/>
          <w:color w:val="000000"/>
          <w:sz w:val="20"/>
          <w:szCs w:val="22"/>
          <w:u w:val="single"/>
          <w:lang w:val="en-US" w:eastAsia="en-US"/>
        </w:rPr>
        <w:t>MEASUREMENT AND PAYMENT</w:t>
      </w:r>
    </w:p>
    <w:p w14:paraId="42FA4F70" w14:textId="77777777" w:rsidR="003802A9" w:rsidRDefault="003802A9" w:rsidP="003802A9">
      <w:pPr>
        <w:ind w:left="360"/>
        <w:rPr>
          <w:rFonts w:cs="Arial"/>
          <w:b/>
        </w:rPr>
      </w:pPr>
      <w:r w:rsidRPr="006E1035">
        <w:rPr>
          <w:rFonts w:cs="Arial"/>
          <w:b/>
        </w:rPr>
        <w:t>PS 49.1</w:t>
      </w:r>
      <w:r>
        <w:rPr>
          <w:rFonts w:cs="Arial"/>
          <w:b/>
        </w:rPr>
        <w:t>9</w:t>
      </w:r>
      <w:r w:rsidRPr="006E1035">
        <w:rPr>
          <w:rFonts w:cs="Arial"/>
          <w:b/>
        </w:rPr>
        <w:tab/>
      </w:r>
      <w:r>
        <w:rPr>
          <w:rFonts w:cs="Arial"/>
          <w:b/>
        </w:rPr>
        <w:t>Rumble Strips</w:t>
      </w:r>
      <w:r w:rsidRPr="00CA545D">
        <w:rPr>
          <w:rFonts w:cs="Arial"/>
          <w:b/>
        </w:rPr>
        <w:t>……………… …………………………………………</w:t>
      </w:r>
      <w:proofErr w:type="gramStart"/>
      <w:r w:rsidRPr="00CA545D">
        <w:rPr>
          <w:rFonts w:cs="Arial"/>
          <w:b/>
        </w:rPr>
        <w:t>…..</w:t>
      </w:r>
      <w:proofErr w:type="gramEnd"/>
      <w:r w:rsidRPr="00CA545D">
        <w:rPr>
          <w:rFonts w:cs="Arial"/>
          <w:b/>
        </w:rPr>
        <w:t>No</w:t>
      </w:r>
    </w:p>
    <w:p w14:paraId="17C64EA3" w14:textId="77777777" w:rsidR="003802A9" w:rsidRPr="006E1035" w:rsidRDefault="003802A9" w:rsidP="003802A9">
      <w:pPr>
        <w:pStyle w:val="p35"/>
        <w:tabs>
          <w:tab w:val="clear" w:pos="2220"/>
          <w:tab w:val="left" w:pos="720"/>
        </w:tabs>
        <w:spacing w:line="276" w:lineRule="auto"/>
        <w:ind w:left="360"/>
        <w:rPr>
          <w:rFonts w:cs="Arial"/>
          <w:lang w:eastAsia="fr-FR"/>
        </w:rPr>
      </w:pPr>
      <w:r w:rsidRPr="006E1035">
        <w:rPr>
          <w:rFonts w:cs="Arial"/>
          <w:lang w:eastAsia="fr-FR"/>
        </w:rPr>
        <w:t xml:space="preserve">The work for payment shall be measured </w:t>
      </w:r>
      <w:r>
        <w:rPr>
          <w:rFonts w:cs="Arial"/>
          <w:lang w:eastAsia="fr-FR"/>
        </w:rPr>
        <w:t>as number</w:t>
      </w:r>
      <w:r w:rsidRPr="006E1035">
        <w:rPr>
          <w:rFonts w:cs="Arial"/>
          <w:lang w:eastAsia="fr-FR"/>
        </w:rPr>
        <w:t xml:space="preserve">. Unit rates shall include full compensation for all steps necessary to comply with the above including all transport, preparation of the area </w:t>
      </w:r>
      <w:r>
        <w:rPr>
          <w:rFonts w:cs="Arial"/>
          <w:lang w:eastAsia="fr-FR"/>
        </w:rPr>
        <w:t xml:space="preserve">inclusive of </w:t>
      </w:r>
      <w:r w:rsidRPr="006E1035">
        <w:rPr>
          <w:rFonts w:cs="Arial"/>
          <w:lang w:eastAsia="fr-FR"/>
        </w:rPr>
        <w:t xml:space="preserve">handling, labour, materials and all incidentals necessary to complete the work as specified. </w:t>
      </w:r>
    </w:p>
    <w:p w14:paraId="2DC38514" w14:textId="77777777" w:rsidR="003802A9" w:rsidRDefault="003802A9" w:rsidP="003802A9">
      <w:pPr>
        <w:ind w:left="360"/>
        <w:rPr>
          <w:rFonts w:cs="Arial"/>
          <w:b/>
        </w:rPr>
      </w:pPr>
    </w:p>
    <w:p w14:paraId="40D51D24" w14:textId="77777777" w:rsidR="003802A9" w:rsidRDefault="003802A9" w:rsidP="003802A9">
      <w:pPr>
        <w:ind w:left="360"/>
        <w:rPr>
          <w:rFonts w:cs="Arial"/>
          <w:b/>
        </w:rPr>
      </w:pPr>
      <w:r w:rsidRPr="006E1035">
        <w:rPr>
          <w:rFonts w:cs="Arial"/>
          <w:b/>
        </w:rPr>
        <w:t>PS 49.</w:t>
      </w:r>
      <w:r>
        <w:rPr>
          <w:rFonts w:cs="Arial"/>
          <w:b/>
        </w:rPr>
        <w:t>20</w:t>
      </w:r>
      <w:r w:rsidRPr="006E1035">
        <w:rPr>
          <w:rFonts w:cs="Arial"/>
          <w:b/>
        </w:rPr>
        <w:tab/>
      </w:r>
      <w:r>
        <w:rPr>
          <w:rFonts w:cs="Arial"/>
          <w:b/>
        </w:rPr>
        <w:t>Speed Humps</w:t>
      </w:r>
      <w:r w:rsidRPr="00CA545D">
        <w:rPr>
          <w:rFonts w:cs="Arial"/>
          <w:b/>
        </w:rPr>
        <w:t>…………….………………….…………………………</w:t>
      </w:r>
      <w:proofErr w:type="gramStart"/>
      <w:r w:rsidRPr="00CA545D">
        <w:rPr>
          <w:rFonts w:cs="Arial"/>
          <w:b/>
        </w:rPr>
        <w:t>…..</w:t>
      </w:r>
      <w:proofErr w:type="gramEnd"/>
      <w:r w:rsidRPr="00CA545D">
        <w:rPr>
          <w:rFonts w:cs="Arial"/>
          <w:b/>
        </w:rPr>
        <w:t>No</w:t>
      </w:r>
    </w:p>
    <w:p w14:paraId="4ACBD5DA" w14:textId="77777777" w:rsidR="003802A9" w:rsidRPr="006E1035" w:rsidRDefault="003802A9" w:rsidP="003802A9">
      <w:pPr>
        <w:pStyle w:val="p35"/>
        <w:tabs>
          <w:tab w:val="clear" w:pos="2220"/>
          <w:tab w:val="left" w:pos="720"/>
        </w:tabs>
        <w:spacing w:line="276" w:lineRule="auto"/>
        <w:ind w:left="360"/>
        <w:rPr>
          <w:rFonts w:cs="Arial"/>
          <w:lang w:eastAsia="fr-FR"/>
        </w:rPr>
      </w:pPr>
      <w:r w:rsidRPr="006E1035">
        <w:rPr>
          <w:rFonts w:cs="Arial"/>
          <w:lang w:eastAsia="fr-FR"/>
        </w:rPr>
        <w:t xml:space="preserve">The work for payment shall be measured </w:t>
      </w:r>
      <w:r>
        <w:rPr>
          <w:rFonts w:cs="Arial"/>
          <w:lang w:eastAsia="fr-FR"/>
        </w:rPr>
        <w:t>as number</w:t>
      </w:r>
      <w:r w:rsidRPr="006E1035">
        <w:rPr>
          <w:rFonts w:cs="Arial"/>
          <w:lang w:eastAsia="fr-FR"/>
        </w:rPr>
        <w:t xml:space="preserve">. Unit rates shall include full compensation for all steps necessary to comply with the above including all transport, preparation of the area </w:t>
      </w:r>
      <w:r>
        <w:rPr>
          <w:rFonts w:cs="Arial"/>
          <w:lang w:eastAsia="fr-FR"/>
        </w:rPr>
        <w:t xml:space="preserve">inclusive of </w:t>
      </w:r>
      <w:r w:rsidRPr="006E1035">
        <w:rPr>
          <w:rFonts w:cs="Arial"/>
          <w:lang w:eastAsia="fr-FR"/>
        </w:rPr>
        <w:t xml:space="preserve">handling, labour, materials and all incidentals necessary to complete the work as specified. </w:t>
      </w:r>
    </w:p>
    <w:p w14:paraId="08D7FBFE" w14:textId="77777777" w:rsidR="003802A9" w:rsidRPr="006E1035" w:rsidRDefault="003802A9" w:rsidP="003802A9">
      <w:pPr>
        <w:rPr>
          <w:rFonts w:cs="Arial"/>
          <w:b/>
          <w:u w:val="single"/>
        </w:rPr>
      </w:pPr>
      <w:r>
        <w:rPr>
          <w:rFonts w:cs="Arial"/>
          <w:bCs/>
        </w:rPr>
        <w:br w:type="page"/>
      </w:r>
      <w:r w:rsidRPr="006E1035">
        <w:rPr>
          <w:rFonts w:cs="Arial"/>
          <w:b/>
          <w:u w:val="single"/>
        </w:rPr>
        <w:lastRenderedPageBreak/>
        <w:t>5000 ANCILLARY ROAD WORKS</w:t>
      </w:r>
    </w:p>
    <w:p w14:paraId="60EAF30C" w14:textId="77777777" w:rsidR="003802A9" w:rsidRPr="006E1035" w:rsidRDefault="003802A9" w:rsidP="003802A9">
      <w:pPr>
        <w:rPr>
          <w:rFonts w:cs="Arial"/>
          <w:b/>
          <w:i/>
        </w:rPr>
      </w:pPr>
      <w:r w:rsidRPr="006E1035">
        <w:rPr>
          <w:rFonts w:cs="Arial"/>
          <w:b/>
          <w:i/>
        </w:rPr>
        <w:t>Add the following new section:</w:t>
      </w:r>
    </w:p>
    <w:p w14:paraId="307B00E8" w14:textId="77777777" w:rsidR="003802A9" w:rsidRPr="006E1035" w:rsidRDefault="003802A9" w:rsidP="003802A9">
      <w:pPr>
        <w:rPr>
          <w:rFonts w:cs="Arial"/>
          <w:b/>
        </w:rPr>
      </w:pPr>
    </w:p>
    <w:p w14:paraId="79DE8D2F" w14:textId="77777777" w:rsidR="003802A9" w:rsidRPr="006E1035" w:rsidRDefault="003802A9" w:rsidP="003802A9">
      <w:pPr>
        <w:rPr>
          <w:rFonts w:cs="Arial"/>
          <w:b/>
        </w:rPr>
      </w:pPr>
      <w:r w:rsidRPr="006E1035">
        <w:rPr>
          <w:rFonts w:cs="Arial"/>
          <w:b/>
        </w:rPr>
        <w:t>SECTION PS5050: BUS BAYS</w:t>
      </w:r>
    </w:p>
    <w:p w14:paraId="69DB3A29" w14:textId="77777777" w:rsidR="003802A9" w:rsidRPr="006E1035" w:rsidRDefault="003802A9" w:rsidP="003802A9">
      <w:pPr>
        <w:rPr>
          <w:rFonts w:cs="Arial"/>
          <w:b/>
        </w:rPr>
      </w:pPr>
      <w:r w:rsidRPr="006E1035">
        <w:rPr>
          <w:rFonts w:cs="Arial"/>
          <w:b/>
        </w:rPr>
        <w:t>PS 5051 Scope</w:t>
      </w:r>
    </w:p>
    <w:p w14:paraId="1A531AED" w14:textId="77777777" w:rsidR="003802A9" w:rsidRPr="006E1035" w:rsidRDefault="003802A9" w:rsidP="003802A9">
      <w:pPr>
        <w:rPr>
          <w:rFonts w:cs="Arial"/>
        </w:rPr>
      </w:pPr>
      <w:r w:rsidRPr="006E1035">
        <w:rPr>
          <w:rFonts w:cs="Arial"/>
        </w:rPr>
        <w:t>Bus Bays will be located on site as instructed by the Engineer. Where Bus Bays are situated on opposite side of the road they shall be located such that the entry tapers follow each other and not the exit tapers that shall be remote from each other.</w:t>
      </w:r>
    </w:p>
    <w:p w14:paraId="013CBC62" w14:textId="77777777" w:rsidR="003802A9" w:rsidRPr="006E1035" w:rsidRDefault="003802A9" w:rsidP="003802A9">
      <w:pPr>
        <w:rPr>
          <w:rFonts w:cs="Arial"/>
        </w:rPr>
      </w:pPr>
    </w:p>
    <w:p w14:paraId="1213BD9E" w14:textId="77777777" w:rsidR="003802A9" w:rsidRPr="006E1035" w:rsidRDefault="003802A9" w:rsidP="003802A9">
      <w:pPr>
        <w:rPr>
          <w:rFonts w:cs="Arial"/>
        </w:rPr>
      </w:pPr>
      <w:r w:rsidRPr="006E1035">
        <w:rPr>
          <w:rFonts w:cs="Arial"/>
        </w:rPr>
        <w:t>The Bus Bay shall be constructed as detailed in the drawings. The construction works shall include the following items:</w:t>
      </w:r>
    </w:p>
    <w:p w14:paraId="1A5E0ADA" w14:textId="77777777" w:rsidR="003802A9" w:rsidRPr="006E1035" w:rsidRDefault="003802A9">
      <w:pPr>
        <w:numPr>
          <w:ilvl w:val="0"/>
          <w:numId w:val="243"/>
        </w:numPr>
        <w:spacing w:line="276" w:lineRule="auto"/>
        <w:ind w:left="709" w:hanging="425"/>
        <w:rPr>
          <w:rFonts w:cs="Arial"/>
        </w:rPr>
      </w:pPr>
      <w:r w:rsidRPr="006E1035">
        <w:rPr>
          <w:rFonts w:cs="Arial"/>
        </w:rPr>
        <w:t>Gravel base on top of separately prepared sub base and earthworks</w:t>
      </w:r>
    </w:p>
    <w:p w14:paraId="24D311DE" w14:textId="77777777" w:rsidR="003802A9" w:rsidRPr="006E1035" w:rsidRDefault="003802A9">
      <w:pPr>
        <w:numPr>
          <w:ilvl w:val="0"/>
          <w:numId w:val="243"/>
        </w:numPr>
        <w:spacing w:line="276" w:lineRule="auto"/>
        <w:ind w:left="709" w:hanging="425"/>
        <w:rPr>
          <w:rFonts w:cs="Arial"/>
        </w:rPr>
      </w:pPr>
      <w:r w:rsidRPr="006E1035">
        <w:rPr>
          <w:rFonts w:cs="Arial"/>
        </w:rPr>
        <w:t>Kerb stone type S1 including backing with concrete</w:t>
      </w:r>
    </w:p>
    <w:p w14:paraId="50614A7A" w14:textId="77777777" w:rsidR="003802A9" w:rsidRPr="006E1035" w:rsidRDefault="003802A9">
      <w:pPr>
        <w:numPr>
          <w:ilvl w:val="0"/>
          <w:numId w:val="243"/>
        </w:numPr>
        <w:spacing w:line="276" w:lineRule="auto"/>
        <w:ind w:left="709" w:hanging="425"/>
        <w:rPr>
          <w:rFonts w:cs="Arial"/>
        </w:rPr>
      </w:pPr>
      <w:r w:rsidRPr="006E1035">
        <w:rPr>
          <w:rFonts w:cs="Arial"/>
        </w:rPr>
        <w:t>Concrete for bus bay 200 mm Class 20/19 with shrinkage joints and brushed surface finish</w:t>
      </w:r>
    </w:p>
    <w:p w14:paraId="3F72FDD4" w14:textId="77777777" w:rsidR="003802A9" w:rsidRPr="006E1035" w:rsidRDefault="003802A9">
      <w:pPr>
        <w:numPr>
          <w:ilvl w:val="0"/>
          <w:numId w:val="243"/>
        </w:numPr>
        <w:spacing w:line="276" w:lineRule="auto"/>
        <w:ind w:left="709" w:hanging="425"/>
        <w:rPr>
          <w:rFonts w:cs="Arial"/>
        </w:rPr>
      </w:pPr>
      <w:r w:rsidRPr="006E1035">
        <w:rPr>
          <w:rFonts w:cs="Arial"/>
        </w:rPr>
        <w:t>Steel fabric reinforcement – size A252 in concrete</w:t>
      </w:r>
    </w:p>
    <w:p w14:paraId="39808588" w14:textId="77777777" w:rsidR="003802A9" w:rsidRPr="006E1035" w:rsidRDefault="003802A9">
      <w:pPr>
        <w:numPr>
          <w:ilvl w:val="0"/>
          <w:numId w:val="243"/>
        </w:numPr>
        <w:spacing w:line="276" w:lineRule="auto"/>
        <w:ind w:left="709" w:hanging="425"/>
        <w:rPr>
          <w:rFonts w:cs="Arial"/>
        </w:rPr>
      </w:pPr>
      <w:r w:rsidRPr="006E1035">
        <w:rPr>
          <w:rFonts w:cs="Arial"/>
        </w:rPr>
        <w:t>Joints and sealant</w:t>
      </w:r>
    </w:p>
    <w:p w14:paraId="128F923E" w14:textId="77777777" w:rsidR="003802A9" w:rsidRPr="006E1035" w:rsidRDefault="003802A9">
      <w:pPr>
        <w:numPr>
          <w:ilvl w:val="0"/>
          <w:numId w:val="243"/>
        </w:numPr>
        <w:spacing w:line="276" w:lineRule="auto"/>
        <w:ind w:left="709" w:hanging="425"/>
        <w:rPr>
          <w:rFonts w:cs="Arial"/>
        </w:rPr>
      </w:pPr>
      <w:r w:rsidRPr="006E1035">
        <w:rPr>
          <w:rFonts w:cs="Arial"/>
        </w:rPr>
        <w:t>Finishes</w:t>
      </w:r>
    </w:p>
    <w:p w14:paraId="28EA1437" w14:textId="77777777" w:rsidR="003802A9" w:rsidRPr="006E1035" w:rsidRDefault="003802A9">
      <w:pPr>
        <w:numPr>
          <w:ilvl w:val="0"/>
          <w:numId w:val="243"/>
        </w:numPr>
        <w:spacing w:line="276" w:lineRule="auto"/>
        <w:ind w:left="709" w:hanging="425"/>
        <w:rPr>
          <w:rFonts w:cs="Arial"/>
        </w:rPr>
      </w:pPr>
      <w:r w:rsidRPr="006E1035">
        <w:rPr>
          <w:rFonts w:cs="Arial"/>
        </w:rPr>
        <w:t>Drainage outlets through kerbs and verge</w:t>
      </w:r>
    </w:p>
    <w:p w14:paraId="37164498" w14:textId="77777777" w:rsidR="003802A9" w:rsidRPr="006E1035" w:rsidRDefault="003802A9">
      <w:pPr>
        <w:numPr>
          <w:ilvl w:val="0"/>
          <w:numId w:val="243"/>
        </w:numPr>
        <w:spacing w:line="276" w:lineRule="auto"/>
        <w:ind w:left="709" w:hanging="425"/>
        <w:rPr>
          <w:rFonts w:cs="Arial"/>
        </w:rPr>
      </w:pPr>
      <w:r w:rsidRPr="006E1035">
        <w:rPr>
          <w:rFonts w:cs="Arial"/>
        </w:rPr>
        <w:t>Fill for side walk behind kerb stones</w:t>
      </w:r>
    </w:p>
    <w:p w14:paraId="6C52410D" w14:textId="77777777" w:rsidR="003802A9" w:rsidRPr="006E1035" w:rsidRDefault="003802A9" w:rsidP="003802A9">
      <w:pPr>
        <w:rPr>
          <w:rFonts w:cs="Arial"/>
        </w:rPr>
      </w:pPr>
    </w:p>
    <w:p w14:paraId="2A9674A7" w14:textId="77777777" w:rsidR="003802A9" w:rsidRPr="006E1035" w:rsidRDefault="003802A9" w:rsidP="003802A9">
      <w:pPr>
        <w:rPr>
          <w:rFonts w:cs="Arial"/>
          <w:b/>
        </w:rPr>
      </w:pPr>
      <w:r w:rsidRPr="006E1035">
        <w:rPr>
          <w:rFonts w:cs="Arial"/>
          <w:b/>
        </w:rPr>
        <w:t>PS 5052 MEASUREMENT AND PAYMENT</w:t>
      </w:r>
    </w:p>
    <w:p w14:paraId="6905F7EB" w14:textId="77777777" w:rsidR="003802A9" w:rsidRPr="006E1035" w:rsidRDefault="003802A9" w:rsidP="003802A9">
      <w:pPr>
        <w:rPr>
          <w:rFonts w:cs="Arial"/>
          <w:b/>
        </w:rPr>
      </w:pPr>
    </w:p>
    <w:p w14:paraId="2504D6A1" w14:textId="77777777" w:rsidR="003802A9" w:rsidRPr="006E1035" w:rsidRDefault="003802A9" w:rsidP="003802A9">
      <w:pPr>
        <w:rPr>
          <w:rFonts w:cs="Arial"/>
        </w:rPr>
      </w:pPr>
      <w:r w:rsidRPr="006E1035">
        <w:rPr>
          <w:rFonts w:cs="Arial"/>
        </w:rPr>
        <w:t>Payment for Bus Bays item shall be made as comprising of all the activities mentioned under PS 5051 above, for the number of Bus Bays as instructed by the Engineer.</w:t>
      </w:r>
    </w:p>
    <w:p w14:paraId="45AA9350" w14:textId="77777777" w:rsidR="003802A9" w:rsidRPr="006E1035" w:rsidRDefault="003802A9" w:rsidP="003802A9">
      <w:pPr>
        <w:rPr>
          <w:rFonts w:cs="Arial"/>
        </w:rPr>
      </w:pPr>
    </w:p>
    <w:p w14:paraId="3BE24013" w14:textId="77777777" w:rsidR="003802A9" w:rsidRPr="006E1035" w:rsidRDefault="003802A9" w:rsidP="003802A9">
      <w:pPr>
        <w:rPr>
          <w:rFonts w:cs="Arial"/>
        </w:rPr>
      </w:pPr>
      <w:r w:rsidRPr="006E1035">
        <w:rPr>
          <w:rFonts w:cs="Arial"/>
        </w:rPr>
        <w:t>Excavation and fill below the sub base will be measured and paid under separate measured items.</w:t>
      </w:r>
    </w:p>
    <w:p w14:paraId="71C0F4D6" w14:textId="77777777" w:rsidR="003802A9" w:rsidRPr="006E1035" w:rsidRDefault="003802A9" w:rsidP="003802A9">
      <w:pPr>
        <w:rPr>
          <w:rFonts w:cs="Arial"/>
        </w:rPr>
      </w:pPr>
    </w:p>
    <w:p w14:paraId="127DB114" w14:textId="77777777" w:rsidR="003802A9" w:rsidRPr="006E1035" w:rsidRDefault="003802A9" w:rsidP="003802A9">
      <w:pPr>
        <w:rPr>
          <w:rFonts w:cs="Arial"/>
        </w:rPr>
      </w:pPr>
      <w:r w:rsidRPr="006E1035">
        <w:rPr>
          <w:rFonts w:cs="Arial"/>
        </w:rPr>
        <w:t>The following pay items are applicable:</w:t>
      </w:r>
    </w:p>
    <w:p w14:paraId="7AFEFF23" w14:textId="77777777" w:rsidR="003802A9" w:rsidRPr="006E1035" w:rsidRDefault="003802A9" w:rsidP="003802A9">
      <w:pPr>
        <w:rPr>
          <w:rFonts w:cs="Arial"/>
          <w:szCs w:val="22"/>
        </w:rPr>
      </w:pPr>
    </w:p>
    <w:p w14:paraId="238EEEBB" w14:textId="77777777" w:rsidR="003802A9" w:rsidRPr="006E1035" w:rsidRDefault="003802A9" w:rsidP="003802A9">
      <w:pPr>
        <w:rPr>
          <w:rFonts w:cs="Arial"/>
          <w:b/>
          <w:szCs w:val="22"/>
        </w:rPr>
      </w:pPr>
      <w:r>
        <w:rPr>
          <w:rFonts w:cs="Arial"/>
          <w:b/>
          <w:szCs w:val="22"/>
        </w:rPr>
        <w:br w:type="page"/>
      </w:r>
      <w:r w:rsidRPr="006E1035">
        <w:rPr>
          <w:rFonts w:cs="Arial"/>
          <w:b/>
          <w:szCs w:val="22"/>
        </w:rPr>
        <w:lastRenderedPageBreak/>
        <w:t>PS 50.01: Bus Bays: Construct Bus Bays as per typical bus bay drawing</w:t>
      </w:r>
    </w:p>
    <w:p w14:paraId="3D695014" w14:textId="77777777" w:rsidR="003802A9" w:rsidRPr="006E1035" w:rsidRDefault="003802A9" w:rsidP="003802A9">
      <w:pPr>
        <w:rPr>
          <w:rFonts w:cs="Arial"/>
          <w:b/>
          <w:szCs w:val="22"/>
        </w:rPr>
      </w:pPr>
    </w:p>
    <w:p w14:paraId="0C31E86F" w14:textId="77777777" w:rsidR="003802A9" w:rsidRPr="006E1035" w:rsidRDefault="003802A9">
      <w:pPr>
        <w:numPr>
          <w:ilvl w:val="1"/>
          <w:numId w:val="220"/>
        </w:numPr>
        <w:spacing w:line="276" w:lineRule="auto"/>
        <w:rPr>
          <w:rFonts w:cs="Arial"/>
          <w:szCs w:val="22"/>
        </w:rPr>
      </w:pPr>
      <w:r w:rsidRPr="006E1035">
        <w:rPr>
          <w:rFonts w:cs="Arial"/>
          <w:szCs w:val="22"/>
        </w:rPr>
        <w:t>Subbase 95% modified AASHTO in layers of 200mm……………….….….</w:t>
      </w:r>
      <w:r>
        <w:rPr>
          <w:rFonts w:cs="Arial"/>
          <w:szCs w:val="22"/>
        </w:rPr>
        <w:tab/>
      </w:r>
      <w:r w:rsidRPr="006E1035">
        <w:rPr>
          <w:rFonts w:cs="Arial"/>
          <w:szCs w:val="22"/>
        </w:rPr>
        <w:t>m</w:t>
      </w:r>
      <w:r w:rsidRPr="006E1035">
        <w:rPr>
          <w:rFonts w:cs="Arial"/>
          <w:szCs w:val="22"/>
          <w:vertAlign w:val="superscript"/>
        </w:rPr>
        <w:t>3</w:t>
      </w:r>
    </w:p>
    <w:p w14:paraId="71AEA3A4" w14:textId="77777777" w:rsidR="003802A9" w:rsidRPr="006E1035" w:rsidRDefault="003802A9">
      <w:pPr>
        <w:numPr>
          <w:ilvl w:val="1"/>
          <w:numId w:val="220"/>
        </w:numPr>
        <w:spacing w:line="276" w:lineRule="auto"/>
        <w:rPr>
          <w:rFonts w:cs="Arial"/>
          <w:szCs w:val="22"/>
        </w:rPr>
      </w:pPr>
      <w:r w:rsidRPr="006E1035">
        <w:rPr>
          <w:rFonts w:cs="Arial"/>
          <w:szCs w:val="22"/>
        </w:rPr>
        <w:t>Base to 98% modified AASHTO in layers of 200mm………………….……</w:t>
      </w:r>
      <w:r>
        <w:rPr>
          <w:rFonts w:cs="Arial"/>
          <w:szCs w:val="22"/>
        </w:rPr>
        <w:tab/>
      </w:r>
      <w:r w:rsidRPr="006E1035">
        <w:rPr>
          <w:rFonts w:cs="Arial"/>
          <w:szCs w:val="22"/>
        </w:rPr>
        <w:t>m</w:t>
      </w:r>
      <w:r w:rsidRPr="006E1035">
        <w:rPr>
          <w:rFonts w:cs="Arial"/>
          <w:szCs w:val="22"/>
          <w:vertAlign w:val="superscript"/>
        </w:rPr>
        <w:t>3</w:t>
      </w:r>
    </w:p>
    <w:p w14:paraId="53C8C90E" w14:textId="77777777" w:rsidR="003802A9" w:rsidRPr="006E1035" w:rsidRDefault="003802A9">
      <w:pPr>
        <w:numPr>
          <w:ilvl w:val="1"/>
          <w:numId w:val="220"/>
        </w:numPr>
        <w:spacing w:line="276" w:lineRule="auto"/>
        <w:rPr>
          <w:rFonts w:cs="Arial"/>
          <w:szCs w:val="22"/>
        </w:rPr>
      </w:pPr>
      <w:r w:rsidRPr="006E1035">
        <w:rPr>
          <w:rFonts w:cs="Arial"/>
          <w:szCs w:val="22"/>
        </w:rPr>
        <w:t>20/19 concrete pavement 200mm thick……………………………………….</w:t>
      </w:r>
      <w:r>
        <w:rPr>
          <w:rFonts w:cs="Arial"/>
          <w:szCs w:val="22"/>
        </w:rPr>
        <w:tab/>
      </w:r>
      <w:r w:rsidRPr="006E1035">
        <w:rPr>
          <w:rFonts w:cs="Arial"/>
          <w:szCs w:val="22"/>
        </w:rPr>
        <w:t>m</w:t>
      </w:r>
      <w:r w:rsidRPr="006E1035">
        <w:rPr>
          <w:rFonts w:cs="Arial"/>
          <w:szCs w:val="22"/>
          <w:vertAlign w:val="superscript"/>
        </w:rPr>
        <w:t>3</w:t>
      </w:r>
    </w:p>
    <w:p w14:paraId="58D60F4D" w14:textId="77777777" w:rsidR="003802A9" w:rsidRPr="006E1035" w:rsidRDefault="003802A9">
      <w:pPr>
        <w:numPr>
          <w:ilvl w:val="1"/>
          <w:numId w:val="220"/>
        </w:numPr>
        <w:spacing w:line="276" w:lineRule="auto"/>
        <w:rPr>
          <w:rFonts w:cs="Arial"/>
        </w:rPr>
      </w:pPr>
      <w:r w:rsidRPr="006E1035">
        <w:rPr>
          <w:rFonts w:cs="Arial"/>
          <w:szCs w:val="22"/>
        </w:rPr>
        <w:t>Steel fabric reinforcement – type A252………………...………...…………….</w:t>
      </w:r>
      <w:r>
        <w:rPr>
          <w:rFonts w:cs="Arial"/>
          <w:szCs w:val="22"/>
        </w:rPr>
        <w:tab/>
      </w:r>
      <w:r w:rsidRPr="006E1035">
        <w:rPr>
          <w:rFonts w:cs="Arial"/>
        </w:rPr>
        <w:t>kg</w:t>
      </w:r>
    </w:p>
    <w:p w14:paraId="2715E86C" w14:textId="77777777" w:rsidR="003802A9" w:rsidRPr="006E1035" w:rsidRDefault="003802A9">
      <w:pPr>
        <w:numPr>
          <w:ilvl w:val="1"/>
          <w:numId w:val="220"/>
        </w:numPr>
        <w:spacing w:line="276" w:lineRule="auto"/>
        <w:rPr>
          <w:rFonts w:cs="Arial"/>
          <w:b/>
          <w:szCs w:val="22"/>
        </w:rPr>
      </w:pPr>
      <w:r w:rsidRPr="006E1035">
        <w:rPr>
          <w:rFonts w:cs="Arial"/>
          <w:szCs w:val="22"/>
        </w:rPr>
        <w:t>Kerb stone Type S1 including backing with concrete………………………</w:t>
      </w:r>
      <w:proofErr w:type="gramStart"/>
      <w:r w:rsidRPr="006E1035">
        <w:rPr>
          <w:rFonts w:cs="Arial"/>
          <w:szCs w:val="22"/>
        </w:rPr>
        <w:t>…..</w:t>
      </w:r>
      <w:proofErr w:type="gramEnd"/>
      <w:r>
        <w:rPr>
          <w:rFonts w:cs="Arial"/>
          <w:szCs w:val="22"/>
        </w:rPr>
        <w:tab/>
      </w:r>
      <w:r w:rsidRPr="006E1035">
        <w:rPr>
          <w:rFonts w:cs="Arial"/>
          <w:szCs w:val="22"/>
        </w:rPr>
        <w:t>m</w:t>
      </w:r>
    </w:p>
    <w:p w14:paraId="0E823CD9" w14:textId="77777777" w:rsidR="003802A9" w:rsidRPr="006E1035" w:rsidRDefault="003802A9">
      <w:pPr>
        <w:numPr>
          <w:ilvl w:val="1"/>
          <w:numId w:val="220"/>
        </w:numPr>
        <w:spacing w:line="276" w:lineRule="auto"/>
        <w:rPr>
          <w:rFonts w:cs="Arial"/>
          <w:b/>
          <w:szCs w:val="22"/>
        </w:rPr>
      </w:pPr>
      <w:r w:rsidRPr="006E1035">
        <w:rPr>
          <w:rFonts w:cs="Arial"/>
          <w:szCs w:val="22"/>
        </w:rPr>
        <w:t>Drainage outlet……………………………………………………………………</w:t>
      </w:r>
      <w:r>
        <w:rPr>
          <w:rFonts w:cs="Arial"/>
          <w:szCs w:val="22"/>
        </w:rPr>
        <w:tab/>
      </w:r>
      <w:r w:rsidRPr="006E1035">
        <w:rPr>
          <w:rFonts w:cs="Arial"/>
          <w:szCs w:val="22"/>
        </w:rPr>
        <w:t>No.</w:t>
      </w:r>
    </w:p>
    <w:p w14:paraId="3564FA7E" w14:textId="77777777" w:rsidR="003802A9" w:rsidRPr="006E1035" w:rsidRDefault="003802A9" w:rsidP="003802A9">
      <w:pPr>
        <w:ind w:left="1710" w:hanging="1710"/>
        <w:rPr>
          <w:rFonts w:cs="Arial"/>
          <w:b/>
          <w:szCs w:val="22"/>
          <w:highlight w:val="yellow"/>
        </w:rPr>
      </w:pPr>
    </w:p>
    <w:p w14:paraId="7DEA8D4F" w14:textId="77777777" w:rsidR="003802A9" w:rsidRPr="006E1035" w:rsidRDefault="003802A9" w:rsidP="003802A9">
      <w:pPr>
        <w:rPr>
          <w:rFonts w:cs="Arial"/>
          <w:b/>
          <w:u w:val="single"/>
        </w:rPr>
      </w:pPr>
      <w:r w:rsidRPr="006E1035">
        <w:rPr>
          <w:rFonts w:cs="Arial"/>
          <w:b/>
          <w:u w:val="single"/>
        </w:rPr>
        <w:t xml:space="preserve">SECTION 5100 </w:t>
      </w:r>
      <w:r w:rsidRPr="006E1035">
        <w:rPr>
          <w:rFonts w:cs="Arial"/>
          <w:b/>
          <w:u w:val="single"/>
        </w:rPr>
        <w:tab/>
        <w:t>MARKER AND KILOMETRE POSTS</w:t>
      </w:r>
    </w:p>
    <w:p w14:paraId="2A3C123A" w14:textId="77777777" w:rsidR="003802A9" w:rsidRPr="006E1035" w:rsidRDefault="003802A9" w:rsidP="003802A9">
      <w:pPr>
        <w:rPr>
          <w:rFonts w:cs="Arial"/>
          <w:b/>
          <w:u w:val="single"/>
        </w:rPr>
      </w:pPr>
    </w:p>
    <w:p w14:paraId="5D93FEBB" w14:textId="77777777" w:rsidR="003802A9" w:rsidRPr="006E1035" w:rsidRDefault="003802A9" w:rsidP="003802A9">
      <w:pPr>
        <w:rPr>
          <w:rFonts w:cs="Arial"/>
          <w:b/>
          <w:u w:val="single"/>
        </w:rPr>
      </w:pPr>
      <w:r w:rsidRPr="006E1035">
        <w:rPr>
          <w:rFonts w:cs="Arial"/>
          <w:b/>
          <w:u w:val="single"/>
        </w:rPr>
        <w:t>PS 5101 SCOPE</w:t>
      </w:r>
    </w:p>
    <w:p w14:paraId="11A0269A" w14:textId="77777777" w:rsidR="003802A9" w:rsidRPr="006E1035" w:rsidRDefault="003802A9" w:rsidP="003802A9">
      <w:pPr>
        <w:rPr>
          <w:rFonts w:cs="Arial"/>
          <w:b/>
          <w:i/>
        </w:rPr>
      </w:pPr>
      <w:r w:rsidRPr="006E1035">
        <w:rPr>
          <w:rFonts w:cs="Arial"/>
          <w:b/>
          <w:i/>
        </w:rPr>
        <w:t xml:space="preserve">Add the </w:t>
      </w:r>
      <w:proofErr w:type="gramStart"/>
      <w:r w:rsidRPr="006E1035">
        <w:rPr>
          <w:rFonts w:cs="Arial"/>
          <w:b/>
          <w:i/>
        </w:rPr>
        <w:t>following  to</w:t>
      </w:r>
      <w:proofErr w:type="gramEnd"/>
      <w:r w:rsidRPr="006E1035">
        <w:rPr>
          <w:rFonts w:cs="Arial"/>
          <w:b/>
          <w:i/>
        </w:rPr>
        <w:t xml:space="preserve"> this Clause:</w:t>
      </w:r>
    </w:p>
    <w:p w14:paraId="47F58D2E" w14:textId="77777777" w:rsidR="003802A9" w:rsidRPr="006E1035" w:rsidRDefault="003802A9" w:rsidP="003802A9">
      <w:pPr>
        <w:rPr>
          <w:rFonts w:cs="Arial"/>
        </w:rPr>
      </w:pPr>
    </w:p>
    <w:p w14:paraId="3235F022" w14:textId="77777777" w:rsidR="003802A9" w:rsidRPr="006E1035" w:rsidRDefault="003802A9" w:rsidP="003802A9">
      <w:pPr>
        <w:rPr>
          <w:rFonts w:cs="Arial"/>
        </w:rPr>
      </w:pPr>
      <w:r w:rsidRPr="006E1035">
        <w:rPr>
          <w:rFonts w:cs="Arial"/>
        </w:rPr>
        <w:t>Road reserve demarcation beacons shall be constructed according to details on the drawings at an interval of 200m on either side of the road.</w:t>
      </w:r>
    </w:p>
    <w:p w14:paraId="5A4A1AB2" w14:textId="77777777" w:rsidR="003802A9" w:rsidRPr="006E1035" w:rsidRDefault="003802A9" w:rsidP="003802A9">
      <w:pPr>
        <w:rPr>
          <w:rFonts w:cs="Arial"/>
        </w:rPr>
      </w:pPr>
    </w:p>
    <w:p w14:paraId="67EF1067" w14:textId="77777777" w:rsidR="003802A9" w:rsidRPr="006E1035" w:rsidRDefault="003802A9" w:rsidP="003802A9">
      <w:pPr>
        <w:rPr>
          <w:rFonts w:cs="Arial"/>
          <w:b/>
        </w:rPr>
      </w:pPr>
      <w:r w:rsidRPr="006E1035">
        <w:rPr>
          <w:rFonts w:cs="Arial"/>
          <w:b/>
        </w:rPr>
        <w:t>PS 5106</w:t>
      </w:r>
      <w:r w:rsidRPr="006E1035">
        <w:rPr>
          <w:rFonts w:cs="Arial"/>
          <w:b/>
        </w:rPr>
        <w:tab/>
        <w:t>MEASUREMENT AND PAYMENT</w:t>
      </w:r>
    </w:p>
    <w:p w14:paraId="59553547" w14:textId="77777777" w:rsidR="003802A9" w:rsidRPr="006E1035" w:rsidRDefault="003802A9">
      <w:pPr>
        <w:numPr>
          <w:ilvl w:val="0"/>
          <w:numId w:val="198"/>
        </w:numPr>
        <w:spacing w:after="120" w:line="276" w:lineRule="auto"/>
        <w:ind w:left="360"/>
        <w:rPr>
          <w:rFonts w:cs="Arial"/>
          <w:b/>
        </w:rPr>
      </w:pPr>
      <w:r w:rsidRPr="006E1035">
        <w:rPr>
          <w:rFonts w:cs="Arial"/>
          <w:b/>
          <w:i/>
        </w:rPr>
        <w:t>Add the following pay item:</w:t>
      </w:r>
    </w:p>
    <w:p w14:paraId="34E9DA48" w14:textId="77777777" w:rsidR="003802A9" w:rsidRPr="006E1035" w:rsidRDefault="003802A9" w:rsidP="003802A9">
      <w:pPr>
        <w:rPr>
          <w:rFonts w:cs="Arial"/>
          <w:b/>
        </w:rPr>
      </w:pPr>
      <w:r w:rsidRPr="006E1035">
        <w:rPr>
          <w:rFonts w:cs="Arial"/>
          <w:b/>
        </w:rPr>
        <w:t xml:space="preserve">Item                                                                                                                 </w:t>
      </w:r>
      <w:r w:rsidRPr="006E1035">
        <w:rPr>
          <w:rFonts w:cs="Arial"/>
          <w:b/>
        </w:rPr>
        <w:tab/>
      </w:r>
      <w:r w:rsidRPr="006E1035">
        <w:rPr>
          <w:rFonts w:cs="Arial"/>
          <w:b/>
        </w:rPr>
        <w:tab/>
        <w:t>Unit</w:t>
      </w:r>
    </w:p>
    <w:p w14:paraId="0A67CECE" w14:textId="77777777" w:rsidR="003802A9" w:rsidRPr="006E1035" w:rsidRDefault="003802A9" w:rsidP="003802A9">
      <w:pPr>
        <w:rPr>
          <w:rFonts w:cs="Arial"/>
          <w:b/>
        </w:rPr>
      </w:pPr>
      <w:r w:rsidRPr="006E1035">
        <w:rPr>
          <w:rFonts w:cs="Arial"/>
          <w:b/>
        </w:rPr>
        <w:t xml:space="preserve">PS </w:t>
      </w:r>
      <w:proofErr w:type="gramStart"/>
      <w:r w:rsidRPr="006E1035">
        <w:rPr>
          <w:rFonts w:cs="Arial"/>
          <w:b/>
        </w:rPr>
        <w:t>51.03  Road</w:t>
      </w:r>
      <w:proofErr w:type="gramEnd"/>
      <w:r w:rsidRPr="006E1035">
        <w:rPr>
          <w:rFonts w:cs="Arial"/>
          <w:b/>
        </w:rPr>
        <w:t xml:space="preserve"> reserve demarcation beacons ………….......................……………</w:t>
      </w:r>
      <w:proofErr w:type="gramStart"/>
      <w:r w:rsidRPr="006E1035">
        <w:rPr>
          <w:rFonts w:cs="Arial"/>
          <w:b/>
        </w:rPr>
        <w:t>….No.</w:t>
      </w:r>
      <w:proofErr w:type="gramEnd"/>
    </w:p>
    <w:p w14:paraId="4B7575B9" w14:textId="77777777" w:rsidR="003802A9" w:rsidRPr="006E1035" w:rsidRDefault="003802A9" w:rsidP="003802A9">
      <w:pPr>
        <w:rPr>
          <w:rFonts w:cs="Arial"/>
        </w:rPr>
      </w:pPr>
    </w:p>
    <w:p w14:paraId="74321F95" w14:textId="77777777" w:rsidR="003802A9" w:rsidRPr="006E1035" w:rsidRDefault="003802A9" w:rsidP="003802A9">
      <w:pPr>
        <w:rPr>
          <w:rFonts w:cs="Arial"/>
        </w:rPr>
      </w:pPr>
      <w:r w:rsidRPr="006E1035">
        <w:rPr>
          <w:rFonts w:cs="Arial"/>
        </w:rPr>
        <w:t>The unit of measurement shall be the number of beacons installed to the satisfaction of the Engineer</w:t>
      </w:r>
    </w:p>
    <w:p w14:paraId="41F28E1E" w14:textId="77777777" w:rsidR="003802A9" w:rsidRPr="006E1035" w:rsidRDefault="003802A9" w:rsidP="003802A9">
      <w:pPr>
        <w:rPr>
          <w:rFonts w:cs="Arial"/>
        </w:rPr>
      </w:pPr>
    </w:p>
    <w:p w14:paraId="1142D976" w14:textId="77777777" w:rsidR="003802A9" w:rsidRPr="006E1035" w:rsidRDefault="003802A9" w:rsidP="003802A9">
      <w:pPr>
        <w:rPr>
          <w:rFonts w:cs="Arial"/>
        </w:rPr>
      </w:pPr>
      <w:r w:rsidRPr="006E1035">
        <w:rPr>
          <w:rFonts w:cs="Arial"/>
        </w:rPr>
        <w:t xml:space="preserve">The tendered rate shall include full compensation for excavation, materials, </w:t>
      </w:r>
      <w:r>
        <w:rPr>
          <w:rFonts w:cs="Arial"/>
        </w:rPr>
        <w:t>reinforced concrete and</w:t>
      </w:r>
      <w:r w:rsidRPr="006E1035">
        <w:rPr>
          <w:rFonts w:cs="Arial"/>
        </w:rPr>
        <w:t xml:space="preserve"> backfilling of the beacon.</w:t>
      </w:r>
      <w:r>
        <w:rPr>
          <w:rFonts w:cs="Arial"/>
        </w:rPr>
        <w:t xml:space="preserve"> Refer to standard drawing.</w:t>
      </w:r>
    </w:p>
    <w:p w14:paraId="4C9D3F0F" w14:textId="77777777" w:rsidR="003802A9" w:rsidRPr="006E1035" w:rsidRDefault="003802A9" w:rsidP="003802A9">
      <w:pPr>
        <w:rPr>
          <w:rFonts w:cs="Arial"/>
        </w:rPr>
      </w:pPr>
    </w:p>
    <w:p w14:paraId="47890F52" w14:textId="77777777" w:rsidR="003802A9" w:rsidRPr="006E1035" w:rsidRDefault="003802A9" w:rsidP="003802A9">
      <w:pPr>
        <w:rPr>
          <w:rFonts w:cs="Arial"/>
          <w:b/>
        </w:rPr>
      </w:pPr>
      <w:r w:rsidRPr="006E1035">
        <w:rPr>
          <w:rFonts w:cs="Arial"/>
          <w:b/>
        </w:rPr>
        <w:t>SECTION 5200:  GUARDRAILS</w:t>
      </w:r>
    </w:p>
    <w:p w14:paraId="701D93B4" w14:textId="77777777" w:rsidR="003802A9" w:rsidRDefault="003802A9" w:rsidP="003802A9">
      <w:pPr>
        <w:rPr>
          <w:rFonts w:cs="Arial"/>
          <w:b/>
        </w:rPr>
      </w:pPr>
    </w:p>
    <w:p w14:paraId="39B85534" w14:textId="77777777" w:rsidR="003802A9" w:rsidRPr="006E1035" w:rsidRDefault="003802A9" w:rsidP="003802A9">
      <w:pPr>
        <w:rPr>
          <w:rFonts w:cs="Arial"/>
          <w:b/>
        </w:rPr>
      </w:pPr>
      <w:r w:rsidRPr="006E1035">
        <w:rPr>
          <w:rFonts w:cs="Arial"/>
          <w:b/>
        </w:rPr>
        <w:t>PS 5202     MATERIALS</w:t>
      </w:r>
    </w:p>
    <w:p w14:paraId="6FA98C9F" w14:textId="77777777" w:rsidR="003802A9" w:rsidRPr="006E1035" w:rsidRDefault="003802A9" w:rsidP="003802A9">
      <w:pPr>
        <w:rPr>
          <w:rFonts w:cs="Arial"/>
          <w:b/>
        </w:rPr>
      </w:pPr>
      <w:r w:rsidRPr="006E1035">
        <w:rPr>
          <w:rFonts w:cs="Arial"/>
          <w:b/>
        </w:rPr>
        <w:t>5202(b)</w:t>
      </w:r>
      <w:r w:rsidRPr="006E1035">
        <w:rPr>
          <w:rFonts w:cs="Arial"/>
          <w:b/>
        </w:rPr>
        <w:tab/>
        <w:t>Guardrail posts</w:t>
      </w:r>
    </w:p>
    <w:p w14:paraId="56849CB5" w14:textId="77777777" w:rsidR="003802A9" w:rsidRPr="006E1035" w:rsidRDefault="003802A9" w:rsidP="003802A9">
      <w:pPr>
        <w:rPr>
          <w:rFonts w:cs="Arial"/>
        </w:rPr>
      </w:pPr>
      <w:r w:rsidRPr="006E1035">
        <w:rPr>
          <w:rFonts w:cs="Arial"/>
        </w:rPr>
        <w:t>Add the following:</w:t>
      </w:r>
    </w:p>
    <w:p w14:paraId="387CA9CA" w14:textId="77777777" w:rsidR="003802A9" w:rsidRPr="006E1035" w:rsidRDefault="003802A9" w:rsidP="003802A9">
      <w:pPr>
        <w:rPr>
          <w:rFonts w:cs="Arial"/>
        </w:rPr>
      </w:pPr>
      <w:r w:rsidRPr="006E1035">
        <w:rPr>
          <w:rFonts w:cs="Arial"/>
        </w:rPr>
        <w:t>(iii)</w:t>
      </w:r>
      <w:r w:rsidRPr="006E1035">
        <w:rPr>
          <w:rFonts w:cs="Arial"/>
        </w:rPr>
        <w:tab/>
        <w:t>Concrete posts</w:t>
      </w:r>
    </w:p>
    <w:p w14:paraId="218A82A7" w14:textId="77777777" w:rsidR="003802A9" w:rsidRPr="006E1035" w:rsidRDefault="003802A9" w:rsidP="003802A9">
      <w:pPr>
        <w:rPr>
          <w:rFonts w:cs="Arial"/>
        </w:rPr>
      </w:pPr>
      <w:r w:rsidRPr="006E1035">
        <w:rPr>
          <w:rFonts w:cs="Arial"/>
        </w:rPr>
        <w:t>Guardrail posts shall be of prefabricated concrete according to the detail on the drawings. Timber spacer blocks shall comply with specifications of Clause 5202.</w:t>
      </w:r>
    </w:p>
    <w:p w14:paraId="59C2F318" w14:textId="77777777" w:rsidR="003802A9" w:rsidRPr="006E1035" w:rsidRDefault="003802A9" w:rsidP="003802A9">
      <w:pPr>
        <w:rPr>
          <w:rFonts w:cs="Arial"/>
        </w:rPr>
      </w:pPr>
    </w:p>
    <w:p w14:paraId="26F4C2ED" w14:textId="77777777" w:rsidR="003802A9" w:rsidRPr="006E1035" w:rsidRDefault="003802A9" w:rsidP="003802A9">
      <w:pPr>
        <w:rPr>
          <w:rFonts w:cs="Arial"/>
          <w:b/>
        </w:rPr>
      </w:pPr>
      <w:r w:rsidRPr="006E1035">
        <w:rPr>
          <w:rFonts w:cs="Arial"/>
          <w:b/>
        </w:rPr>
        <w:t xml:space="preserve">PS 5203   CONSTRUCTION </w:t>
      </w:r>
    </w:p>
    <w:p w14:paraId="16E6C475" w14:textId="77777777" w:rsidR="003802A9" w:rsidRPr="006E1035" w:rsidRDefault="003802A9" w:rsidP="003802A9">
      <w:pPr>
        <w:rPr>
          <w:rFonts w:cs="Arial"/>
          <w:b/>
        </w:rPr>
      </w:pPr>
    </w:p>
    <w:p w14:paraId="2E0B857C" w14:textId="77777777" w:rsidR="003802A9" w:rsidRPr="006E1035" w:rsidRDefault="003802A9" w:rsidP="003802A9">
      <w:pPr>
        <w:rPr>
          <w:rFonts w:cs="Arial"/>
          <w:b/>
        </w:rPr>
      </w:pPr>
      <w:r w:rsidRPr="006E1035">
        <w:rPr>
          <w:rFonts w:cs="Arial"/>
          <w:b/>
        </w:rPr>
        <w:t>5203(a)</w:t>
      </w:r>
      <w:r w:rsidRPr="006E1035">
        <w:rPr>
          <w:rFonts w:cs="Arial"/>
          <w:b/>
        </w:rPr>
        <w:tab/>
        <w:t>Erection</w:t>
      </w:r>
    </w:p>
    <w:p w14:paraId="0B0CBCBE" w14:textId="77777777" w:rsidR="003802A9" w:rsidRPr="006E1035" w:rsidRDefault="003802A9" w:rsidP="003802A9">
      <w:pPr>
        <w:rPr>
          <w:rFonts w:cs="Arial"/>
        </w:rPr>
      </w:pPr>
      <w:r w:rsidRPr="006E1035">
        <w:rPr>
          <w:rFonts w:cs="Arial"/>
        </w:rPr>
        <w:t>Add the following to the 3rd paragraph:</w:t>
      </w:r>
    </w:p>
    <w:p w14:paraId="02B17E93" w14:textId="77777777" w:rsidR="003802A9" w:rsidRPr="006E1035" w:rsidRDefault="003802A9" w:rsidP="003802A9">
      <w:pPr>
        <w:rPr>
          <w:rFonts w:cs="Arial"/>
        </w:rPr>
      </w:pPr>
    </w:p>
    <w:p w14:paraId="6E516DB2" w14:textId="77777777" w:rsidR="003802A9" w:rsidRPr="006E1035" w:rsidRDefault="003802A9" w:rsidP="003802A9">
      <w:pPr>
        <w:rPr>
          <w:rFonts w:cs="Arial"/>
        </w:rPr>
      </w:pPr>
      <w:r w:rsidRPr="006E1035">
        <w:rPr>
          <w:rFonts w:cs="Arial"/>
        </w:rPr>
        <w:t>The bolts shall be tack welded to the nuts in order to reduce the risk of vandalism.</w:t>
      </w:r>
    </w:p>
    <w:p w14:paraId="44EA2A85" w14:textId="77777777" w:rsidR="003802A9" w:rsidRPr="006E1035" w:rsidRDefault="003802A9" w:rsidP="003802A9">
      <w:pPr>
        <w:rPr>
          <w:rFonts w:cs="Arial"/>
          <w:b/>
        </w:rPr>
      </w:pPr>
      <w:r w:rsidRPr="006E1035">
        <w:rPr>
          <w:rFonts w:cs="Arial"/>
          <w:b/>
        </w:rPr>
        <w:t>PS 5206   MEASUREMENT AND PAYMENT</w:t>
      </w:r>
    </w:p>
    <w:p w14:paraId="666E0D9A" w14:textId="77777777" w:rsidR="003802A9" w:rsidRPr="006E1035" w:rsidRDefault="003802A9" w:rsidP="003802A9">
      <w:pPr>
        <w:rPr>
          <w:rFonts w:cs="Arial"/>
        </w:rPr>
      </w:pPr>
      <w:r w:rsidRPr="006E1035">
        <w:rPr>
          <w:rFonts w:cs="Arial"/>
        </w:rPr>
        <w:t>Add the following pay item:</w:t>
      </w:r>
    </w:p>
    <w:p w14:paraId="270CAC42" w14:textId="77777777" w:rsidR="003802A9" w:rsidRPr="006E1035" w:rsidRDefault="003802A9" w:rsidP="003802A9">
      <w:pPr>
        <w:rPr>
          <w:rFonts w:cs="Arial"/>
          <w:b/>
        </w:rPr>
      </w:pPr>
      <w:r w:rsidRPr="006E1035">
        <w:rPr>
          <w:rFonts w:cs="Arial"/>
          <w:b/>
        </w:rPr>
        <w:t>Item</w:t>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r>
      <w:r w:rsidRPr="006E1035">
        <w:rPr>
          <w:rFonts w:cs="Arial"/>
          <w:b/>
        </w:rPr>
        <w:tab/>
        <w:t>Unit</w:t>
      </w:r>
    </w:p>
    <w:p w14:paraId="2C391541" w14:textId="77777777" w:rsidR="003802A9" w:rsidRPr="006E1035" w:rsidRDefault="003802A9" w:rsidP="003802A9">
      <w:pPr>
        <w:rPr>
          <w:rFonts w:cs="Arial"/>
        </w:rPr>
      </w:pPr>
    </w:p>
    <w:p w14:paraId="24F117B6" w14:textId="77777777" w:rsidR="003802A9" w:rsidRPr="006E1035" w:rsidRDefault="003802A9" w:rsidP="003802A9">
      <w:pPr>
        <w:rPr>
          <w:rFonts w:cs="Arial"/>
        </w:rPr>
      </w:pPr>
      <w:r w:rsidRPr="006E1035">
        <w:rPr>
          <w:rFonts w:cs="Arial"/>
        </w:rPr>
        <w:t>PS52.13</w:t>
      </w:r>
      <w:r w:rsidRPr="006E1035">
        <w:rPr>
          <w:rFonts w:cs="Arial"/>
        </w:rPr>
        <w:tab/>
        <w:t>Galvanised and painted guardrails on concrete posts including</w:t>
      </w:r>
    </w:p>
    <w:p w14:paraId="50276454" w14:textId="77777777" w:rsidR="003802A9" w:rsidRPr="006E1035" w:rsidRDefault="003802A9" w:rsidP="003802A9">
      <w:pPr>
        <w:rPr>
          <w:rFonts w:cs="Arial"/>
        </w:rPr>
      </w:pPr>
      <w:r w:rsidRPr="006E1035">
        <w:rPr>
          <w:rFonts w:cs="Arial"/>
        </w:rPr>
        <w:lastRenderedPageBreak/>
        <w:t>end units and reflective posts ......................................................................</w:t>
      </w:r>
      <w:r w:rsidRPr="006E1035">
        <w:rPr>
          <w:rFonts w:cs="Arial"/>
        </w:rPr>
        <w:tab/>
        <w:t xml:space="preserve">           metre (m)</w:t>
      </w:r>
    </w:p>
    <w:p w14:paraId="1240C1BC" w14:textId="77777777" w:rsidR="003802A9" w:rsidRPr="006E1035" w:rsidRDefault="003802A9" w:rsidP="003802A9">
      <w:pPr>
        <w:rPr>
          <w:rFonts w:cs="Arial"/>
        </w:rPr>
      </w:pPr>
    </w:p>
    <w:p w14:paraId="59550D41" w14:textId="77777777" w:rsidR="003802A9" w:rsidRPr="006E1035" w:rsidRDefault="003802A9" w:rsidP="003802A9">
      <w:pPr>
        <w:rPr>
          <w:rFonts w:cs="Arial"/>
        </w:rPr>
      </w:pPr>
      <w:r w:rsidRPr="006E1035">
        <w:rPr>
          <w:rFonts w:cs="Arial"/>
        </w:rPr>
        <w:t>The unit of measurement shall be the metre of guardrail erected including end units.</w:t>
      </w:r>
    </w:p>
    <w:p w14:paraId="2EEA6D27" w14:textId="77777777" w:rsidR="003802A9" w:rsidRPr="006E1035" w:rsidRDefault="003802A9" w:rsidP="003802A9">
      <w:pPr>
        <w:rPr>
          <w:rFonts w:cs="Arial"/>
        </w:rPr>
      </w:pPr>
    </w:p>
    <w:p w14:paraId="726A3247" w14:textId="77777777" w:rsidR="003802A9" w:rsidRPr="006E1035" w:rsidRDefault="003802A9" w:rsidP="003802A9">
      <w:pPr>
        <w:rPr>
          <w:rFonts w:cs="Arial"/>
        </w:rPr>
      </w:pPr>
      <w:r w:rsidRPr="006E1035">
        <w:rPr>
          <w:rFonts w:cs="Arial"/>
        </w:rPr>
        <w:t>The tendered rate shall include full compensation for furnishing all materials and labour and for erecting the galvanized guardrails painted as specified on the drawings or as directed by the Engineer, complete with prefabricated concrete posts, spacer blocks, bolts, nuts, washers and reinforcing plates, bull noses and for excavating and backfilling post holes with 15Mpa concrete and/or selected excavated material and removing surplus excavated material.</w:t>
      </w:r>
    </w:p>
    <w:p w14:paraId="6F17C813" w14:textId="77777777" w:rsidR="003802A9" w:rsidRPr="006E1035" w:rsidRDefault="003802A9" w:rsidP="003802A9">
      <w:pPr>
        <w:rPr>
          <w:rFonts w:cs="Arial"/>
        </w:rPr>
      </w:pPr>
    </w:p>
    <w:p w14:paraId="7E636B86" w14:textId="77777777" w:rsidR="003802A9" w:rsidRPr="006E1035" w:rsidRDefault="003802A9" w:rsidP="003802A9">
      <w:pPr>
        <w:rPr>
          <w:rFonts w:cs="Arial"/>
          <w:b/>
          <w:u w:val="single"/>
        </w:rPr>
      </w:pPr>
      <w:r w:rsidRPr="006E1035">
        <w:rPr>
          <w:rFonts w:cs="Arial"/>
          <w:b/>
          <w:u w:val="single"/>
        </w:rPr>
        <w:t>SECTION 5400</w:t>
      </w:r>
      <w:r w:rsidRPr="006E1035">
        <w:rPr>
          <w:rFonts w:cs="Arial"/>
          <w:b/>
          <w:u w:val="single"/>
        </w:rPr>
        <w:tab/>
        <w:t>ROAD SIGNS</w:t>
      </w:r>
    </w:p>
    <w:p w14:paraId="4720DFCD" w14:textId="77777777" w:rsidR="003802A9" w:rsidRPr="006E1035" w:rsidRDefault="003802A9" w:rsidP="003802A9">
      <w:pPr>
        <w:rPr>
          <w:rFonts w:cs="Arial"/>
          <w:highlight w:val="yellow"/>
        </w:rPr>
      </w:pPr>
    </w:p>
    <w:p w14:paraId="53369982" w14:textId="77777777" w:rsidR="003802A9" w:rsidRPr="006E1035" w:rsidRDefault="003802A9" w:rsidP="003802A9">
      <w:pPr>
        <w:rPr>
          <w:rFonts w:cs="Arial"/>
          <w:b/>
          <w:u w:val="single"/>
        </w:rPr>
      </w:pPr>
      <w:r w:rsidRPr="006E1035">
        <w:rPr>
          <w:rFonts w:cs="Arial"/>
          <w:b/>
          <w:u w:val="single"/>
        </w:rPr>
        <w:t>PS 5401 SCOPE</w:t>
      </w:r>
    </w:p>
    <w:p w14:paraId="70ABE87D" w14:textId="77777777" w:rsidR="003802A9" w:rsidRPr="006E1035" w:rsidRDefault="003802A9" w:rsidP="003802A9">
      <w:pPr>
        <w:rPr>
          <w:rFonts w:cs="Arial"/>
          <w:b/>
          <w:u w:val="single"/>
        </w:rPr>
      </w:pPr>
    </w:p>
    <w:p w14:paraId="0E030291" w14:textId="77777777" w:rsidR="003802A9" w:rsidRPr="006E1035" w:rsidRDefault="003802A9" w:rsidP="003802A9">
      <w:pPr>
        <w:rPr>
          <w:rFonts w:cs="Arial"/>
          <w:b/>
          <w:i/>
        </w:rPr>
      </w:pPr>
      <w:r w:rsidRPr="006E1035">
        <w:rPr>
          <w:rFonts w:cs="Arial"/>
          <w:b/>
          <w:i/>
        </w:rPr>
        <w:t xml:space="preserve">Add the </w:t>
      </w:r>
      <w:proofErr w:type="gramStart"/>
      <w:r w:rsidRPr="006E1035">
        <w:rPr>
          <w:rFonts w:cs="Arial"/>
          <w:b/>
          <w:i/>
        </w:rPr>
        <w:t>following  to</w:t>
      </w:r>
      <w:proofErr w:type="gramEnd"/>
      <w:r w:rsidRPr="006E1035">
        <w:rPr>
          <w:rFonts w:cs="Arial"/>
          <w:b/>
          <w:i/>
        </w:rPr>
        <w:t xml:space="preserve"> this Clause:</w:t>
      </w:r>
    </w:p>
    <w:p w14:paraId="24863198" w14:textId="77777777" w:rsidR="003802A9" w:rsidRPr="006E1035" w:rsidRDefault="003802A9" w:rsidP="003802A9">
      <w:pPr>
        <w:rPr>
          <w:rFonts w:cs="Arial"/>
        </w:rPr>
      </w:pPr>
    </w:p>
    <w:p w14:paraId="4B29618B"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 xml:space="preserve">This section also covers the repair of permanent road traffic signs.  It includes the repair and replacement of faded, damaged or not clearly visible existing signboards and reference marker boards. </w:t>
      </w:r>
    </w:p>
    <w:p w14:paraId="0D8FFCB9"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p>
    <w:p w14:paraId="67DEF5E9"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This section also covers the cleaning of existing permanent road signs which faces appear dirty, faded or non-reflective as well as the removal of illegal signs.</w:t>
      </w:r>
    </w:p>
    <w:p w14:paraId="6F8CC807" w14:textId="77777777" w:rsidR="003802A9" w:rsidRPr="006E1035" w:rsidRDefault="003802A9" w:rsidP="003802A9">
      <w:pPr>
        <w:tabs>
          <w:tab w:val="left" w:pos="-1440"/>
          <w:tab w:val="left" w:pos="-720"/>
          <w:tab w:val="left" w:pos="1138"/>
          <w:tab w:val="left" w:pos="2275"/>
          <w:tab w:val="left" w:pos="3125"/>
          <w:tab w:val="left" w:pos="3974"/>
        </w:tabs>
        <w:rPr>
          <w:rFonts w:cs="Arial"/>
        </w:rPr>
      </w:pPr>
    </w:p>
    <w:p w14:paraId="06E2B353" w14:textId="77777777" w:rsidR="003802A9" w:rsidRPr="006E1035" w:rsidRDefault="003802A9" w:rsidP="003802A9">
      <w:pPr>
        <w:tabs>
          <w:tab w:val="left" w:pos="-1440"/>
          <w:tab w:val="left" w:pos="-720"/>
          <w:tab w:val="left" w:pos="1138"/>
          <w:tab w:val="left" w:pos="2275"/>
          <w:tab w:val="left" w:pos="3125"/>
          <w:tab w:val="left" w:pos="3974"/>
        </w:tabs>
        <w:ind w:left="1170"/>
        <w:rPr>
          <w:rFonts w:cs="Arial"/>
        </w:rPr>
      </w:pPr>
    </w:p>
    <w:p w14:paraId="42063784" w14:textId="77777777" w:rsidR="003802A9" w:rsidRPr="006E1035" w:rsidRDefault="003802A9" w:rsidP="003802A9">
      <w:pPr>
        <w:rPr>
          <w:rFonts w:cs="Arial"/>
          <w:b/>
          <w:u w:val="single"/>
        </w:rPr>
      </w:pPr>
      <w:r w:rsidRPr="006E1035">
        <w:rPr>
          <w:rFonts w:cs="Arial"/>
          <w:b/>
          <w:u w:val="single"/>
        </w:rPr>
        <w:t>5406 ERECTING ROAD SIGNS</w:t>
      </w:r>
    </w:p>
    <w:p w14:paraId="038C9DEC" w14:textId="77777777" w:rsidR="003802A9" w:rsidRPr="006E1035" w:rsidRDefault="003802A9" w:rsidP="003802A9">
      <w:pPr>
        <w:rPr>
          <w:rFonts w:cs="Arial"/>
          <w:b/>
          <w:u w:val="single"/>
        </w:rPr>
      </w:pPr>
    </w:p>
    <w:p w14:paraId="4493077A" w14:textId="77777777" w:rsidR="003802A9" w:rsidRPr="006E1035" w:rsidRDefault="003802A9" w:rsidP="003802A9">
      <w:pPr>
        <w:rPr>
          <w:rFonts w:cs="Arial"/>
          <w:b/>
          <w:i/>
        </w:rPr>
      </w:pPr>
      <w:r w:rsidRPr="006E1035">
        <w:rPr>
          <w:rFonts w:cs="Arial"/>
          <w:b/>
          <w:i/>
        </w:rPr>
        <w:t xml:space="preserve">Change the heading of this Clause as follows: </w:t>
      </w:r>
    </w:p>
    <w:p w14:paraId="5792BB9F" w14:textId="77777777" w:rsidR="003802A9" w:rsidRPr="006E1035" w:rsidRDefault="003802A9" w:rsidP="003802A9">
      <w:pPr>
        <w:rPr>
          <w:rFonts w:cs="Arial"/>
          <w:b/>
          <w:u w:val="single"/>
        </w:rPr>
      </w:pPr>
      <w:r w:rsidRPr="006E1035">
        <w:rPr>
          <w:rFonts w:cs="Arial"/>
          <w:b/>
          <w:u w:val="single"/>
        </w:rPr>
        <w:t>PS 5406 ERECTING, REPA</w:t>
      </w:r>
      <w:r>
        <w:rPr>
          <w:rFonts w:cs="Arial"/>
          <w:b/>
          <w:u w:val="single"/>
        </w:rPr>
        <w:t>I</w:t>
      </w:r>
      <w:r w:rsidRPr="006E1035">
        <w:rPr>
          <w:rFonts w:cs="Arial"/>
          <w:b/>
          <w:u w:val="single"/>
        </w:rPr>
        <w:t xml:space="preserve">RING AND CLEANING OF ROAD SIGNS </w:t>
      </w:r>
    </w:p>
    <w:p w14:paraId="3334969C" w14:textId="77777777" w:rsidR="003802A9" w:rsidRPr="006E1035" w:rsidRDefault="003802A9" w:rsidP="003802A9">
      <w:pPr>
        <w:rPr>
          <w:rFonts w:cs="Arial"/>
          <w:b/>
          <w:i/>
        </w:rPr>
      </w:pPr>
    </w:p>
    <w:p w14:paraId="03829BF8" w14:textId="77777777" w:rsidR="003802A9" w:rsidRPr="006E1035" w:rsidRDefault="003802A9" w:rsidP="003802A9">
      <w:pPr>
        <w:rPr>
          <w:rFonts w:cs="Arial"/>
          <w:b/>
          <w:i/>
        </w:rPr>
      </w:pPr>
      <w:r w:rsidRPr="006E1035">
        <w:rPr>
          <w:rFonts w:cs="Arial"/>
          <w:b/>
          <w:i/>
        </w:rPr>
        <w:t xml:space="preserve">Add the </w:t>
      </w:r>
      <w:proofErr w:type="gramStart"/>
      <w:r w:rsidRPr="006E1035">
        <w:rPr>
          <w:rFonts w:cs="Arial"/>
          <w:b/>
          <w:i/>
        </w:rPr>
        <w:t>following  Sub</w:t>
      </w:r>
      <w:proofErr w:type="gramEnd"/>
      <w:r w:rsidRPr="006E1035">
        <w:rPr>
          <w:rFonts w:cs="Arial"/>
          <w:b/>
          <w:i/>
        </w:rPr>
        <w:t>-Clauses:</w:t>
      </w:r>
    </w:p>
    <w:p w14:paraId="44A61C89" w14:textId="77777777" w:rsidR="003802A9" w:rsidRPr="006E1035" w:rsidRDefault="003802A9" w:rsidP="003802A9">
      <w:pPr>
        <w:rPr>
          <w:rFonts w:cs="Arial"/>
          <w:b/>
        </w:rPr>
      </w:pPr>
      <w:r w:rsidRPr="006E1035">
        <w:rPr>
          <w:rFonts w:cs="Arial"/>
          <w:b/>
        </w:rPr>
        <w:t xml:space="preserve">PS 5406 (h) – Repair Work </w:t>
      </w:r>
    </w:p>
    <w:p w14:paraId="33A18A63" w14:textId="77777777" w:rsidR="003802A9" w:rsidRPr="006E1035" w:rsidRDefault="003802A9" w:rsidP="003802A9">
      <w:pPr>
        <w:tabs>
          <w:tab w:val="left" w:pos="-1440"/>
          <w:tab w:val="left" w:pos="-720"/>
          <w:tab w:val="left" w:pos="0"/>
          <w:tab w:val="left" w:pos="1138"/>
          <w:tab w:val="left" w:pos="3125"/>
          <w:tab w:val="left" w:pos="3974"/>
        </w:tabs>
        <w:rPr>
          <w:rFonts w:cs="Arial"/>
        </w:rPr>
      </w:pPr>
      <w:r w:rsidRPr="006E1035">
        <w:rPr>
          <w:rFonts w:cs="Arial"/>
        </w:rPr>
        <w:t>The Engineer may require that certain existing signs be dismantled for repair work or storage and later re-erected.  The signs shall be repainted or repaired, by replacing the 200mm profiles or straightening the sheet metal, in accordance with the methods and requirements specified during the manufacturing process.  New materials shall be used for part or all of the supporting structure.  This work shall be done with as little damage as possible to the signs.</w:t>
      </w:r>
    </w:p>
    <w:p w14:paraId="5746D0E7" w14:textId="77777777" w:rsidR="003802A9" w:rsidRPr="006E1035" w:rsidRDefault="003802A9" w:rsidP="003802A9">
      <w:pPr>
        <w:rPr>
          <w:rFonts w:cs="Arial"/>
          <w:b/>
        </w:rPr>
      </w:pPr>
    </w:p>
    <w:p w14:paraId="52C91F0F" w14:textId="77777777" w:rsidR="003802A9" w:rsidRPr="006E1035" w:rsidRDefault="003802A9" w:rsidP="003802A9">
      <w:pPr>
        <w:rPr>
          <w:rFonts w:cs="Arial"/>
          <w:b/>
        </w:rPr>
      </w:pPr>
      <w:r w:rsidRPr="006E1035">
        <w:rPr>
          <w:rFonts w:cs="Arial"/>
          <w:b/>
        </w:rPr>
        <w:t>PS 5406 (</w:t>
      </w:r>
      <w:proofErr w:type="spellStart"/>
      <w:r w:rsidRPr="006E1035">
        <w:rPr>
          <w:rFonts w:cs="Arial"/>
          <w:b/>
        </w:rPr>
        <w:t>i</w:t>
      </w:r>
      <w:proofErr w:type="spellEnd"/>
      <w:r w:rsidRPr="006E1035">
        <w:rPr>
          <w:rFonts w:cs="Arial"/>
          <w:b/>
        </w:rPr>
        <w:t>) – Cleaning of Road Signs</w:t>
      </w:r>
    </w:p>
    <w:p w14:paraId="08B966EF" w14:textId="77777777" w:rsidR="003802A9" w:rsidRPr="006E1035" w:rsidRDefault="003802A9">
      <w:pPr>
        <w:widowControl w:val="0"/>
        <w:numPr>
          <w:ilvl w:val="0"/>
          <w:numId w:val="229"/>
        </w:numPr>
        <w:tabs>
          <w:tab w:val="left" w:pos="-1440"/>
          <w:tab w:val="left" w:pos="-720"/>
          <w:tab w:val="left" w:pos="720"/>
          <w:tab w:val="left" w:pos="2275"/>
          <w:tab w:val="left" w:pos="3125"/>
          <w:tab w:val="left" w:pos="3974"/>
        </w:tabs>
        <w:spacing w:after="120" w:line="276" w:lineRule="auto"/>
        <w:rPr>
          <w:rFonts w:cs="Arial"/>
        </w:rPr>
      </w:pPr>
      <w:r w:rsidRPr="006E1035">
        <w:rPr>
          <w:rFonts w:cs="Arial"/>
        </w:rPr>
        <w:t xml:space="preserve">Cleaning </w:t>
      </w:r>
    </w:p>
    <w:p w14:paraId="4BAE8231"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Engineer shall indicate which signs are to be cleaned.</w:t>
      </w:r>
    </w:p>
    <w:p w14:paraId="00C56174"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 xml:space="preserve">Sign faces shall be cleaned using a non-abrasive cleaner with a pH of 6 to 8. Approved sign cleaning equipment such as the “Highway Handyman” cleaner shall be used. </w:t>
      </w:r>
    </w:p>
    <w:p w14:paraId="2F3855D7"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All loose dirt and cleaners shall be washed from the sign. High pressure spray on the signs shall be avoided.</w:t>
      </w:r>
    </w:p>
    <w:p w14:paraId="1F41E383"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To reach the large overhead signs for cleaning, the Contractor shall use a truck with a hydraulic lift and shall take all necessary precautions not to damage the road surface when positioning the truck.</w:t>
      </w:r>
    </w:p>
    <w:p w14:paraId="3DC1E5BB" w14:textId="77777777" w:rsidR="003802A9" w:rsidRDefault="003802A9" w:rsidP="003802A9">
      <w:pPr>
        <w:widowControl w:val="0"/>
        <w:tabs>
          <w:tab w:val="left" w:pos="-1440"/>
          <w:tab w:val="left" w:pos="-720"/>
          <w:tab w:val="left" w:pos="1138"/>
          <w:tab w:val="left" w:pos="2275"/>
          <w:tab w:val="left" w:pos="3125"/>
          <w:tab w:val="left" w:pos="3974"/>
        </w:tabs>
        <w:rPr>
          <w:rFonts w:cs="Arial"/>
        </w:rPr>
      </w:pPr>
    </w:p>
    <w:p w14:paraId="5296FD8D"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On instruction from the Engineer the Contractor shall remove dirt and graffiti from road sign faces.</w:t>
      </w:r>
    </w:p>
    <w:p w14:paraId="0589FED1" w14:textId="77777777" w:rsidR="003802A9" w:rsidRPr="006E1035" w:rsidRDefault="003802A9" w:rsidP="003802A9"/>
    <w:p w14:paraId="1A013D51" w14:textId="77777777" w:rsidR="003802A9" w:rsidRPr="006E1035" w:rsidRDefault="003802A9" w:rsidP="003802A9">
      <w:pPr>
        <w:widowControl w:val="0"/>
        <w:tabs>
          <w:tab w:val="left" w:pos="-1440"/>
          <w:tab w:val="left" w:pos="-720"/>
          <w:tab w:val="left" w:pos="0"/>
          <w:tab w:val="left" w:pos="810"/>
          <w:tab w:val="left" w:pos="3125"/>
          <w:tab w:val="left" w:pos="3974"/>
        </w:tabs>
        <w:rPr>
          <w:rFonts w:cs="Arial"/>
        </w:rPr>
      </w:pPr>
      <w:r w:rsidRPr="006E1035">
        <w:rPr>
          <w:rFonts w:cs="Arial"/>
        </w:rPr>
        <w:lastRenderedPageBreak/>
        <w:t>(ii)</w:t>
      </w:r>
      <w:r w:rsidRPr="006E1035">
        <w:rPr>
          <w:rFonts w:cs="Arial"/>
        </w:rPr>
        <w:tab/>
        <w:t>Painting of metal road sign elements</w:t>
      </w:r>
    </w:p>
    <w:p w14:paraId="3C9A1867" w14:textId="77777777" w:rsidR="003802A9" w:rsidRPr="006E1035" w:rsidRDefault="003802A9" w:rsidP="003802A9">
      <w:pPr>
        <w:widowControl w:val="0"/>
        <w:tabs>
          <w:tab w:val="left" w:pos="-1440"/>
          <w:tab w:val="left" w:pos="-720"/>
          <w:tab w:val="left" w:pos="1138"/>
          <w:tab w:val="left" w:pos="3125"/>
          <w:tab w:val="left" w:pos="3974"/>
        </w:tabs>
        <w:rPr>
          <w:rFonts w:cs="Arial"/>
        </w:rPr>
      </w:pPr>
      <w:r w:rsidRPr="006E1035">
        <w:rPr>
          <w:rFonts w:cs="Arial"/>
        </w:rPr>
        <w:t>Metal road sign supports and frames of sign faces which are showing a degree of corrosion, shall be repainted with the same type of paint used during the initial manufacturing of the sign elements.  All corroded parts to be repainted shall first be properly cleaned using wire brushes, sanding paper, or other effective cleaning apparatus, to such an extent that no trace of rust can be observed all to the satisfaction of the Engineer.</w:t>
      </w:r>
    </w:p>
    <w:p w14:paraId="7EA7084C"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p>
    <w:p w14:paraId="68F6467D" w14:textId="77777777" w:rsidR="003802A9" w:rsidRPr="006E1035" w:rsidRDefault="003802A9" w:rsidP="003802A9">
      <w:pPr>
        <w:widowControl w:val="0"/>
        <w:tabs>
          <w:tab w:val="left" w:pos="-1440"/>
          <w:tab w:val="left" w:pos="-720"/>
          <w:tab w:val="num" w:pos="720"/>
          <w:tab w:val="left" w:pos="1138"/>
          <w:tab w:val="left" w:pos="2275"/>
          <w:tab w:val="left" w:pos="3125"/>
          <w:tab w:val="left" w:pos="3974"/>
        </w:tabs>
        <w:ind w:left="720" w:hanging="720"/>
        <w:rPr>
          <w:rFonts w:cs="Arial"/>
        </w:rPr>
      </w:pPr>
      <w:r w:rsidRPr="006E1035">
        <w:rPr>
          <w:rFonts w:cs="Arial"/>
        </w:rPr>
        <w:t>Illegal signs: removal</w:t>
      </w:r>
    </w:p>
    <w:p w14:paraId="4AFB256B"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 xml:space="preserve">Only on the instruction of the Engineer shall illegal signs be removed and disposed </w:t>
      </w:r>
      <w:proofErr w:type="spellStart"/>
      <w:r w:rsidRPr="006E1035">
        <w:rPr>
          <w:rFonts w:cs="Arial"/>
        </w:rPr>
        <w:t>of</w:t>
      </w:r>
      <w:r>
        <w:rPr>
          <w:rFonts w:cs="Arial"/>
        </w:rPr>
        <w:t>f</w:t>
      </w:r>
      <w:proofErr w:type="spellEnd"/>
      <w:r w:rsidRPr="006E1035">
        <w:rPr>
          <w:rFonts w:cs="Arial"/>
        </w:rPr>
        <w:t xml:space="preserve"> or stored if required.  Any inquiries from outside parties regarding the removal of illegal road signs shall be directed to the Engineer.</w:t>
      </w:r>
    </w:p>
    <w:p w14:paraId="1FD744F4" w14:textId="77777777" w:rsidR="003802A9" w:rsidRPr="006E1035" w:rsidRDefault="003802A9" w:rsidP="003802A9">
      <w:pPr>
        <w:rPr>
          <w:rFonts w:cs="Arial"/>
          <w:b/>
        </w:rPr>
      </w:pPr>
      <w:r w:rsidRPr="006E1035">
        <w:rPr>
          <w:rFonts w:cs="Arial"/>
          <w:b/>
        </w:rPr>
        <w:t>PS 5409</w:t>
      </w:r>
      <w:r w:rsidRPr="006E1035">
        <w:rPr>
          <w:rFonts w:cs="Arial"/>
          <w:b/>
        </w:rPr>
        <w:tab/>
        <w:t>MEASUREMENT AND PAYMENT</w:t>
      </w:r>
    </w:p>
    <w:p w14:paraId="207CF845" w14:textId="77777777" w:rsidR="003802A9" w:rsidRPr="006E1035" w:rsidRDefault="003802A9" w:rsidP="003802A9">
      <w:pPr>
        <w:rPr>
          <w:rFonts w:cs="Arial"/>
          <w:b/>
          <w:i/>
        </w:rPr>
      </w:pPr>
    </w:p>
    <w:p w14:paraId="754D284F" w14:textId="77777777" w:rsidR="003802A9" w:rsidRPr="006E1035" w:rsidRDefault="003802A9" w:rsidP="003802A9">
      <w:pPr>
        <w:rPr>
          <w:rFonts w:cs="Arial"/>
          <w:b/>
          <w:i/>
        </w:rPr>
      </w:pPr>
      <w:r w:rsidRPr="006E1035">
        <w:rPr>
          <w:rFonts w:cs="Arial"/>
          <w:b/>
          <w:i/>
        </w:rPr>
        <w:t xml:space="preserve">Create the following new Pay Item: </w:t>
      </w:r>
    </w:p>
    <w:p w14:paraId="2C105636" w14:textId="77777777" w:rsidR="003802A9" w:rsidRPr="006E1035" w:rsidRDefault="003802A9" w:rsidP="003802A9">
      <w:pPr>
        <w:rPr>
          <w:rFonts w:cs="Arial"/>
          <w:b/>
        </w:rPr>
      </w:pPr>
      <w:r w:rsidRPr="006E1035">
        <w:rPr>
          <w:rFonts w:cs="Arial"/>
          <w:b/>
        </w:rPr>
        <w:t>PS 54.10</w:t>
      </w:r>
      <w:r w:rsidRPr="006E1035">
        <w:rPr>
          <w:rFonts w:cs="Arial"/>
          <w:b/>
        </w:rPr>
        <w:tab/>
        <w:t>Road Signs (Complete)……………………….............………………………No.</w:t>
      </w:r>
    </w:p>
    <w:p w14:paraId="09C824AC" w14:textId="77777777" w:rsidR="003802A9" w:rsidRPr="006E1035" w:rsidRDefault="003802A9" w:rsidP="003802A9">
      <w:pPr>
        <w:rPr>
          <w:rFonts w:cs="Arial"/>
        </w:rPr>
      </w:pPr>
    </w:p>
    <w:p w14:paraId="5E337FCC" w14:textId="77777777" w:rsidR="003802A9" w:rsidRPr="006E1035" w:rsidRDefault="003802A9" w:rsidP="003802A9">
      <w:pPr>
        <w:rPr>
          <w:rFonts w:cs="Arial"/>
        </w:rPr>
      </w:pPr>
      <w:r w:rsidRPr="006E1035">
        <w:rPr>
          <w:rFonts w:cs="Arial"/>
        </w:rPr>
        <w:t>Measurement items 54.01, 54.02 and 54.03 are combined into one item PS54.10 and measurement shall be in terms of number of road signs installed and approved. A schedule of road signs to be installed will be provided on drawings detailing type, location for installation, dimensions, fixing and installation details, etc.</w:t>
      </w:r>
    </w:p>
    <w:p w14:paraId="78BAA07A" w14:textId="77777777" w:rsidR="003802A9" w:rsidRPr="006E1035" w:rsidRDefault="003802A9" w:rsidP="003802A9">
      <w:pPr>
        <w:rPr>
          <w:rFonts w:cs="Arial"/>
        </w:rPr>
      </w:pPr>
    </w:p>
    <w:p w14:paraId="2AAB73B0" w14:textId="77777777" w:rsidR="003802A9" w:rsidRPr="006E1035" w:rsidRDefault="003802A9" w:rsidP="003802A9">
      <w:pPr>
        <w:rPr>
          <w:rFonts w:cs="Arial"/>
        </w:rPr>
      </w:pPr>
      <w:r w:rsidRPr="006E1035">
        <w:rPr>
          <w:rFonts w:cs="Arial"/>
        </w:rPr>
        <w:t>The road signs shall be of Class 1 – Engineering grade and lettering, symbols and border of retro-reflective material of High-intensity grade.</w:t>
      </w:r>
    </w:p>
    <w:p w14:paraId="0E81FB16" w14:textId="77777777" w:rsidR="003802A9" w:rsidRPr="006E1035" w:rsidRDefault="003802A9" w:rsidP="003802A9">
      <w:pPr>
        <w:rPr>
          <w:rFonts w:cs="Arial"/>
        </w:rPr>
      </w:pPr>
    </w:p>
    <w:p w14:paraId="2B8A2DCC" w14:textId="77777777" w:rsidR="003802A9" w:rsidRPr="006E1035" w:rsidRDefault="003802A9" w:rsidP="003802A9">
      <w:pPr>
        <w:rPr>
          <w:rFonts w:cs="Arial"/>
        </w:rPr>
      </w:pPr>
      <w:r w:rsidRPr="006E1035">
        <w:rPr>
          <w:rFonts w:cs="Arial"/>
        </w:rPr>
        <w:t xml:space="preserve">Under Item 54.10 the tendered rate shall also include the full compensation for provision and installation of the road signs (including excavation in soft material or rock, concrete backfill, road sign steel tubing supports, bolts and other accessories, welding, lettering etc.) according to drawings and specifications. </w:t>
      </w:r>
    </w:p>
    <w:p w14:paraId="6F0BA46D" w14:textId="77777777" w:rsidR="003802A9" w:rsidRPr="006E1035" w:rsidRDefault="003802A9" w:rsidP="003802A9">
      <w:pPr>
        <w:rPr>
          <w:rFonts w:cs="Arial"/>
        </w:rPr>
      </w:pPr>
    </w:p>
    <w:p w14:paraId="2CAFE814" w14:textId="77777777" w:rsidR="003802A9" w:rsidRPr="006E1035" w:rsidRDefault="003802A9" w:rsidP="003802A9">
      <w:pPr>
        <w:rPr>
          <w:rFonts w:cs="Arial"/>
          <w:b/>
        </w:rPr>
      </w:pPr>
      <w:r w:rsidRPr="006E1035">
        <w:rPr>
          <w:rFonts w:cs="Arial"/>
          <w:b/>
        </w:rPr>
        <w:t>PS 54.11</w:t>
      </w:r>
      <w:r w:rsidRPr="006E1035">
        <w:rPr>
          <w:rFonts w:cs="Arial"/>
          <w:b/>
        </w:rPr>
        <w:tab/>
        <w:t>Repair of Road Traffic Signs……............…………………………………No.</w:t>
      </w:r>
    </w:p>
    <w:p w14:paraId="7367121E" w14:textId="77777777" w:rsidR="003802A9" w:rsidRPr="006E1035" w:rsidRDefault="003802A9" w:rsidP="003802A9">
      <w:pPr>
        <w:tabs>
          <w:tab w:val="left" w:pos="-1440"/>
          <w:tab w:val="left" w:pos="-720"/>
          <w:tab w:val="left" w:pos="1138"/>
          <w:tab w:val="left" w:pos="2275"/>
          <w:tab w:val="left" w:pos="3125"/>
          <w:tab w:val="left" w:pos="3974"/>
        </w:tabs>
        <w:rPr>
          <w:rFonts w:cs="Arial"/>
        </w:rPr>
      </w:pPr>
      <w:r w:rsidRPr="006E1035">
        <w:rPr>
          <w:rFonts w:cs="Arial"/>
        </w:rPr>
        <w:t>The unit of measurement shall be the number of repaired road traffic signs.</w:t>
      </w:r>
    </w:p>
    <w:p w14:paraId="542EF458" w14:textId="77777777" w:rsidR="003802A9" w:rsidRPr="006E1035" w:rsidRDefault="003802A9" w:rsidP="003802A9">
      <w:pPr>
        <w:tabs>
          <w:tab w:val="left" w:pos="-1440"/>
          <w:tab w:val="left" w:pos="-720"/>
          <w:tab w:val="left" w:pos="1138"/>
          <w:tab w:val="left" w:pos="2275"/>
          <w:tab w:val="left" w:pos="3125"/>
          <w:tab w:val="left" w:pos="3974"/>
        </w:tabs>
        <w:rPr>
          <w:rFonts w:cs="Arial"/>
        </w:rPr>
      </w:pPr>
      <w:r w:rsidRPr="006E1035">
        <w:rPr>
          <w:rFonts w:cs="Arial"/>
        </w:rPr>
        <w:t xml:space="preserve">The tendered rates shall include full compensation for dismantling of the damaged traffic sign and its support, repairing the road signboard and re-fixing it to the road sign support structure. The tendered rate shall also include the cost for all equipment, labour, supervision, nuts, bolts, transport, handling, </w:t>
      </w:r>
      <w:r w:rsidRPr="006E1035">
        <w:rPr>
          <w:rFonts w:cs="Arial"/>
          <w:i/>
        </w:rPr>
        <w:t>inter alia</w:t>
      </w:r>
      <w:r w:rsidRPr="006E1035">
        <w:rPr>
          <w:rFonts w:cs="Arial"/>
        </w:rPr>
        <w:t xml:space="preserve"> necessary for the installation of the road signboard. </w:t>
      </w:r>
    </w:p>
    <w:p w14:paraId="2860C018" w14:textId="77777777" w:rsidR="003802A9" w:rsidRPr="006E1035" w:rsidRDefault="003802A9" w:rsidP="003802A9">
      <w:pPr>
        <w:rPr>
          <w:rFonts w:cs="Arial"/>
          <w:b/>
        </w:rPr>
      </w:pPr>
    </w:p>
    <w:p w14:paraId="22B61051" w14:textId="77777777" w:rsidR="003802A9" w:rsidRPr="006E1035" w:rsidRDefault="003802A9" w:rsidP="003802A9">
      <w:pPr>
        <w:rPr>
          <w:rFonts w:cs="Arial"/>
          <w:b/>
        </w:rPr>
      </w:pPr>
      <w:r w:rsidRPr="006E1035">
        <w:rPr>
          <w:rFonts w:cs="Arial"/>
          <w:b/>
        </w:rPr>
        <w:t>PS 54.12</w:t>
      </w:r>
      <w:r w:rsidRPr="006E1035">
        <w:rPr>
          <w:rFonts w:cs="Arial"/>
          <w:b/>
        </w:rPr>
        <w:tab/>
        <w:t>Repair of Road Sign Supports…….………….........…………………………No.</w:t>
      </w:r>
    </w:p>
    <w:p w14:paraId="3D9CC4B9" w14:textId="77777777" w:rsidR="003802A9" w:rsidRPr="006E1035" w:rsidRDefault="003802A9" w:rsidP="003802A9">
      <w:pPr>
        <w:tabs>
          <w:tab w:val="left" w:pos="-1440"/>
          <w:tab w:val="left" w:pos="-720"/>
          <w:tab w:val="left" w:pos="1138"/>
          <w:tab w:val="left" w:pos="2275"/>
          <w:tab w:val="left" w:pos="3125"/>
          <w:tab w:val="left" w:pos="3974"/>
        </w:tabs>
        <w:rPr>
          <w:rFonts w:cs="Arial"/>
        </w:rPr>
      </w:pPr>
      <w:r w:rsidRPr="006E1035">
        <w:rPr>
          <w:rFonts w:cs="Arial"/>
        </w:rPr>
        <w:t>The unit of measurement for erecting supporting structures manufactured from steel tubing shall be the number of repaired steel tubing used.  Bolts and other accessories shall not be measured separately.</w:t>
      </w:r>
    </w:p>
    <w:p w14:paraId="4233CA1E" w14:textId="77777777" w:rsidR="003802A9" w:rsidRPr="006E1035" w:rsidRDefault="003802A9" w:rsidP="003802A9"/>
    <w:p w14:paraId="57DDC3BA" w14:textId="77777777" w:rsidR="003802A9" w:rsidRPr="006E1035" w:rsidRDefault="003802A9" w:rsidP="003802A9">
      <w:pPr>
        <w:tabs>
          <w:tab w:val="left" w:pos="-1440"/>
          <w:tab w:val="left" w:pos="-720"/>
          <w:tab w:val="left" w:pos="1138"/>
          <w:tab w:val="left" w:pos="2275"/>
          <w:tab w:val="left" w:pos="3125"/>
          <w:tab w:val="left" w:pos="3974"/>
        </w:tabs>
        <w:rPr>
          <w:rFonts w:cs="Arial"/>
        </w:rPr>
      </w:pPr>
      <w:r w:rsidRPr="006E1035">
        <w:rPr>
          <w:rFonts w:cs="Arial"/>
        </w:rPr>
        <w:t>The tendered rates shall include full compensation for erecting the road sign supports, including all bolts, screws, rivets, welding and accessories, together with the painting and galvanising required and the provision and treatment of breakaway holes in timber supports.</w:t>
      </w:r>
    </w:p>
    <w:p w14:paraId="71AAA6CF" w14:textId="77777777" w:rsidR="003802A9" w:rsidRPr="006E1035" w:rsidRDefault="003802A9" w:rsidP="003802A9"/>
    <w:p w14:paraId="3ACE5726" w14:textId="77777777" w:rsidR="003802A9" w:rsidRPr="006E1035" w:rsidRDefault="003802A9" w:rsidP="003802A9">
      <w:pPr>
        <w:tabs>
          <w:tab w:val="left" w:pos="-1440"/>
          <w:tab w:val="left" w:pos="-720"/>
          <w:tab w:val="left" w:pos="3125"/>
          <w:tab w:val="left" w:pos="3974"/>
        </w:tabs>
        <w:rPr>
          <w:rFonts w:cs="Arial"/>
        </w:rPr>
      </w:pPr>
      <w:r w:rsidRPr="006E1035">
        <w:rPr>
          <w:rFonts w:cs="Arial"/>
        </w:rPr>
        <w:t>The tendered rate shall include full compensation for all the labour, excavation, backfilling with soil or concrete, inter alia, as may be necessary for completing the work in accordance with the details shown on the drawings.</w:t>
      </w:r>
    </w:p>
    <w:p w14:paraId="18F221B3" w14:textId="77777777" w:rsidR="003802A9" w:rsidRPr="006E1035" w:rsidRDefault="003802A9" w:rsidP="003802A9">
      <w:pPr>
        <w:tabs>
          <w:tab w:val="left" w:pos="-1440"/>
          <w:tab w:val="left" w:pos="-720"/>
          <w:tab w:val="left" w:pos="1138"/>
          <w:tab w:val="left" w:pos="2275"/>
          <w:tab w:val="left" w:pos="3125"/>
          <w:tab w:val="left" w:pos="3974"/>
        </w:tabs>
        <w:rPr>
          <w:rFonts w:cs="Arial"/>
        </w:rPr>
      </w:pPr>
    </w:p>
    <w:p w14:paraId="1C03A227" w14:textId="77777777" w:rsidR="003802A9" w:rsidRPr="006E1035" w:rsidRDefault="003802A9" w:rsidP="003802A9">
      <w:pPr>
        <w:rPr>
          <w:rFonts w:cs="Arial"/>
          <w:b/>
        </w:rPr>
      </w:pPr>
      <w:r w:rsidRPr="006E1035">
        <w:rPr>
          <w:rFonts w:cs="Arial"/>
          <w:b/>
        </w:rPr>
        <w:t>PS 54.13</w:t>
      </w:r>
      <w:r w:rsidRPr="006E1035">
        <w:rPr>
          <w:rFonts w:cs="Arial"/>
          <w:b/>
        </w:rPr>
        <w:tab/>
        <w:t>Road Sign Cleaning:</w:t>
      </w:r>
    </w:p>
    <w:p w14:paraId="527068A4" w14:textId="77777777" w:rsidR="003802A9" w:rsidRPr="006E1035" w:rsidRDefault="003802A9" w:rsidP="003802A9">
      <w:pPr>
        <w:widowControl w:val="0"/>
        <w:tabs>
          <w:tab w:val="left" w:pos="-1440"/>
          <w:tab w:val="left" w:pos="-720"/>
          <w:tab w:val="left" w:pos="567"/>
          <w:tab w:val="left" w:pos="2275"/>
          <w:tab w:val="left" w:pos="3125"/>
          <w:tab w:val="left" w:pos="3974"/>
          <w:tab w:val="right" w:pos="9639"/>
        </w:tabs>
        <w:rPr>
          <w:rFonts w:cs="Arial"/>
        </w:rPr>
      </w:pPr>
      <w:r w:rsidRPr="006E1035">
        <w:rPr>
          <w:rFonts w:cs="Arial"/>
        </w:rPr>
        <w:lastRenderedPageBreak/>
        <w:t>(a)</w:t>
      </w:r>
      <w:r w:rsidRPr="006E1035">
        <w:rPr>
          <w:rFonts w:cs="Arial"/>
        </w:rPr>
        <w:tab/>
        <w:t xml:space="preserve">Cleaning of guard-rail reflectors (all </w:t>
      </w:r>
      <w:proofErr w:type="gramStart"/>
      <w:r w:rsidRPr="006E1035">
        <w:rPr>
          <w:rFonts w:cs="Arial"/>
        </w:rPr>
        <w:t>types)........................................................</w:t>
      </w:r>
      <w:proofErr w:type="gramEnd"/>
      <w:r w:rsidRPr="006E1035">
        <w:rPr>
          <w:rFonts w:cs="Arial"/>
        </w:rPr>
        <w:t>No.</w:t>
      </w:r>
    </w:p>
    <w:p w14:paraId="3D6B3771" w14:textId="77777777" w:rsidR="003802A9" w:rsidRPr="006E1035" w:rsidRDefault="003802A9" w:rsidP="003802A9">
      <w:pPr>
        <w:widowControl w:val="0"/>
        <w:tabs>
          <w:tab w:val="left" w:pos="-1440"/>
          <w:tab w:val="left" w:pos="-720"/>
          <w:tab w:val="left" w:pos="567"/>
          <w:tab w:val="left" w:pos="2275"/>
          <w:tab w:val="left" w:pos="3125"/>
          <w:tab w:val="left" w:pos="3974"/>
        </w:tabs>
        <w:rPr>
          <w:rFonts w:cs="Arial"/>
        </w:rPr>
      </w:pPr>
      <w:r w:rsidRPr="006E1035">
        <w:rPr>
          <w:rFonts w:cs="Arial"/>
        </w:rPr>
        <w:t>(b)</w:t>
      </w:r>
      <w:r w:rsidRPr="006E1035">
        <w:rPr>
          <w:rFonts w:cs="Arial"/>
        </w:rPr>
        <w:tab/>
        <w:t>Cleaning of road signs boards from any dirt as well as from graffiti..................No.</w:t>
      </w:r>
    </w:p>
    <w:p w14:paraId="553AB80D"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p>
    <w:p w14:paraId="48B3A7EF"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unit of measurement shall be the number of guard-rail reflectors and road signs cleaned.</w:t>
      </w:r>
    </w:p>
    <w:p w14:paraId="2F3E542B"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tendered rates shall include full compensation for all labour, material and equipment necessary for cleaning the road signs from any dirt as well as from graffiti.  It shall include for the provision and application of the specified cleaning detergent.</w:t>
      </w:r>
    </w:p>
    <w:p w14:paraId="052FAF05" w14:textId="77777777" w:rsidR="003802A9" w:rsidRPr="006E1035" w:rsidRDefault="003802A9" w:rsidP="003802A9">
      <w:pPr>
        <w:widowControl w:val="0"/>
        <w:tabs>
          <w:tab w:val="left" w:pos="-1440"/>
          <w:tab w:val="left" w:pos="-720"/>
          <w:tab w:val="left" w:pos="1138"/>
          <w:tab w:val="left" w:pos="2275"/>
          <w:tab w:val="left" w:pos="3125"/>
          <w:tab w:val="left" w:pos="3974"/>
        </w:tabs>
        <w:ind w:left="1138"/>
        <w:rPr>
          <w:rFonts w:cs="Arial"/>
        </w:rPr>
      </w:pPr>
    </w:p>
    <w:p w14:paraId="115A0B8A"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b/>
        </w:rPr>
        <w:t>PS 54.14</w:t>
      </w:r>
      <w:r w:rsidRPr="006E1035">
        <w:rPr>
          <w:rFonts w:cs="Arial"/>
          <w:b/>
        </w:rPr>
        <w:tab/>
        <w:t>Painting of metal road sign elements:</w:t>
      </w:r>
    </w:p>
    <w:p w14:paraId="467973DD" w14:textId="77777777" w:rsidR="003802A9" w:rsidRPr="006E1035" w:rsidRDefault="003802A9" w:rsidP="003802A9">
      <w:pPr>
        <w:widowControl w:val="0"/>
        <w:tabs>
          <w:tab w:val="left" w:pos="-1440"/>
          <w:tab w:val="left" w:pos="-720"/>
          <w:tab w:val="left" w:pos="709"/>
          <w:tab w:val="left" w:pos="2275"/>
          <w:tab w:val="left" w:pos="3125"/>
          <w:tab w:val="left" w:pos="3974"/>
          <w:tab w:val="right" w:pos="9639"/>
        </w:tabs>
        <w:rPr>
          <w:rFonts w:cs="Arial"/>
        </w:rPr>
      </w:pPr>
      <w:r w:rsidRPr="006E1035">
        <w:rPr>
          <w:rFonts w:cs="Arial"/>
        </w:rPr>
        <w:t>(a)</w:t>
      </w:r>
      <w:r w:rsidRPr="006E1035">
        <w:rPr>
          <w:rFonts w:cs="Arial"/>
        </w:rPr>
        <w:tab/>
        <w:t>Road sign supports or frames</w:t>
      </w:r>
      <w:r w:rsidRPr="006E1035">
        <w:rPr>
          <w:rFonts w:cs="Arial"/>
        </w:rPr>
        <w:tab/>
        <w:t>.........................................................................litre (l)</w:t>
      </w:r>
    </w:p>
    <w:p w14:paraId="3C5ED11C" w14:textId="77777777" w:rsidR="003802A9" w:rsidRPr="006E1035" w:rsidRDefault="003802A9" w:rsidP="003802A9">
      <w:pPr>
        <w:widowControl w:val="0"/>
        <w:tabs>
          <w:tab w:val="left" w:pos="-1440"/>
          <w:tab w:val="left" w:pos="-720"/>
          <w:tab w:val="left" w:pos="709"/>
          <w:tab w:val="left" w:pos="2275"/>
          <w:tab w:val="left" w:pos="3125"/>
          <w:tab w:val="left" w:pos="3974"/>
          <w:tab w:val="right" w:pos="9639"/>
        </w:tabs>
        <w:rPr>
          <w:rFonts w:cs="Arial"/>
        </w:rPr>
      </w:pPr>
      <w:r w:rsidRPr="006E1035">
        <w:rPr>
          <w:rFonts w:cs="Arial"/>
        </w:rPr>
        <w:t>(b)</w:t>
      </w:r>
      <w:r w:rsidRPr="006E1035">
        <w:rPr>
          <w:rFonts w:cs="Arial"/>
        </w:rPr>
        <w:tab/>
        <w:t xml:space="preserve">Road sign boards </w:t>
      </w:r>
      <w:r w:rsidRPr="006E1035">
        <w:rPr>
          <w:rFonts w:cs="Arial"/>
        </w:rPr>
        <w:tab/>
        <w:t>.......................................................................................litre (l)</w:t>
      </w:r>
    </w:p>
    <w:p w14:paraId="1C88E143"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ind w:left="2268"/>
        <w:rPr>
          <w:rFonts w:cs="Arial"/>
        </w:rPr>
      </w:pPr>
    </w:p>
    <w:p w14:paraId="4A3682C2"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rPr>
        <w:t>The unit of measurement shall be the litre of road sign paint as per manufacturer’s specifications.</w:t>
      </w:r>
    </w:p>
    <w:p w14:paraId="284327E4"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ind w:left="1134"/>
        <w:rPr>
          <w:rFonts w:cs="Arial"/>
        </w:rPr>
      </w:pPr>
    </w:p>
    <w:p w14:paraId="335E2062"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r w:rsidRPr="006E1035">
        <w:rPr>
          <w:rFonts w:cs="Arial"/>
        </w:rPr>
        <w:t>The tendered rate shall include full compensation for the supply and application of one coat of the specified paint to sign supports and frames.  The tendered rate shall also include for the cleaning and preparation of the elements, as specified, before the application of the paint.</w:t>
      </w:r>
    </w:p>
    <w:p w14:paraId="3D0D1F2D"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rPr>
      </w:pPr>
    </w:p>
    <w:p w14:paraId="3B71D771" w14:textId="77777777" w:rsidR="003802A9" w:rsidRPr="006E1035" w:rsidRDefault="003802A9" w:rsidP="003802A9">
      <w:pPr>
        <w:widowControl w:val="0"/>
        <w:tabs>
          <w:tab w:val="left" w:pos="-1440"/>
          <w:tab w:val="left" w:pos="-720"/>
          <w:tab w:val="left" w:pos="1138"/>
          <w:tab w:val="left" w:pos="2275"/>
          <w:tab w:val="left" w:pos="3125"/>
          <w:tab w:val="left" w:pos="3974"/>
          <w:tab w:val="right" w:pos="9639"/>
        </w:tabs>
        <w:rPr>
          <w:rFonts w:cs="Arial"/>
          <w:b/>
        </w:rPr>
      </w:pPr>
      <w:r w:rsidRPr="006E1035">
        <w:rPr>
          <w:rFonts w:cs="Arial"/>
          <w:b/>
        </w:rPr>
        <w:t>PS 54.15</w:t>
      </w:r>
      <w:r w:rsidRPr="006E1035">
        <w:rPr>
          <w:rFonts w:cs="Arial"/>
          <w:b/>
        </w:rPr>
        <w:tab/>
        <w:t xml:space="preserve">Removal of Illegal signs...................................................................................No. </w:t>
      </w:r>
    </w:p>
    <w:p w14:paraId="1962D894"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unit of measurement shall be the number of illegal road signs of any size removed on instruction of the Engineer.</w:t>
      </w:r>
    </w:p>
    <w:p w14:paraId="001B6708" w14:textId="77777777" w:rsidR="003802A9" w:rsidRPr="006E1035" w:rsidRDefault="003802A9" w:rsidP="003802A9"/>
    <w:p w14:paraId="364C5966" w14:textId="77777777" w:rsidR="003802A9" w:rsidRPr="006E1035" w:rsidRDefault="003802A9" w:rsidP="003802A9">
      <w:pPr>
        <w:widowControl w:val="0"/>
        <w:tabs>
          <w:tab w:val="left" w:pos="-1440"/>
          <w:tab w:val="left" w:pos="-720"/>
          <w:tab w:val="left" w:pos="1138"/>
          <w:tab w:val="left" w:pos="2275"/>
          <w:tab w:val="left" w:pos="3125"/>
          <w:tab w:val="left" w:pos="3974"/>
        </w:tabs>
        <w:rPr>
          <w:rFonts w:cs="Arial"/>
        </w:rPr>
      </w:pPr>
      <w:r w:rsidRPr="006E1035">
        <w:rPr>
          <w:rFonts w:cs="Arial"/>
        </w:rPr>
        <w:t>The tendered rate shall include full compensation for all labour, equipment, transport and overheads necessary for removal of the illegal signs.</w:t>
      </w:r>
    </w:p>
    <w:p w14:paraId="2A0E8070" w14:textId="77777777" w:rsidR="003802A9" w:rsidRPr="006E1035" w:rsidRDefault="003802A9" w:rsidP="003802A9">
      <w:pPr>
        <w:tabs>
          <w:tab w:val="left" w:pos="-1440"/>
          <w:tab w:val="left" w:pos="-720"/>
          <w:tab w:val="left" w:pos="1138"/>
          <w:tab w:val="left" w:pos="2275"/>
          <w:tab w:val="left" w:pos="3125"/>
          <w:tab w:val="left" w:pos="3974"/>
          <w:tab w:val="right" w:pos="9630"/>
        </w:tabs>
        <w:rPr>
          <w:rFonts w:cs="Arial"/>
        </w:rPr>
      </w:pPr>
    </w:p>
    <w:p w14:paraId="09621D83" w14:textId="77777777" w:rsidR="003802A9" w:rsidRPr="006E1035" w:rsidRDefault="003802A9" w:rsidP="003802A9">
      <w:pPr>
        <w:tabs>
          <w:tab w:val="left" w:pos="-1440"/>
          <w:tab w:val="left" w:pos="-720"/>
          <w:tab w:val="left" w:pos="1138"/>
          <w:tab w:val="left" w:pos="2275"/>
          <w:tab w:val="left" w:pos="3125"/>
          <w:tab w:val="left" w:pos="3974"/>
        </w:tabs>
        <w:ind w:left="1170" w:hanging="17"/>
        <w:rPr>
          <w:rFonts w:cs="Arial"/>
        </w:rPr>
        <w:sectPr w:rsidR="003802A9" w:rsidRPr="006E1035" w:rsidSect="003802A9">
          <w:type w:val="continuous"/>
          <w:pgSz w:w="11907" w:h="16840" w:code="9"/>
          <w:pgMar w:top="851" w:right="1418" w:bottom="1140" w:left="1412" w:header="851" w:footer="851" w:gutter="0"/>
          <w:cols w:space="720"/>
        </w:sectPr>
      </w:pPr>
    </w:p>
    <w:p w14:paraId="1412CF62" w14:textId="77777777" w:rsidR="003802A9" w:rsidRPr="006E1035" w:rsidRDefault="003802A9" w:rsidP="003802A9">
      <w:pPr>
        <w:rPr>
          <w:rFonts w:cs="Arial"/>
          <w:b/>
          <w:u w:val="single"/>
        </w:rPr>
      </w:pPr>
      <w:r w:rsidRPr="006E1035">
        <w:rPr>
          <w:rFonts w:cs="Arial"/>
          <w:b/>
          <w:u w:val="single"/>
        </w:rPr>
        <w:lastRenderedPageBreak/>
        <w:t>SECTION 5500</w:t>
      </w:r>
      <w:r w:rsidRPr="006E1035">
        <w:rPr>
          <w:rFonts w:cs="Arial"/>
          <w:b/>
          <w:u w:val="single"/>
        </w:rPr>
        <w:tab/>
        <w:t>ROAD MARKINGS</w:t>
      </w:r>
    </w:p>
    <w:p w14:paraId="30AA9D32" w14:textId="77777777" w:rsidR="003802A9" w:rsidRPr="006E1035" w:rsidRDefault="003802A9" w:rsidP="003802A9">
      <w:pPr>
        <w:rPr>
          <w:rFonts w:cs="Arial"/>
        </w:rPr>
      </w:pPr>
    </w:p>
    <w:p w14:paraId="1C5D62A7" w14:textId="77777777" w:rsidR="003802A9" w:rsidRPr="006E1035" w:rsidRDefault="003802A9" w:rsidP="003802A9">
      <w:pPr>
        <w:rPr>
          <w:rFonts w:cs="Arial"/>
          <w:b/>
        </w:rPr>
      </w:pPr>
      <w:r w:rsidRPr="006E1035">
        <w:rPr>
          <w:rFonts w:cs="Arial"/>
          <w:b/>
        </w:rPr>
        <w:t>PS5502</w:t>
      </w:r>
      <w:r w:rsidRPr="006E1035">
        <w:rPr>
          <w:rFonts w:cs="Arial"/>
          <w:b/>
        </w:rPr>
        <w:tab/>
        <w:t>MATERIALS</w:t>
      </w:r>
    </w:p>
    <w:p w14:paraId="459E7231" w14:textId="77777777" w:rsidR="003802A9" w:rsidRPr="006E1035" w:rsidRDefault="003802A9">
      <w:pPr>
        <w:numPr>
          <w:ilvl w:val="0"/>
          <w:numId w:val="199"/>
        </w:numPr>
        <w:spacing w:after="120" w:line="276" w:lineRule="auto"/>
        <w:rPr>
          <w:rFonts w:cs="Arial"/>
        </w:rPr>
      </w:pPr>
      <w:r w:rsidRPr="006E1035">
        <w:rPr>
          <w:rFonts w:cs="Arial"/>
          <w:b/>
          <w:i/>
        </w:rPr>
        <w:t>Add the following to (a) Paint (ii)Retro-reflective road marking paint:</w:t>
      </w:r>
    </w:p>
    <w:p w14:paraId="6A8F8D40" w14:textId="77777777" w:rsidR="003802A9" w:rsidRPr="006E1035" w:rsidRDefault="003802A9">
      <w:pPr>
        <w:numPr>
          <w:ilvl w:val="0"/>
          <w:numId w:val="200"/>
        </w:numPr>
        <w:spacing w:after="120" w:line="276" w:lineRule="auto"/>
        <w:rPr>
          <w:rFonts w:cs="Arial"/>
        </w:rPr>
      </w:pPr>
      <w:r w:rsidRPr="006E1035">
        <w:rPr>
          <w:rFonts w:cs="Arial"/>
        </w:rPr>
        <w:t>Road marking paint shall comply with the requirements of SABS 731-1 for type 1 paint</w:t>
      </w:r>
    </w:p>
    <w:p w14:paraId="202ACD15" w14:textId="77777777" w:rsidR="003802A9" w:rsidRPr="006E1035" w:rsidRDefault="003802A9" w:rsidP="003802A9">
      <w:pPr>
        <w:rPr>
          <w:rFonts w:cs="Arial"/>
        </w:rPr>
      </w:pPr>
    </w:p>
    <w:p w14:paraId="250A69A2" w14:textId="77777777" w:rsidR="003802A9" w:rsidRPr="006E1035" w:rsidRDefault="003802A9" w:rsidP="003802A9">
      <w:pPr>
        <w:rPr>
          <w:rFonts w:cs="Arial"/>
        </w:rPr>
      </w:pPr>
      <w:r w:rsidRPr="006E1035">
        <w:rPr>
          <w:rFonts w:cs="Arial"/>
        </w:rPr>
        <w:t xml:space="preserve">During actual painting the Contractor must supply sealed samples of the paint to be used to the Engineer together with details of the paint batch numbers and testing carried out on these particular batches by the paint manufacturer to prove compliance with this specification.  These samples shall be kept until the end of the </w:t>
      </w:r>
      <w:r>
        <w:rPr>
          <w:rFonts w:cs="Arial"/>
        </w:rPr>
        <w:t>Defects Liability Period</w:t>
      </w:r>
      <w:r w:rsidRPr="006E1035">
        <w:rPr>
          <w:rFonts w:cs="Arial"/>
        </w:rPr>
        <w:t>.</w:t>
      </w:r>
    </w:p>
    <w:p w14:paraId="1B833EE0" w14:textId="77777777" w:rsidR="003802A9" w:rsidRPr="006E1035" w:rsidRDefault="003802A9" w:rsidP="003802A9">
      <w:pPr>
        <w:rPr>
          <w:rFonts w:cs="Arial"/>
          <w:highlight w:val="yellow"/>
        </w:rPr>
      </w:pPr>
    </w:p>
    <w:p w14:paraId="150FD4BF" w14:textId="77777777" w:rsidR="003802A9" w:rsidRPr="006E1035" w:rsidRDefault="003802A9" w:rsidP="003802A9">
      <w:pPr>
        <w:rPr>
          <w:rFonts w:cs="Arial"/>
          <w:b/>
        </w:rPr>
      </w:pPr>
      <w:r w:rsidRPr="006E1035">
        <w:rPr>
          <w:rFonts w:cs="Arial"/>
          <w:b/>
        </w:rPr>
        <w:t>PS 5507</w:t>
      </w:r>
      <w:r w:rsidRPr="006E1035">
        <w:rPr>
          <w:rFonts w:cs="Arial"/>
          <w:b/>
        </w:rPr>
        <w:tab/>
        <w:t>APPLYING THE PAINT</w:t>
      </w:r>
    </w:p>
    <w:p w14:paraId="1B614DCC" w14:textId="77777777" w:rsidR="003802A9" w:rsidRPr="006C0C97" w:rsidRDefault="003802A9">
      <w:pPr>
        <w:numPr>
          <w:ilvl w:val="0"/>
          <w:numId w:val="201"/>
        </w:numPr>
        <w:spacing w:line="276" w:lineRule="auto"/>
        <w:rPr>
          <w:rFonts w:cs="Arial"/>
          <w:b/>
          <w:i/>
          <w:lang w:eastAsia="en-US"/>
        </w:rPr>
      </w:pPr>
      <w:r w:rsidRPr="006C0C97">
        <w:rPr>
          <w:rFonts w:cs="Arial"/>
          <w:b/>
          <w:i/>
          <w:lang w:eastAsia="en-US"/>
        </w:rPr>
        <w:t>Delete the fifth paragraph of this Clause and replace with the following:</w:t>
      </w:r>
    </w:p>
    <w:p w14:paraId="7EF25D9A" w14:textId="77777777" w:rsidR="003802A9" w:rsidRPr="006C0C97" w:rsidRDefault="003802A9" w:rsidP="003802A9">
      <w:pPr>
        <w:rPr>
          <w:rFonts w:cs="Arial"/>
          <w:lang w:eastAsia="en-US"/>
        </w:rPr>
      </w:pPr>
    </w:p>
    <w:p w14:paraId="32FDDCA0" w14:textId="77777777" w:rsidR="003802A9" w:rsidRPr="006C0C97" w:rsidRDefault="003802A9" w:rsidP="003802A9">
      <w:pPr>
        <w:rPr>
          <w:rFonts w:cs="Arial"/>
          <w:lang w:eastAsia="en-US"/>
        </w:rPr>
      </w:pPr>
      <w:r w:rsidRPr="006C0C97">
        <w:rPr>
          <w:rFonts w:cs="Arial"/>
          <w:lang w:eastAsia="en-US"/>
        </w:rPr>
        <w:t>Where painting is done by hand, it shall be applied in the number of layers to achieve the specified dry film thickness, and the subsequent layers after the first layer shall not be applied before the previous layer has dried.  As most road marking paint reacts with the bitumen surface of the road, the paint shall be applied with one stroke only of the brush or roller.</w:t>
      </w:r>
    </w:p>
    <w:p w14:paraId="5005AD62" w14:textId="77777777" w:rsidR="003802A9" w:rsidRPr="006C0C97" w:rsidRDefault="003802A9" w:rsidP="003802A9">
      <w:pPr>
        <w:rPr>
          <w:rFonts w:cs="Arial"/>
          <w:lang w:eastAsia="en-US"/>
        </w:rPr>
      </w:pPr>
    </w:p>
    <w:p w14:paraId="04D9587B" w14:textId="77777777" w:rsidR="003802A9" w:rsidRPr="006C0C97" w:rsidRDefault="003802A9">
      <w:pPr>
        <w:numPr>
          <w:ilvl w:val="0"/>
          <w:numId w:val="201"/>
        </w:numPr>
        <w:spacing w:line="276" w:lineRule="auto"/>
        <w:rPr>
          <w:rFonts w:cs="Arial"/>
          <w:b/>
          <w:i/>
          <w:lang w:eastAsia="en-US"/>
        </w:rPr>
      </w:pPr>
      <w:r w:rsidRPr="006C0C97">
        <w:rPr>
          <w:rFonts w:cs="Arial"/>
          <w:b/>
          <w:i/>
          <w:lang w:eastAsia="en-US"/>
        </w:rPr>
        <w:t>Delete the sixth paragraph of this Clause and replace with the following:</w:t>
      </w:r>
    </w:p>
    <w:p w14:paraId="21240BED" w14:textId="77777777" w:rsidR="003802A9" w:rsidRPr="006C0C97" w:rsidRDefault="003802A9" w:rsidP="003802A9">
      <w:pPr>
        <w:rPr>
          <w:rFonts w:cs="Arial"/>
          <w:lang w:eastAsia="en-US"/>
        </w:rPr>
      </w:pPr>
    </w:p>
    <w:p w14:paraId="7EEA4123" w14:textId="77777777" w:rsidR="003802A9" w:rsidRPr="006C0C97" w:rsidRDefault="003802A9" w:rsidP="003802A9">
      <w:pPr>
        <w:rPr>
          <w:rFonts w:cs="Arial"/>
          <w:lang w:eastAsia="en-US"/>
        </w:rPr>
      </w:pPr>
      <w:r w:rsidRPr="006C0C97">
        <w:rPr>
          <w:rFonts w:cs="Arial"/>
          <w:lang w:eastAsia="en-US"/>
        </w:rPr>
        <w:t>Ordinary road marking paint shall be applied to achieve a minimum dry film thickness of 250µm without beads and 300µm with beads.</w:t>
      </w:r>
    </w:p>
    <w:p w14:paraId="7BD1C4D6" w14:textId="77777777" w:rsidR="003802A9" w:rsidRPr="006C0C97" w:rsidRDefault="003802A9" w:rsidP="003802A9">
      <w:pPr>
        <w:rPr>
          <w:rFonts w:cs="Arial"/>
          <w:lang w:eastAsia="en-US"/>
        </w:rPr>
      </w:pPr>
    </w:p>
    <w:p w14:paraId="39793FF3" w14:textId="77777777" w:rsidR="003802A9" w:rsidRPr="006C0C97" w:rsidRDefault="003802A9">
      <w:pPr>
        <w:numPr>
          <w:ilvl w:val="0"/>
          <w:numId w:val="201"/>
        </w:numPr>
        <w:spacing w:line="276" w:lineRule="auto"/>
        <w:rPr>
          <w:rFonts w:cs="Arial"/>
          <w:b/>
          <w:i/>
          <w:lang w:eastAsia="en-US"/>
        </w:rPr>
      </w:pPr>
      <w:r w:rsidRPr="006C0C97">
        <w:rPr>
          <w:rFonts w:cs="Arial"/>
          <w:b/>
          <w:i/>
          <w:lang w:eastAsia="en-US"/>
        </w:rPr>
        <w:t>Add the following to the last paragraph:</w:t>
      </w:r>
    </w:p>
    <w:p w14:paraId="7B973101" w14:textId="77777777" w:rsidR="003802A9" w:rsidRPr="006C0C97" w:rsidRDefault="003802A9" w:rsidP="003802A9">
      <w:pPr>
        <w:rPr>
          <w:rFonts w:cs="Arial"/>
          <w:lang w:eastAsia="en-US"/>
        </w:rPr>
      </w:pPr>
    </w:p>
    <w:p w14:paraId="723FEA7F" w14:textId="77777777" w:rsidR="003802A9" w:rsidRPr="006C0C97" w:rsidRDefault="003802A9" w:rsidP="003802A9">
      <w:pPr>
        <w:rPr>
          <w:rFonts w:cs="Arial"/>
          <w:lang w:eastAsia="en-US"/>
        </w:rPr>
      </w:pPr>
      <w:r w:rsidRPr="006C0C97">
        <w:rPr>
          <w:rFonts w:cs="Arial"/>
          <w:lang w:eastAsia="en-US"/>
        </w:rPr>
        <w:t>After completion of a section of asphalt surfacing and before opening the section to traffic, the pre-marking of the centre and edge lines shall be done.  At least ninety (90) days shall elapse after completion of the surfacing before the permanent road markings shall be applied, unless otherwise directed by the Engineer.</w:t>
      </w:r>
    </w:p>
    <w:p w14:paraId="19140326" w14:textId="77777777" w:rsidR="003802A9" w:rsidRPr="006E1035" w:rsidRDefault="003802A9" w:rsidP="003802A9">
      <w:pPr>
        <w:rPr>
          <w:rFonts w:cs="Arial"/>
        </w:rPr>
      </w:pPr>
    </w:p>
    <w:p w14:paraId="2FC989C5" w14:textId="77777777" w:rsidR="003802A9" w:rsidRPr="006E1035" w:rsidRDefault="003802A9" w:rsidP="003802A9">
      <w:pPr>
        <w:rPr>
          <w:rFonts w:cs="Arial"/>
        </w:rPr>
      </w:pPr>
    </w:p>
    <w:p w14:paraId="61B7108C" w14:textId="77777777" w:rsidR="003802A9" w:rsidRPr="006E1035" w:rsidRDefault="003802A9" w:rsidP="003802A9">
      <w:pPr>
        <w:rPr>
          <w:rFonts w:cs="Arial"/>
          <w:b/>
          <w:u w:val="single"/>
        </w:rPr>
      </w:pPr>
      <w:r w:rsidRPr="006E1035">
        <w:rPr>
          <w:rFonts w:cs="Arial"/>
          <w:b/>
          <w:u w:val="single"/>
        </w:rPr>
        <w:br w:type="page"/>
      </w:r>
      <w:r w:rsidRPr="006E1035">
        <w:rPr>
          <w:rFonts w:cs="Arial"/>
          <w:b/>
          <w:u w:val="single"/>
        </w:rPr>
        <w:lastRenderedPageBreak/>
        <w:t>SECTION 5700</w:t>
      </w:r>
      <w:r w:rsidRPr="006E1035">
        <w:rPr>
          <w:rFonts w:cs="Arial"/>
          <w:b/>
          <w:u w:val="single"/>
        </w:rPr>
        <w:tab/>
      </w:r>
      <w:proofErr w:type="gramStart"/>
      <w:r w:rsidRPr="006E1035">
        <w:rPr>
          <w:rFonts w:cs="Arial"/>
          <w:b/>
          <w:u w:val="single"/>
        </w:rPr>
        <w:t>LANDSCAPING,TOPSOILING</w:t>
      </w:r>
      <w:proofErr w:type="gramEnd"/>
      <w:r w:rsidRPr="006E1035">
        <w:rPr>
          <w:rFonts w:cs="Arial"/>
          <w:b/>
          <w:u w:val="single"/>
        </w:rPr>
        <w:t xml:space="preserve"> AND GRASSING</w:t>
      </w:r>
    </w:p>
    <w:p w14:paraId="4702BDB9" w14:textId="77777777" w:rsidR="003802A9" w:rsidRPr="006E1035" w:rsidRDefault="003802A9" w:rsidP="003802A9">
      <w:pPr>
        <w:rPr>
          <w:rFonts w:cs="Arial"/>
        </w:rPr>
      </w:pPr>
    </w:p>
    <w:p w14:paraId="4F354D81" w14:textId="77777777" w:rsidR="003802A9" w:rsidRPr="006E1035" w:rsidRDefault="003802A9" w:rsidP="003802A9">
      <w:pPr>
        <w:rPr>
          <w:rFonts w:cs="Arial"/>
          <w:b/>
          <w:szCs w:val="22"/>
        </w:rPr>
      </w:pPr>
      <w:r w:rsidRPr="006E1035">
        <w:rPr>
          <w:rFonts w:cs="Arial"/>
          <w:b/>
          <w:szCs w:val="22"/>
        </w:rPr>
        <w:t>PS 5702:</w:t>
      </w:r>
      <w:r w:rsidRPr="006E1035">
        <w:rPr>
          <w:rFonts w:cs="Arial"/>
          <w:b/>
          <w:szCs w:val="22"/>
        </w:rPr>
        <w:tab/>
        <w:t>Materials</w:t>
      </w:r>
    </w:p>
    <w:p w14:paraId="4AEB2BE6" w14:textId="77777777" w:rsidR="003802A9" w:rsidRPr="006E1035" w:rsidRDefault="003802A9" w:rsidP="003802A9">
      <w:pPr>
        <w:rPr>
          <w:rFonts w:cs="Arial"/>
          <w:szCs w:val="22"/>
        </w:rPr>
      </w:pPr>
      <w:r w:rsidRPr="006E1035">
        <w:rPr>
          <w:rFonts w:cs="Arial"/>
          <w:szCs w:val="22"/>
        </w:rPr>
        <w:t>Add the following to the relevant sub-clauses:</w:t>
      </w:r>
    </w:p>
    <w:p w14:paraId="3AFFEED2" w14:textId="77777777" w:rsidR="003802A9" w:rsidRPr="006E1035" w:rsidRDefault="003802A9" w:rsidP="003802A9">
      <w:pPr>
        <w:rPr>
          <w:rFonts w:cs="Arial"/>
          <w:szCs w:val="22"/>
        </w:rPr>
      </w:pPr>
    </w:p>
    <w:p w14:paraId="0779C715" w14:textId="77777777" w:rsidR="003802A9" w:rsidRPr="006E1035" w:rsidRDefault="003802A9" w:rsidP="003802A9">
      <w:pPr>
        <w:rPr>
          <w:rFonts w:cs="Arial"/>
          <w:szCs w:val="22"/>
        </w:rPr>
      </w:pPr>
      <w:r w:rsidRPr="006E1035">
        <w:rPr>
          <w:rFonts w:cs="Arial"/>
          <w:b/>
          <w:szCs w:val="22"/>
        </w:rPr>
        <w:t>(a)</w:t>
      </w:r>
      <w:r w:rsidRPr="006E1035">
        <w:rPr>
          <w:rFonts w:cs="Arial"/>
          <w:b/>
          <w:szCs w:val="22"/>
        </w:rPr>
        <w:tab/>
        <w:t>Fertiliser/Soil-Improvement Material</w:t>
      </w:r>
    </w:p>
    <w:p w14:paraId="65D72D78" w14:textId="77777777" w:rsidR="003802A9" w:rsidRPr="006E1035" w:rsidRDefault="003802A9" w:rsidP="003802A9">
      <w:pPr>
        <w:rPr>
          <w:rFonts w:cs="Arial"/>
          <w:szCs w:val="22"/>
        </w:rPr>
      </w:pPr>
      <w:r w:rsidRPr="006E1035">
        <w:rPr>
          <w:rFonts w:cs="Arial"/>
          <w:szCs w:val="22"/>
        </w:rPr>
        <w:t>Fertilisers shall not be used in this Contract.</w:t>
      </w:r>
    </w:p>
    <w:p w14:paraId="0AF84151" w14:textId="77777777" w:rsidR="003802A9" w:rsidRDefault="003802A9" w:rsidP="003802A9">
      <w:pPr>
        <w:rPr>
          <w:rFonts w:cs="Arial"/>
          <w:b/>
          <w:szCs w:val="22"/>
        </w:rPr>
      </w:pPr>
    </w:p>
    <w:p w14:paraId="70EE8967" w14:textId="77777777" w:rsidR="003802A9" w:rsidRPr="006E1035" w:rsidRDefault="003802A9" w:rsidP="003802A9">
      <w:pPr>
        <w:rPr>
          <w:rFonts w:cs="Arial"/>
          <w:szCs w:val="22"/>
        </w:rPr>
      </w:pPr>
      <w:r w:rsidRPr="006E1035">
        <w:rPr>
          <w:rFonts w:cs="Arial"/>
          <w:b/>
          <w:szCs w:val="22"/>
        </w:rPr>
        <w:t>(b)</w:t>
      </w:r>
      <w:r w:rsidRPr="006E1035">
        <w:rPr>
          <w:rFonts w:cs="Arial"/>
          <w:b/>
          <w:szCs w:val="22"/>
        </w:rPr>
        <w:tab/>
        <w:t>Grass Cuttings</w:t>
      </w:r>
    </w:p>
    <w:p w14:paraId="0A1A317A" w14:textId="77777777" w:rsidR="003802A9" w:rsidRPr="006E1035" w:rsidRDefault="003802A9" w:rsidP="003802A9">
      <w:pPr>
        <w:rPr>
          <w:rFonts w:cs="Arial"/>
          <w:szCs w:val="22"/>
        </w:rPr>
      </w:pPr>
      <w:r w:rsidRPr="006E1035">
        <w:rPr>
          <w:rFonts w:cs="Arial"/>
          <w:szCs w:val="22"/>
        </w:rPr>
        <w:t xml:space="preserve">Grass cuttings shall be fresh cuttings of the species as specified by the Engineer </w:t>
      </w:r>
    </w:p>
    <w:p w14:paraId="29E8CEF1" w14:textId="77777777" w:rsidR="003802A9" w:rsidRDefault="003802A9" w:rsidP="003802A9">
      <w:pPr>
        <w:rPr>
          <w:rFonts w:cs="Arial"/>
          <w:b/>
          <w:szCs w:val="22"/>
        </w:rPr>
      </w:pPr>
    </w:p>
    <w:p w14:paraId="6357C12D" w14:textId="77777777" w:rsidR="003802A9" w:rsidRPr="006E1035" w:rsidRDefault="003802A9" w:rsidP="003802A9">
      <w:pPr>
        <w:rPr>
          <w:rFonts w:cs="Arial"/>
          <w:szCs w:val="22"/>
        </w:rPr>
      </w:pPr>
      <w:r w:rsidRPr="006E1035">
        <w:rPr>
          <w:rFonts w:cs="Arial"/>
          <w:b/>
          <w:szCs w:val="22"/>
        </w:rPr>
        <w:t>(c)</w:t>
      </w:r>
      <w:r w:rsidRPr="006E1035">
        <w:rPr>
          <w:rFonts w:cs="Arial"/>
          <w:b/>
          <w:szCs w:val="22"/>
        </w:rPr>
        <w:tab/>
        <w:t>Grass Seeds</w:t>
      </w:r>
    </w:p>
    <w:p w14:paraId="389ABC15" w14:textId="77777777" w:rsidR="003802A9" w:rsidRPr="006E1035" w:rsidRDefault="003802A9" w:rsidP="003802A9">
      <w:pPr>
        <w:rPr>
          <w:rFonts w:cs="Arial"/>
          <w:szCs w:val="22"/>
        </w:rPr>
      </w:pPr>
      <w:r w:rsidRPr="006E1035">
        <w:rPr>
          <w:rFonts w:cs="Arial"/>
          <w:szCs w:val="22"/>
        </w:rPr>
        <w:t>The Contractor may use grass seeding in lieu of planting, but no additional payment shall be made for hand seeding or hydroseeding.</w:t>
      </w:r>
    </w:p>
    <w:p w14:paraId="232E3837" w14:textId="77777777" w:rsidR="003802A9" w:rsidRPr="006E1035" w:rsidRDefault="003802A9" w:rsidP="003802A9">
      <w:pPr>
        <w:rPr>
          <w:rFonts w:cs="Arial"/>
          <w:szCs w:val="22"/>
        </w:rPr>
      </w:pPr>
    </w:p>
    <w:p w14:paraId="3F2F4D81" w14:textId="77777777" w:rsidR="003802A9" w:rsidRPr="006E1035" w:rsidRDefault="003802A9" w:rsidP="003802A9">
      <w:pPr>
        <w:rPr>
          <w:rFonts w:cs="Arial"/>
          <w:szCs w:val="22"/>
        </w:rPr>
      </w:pPr>
      <w:r w:rsidRPr="006E1035">
        <w:rPr>
          <w:rFonts w:cs="Arial"/>
          <w:b/>
          <w:szCs w:val="22"/>
        </w:rPr>
        <w:t>(d)</w:t>
      </w:r>
      <w:r w:rsidRPr="006E1035">
        <w:rPr>
          <w:rFonts w:cs="Arial"/>
          <w:b/>
          <w:szCs w:val="22"/>
        </w:rPr>
        <w:tab/>
        <w:t>Trees, Shrubs and Hedge Plants</w:t>
      </w:r>
    </w:p>
    <w:p w14:paraId="14BD1832" w14:textId="77777777" w:rsidR="003802A9" w:rsidRPr="006E1035" w:rsidRDefault="003802A9" w:rsidP="003802A9">
      <w:pPr>
        <w:rPr>
          <w:rFonts w:cs="Arial"/>
          <w:szCs w:val="22"/>
        </w:rPr>
      </w:pPr>
      <w:r w:rsidRPr="006E1035">
        <w:rPr>
          <w:rFonts w:cs="Arial"/>
          <w:szCs w:val="22"/>
        </w:rPr>
        <w:t>This sub-clause is deleted.</w:t>
      </w:r>
    </w:p>
    <w:p w14:paraId="3555F0D5" w14:textId="77777777" w:rsidR="003802A9" w:rsidRPr="006E1035" w:rsidRDefault="003802A9" w:rsidP="003802A9">
      <w:pPr>
        <w:rPr>
          <w:rFonts w:cs="Arial"/>
          <w:szCs w:val="22"/>
        </w:rPr>
      </w:pPr>
    </w:p>
    <w:p w14:paraId="3D04FDD6" w14:textId="77777777" w:rsidR="003802A9" w:rsidRPr="006E1035" w:rsidRDefault="003802A9" w:rsidP="003802A9">
      <w:pPr>
        <w:rPr>
          <w:rFonts w:cs="Arial"/>
          <w:b/>
          <w:szCs w:val="22"/>
        </w:rPr>
      </w:pPr>
      <w:r w:rsidRPr="006E1035">
        <w:rPr>
          <w:rFonts w:cs="Arial"/>
          <w:b/>
          <w:szCs w:val="22"/>
        </w:rPr>
        <w:t>(e)</w:t>
      </w:r>
      <w:r w:rsidRPr="006E1035">
        <w:rPr>
          <w:rFonts w:cs="Arial"/>
          <w:b/>
          <w:szCs w:val="22"/>
        </w:rPr>
        <w:tab/>
        <w:t>Grass Sods</w:t>
      </w:r>
    </w:p>
    <w:p w14:paraId="038AC826" w14:textId="77777777" w:rsidR="003802A9" w:rsidRPr="006E1035" w:rsidRDefault="003802A9" w:rsidP="003802A9">
      <w:pPr>
        <w:rPr>
          <w:rFonts w:cs="Arial"/>
          <w:szCs w:val="22"/>
        </w:rPr>
      </w:pPr>
      <w:r w:rsidRPr="006E1035">
        <w:rPr>
          <w:rFonts w:cs="Arial"/>
          <w:szCs w:val="22"/>
        </w:rPr>
        <w:t>Delete this sub-clause and replace it with the following:</w:t>
      </w:r>
    </w:p>
    <w:p w14:paraId="7E2CFF44" w14:textId="77777777" w:rsidR="003802A9" w:rsidRPr="006E1035" w:rsidRDefault="003802A9" w:rsidP="003802A9">
      <w:pPr>
        <w:rPr>
          <w:rFonts w:cs="Arial"/>
          <w:szCs w:val="22"/>
        </w:rPr>
      </w:pPr>
    </w:p>
    <w:p w14:paraId="1F49CD04" w14:textId="77777777" w:rsidR="003802A9" w:rsidRPr="006E1035" w:rsidRDefault="003802A9" w:rsidP="003802A9">
      <w:pPr>
        <w:rPr>
          <w:rFonts w:cs="Arial"/>
          <w:szCs w:val="22"/>
        </w:rPr>
      </w:pPr>
      <w:r w:rsidRPr="006E1035">
        <w:rPr>
          <w:rFonts w:cs="Arial"/>
          <w:szCs w:val="22"/>
        </w:rPr>
        <w:t>Veld sods may be obtained from approved areas where a suitable type and density of grass are found. No additional payment shall be made for sods.</w:t>
      </w:r>
    </w:p>
    <w:p w14:paraId="6D4AC8EC" w14:textId="77777777" w:rsidR="003802A9" w:rsidRPr="006E1035" w:rsidRDefault="003802A9" w:rsidP="003802A9">
      <w:pPr>
        <w:rPr>
          <w:rFonts w:cs="Arial"/>
          <w:szCs w:val="22"/>
        </w:rPr>
      </w:pPr>
      <w:r w:rsidRPr="006E1035">
        <w:rPr>
          <w:rFonts w:cs="Arial"/>
          <w:b/>
          <w:szCs w:val="22"/>
        </w:rPr>
        <w:t>(f)</w:t>
      </w:r>
      <w:r w:rsidRPr="006E1035">
        <w:rPr>
          <w:rFonts w:cs="Arial"/>
          <w:b/>
          <w:szCs w:val="22"/>
        </w:rPr>
        <w:tab/>
        <w:t>Anti-Erosion Compounds</w:t>
      </w:r>
    </w:p>
    <w:p w14:paraId="690B07F5" w14:textId="77777777" w:rsidR="003802A9" w:rsidRPr="006E1035" w:rsidRDefault="003802A9" w:rsidP="003802A9">
      <w:pPr>
        <w:rPr>
          <w:rFonts w:cs="Arial"/>
          <w:szCs w:val="22"/>
        </w:rPr>
      </w:pPr>
      <w:r w:rsidRPr="006E1035">
        <w:rPr>
          <w:rFonts w:cs="Arial"/>
          <w:szCs w:val="22"/>
        </w:rPr>
        <w:t>This sub-clause is deleted.</w:t>
      </w:r>
    </w:p>
    <w:p w14:paraId="673D3684" w14:textId="77777777" w:rsidR="003802A9" w:rsidRPr="006E1035" w:rsidRDefault="003802A9" w:rsidP="003802A9">
      <w:pPr>
        <w:rPr>
          <w:rFonts w:cs="Arial"/>
          <w:szCs w:val="22"/>
        </w:rPr>
      </w:pPr>
    </w:p>
    <w:p w14:paraId="3261511A" w14:textId="77777777" w:rsidR="003802A9" w:rsidRPr="006E1035" w:rsidRDefault="003802A9" w:rsidP="003802A9">
      <w:pPr>
        <w:rPr>
          <w:rFonts w:cs="Arial"/>
          <w:szCs w:val="22"/>
        </w:rPr>
      </w:pPr>
      <w:r w:rsidRPr="006E1035">
        <w:rPr>
          <w:rFonts w:cs="Arial"/>
          <w:b/>
          <w:szCs w:val="22"/>
        </w:rPr>
        <w:t>(g)</w:t>
      </w:r>
      <w:r w:rsidRPr="006E1035">
        <w:rPr>
          <w:rFonts w:cs="Arial"/>
          <w:b/>
          <w:szCs w:val="22"/>
        </w:rPr>
        <w:tab/>
        <w:t>Topsoil</w:t>
      </w:r>
    </w:p>
    <w:p w14:paraId="5A71228B" w14:textId="77777777" w:rsidR="003802A9" w:rsidRPr="006E1035" w:rsidRDefault="003802A9" w:rsidP="003802A9">
      <w:pPr>
        <w:rPr>
          <w:rFonts w:cs="Arial"/>
          <w:szCs w:val="22"/>
        </w:rPr>
      </w:pPr>
      <w:r w:rsidRPr="006E1035">
        <w:rPr>
          <w:rFonts w:cs="Arial"/>
          <w:szCs w:val="22"/>
        </w:rPr>
        <w:t>Delete paragraphs two, three and four, and replace them with the following:</w:t>
      </w:r>
    </w:p>
    <w:p w14:paraId="41470F01" w14:textId="77777777" w:rsidR="003802A9" w:rsidRPr="006E1035" w:rsidRDefault="003802A9" w:rsidP="003802A9">
      <w:pPr>
        <w:rPr>
          <w:rFonts w:cs="Arial"/>
          <w:szCs w:val="22"/>
        </w:rPr>
      </w:pPr>
    </w:p>
    <w:p w14:paraId="5E177167" w14:textId="77777777" w:rsidR="003802A9" w:rsidRPr="006E1035" w:rsidRDefault="003802A9" w:rsidP="003802A9">
      <w:pPr>
        <w:rPr>
          <w:rFonts w:cs="Arial"/>
          <w:szCs w:val="22"/>
        </w:rPr>
      </w:pPr>
      <w:r w:rsidRPr="006E1035">
        <w:rPr>
          <w:rFonts w:cs="Arial"/>
          <w:szCs w:val="22"/>
        </w:rPr>
        <w:t xml:space="preserve">Topsoil shall be obtained from stripping operations under embankments and in cuttings in accordance with Sub-Clauses 1702(c) and 1703(a). Topsoil stripped from borrow areas shall not be used for topsoiling elsewhere but must be used to rehabilitate the borrow areas themselves. If the Contractor fails to conserve the topsoil as prescribed in Sub-Clause </w:t>
      </w:r>
      <w:proofErr w:type="gramStart"/>
      <w:r w:rsidRPr="006E1035">
        <w:rPr>
          <w:rFonts w:cs="Arial"/>
          <w:szCs w:val="22"/>
        </w:rPr>
        <w:t>1702(c)</w:t>
      </w:r>
      <w:proofErr w:type="gramEnd"/>
      <w:r w:rsidRPr="006E1035">
        <w:rPr>
          <w:rFonts w:cs="Arial"/>
          <w:szCs w:val="22"/>
        </w:rPr>
        <w:t xml:space="preserve"> he shall obtain suitable topsoil from other sources at his own cost.</w:t>
      </w:r>
    </w:p>
    <w:p w14:paraId="446666AB" w14:textId="77777777" w:rsidR="003802A9" w:rsidRPr="006E1035" w:rsidRDefault="003802A9" w:rsidP="003802A9">
      <w:pPr>
        <w:rPr>
          <w:rFonts w:cs="Arial"/>
          <w:szCs w:val="22"/>
        </w:rPr>
      </w:pPr>
      <w:r w:rsidRPr="006E1035">
        <w:rPr>
          <w:rFonts w:cs="Arial"/>
          <w:szCs w:val="22"/>
        </w:rPr>
        <w:t>Care shall be taken to prevent the compaction of the topsoil in stockpiles or in the Works in any way, particularly by trucks driven over such material.</w:t>
      </w:r>
    </w:p>
    <w:p w14:paraId="277D7754" w14:textId="77777777" w:rsidR="003802A9" w:rsidRPr="006E1035" w:rsidRDefault="003802A9" w:rsidP="003802A9">
      <w:pPr>
        <w:rPr>
          <w:rFonts w:cs="Arial"/>
          <w:szCs w:val="22"/>
        </w:rPr>
      </w:pPr>
      <w:r w:rsidRPr="006E1035">
        <w:rPr>
          <w:rFonts w:cs="Arial"/>
          <w:b/>
          <w:szCs w:val="22"/>
        </w:rPr>
        <w:br w:type="page"/>
      </w:r>
      <w:r w:rsidRPr="006E1035">
        <w:rPr>
          <w:rFonts w:cs="Arial"/>
          <w:b/>
          <w:szCs w:val="22"/>
        </w:rPr>
        <w:lastRenderedPageBreak/>
        <w:t>PS 5704:</w:t>
      </w:r>
      <w:r w:rsidRPr="006E1035">
        <w:rPr>
          <w:rFonts w:cs="Arial"/>
          <w:b/>
          <w:szCs w:val="22"/>
        </w:rPr>
        <w:tab/>
        <w:t>Preparing Areas for Grassing</w:t>
      </w:r>
    </w:p>
    <w:p w14:paraId="135796C1" w14:textId="77777777" w:rsidR="003802A9" w:rsidRPr="006E1035" w:rsidRDefault="003802A9" w:rsidP="003802A9">
      <w:pPr>
        <w:rPr>
          <w:rFonts w:cs="Arial"/>
          <w:szCs w:val="22"/>
        </w:rPr>
      </w:pPr>
      <w:r w:rsidRPr="006E1035">
        <w:rPr>
          <w:rFonts w:cs="Arial"/>
          <w:b/>
          <w:szCs w:val="22"/>
        </w:rPr>
        <w:t>(a)</w:t>
      </w:r>
      <w:r w:rsidRPr="006E1035">
        <w:rPr>
          <w:rFonts w:cs="Arial"/>
          <w:b/>
          <w:szCs w:val="22"/>
        </w:rPr>
        <w:tab/>
        <w:t>Soil Ripping</w:t>
      </w:r>
    </w:p>
    <w:p w14:paraId="223F174C" w14:textId="77777777" w:rsidR="003802A9" w:rsidRPr="006E1035" w:rsidRDefault="003802A9" w:rsidP="003802A9">
      <w:pPr>
        <w:rPr>
          <w:rFonts w:cs="Arial"/>
          <w:szCs w:val="22"/>
        </w:rPr>
      </w:pPr>
      <w:r w:rsidRPr="006E1035">
        <w:rPr>
          <w:rFonts w:cs="Arial"/>
          <w:szCs w:val="22"/>
        </w:rPr>
        <w:t>This sub-clause is deleted.</w:t>
      </w:r>
    </w:p>
    <w:p w14:paraId="696D8663" w14:textId="77777777" w:rsidR="003802A9" w:rsidRPr="006E1035" w:rsidRDefault="003802A9" w:rsidP="003802A9">
      <w:pPr>
        <w:rPr>
          <w:rFonts w:cs="Arial"/>
          <w:szCs w:val="22"/>
        </w:rPr>
      </w:pPr>
    </w:p>
    <w:p w14:paraId="29C9849E" w14:textId="77777777" w:rsidR="003802A9" w:rsidRPr="006E1035" w:rsidRDefault="003802A9" w:rsidP="003802A9">
      <w:pPr>
        <w:rPr>
          <w:rFonts w:cs="Arial"/>
          <w:szCs w:val="22"/>
        </w:rPr>
      </w:pPr>
      <w:r w:rsidRPr="006E1035">
        <w:rPr>
          <w:rFonts w:cs="Arial"/>
          <w:b/>
          <w:szCs w:val="22"/>
        </w:rPr>
        <w:t>(b)</w:t>
      </w:r>
      <w:r w:rsidRPr="006E1035">
        <w:rPr>
          <w:rFonts w:cs="Arial"/>
          <w:b/>
          <w:szCs w:val="22"/>
        </w:rPr>
        <w:tab/>
        <w:t>Areas Which Do Not Require Topsoil</w:t>
      </w:r>
    </w:p>
    <w:p w14:paraId="32F17685" w14:textId="77777777" w:rsidR="003802A9" w:rsidRPr="006E1035" w:rsidRDefault="003802A9" w:rsidP="003802A9">
      <w:pPr>
        <w:rPr>
          <w:rFonts w:cs="Arial"/>
          <w:szCs w:val="22"/>
        </w:rPr>
      </w:pPr>
      <w:r w:rsidRPr="006E1035">
        <w:rPr>
          <w:rFonts w:cs="Arial"/>
          <w:szCs w:val="22"/>
        </w:rPr>
        <w:t>This sub-clause is deleted.</w:t>
      </w:r>
    </w:p>
    <w:p w14:paraId="745C8CFA" w14:textId="77777777" w:rsidR="003802A9" w:rsidRPr="006E1035" w:rsidRDefault="003802A9" w:rsidP="003802A9">
      <w:pPr>
        <w:rPr>
          <w:rFonts w:cs="Arial"/>
          <w:b/>
          <w:szCs w:val="22"/>
        </w:rPr>
      </w:pPr>
    </w:p>
    <w:p w14:paraId="1D9949A9" w14:textId="77777777" w:rsidR="003802A9" w:rsidRPr="006E1035" w:rsidRDefault="003802A9" w:rsidP="003802A9">
      <w:pPr>
        <w:rPr>
          <w:rFonts w:cs="Arial"/>
          <w:b/>
          <w:szCs w:val="22"/>
        </w:rPr>
      </w:pPr>
      <w:r w:rsidRPr="006E1035">
        <w:rPr>
          <w:rFonts w:cs="Arial"/>
          <w:b/>
          <w:szCs w:val="22"/>
        </w:rPr>
        <w:t>(c)</w:t>
      </w:r>
      <w:r w:rsidRPr="006E1035">
        <w:rPr>
          <w:rFonts w:cs="Arial"/>
          <w:b/>
          <w:szCs w:val="22"/>
        </w:rPr>
        <w:tab/>
        <w:t>Areas Which Require Topsoil</w:t>
      </w:r>
    </w:p>
    <w:p w14:paraId="1CAB8F2B" w14:textId="77777777" w:rsidR="003802A9" w:rsidRPr="006E1035" w:rsidRDefault="003802A9" w:rsidP="003802A9">
      <w:pPr>
        <w:rPr>
          <w:rFonts w:cs="Arial"/>
          <w:szCs w:val="22"/>
        </w:rPr>
      </w:pPr>
      <w:r w:rsidRPr="006E1035">
        <w:rPr>
          <w:rFonts w:cs="Arial"/>
          <w:szCs w:val="22"/>
        </w:rPr>
        <w:t>Add the following to this sub-clause:</w:t>
      </w:r>
    </w:p>
    <w:p w14:paraId="7CA035FD" w14:textId="77777777" w:rsidR="003802A9" w:rsidRPr="006E1035" w:rsidRDefault="003802A9" w:rsidP="003802A9">
      <w:pPr>
        <w:rPr>
          <w:rFonts w:cs="Arial"/>
          <w:szCs w:val="22"/>
        </w:rPr>
      </w:pPr>
    </w:p>
    <w:p w14:paraId="29443528" w14:textId="77777777" w:rsidR="003802A9" w:rsidRPr="006E1035" w:rsidRDefault="003802A9" w:rsidP="003802A9">
      <w:pPr>
        <w:rPr>
          <w:rFonts w:cs="Arial"/>
          <w:szCs w:val="22"/>
        </w:rPr>
      </w:pPr>
      <w:r w:rsidRPr="006E1035">
        <w:rPr>
          <w:rFonts w:cs="Arial"/>
          <w:szCs w:val="22"/>
        </w:rPr>
        <w:t>All surfaces to be grassed shall immediately before grassing be roughened to ensure a proper bond with the topsoil. Topsoil free from stones shall be placed on the prepared surface and trimmed to a thickness slightly higher than the final thickness.</w:t>
      </w:r>
    </w:p>
    <w:p w14:paraId="38B7F7F4" w14:textId="77777777" w:rsidR="003802A9" w:rsidRPr="006E1035" w:rsidRDefault="003802A9" w:rsidP="003802A9">
      <w:pPr>
        <w:rPr>
          <w:rFonts w:cs="Arial"/>
          <w:szCs w:val="22"/>
        </w:rPr>
      </w:pPr>
    </w:p>
    <w:p w14:paraId="04B01CDE" w14:textId="77777777" w:rsidR="003802A9" w:rsidRPr="006E1035" w:rsidRDefault="003802A9" w:rsidP="003802A9">
      <w:pPr>
        <w:rPr>
          <w:rFonts w:cs="Arial"/>
          <w:szCs w:val="22"/>
        </w:rPr>
      </w:pPr>
      <w:r w:rsidRPr="006E1035">
        <w:rPr>
          <w:rFonts w:cs="Arial"/>
          <w:szCs w:val="22"/>
        </w:rPr>
        <w:t>Where shown on the Drawings or directed by the Engineer the verges and the slopes of cuttings and embankments shall be covered with topsoil and lightly rolled to the required final thickness.</w:t>
      </w:r>
    </w:p>
    <w:p w14:paraId="7350203A" w14:textId="77777777" w:rsidR="003802A9" w:rsidRPr="006E1035" w:rsidRDefault="003802A9" w:rsidP="003802A9">
      <w:pPr>
        <w:rPr>
          <w:rFonts w:cs="Arial"/>
          <w:szCs w:val="22"/>
        </w:rPr>
      </w:pPr>
    </w:p>
    <w:p w14:paraId="63F13805" w14:textId="77777777" w:rsidR="003802A9" w:rsidRPr="006E1035" w:rsidRDefault="003802A9" w:rsidP="003802A9">
      <w:pPr>
        <w:rPr>
          <w:rFonts w:cs="Arial"/>
          <w:szCs w:val="22"/>
        </w:rPr>
      </w:pPr>
      <w:r w:rsidRPr="006E1035">
        <w:rPr>
          <w:rFonts w:cs="Arial"/>
          <w:b/>
          <w:szCs w:val="22"/>
        </w:rPr>
        <w:t>(d)</w:t>
      </w:r>
      <w:r w:rsidRPr="006E1035">
        <w:rPr>
          <w:rFonts w:cs="Arial"/>
          <w:b/>
          <w:szCs w:val="22"/>
        </w:rPr>
        <w:tab/>
        <w:t>Fertilising</w:t>
      </w:r>
    </w:p>
    <w:p w14:paraId="37FF07D6" w14:textId="77777777" w:rsidR="003802A9" w:rsidRPr="006E1035" w:rsidRDefault="003802A9" w:rsidP="003802A9">
      <w:pPr>
        <w:rPr>
          <w:rFonts w:cs="Arial"/>
          <w:szCs w:val="22"/>
        </w:rPr>
      </w:pPr>
      <w:r w:rsidRPr="006E1035">
        <w:rPr>
          <w:rFonts w:cs="Arial"/>
          <w:szCs w:val="22"/>
        </w:rPr>
        <w:t>This sub-clause is deleted.</w:t>
      </w:r>
    </w:p>
    <w:p w14:paraId="4DDC656C" w14:textId="77777777" w:rsidR="003802A9" w:rsidRPr="006E1035" w:rsidRDefault="003802A9" w:rsidP="003802A9">
      <w:pPr>
        <w:rPr>
          <w:rFonts w:cs="Arial"/>
          <w:szCs w:val="22"/>
        </w:rPr>
      </w:pPr>
    </w:p>
    <w:p w14:paraId="1B2BC16B" w14:textId="77777777" w:rsidR="003802A9" w:rsidRPr="006E1035" w:rsidRDefault="003802A9" w:rsidP="003802A9">
      <w:pPr>
        <w:rPr>
          <w:rFonts w:cs="Arial"/>
          <w:szCs w:val="22"/>
        </w:rPr>
      </w:pPr>
      <w:r w:rsidRPr="006E1035">
        <w:rPr>
          <w:rFonts w:cs="Arial"/>
          <w:b/>
          <w:szCs w:val="22"/>
        </w:rPr>
        <w:t>PS 5705</w:t>
      </w:r>
      <w:r w:rsidRPr="006E1035">
        <w:rPr>
          <w:rFonts w:cs="Arial"/>
          <w:b/>
          <w:szCs w:val="22"/>
        </w:rPr>
        <w:tab/>
        <w:t>Grassing</w:t>
      </w:r>
    </w:p>
    <w:p w14:paraId="78A7EFE6" w14:textId="77777777" w:rsidR="003802A9" w:rsidRPr="006E1035" w:rsidRDefault="003802A9" w:rsidP="003802A9">
      <w:r w:rsidRPr="006E1035">
        <w:t>The Contractor shall choose the method of establishing grass. No additional payment shall be made regardless of the method of grassing employed by the Contractor.</w:t>
      </w:r>
    </w:p>
    <w:p w14:paraId="5DAB3613" w14:textId="77777777" w:rsidR="003802A9" w:rsidRPr="006E1035" w:rsidRDefault="003802A9" w:rsidP="003802A9">
      <w:pPr>
        <w:rPr>
          <w:rFonts w:cs="Arial"/>
          <w:szCs w:val="22"/>
        </w:rPr>
      </w:pPr>
      <w:r w:rsidRPr="006E1035">
        <w:rPr>
          <w:rFonts w:cs="Arial"/>
          <w:szCs w:val="22"/>
        </w:rPr>
        <w:t>Add the following to this sub-clause:</w:t>
      </w:r>
    </w:p>
    <w:p w14:paraId="0C4669EC" w14:textId="77777777" w:rsidR="003802A9" w:rsidRPr="006E1035" w:rsidRDefault="003802A9" w:rsidP="003802A9">
      <w:pPr>
        <w:rPr>
          <w:rFonts w:cs="Arial"/>
          <w:szCs w:val="22"/>
        </w:rPr>
      </w:pPr>
    </w:p>
    <w:p w14:paraId="045A2F3F" w14:textId="77777777" w:rsidR="003802A9" w:rsidRPr="006E1035" w:rsidRDefault="003802A9" w:rsidP="003802A9">
      <w:pPr>
        <w:rPr>
          <w:rFonts w:cs="Arial"/>
          <w:szCs w:val="22"/>
        </w:rPr>
      </w:pPr>
      <w:r w:rsidRPr="006E1035">
        <w:rPr>
          <w:rFonts w:cs="Arial"/>
          <w:b/>
          <w:szCs w:val="22"/>
        </w:rPr>
        <w:t>(a)</w:t>
      </w:r>
      <w:r w:rsidRPr="006E1035">
        <w:rPr>
          <w:rFonts w:cs="Arial"/>
          <w:b/>
          <w:szCs w:val="22"/>
        </w:rPr>
        <w:tab/>
        <w:t>Planting Grass Cuttings</w:t>
      </w:r>
    </w:p>
    <w:p w14:paraId="12D33352" w14:textId="77777777" w:rsidR="003802A9" w:rsidRPr="006E1035" w:rsidRDefault="003802A9" w:rsidP="003802A9">
      <w:r w:rsidRPr="006E1035">
        <w:t>Fresh grass cuttings of the “Kapinga” species or other approved species shall be planted by the Contractor at 250 mm centres and watered at frequent intervals to ensure the grass takes root and spreads out quickly. Grass cuttings that have been allowed to dry out shall not be planted.</w:t>
      </w:r>
    </w:p>
    <w:p w14:paraId="4B648371" w14:textId="77777777" w:rsidR="003802A9" w:rsidRPr="006E1035" w:rsidRDefault="003802A9" w:rsidP="003802A9">
      <w:pPr>
        <w:rPr>
          <w:rFonts w:cs="Arial"/>
          <w:szCs w:val="22"/>
        </w:rPr>
      </w:pPr>
    </w:p>
    <w:p w14:paraId="6A1357CC" w14:textId="77777777" w:rsidR="003802A9" w:rsidRPr="006E1035" w:rsidRDefault="003802A9" w:rsidP="003802A9">
      <w:pPr>
        <w:rPr>
          <w:rFonts w:cs="Arial"/>
          <w:szCs w:val="22"/>
        </w:rPr>
      </w:pPr>
      <w:r w:rsidRPr="006E1035">
        <w:rPr>
          <w:rFonts w:cs="Arial"/>
          <w:szCs w:val="22"/>
        </w:rPr>
        <w:t>Add the following to this sub-clause:</w:t>
      </w:r>
    </w:p>
    <w:p w14:paraId="031C0D79" w14:textId="77777777" w:rsidR="003802A9" w:rsidRPr="006E1035" w:rsidRDefault="003802A9" w:rsidP="003802A9">
      <w:pPr>
        <w:rPr>
          <w:rFonts w:cs="Arial"/>
          <w:szCs w:val="22"/>
        </w:rPr>
      </w:pPr>
      <w:r w:rsidRPr="006E1035">
        <w:rPr>
          <w:rFonts w:cs="Arial"/>
          <w:b/>
          <w:szCs w:val="22"/>
        </w:rPr>
        <w:t>(c)</w:t>
      </w:r>
      <w:r w:rsidRPr="006E1035">
        <w:rPr>
          <w:rFonts w:cs="Arial"/>
          <w:b/>
          <w:szCs w:val="22"/>
        </w:rPr>
        <w:tab/>
        <w:t>Hydroseeding</w:t>
      </w:r>
    </w:p>
    <w:p w14:paraId="663D7EB2" w14:textId="77777777" w:rsidR="003802A9" w:rsidRPr="006E1035" w:rsidRDefault="003802A9" w:rsidP="003802A9">
      <w:pPr>
        <w:rPr>
          <w:rFonts w:cs="Arial"/>
          <w:szCs w:val="22"/>
        </w:rPr>
      </w:pPr>
      <w:r w:rsidRPr="006E1035">
        <w:rPr>
          <w:rFonts w:cs="Arial"/>
          <w:szCs w:val="22"/>
        </w:rPr>
        <w:t>The Engineer shall approve the types and mixtures of seeds to be used before the Contractor orders any seed. Hydroseeding shall be carried out with an approved hydroseeding machine at a rate of application of not less than 38 kg of seed mixture per hectare. A mulch shall be added to the hydroseeding mix at an approved rate.</w:t>
      </w:r>
    </w:p>
    <w:p w14:paraId="60326528" w14:textId="77777777" w:rsidR="003802A9" w:rsidRPr="006E1035" w:rsidRDefault="003802A9" w:rsidP="003802A9">
      <w:pPr>
        <w:rPr>
          <w:rFonts w:cs="Arial"/>
          <w:szCs w:val="22"/>
        </w:rPr>
      </w:pPr>
      <w:r w:rsidRPr="006E1035">
        <w:rPr>
          <w:rFonts w:cs="Arial"/>
          <w:b/>
          <w:szCs w:val="22"/>
        </w:rPr>
        <w:t>(d)</w:t>
      </w:r>
      <w:r w:rsidRPr="006E1035">
        <w:rPr>
          <w:rFonts w:cs="Arial"/>
          <w:b/>
          <w:szCs w:val="22"/>
        </w:rPr>
        <w:tab/>
        <w:t>Topsoiling Only</w:t>
      </w:r>
    </w:p>
    <w:p w14:paraId="085F8EFE" w14:textId="77777777" w:rsidR="003802A9" w:rsidRPr="006E1035" w:rsidRDefault="003802A9" w:rsidP="003802A9">
      <w:pPr>
        <w:rPr>
          <w:rFonts w:cs="Arial"/>
          <w:szCs w:val="22"/>
        </w:rPr>
      </w:pPr>
      <w:r w:rsidRPr="006E1035">
        <w:rPr>
          <w:rFonts w:cs="Arial"/>
          <w:szCs w:val="22"/>
        </w:rPr>
        <w:t>This sub-clause is deleted.</w:t>
      </w:r>
    </w:p>
    <w:p w14:paraId="54FD697C" w14:textId="77777777" w:rsidR="003802A9" w:rsidRPr="006E1035" w:rsidRDefault="003802A9" w:rsidP="003802A9">
      <w:pPr>
        <w:rPr>
          <w:rFonts w:cs="Arial"/>
          <w:szCs w:val="22"/>
        </w:rPr>
      </w:pPr>
    </w:p>
    <w:p w14:paraId="18C49144" w14:textId="77777777" w:rsidR="003802A9" w:rsidRPr="006E1035" w:rsidRDefault="003802A9" w:rsidP="003802A9">
      <w:pPr>
        <w:rPr>
          <w:rFonts w:cs="Arial"/>
          <w:szCs w:val="22"/>
        </w:rPr>
      </w:pPr>
      <w:r w:rsidRPr="006E1035">
        <w:rPr>
          <w:rFonts w:cs="Arial"/>
          <w:szCs w:val="22"/>
        </w:rPr>
        <w:t>Add the following to this sub-clause:</w:t>
      </w:r>
    </w:p>
    <w:p w14:paraId="4805A1AA" w14:textId="77777777" w:rsidR="003802A9" w:rsidRPr="006E1035" w:rsidRDefault="003802A9" w:rsidP="003802A9">
      <w:pPr>
        <w:rPr>
          <w:rFonts w:cs="Arial"/>
          <w:szCs w:val="22"/>
        </w:rPr>
      </w:pPr>
    </w:p>
    <w:p w14:paraId="1B17C6EF" w14:textId="77777777" w:rsidR="003802A9" w:rsidRPr="006E1035" w:rsidRDefault="003802A9" w:rsidP="003802A9">
      <w:pPr>
        <w:rPr>
          <w:rFonts w:cs="Arial"/>
          <w:szCs w:val="22"/>
        </w:rPr>
      </w:pPr>
      <w:r w:rsidRPr="006E1035">
        <w:rPr>
          <w:rFonts w:cs="Arial"/>
          <w:b/>
          <w:szCs w:val="22"/>
        </w:rPr>
        <w:t>(e)</w:t>
      </w:r>
      <w:r w:rsidRPr="006E1035">
        <w:rPr>
          <w:rFonts w:cs="Arial"/>
          <w:b/>
          <w:szCs w:val="22"/>
        </w:rPr>
        <w:tab/>
        <w:t>Grassing With an Approved Grass Planter</w:t>
      </w:r>
    </w:p>
    <w:p w14:paraId="7A377FEF" w14:textId="77777777" w:rsidR="003802A9" w:rsidRPr="006E1035" w:rsidRDefault="003802A9" w:rsidP="003802A9">
      <w:pPr>
        <w:rPr>
          <w:rFonts w:cs="Arial"/>
          <w:szCs w:val="22"/>
        </w:rPr>
      </w:pPr>
      <w:r w:rsidRPr="006E1035">
        <w:rPr>
          <w:rFonts w:cs="Arial"/>
          <w:szCs w:val="22"/>
        </w:rPr>
        <w:t>Grassing shall be done with an approved grass planter which plants the seeds in rows spaced not more than 250 mm apart. The planter shall plant the seeds approximately 6 mm deep and shall lightly compact the topsoil.</w:t>
      </w:r>
    </w:p>
    <w:p w14:paraId="3E33EE1C" w14:textId="77777777" w:rsidR="003802A9" w:rsidRPr="006E1035" w:rsidRDefault="003802A9" w:rsidP="003802A9">
      <w:pPr>
        <w:rPr>
          <w:rFonts w:cs="Arial"/>
          <w:szCs w:val="22"/>
        </w:rPr>
      </w:pPr>
    </w:p>
    <w:p w14:paraId="69426C6E" w14:textId="77777777" w:rsidR="003802A9" w:rsidRPr="006E1035" w:rsidRDefault="003802A9" w:rsidP="003802A9">
      <w:pPr>
        <w:rPr>
          <w:rFonts w:cs="Arial"/>
          <w:szCs w:val="22"/>
        </w:rPr>
      </w:pPr>
      <w:r w:rsidRPr="006E1035">
        <w:rPr>
          <w:rFonts w:cs="Arial"/>
          <w:b/>
          <w:szCs w:val="22"/>
        </w:rPr>
        <w:t>(g)</w:t>
      </w:r>
      <w:r w:rsidRPr="006E1035">
        <w:rPr>
          <w:rFonts w:cs="Arial"/>
          <w:b/>
          <w:szCs w:val="22"/>
        </w:rPr>
        <w:tab/>
        <w:t>Other Methods</w:t>
      </w:r>
    </w:p>
    <w:p w14:paraId="3446A402" w14:textId="77777777" w:rsidR="003802A9" w:rsidRPr="006E1035" w:rsidRDefault="003802A9" w:rsidP="003802A9">
      <w:pPr>
        <w:rPr>
          <w:rFonts w:cs="Arial"/>
          <w:szCs w:val="22"/>
        </w:rPr>
      </w:pPr>
      <w:r w:rsidRPr="006E1035">
        <w:rPr>
          <w:rFonts w:cs="Arial"/>
          <w:szCs w:val="22"/>
        </w:rPr>
        <w:t>This sub-clause is deleted.</w:t>
      </w:r>
    </w:p>
    <w:p w14:paraId="150EB7B9" w14:textId="77777777" w:rsidR="003802A9" w:rsidRPr="006E1035" w:rsidRDefault="003802A9" w:rsidP="003802A9">
      <w:pPr>
        <w:rPr>
          <w:rFonts w:cs="Arial"/>
          <w:szCs w:val="22"/>
        </w:rPr>
      </w:pPr>
    </w:p>
    <w:p w14:paraId="70AAE342" w14:textId="77777777" w:rsidR="003802A9" w:rsidRPr="006E1035" w:rsidRDefault="003802A9" w:rsidP="003802A9">
      <w:pPr>
        <w:ind w:left="900" w:hanging="900"/>
        <w:rPr>
          <w:rFonts w:cs="Arial"/>
          <w:szCs w:val="22"/>
        </w:rPr>
      </w:pPr>
      <w:r w:rsidRPr="006E1035">
        <w:rPr>
          <w:rFonts w:cs="Arial"/>
          <w:b/>
          <w:szCs w:val="22"/>
        </w:rPr>
        <w:t>(h)</w:t>
      </w:r>
      <w:r w:rsidRPr="006E1035">
        <w:rPr>
          <w:rFonts w:cs="Arial"/>
          <w:b/>
          <w:szCs w:val="22"/>
        </w:rPr>
        <w:tab/>
        <w:t>The Grassing of Borrow Pits, Temporary Bypasses, Camp Sites, Access Roads and Stockpile Sites</w:t>
      </w:r>
    </w:p>
    <w:p w14:paraId="66DD5DE0" w14:textId="77777777" w:rsidR="003802A9" w:rsidRPr="006E1035" w:rsidRDefault="003802A9" w:rsidP="003802A9">
      <w:pPr>
        <w:rPr>
          <w:rFonts w:cs="Arial"/>
          <w:szCs w:val="22"/>
        </w:rPr>
      </w:pPr>
      <w:r w:rsidRPr="006E1035">
        <w:rPr>
          <w:rFonts w:cs="Arial"/>
          <w:szCs w:val="22"/>
        </w:rPr>
        <w:lastRenderedPageBreak/>
        <w:t>This sub-clause is deleted.</w:t>
      </w:r>
    </w:p>
    <w:p w14:paraId="556740CD" w14:textId="77777777" w:rsidR="003802A9" w:rsidRPr="006E1035" w:rsidRDefault="003802A9" w:rsidP="003802A9">
      <w:pPr>
        <w:rPr>
          <w:rFonts w:cs="Arial"/>
          <w:b/>
          <w:szCs w:val="22"/>
          <w:highlight w:val="yellow"/>
        </w:rPr>
      </w:pPr>
    </w:p>
    <w:p w14:paraId="752DDDEC" w14:textId="77777777" w:rsidR="003802A9" w:rsidRPr="006E1035" w:rsidRDefault="003802A9" w:rsidP="003802A9">
      <w:pPr>
        <w:rPr>
          <w:rFonts w:cs="Arial"/>
          <w:szCs w:val="22"/>
        </w:rPr>
      </w:pPr>
      <w:r w:rsidRPr="006E1035">
        <w:rPr>
          <w:rFonts w:cs="Arial"/>
          <w:b/>
          <w:szCs w:val="22"/>
        </w:rPr>
        <w:t>PS 5706:</w:t>
      </w:r>
      <w:r w:rsidRPr="006E1035">
        <w:rPr>
          <w:rFonts w:cs="Arial"/>
          <w:b/>
          <w:szCs w:val="22"/>
        </w:rPr>
        <w:tab/>
        <w:t>Maintaining the Grass</w:t>
      </w:r>
    </w:p>
    <w:p w14:paraId="7BA7A4AF" w14:textId="77777777" w:rsidR="003802A9" w:rsidRPr="006E1035" w:rsidRDefault="003802A9" w:rsidP="003802A9">
      <w:pPr>
        <w:rPr>
          <w:rFonts w:cs="Arial"/>
          <w:szCs w:val="22"/>
        </w:rPr>
      </w:pPr>
      <w:r w:rsidRPr="006E1035">
        <w:rPr>
          <w:rFonts w:cs="Arial"/>
          <w:b/>
          <w:szCs w:val="22"/>
        </w:rPr>
        <w:t>(a)</w:t>
      </w:r>
      <w:r w:rsidRPr="006E1035">
        <w:rPr>
          <w:rFonts w:cs="Arial"/>
          <w:b/>
          <w:szCs w:val="22"/>
        </w:rPr>
        <w:tab/>
        <w:t>Watering, Weeding, Mowing and Replanting</w:t>
      </w:r>
    </w:p>
    <w:p w14:paraId="6965DAD0" w14:textId="77777777" w:rsidR="003802A9" w:rsidRPr="006E1035" w:rsidRDefault="003802A9" w:rsidP="003802A9">
      <w:pPr>
        <w:rPr>
          <w:rFonts w:cs="Arial"/>
          <w:szCs w:val="22"/>
        </w:rPr>
      </w:pPr>
      <w:r w:rsidRPr="006E1035">
        <w:rPr>
          <w:rFonts w:cs="Arial"/>
          <w:szCs w:val="22"/>
        </w:rPr>
        <w:t>On line one of paragraph two delete “mow” and replace with “cut”.</w:t>
      </w:r>
    </w:p>
    <w:p w14:paraId="0388468B" w14:textId="77777777" w:rsidR="003802A9" w:rsidRPr="006E1035" w:rsidRDefault="003802A9" w:rsidP="003802A9">
      <w:pPr>
        <w:rPr>
          <w:rFonts w:cs="Arial"/>
          <w:szCs w:val="22"/>
        </w:rPr>
      </w:pPr>
    </w:p>
    <w:p w14:paraId="1E06E1F8" w14:textId="77777777" w:rsidR="003802A9" w:rsidRPr="006E1035" w:rsidRDefault="003802A9" w:rsidP="003802A9">
      <w:pPr>
        <w:rPr>
          <w:rFonts w:cs="Arial"/>
          <w:szCs w:val="22"/>
        </w:rPr>
      </w:pPr>
      <w:r w:rsidRPr="006E1035">
        <w:rPr>
          <w:rFonts w:cs="Arial"/>
          <w:b/>
          <w:szCs w:val="22"/>
        </w:rPr>
        <w:t>(b)</w:t>
      </w:r>
      <w:r w:rsidRPr="006E1035">
        <w:rPr>
          <w:rFonts w:cs="Arial"/>
          <w:b/>
          <w:szCs w:val="22"/>
        </w:rPr>
        <w:tab/>
        <w:t>Acceptable Cover</w:t>
      </w:r>
    </w:p>
    <w:p w14:paraId="0917A5AA" w14:textId="77777777" w:rsidR="003802A9" w:rsidRPr="006E1035" w:rsidRDefault="003802A9" w:rsidP="003802A9">
      <w:pPr>
        <w:rPr>
          <w:rFonts w:cs="Arial"/>
          <w:szCs w:val="22"/>
        </w:rPr>
      </w:pPr>
      <w:r w:rsidRPr="006E1035">
        <w:rPr>
          <w:rFonts w:cs="Arial"/>
          <w:szCs w:val="22"/>
        </w:rPr>
        <w:t>At the beginning of this sub-clause add the following as first paragraph:</w:t>
      </w:r>
    </w:p>
    <w:p w14:paraId="6B3B1192" w14:textId="77777777" w:rsidR="003802A9" w:rsidRPr="006E1035" w:rsidRDefault="003802A9" w:rsidP="003802A9">
      <w:pPr>
        <w:rPr>
          <w:rFonts w:cs="Arial"/>
          <w:szCs w:val="22"/>
        </w:rPr>
      </w:pPr>
    </w:p>
    <w:p w14:paraId="541DEB53" w14:textId="77777777" w:rsidR="003802A9" w:rsidRPr="006E1035" w:rsidRDefault="003802A9" w:rsidP="003802A9">
      <w:pPr>
        <w:rPr>
          <w:rFonts w:cs="Arial"/>
          <w:szCs w:val="22"/>
        </w:rPr>
      </w:pPr>
      <w:r w:rsidRPr="006E1035">
        <w:rPr>
          <w:rFonts w:cs="Arial"/>
          <w:szCs w:val="22"/>
        </w:rPr>
        <w:t>The Contractor shall be solely responsible for establishing an acceptable grass cover and for the cost of re-establishing grass by any method where no acceptable cover has been established.</w:t>
      </w:r>
    </w:p>
    <w:p w14:paraId="1AD9AE8A" w14:textId="77777777" w:rsidR="003802A9" w:rsidRPr="006E1035" w:rsidRDefault="003802A9" w:rsidP="003802A9">
      <w:pPr>
        <w:rPr>
          <w:rFonts w:cs="Arial"/>
          <w:b/>
          <w:szCs w:val="22"/>
        </w:rPr>
      </w:pPr>
    </w:p>
    <w:p w14:paraId="2C09A060" w14:textId="77777777" w:rsidR="003802A9" w:rsidRPr="006E1035" w:rsidRDefault="003802A9" w:rsidP="003802A9">
      <w:pPr>
        <w:rPr>
          <w:rFonts w:cs="Arial"/>
          <w:szCs w:val="22"/>
        </w:rPr>
      </w:pPr>
      <w:r w:rsidRPr="006E1035">
        <w:rPr>
          <w:rFonts w:cs="Arial"/>
          <w:b/>
          <w:szCs w:val="22"/>
        </w:rPr>
        <w:t>(c)</w:t>
      </w:r>
      <w:r w:rsidRPr="006E1035">
        <w:rPr>
          <w:rFonts w:cs="Arial"/>
          <w:b/>
          <w:szCs w:val="22"/>
        </w:rPr>
        <w:tab/>
      </w:r>
      <w:r>
        <w:rPr>
          <w:rFonts w:cs="Arial"/>
          <w:b/>
          <w:szCs w:val="22"/>
        </w:rPr>
        <w:t>Defects Liability Period</w:t>
      </w:r>
    </w:p>
    <w:p w14:paraId="085A5E37" w14:textId="77777777" w:rsidR="003802A9" w:rsidRPr="006E1035" w:rsidRDefault="003802A9" w:rsidP="003802A9">
      <w:pPr>
        <w:rPr>
          <w:rFonts w:cs="Arial"/>
          <w:szCs w:val="22"/>
        </w:rPr>
      </w:pPr>
      <w:r w:rsidRPr="006E1035">
        <w:rPr>
          <w:rFonts w:cs="Arial"/>
          <w:szCs w:val="22"/>
        </w:rPr>
        <w:t xml:space="preserve">The </w:t>
      </w:r>
      <w:r>
        <w:rPr>
          <w:rFonts w:cs="Arial"/>
          <w:szCs w:val="22"/>
        </w:rPr>
        <w:t>Defects Liability Period</w:t>
      </w:r>
      <w:r w:rsidRPr="006E1035">
        <w:rPr>
          <w:rFonts w:cs="Arial"/>
          <w:szCs w:val="22"/>
        </w:rPr>
        <w:t xml:space="preserve"> in respect of grass shall commence when an acceptable grass cover as defined in (b) above has been established and shall last one year or to the end of the period of the Contract, whichever expires later.</w:t>
      </w:r>
    </w:p>
    <w:p w14:paraId="0DDD2792" w14:textId="77777777" w:rsidR="003802A9" w:rsidRPr="006E1035" w:rsidRDefault="003802A9" w:rsidP="003802A9">
      <w:pPr>
        <w:rPr>
          <w:rFonts w:cs="Arial"/>
          <w:szCs w:val="22"/>
        </w:rPr>
      </w:pPr>
    </w:p>
    <w:p w14:paraId="7843B95E" w14:textId="77777777" w:rsidR="003802A9" w:rsidRPr="006E1035" w:rsidRDefault="003802A9" w:rsidP="003802A9">
      <w:pPr>
        <w:rPr>
          <w:rFonts w:cs="Arial"/>
          <w:szCs w:val="22"/>
        </w:rPr>
      </w:pPr>
      <w:r w:rsidRPr="006E1035">
        <w:rPr>
          <w:rFonts w:cs="Arial"/>
          <w:szCs w:val="22"/>
        </w:rPr>
        <w:t>The Contractor shall be responsible for watering, cutting and maintenance of all grassed areas during the period of maintenance.</w:t>
      </w:r>
    </w:p>
    <w:p w14:paraId="592B473A" w14:textId="77777777" w:rsidR="003802A9" w:rsidRPr="006E1035" w:rsidRDefault="003802A9" w:rsidP="003802A9">
      <w:pPr>
        <w:rPr>
          <w:rFonts w:cs="Arial"/>
          <w:szCs w:val="22"/>
        </w:rPr>
      </w:pPr>
    </w:p>
    <w:p w14:paraId="6C58747A" w14:textId="77777777" w:rsidR="003802A9" w:rsidRPr="006E1035" w:rsidRDefault="003802A9" w:rsidP="003802A9">
      <w:pPr>
        <w:rPr>
          <w:rFonts w:cs="Arial"/>
          <w:szCs w:val="22"/>
        </w:rPr>
      </w:pPr>
      <w:r w:rsidRPr="006E1035">
        <w:rPr>
          <w:rFonts w:cs="Arial"/>
          <w:b/>
          <w:szCs w:val="22"/>
        </w:rPr>
        <w:t>(d)</w:t>
      </w:r>
      <w:r w:rsidRPr="006E1035">
        <w:rPr>
          <w:rFonts w:cs="Arial"/>
          <w:b/>
          <w:szCs w:val="22"/>
        </w:rPr>
        <w:tab/>
        <w:t>Proprietary Brand Materials Used for Erosion Prevention</w:t>
      </w:r>
    </w:p>
    <w:p w14:paraId="1879688E" w14:textId="77777777" w:rsidR="003802A9" w:rsidRPr="006E1035" w:rsidRDefault="003802A9" w:rsidP="003802A9">
      <w:pPr>
        <w:rPr>
          <w:rFonts w:cs="Arial"/>
          <w:szCs w:val="22"/>
        </w:rPr>
      </w:pPr>
      <w:r w:rsidRPr="006E1035">
        <w:rPr>
          <w:rFonts w:cs="Arial"/>
          <w:szCs w:val="22"/>
        </w:rPr>
        <w:t>This sub-clause is deleted.</w:t>
      </w:r>
    </w:p>
    <w:p w14:paraId="04ACC95C" w14:textId="77777777" w:rsidR="003802A9" w:rsidRPr="006E1035" w:rsidRDefault="003802A9" w:rsidP="003802A9">
      <w:pPr>
        <w:rPr>
          <w:rFonts w:cs="Arial"/>
          <w:szCs w:val="22"/>
        </w:rPr>
      </w:pPr>
    </w:p>
    <w:p w14:paraId="73B5839E" w14:textId="77777777" w:rsidR="003802A9" w:rsidRPr="006E1035" w:rsidRDefault="003802A9" w:rsidP="003802A9">
      <w:pPr>
        <w:rPr>
          <w:rFonts w:cs="Arial"/>
          <w:szCs w:val="22"/>
        </w:rPr>
      </w:pPr>
      <w:r w:rsidRPr="006E1035">
        <w:rPr>
          <w:rFonts w:cs="Arial"/>
          <w:b/>
          <w:szCs w:val="22"/>
        </w:rPr>
        <w:t>(e)</w:t>
      </w:r>
      <w:r w:rsidRPr="006E1035">
        <w:rPr>
          <w:rFonts w:cs="Arial"/>
          <w:b/>
          <w:szCs w:val="22"/>
        </w:rPr>
        <w:tab/>
        <w:t>Responsibility for Establishing an Acceptable Cover</w:t>
      </w:r>
    </w:p>
    <w:p w14:paraId="15874341" w14:textId="77777777" w:rsidR="003802A9" w:rsidRPr="006E1035" w:rsidRDefault="003802A9" w:rsidP="003802A9">
      <w:pPr>
        <w:rPr>
          <w:rFonts w:cs="Arial"/>
          <w:szCs w:val="22"/>
        </w:rPr>
      </w:pPr>
      <w:r w:rsidRPr="006E1035">
        <w:rPr>
          <w:rFonts w:cs="Arial"/>
          <w:szCs w:val="22"/>
        </w:rPr>
        <w:t>This sub-clause is deleted. Sub-Clause 5706(b) applies.</w:t>
      </w:r>
    </w:p>
    <w:p w14:paraId="012BDC06" w14:textId="77777777" w:rsidR="003802A9" w:rsidRPr="006E1035" w:rsidRDefault="003802A9" w:rsidP="003802A9">
      <w:pPr>
        <w:rPr>
          <w:rFonts w:cs="Arial"/>
          <w:b/>
          <w:szCs w:val="22"/>
        </w:rPr>
      </w:pPr>
    </w:p>
    <w:p w14:paraId="0AA489A1" w14:textId="77777777" w:rsidR="003802A9" w:rsidRPr="006E1035" w:rsidRDefault="003802A9" w:rsidP="003802A9">
      <w:pPr>
        <w:rPr>
          <w:rFonts w:cs="Arial"/>
          <w:szCs w:val="22"/>
        </w:rPr>
      </w:pPr>
      <w:r w:rsidRPr="006E1035">
        <w:rPr>
          <w:rFonts w:cs="Arial"/>
          <w:b/>
          <w:szCs w:val="22"/>
        </w:rPr>
        <w:t>(f)</w:t>
      </w:r>
      <w:r w:rsidRPr="006E1035">
        <w:rPr>
          <w:rFonts w:cs="Arial"/>
          <w:b/>
          <w:szCs w:val="22"/>
        </w:rPr>
        <w:tab/>
        <w:t>Re-Fertilising</w:t>
      </w:r>
    </w:p>
    <w:p w14:paraId="6540A8D9" w14:textId="77777777" w:rsidR="003802A9" w:rsidRPr="006E1035" w:rsidRDefault="003802A9" w:rsidP="003802A9">
      <w:pPr>
        <w:rPr>
          <w:rFonts w:cs="Arial"/>
          <w:szCs w:val="22"/>
        </w:rPr>
      </w:pPr>
      <w:r w:rsidRPr="006E1035">
        <w:rPr>
          <w:rFonts w:cs="Arial"/>
          <w:szCs w:val="22"/>
        </w:rPr>
        <w:t>This sub-clause is deleted.</w:t>
      </w:r>
    </w:p>
    <w:p w14:paraId="7C9A7D7C" w14:textId="77777777" w:rsidR="003802A9" w:rsidRPr="006E1035" w:rsidRDefault="003802A9" w:rsidP="003802A9">
      <w:pPr>
        <w:ind w:left="1710" w:hanging="1710"/>
        <w:rPr>
          <w:rFonts w:cs="Arial"/>
          <w:b/>
          <w:szCs w:val="22"/>
        </w:rPr>
      </w:pPr>
    </w:p>
    <w:p w14:paraId="4DCCEEBD" w14:textId="77777777" w:rsidR="003802A9" w:rsidRPr="006E1035" w:rsidRDefault="003802A9" w:rsidP="003802A9">
      <w:pPr>
        <w:ind w:left="1710" w:hanging="1710"/>
        <w:rPr>
          <w:rFonts w:cs="Arial"/>
          <w:b/>
          <w:szCs w:val="22"/>
        </w:rPr>
      </w:pPr>
      <w:r w:rsidRPr="006E1035">
        <w:rPr>
          <w:rFonts w:cs="Arial"/>
          <w:b/>
          <w:szCs w:val="22"/>
        </w:rPr>
        <w:t>PS 5709: Measurement and Payment</w:t>
      </w:r>
    </w:p>
    <w:p w14:paraId="49EFA9B1" w14:textId="77777777" w:rsidR="003802A9" w:rsidRPr="006E1035" w:rsidRDefault="003802A9" w:rsidP="003802A9">
      <w:pPr>
        <w:ind w:left="1710" w:hanging="1710"/>
        <w:rPr>
          <w:rFonts w:cs="Arial"/>
          <w:b/>
          <w:szCs w:val="22"/>
        </w:rPr>
      </w:pPr>
    </w:p>
    <w:p w14:paraId="0A4DCDC3" w14:textId="77777777" w:rsidR="003802A9" w:rsidRPr="006E1035" w:rsidRDefault="003802A9" w:rsidP="003802A9">
      <w:pPr>
        <w:ind w:left="1710" w:hanging="1710"/>
        <w:rPr>
          <w:rFonts w:cs="Arial"/>
          <w:szCs w:val="22"/>
        </w:rPr>
      </w:pPr>
      <w:r w:rsidRPr="006E1035">
        <w:rPr>
          <w:rFonts w:cs="Arial"/>
          <w:szCs w:val="22"/>
        </w:rPr>
        <w:t>Add the following new pay items:</w:t>
      </w:r>
    </w:p>
    <w:p w14:paraId="65DB58E0" w14:textId="77777777" w:rsidR="003802A9" w:rsidRPr="006E1035" w:rsidRDefault="003802A9" w:rsidP="003802A9">
      <w:pPr>
        <w:jc w:val="center"/>
        <w:rPr>
          <w:rFonts w:cs="Arial"/>
          <w:szCs w:val="22"/>
        </w:rPr>
      </w:pPr>
    </w:p>
    <w:p w14:paraId="2AED7B91" w14:textId="77777777" w:rsidR="003802A9" w:rsidRPr="006E1035" w:rsidRDefault="003802A9" w:rsidP="003802A9">
      <w:pPr>
        <w:rPr>
          <w:rFonts w:cs="Arial"/>
          <w:szCs w:val="22"/>
        </w:rPr>
      </w:pPr>
      <w:r w:rsidRPr="006E1035">
        <w:rPr>
          <w:rFonts w:cs="Arial"/>
          <w:b/>
          <w:szCs w:val="22"/>
        </w:rPr>
        <w:t>PS 57.03 (</w:t>
      </w:r>
      <w:proofErr w:type="gramStart"/>
      <w:r w:rsidRPr="006E1035">
        <w:rPr>
          <w:rFonts w:cs="Arial"/>
          <w:b/>
          <w:szCs w:val="22"/>
        </w:rPr>
        <w:t>c )</w:t>
      </w:r>
      <w:proofErr w:type="gramEnd"/>
      <w:r w:rsidRPr="006E1035">
        <w:rPr>
          <w:rFonts w:cs="Arial"/>
          <w:b/>
          <w:szCs w:val="22"/>
        </w:rPr>
        <w:t xml:space="preserve"> (</w:t>
      </w:r>
      <w:proofErr w:type="spellStart"/>
      <w:r w:rsidRPr="006E1035">
        <w:rPr>
          <w:rFonts w:cs="Arial"/>
          <w:b/>
          <w:szCs w:val="22"/>
        </w:rPr>
        <w:t>i</w:t>
      </w:r>
      <w:proofErr w:type="spellEnd"/>
      <w:r w:rsidRPr="006E1035">
        <w:rPr>
          <w:rFonts w:cs="Arial"/>
          <w:b/>
          <w:szCs w:val="22"/>
        </w:rPr>
        <w:t>):</w:t>
      </w:r>
      <w:r w:rsidRPr="006E1035">
        <w:rPr>
          <w:rFonts w:cs="Arial"/>
          <w:szCs w:val="22"/>
        </w:rPr>
        <w:t xml:space="preserve"> Preparing the area for grassing, topsoil obtained from within </w:t>
      </w:r>
    </w:p>
    <w:p w14:paraId="73AA3C9E" w14:textId="77777777" w:rsidR="003802A9" w:rsidRPr="006E1035" w:rsidRDefault="003802A9" w:rsidP="003802A9">
      <w:pPr>
        <w:rPr>
          <w:rFonts w:cs="Arial"/>
          <w:szCs w:val="22"/>
        </w:rPr>
      </w:pPr>
      <w:r w:rsidRPr="006E1035">
        <w:rPr>
          <w:rFonts w:cs="Arial"/>
          <w:szCs w:val="22"/>
        </w:rPr>
        <w:t>the road reserve or borrow areas (unlimited free haul), layer thickness 75mm……………m</w:t>
      </w:r>
      <w:r w:rsidRPr="006E1035">
        <w:rPr>
          <w:rFonts w:cs="Arial"/>
          <w:szCs w:val="22"/>
          <w:vertAlign w:val="superscript"/>
        </w:rPr>
        <w:t>2</w:t>
      </w:r>
    </w:p>
    <w:p w14:paraId="64E47C85" w14:textId="77777777" w:rsidR="003802A9" w:rsidRPr="006E1035" w:rsidRDefault="003802A9" w:rsidP="003802A9">
      <w:pPr>
        <w:rPr>
          <w:rFonts w:cs="Arial"/>
          <w:szCs w:val="22"/>
        </w:rPr>
      </w:pPr>
    </w:p>
    <w:p w14:paraId="2C89F5BA" w14:textId="77777777" w:rsidR="003802A9" w:rsidRPr="006E1035" w:rsidRDefault="003802A9" w:rsidP="003802A9">
      <w:pPr>
        <w:rPr>
          <w:rFonts w:cs="Arial"/>
          <w:b/>
          <w:szCs w:val="24"/>
        </w:rPr>
      </w:pPr>
      <w:r w:rsidRPr="006E1035">
        <w:rPr>
          <w:rFonts w:cs="Arial"/>
        </w:rPr>
        <w:br w:type="page"/>
      </w:r>
      <w:r w:rsidRPr="006E1035">
        <w:rPr>
          <w:rFonts w:cs="Arial"/>
          <w:b/>
          <w:szCs w:val="24"/>
        </w:rPr>
        <w:lastRenderedPageBreak/>
        <w:t>SERIES 6000:</w:t>
      </w:r>
      <w:r w:rsidRPr="006E1035">
        <w:rPr>
          <w:rFonts w:cs="Arial"/>
          <w:b/>
          <w:szCs w:val="24"/>
        </w:rPr>
        <w:tab/>
      </w:r>
      <w:r w:rsidRPr="006E1035">
        <w:rPr>
          <w:rFonts w:cs="Arial"/>
          <w:b/>
          <w:szCs w:val="24"/>
        </w:rPr>
        <w:tab/>
        <w:t xml:space="preserve"> STRUCTURES</w:t>
      </w:r>
    </w:p>
    <w:p w14:paraId="43A49A44" w14:textId="77777777" w:rsidR="003802A9" w:rsidRPr="006E1035" w:rsidRDefault="003802A9" w:rsidP="003802A9">
      <w:pPr>
        <w:rPr>
          <w:rFonts w:cs="Arial"/>
          <w:b/>
          <w:szCs w:val="24"/>
          <w:u w:val="single"/>
        </w:rPr>
      </w:pPr>
      <w:r w:rsidRPr="006E1035">
        <w:rPr>
          <w:rFonts w:cs="Arial"/>
          <w:b/>
          <w:szCs w:val="24"/>
          <w:u w:val="single"/>
        </w:rPr>
        <w:t xml:space="preserve">Section 6100: </w:t>
      </w:r>
      <w:r w:rsidRPr="006E1035">
        <w:rPr>
          <w:rFonts w:cs="Arial"/>
          <w:b/>
          <w:szCs w:val="24"/>
          <w:u w:val="single"/>
        </w:rPr>
        <w:tab/>
        <w:t>Foundations for Structures</w:t>
      </w:r>
    </w:p>
    <w:p w14:paraId="1CBEF74D" w14:textId="77777777" w:rsidR="003802A9" w:rsidRPr="006E1035" w:rsidRDefault="003802A9" w:rsidP="003802A9">
      <w:pPr>
        <w:rPr>
          <w:rFonts w:cs="Arial"/>
          <w:szCs w:val="22"/>
        </w:rPr>
      </w:pPr>
      <w:r w:rsidRPr="006E1035">
        <w:rPr>
          <w:rFonts w:cs="Arial"/>
          <w:b/>
          <w:szCs w:val="22"/>
        </w:rPr>
        <w:t>6115</w:t>
      </w:r>
      <w:r w:rsidRPr="006E1035">
        <w:rPr>
          <w:rFonts w:cs="Arial"/>
          <w:b/>
          <w:szCs w:val="22"/>
        </w:rPr>
        <w:tab/>
        <w:t>Measurement and Payment</w:t>
      </w:r>
    </w:p>
    <w:p w14:paraId="6521FB38" w14:textId="77777777" w:rsidR="003802A9" w:rsidRPr="006E1035" w:rsidRDefault="003802A9">
      <w:pPr>
        <w:numPr>
          <w:ilvl w:val="0"/>
          <w:numId w:val="221"/>
        </w:numPr>
        <w:spacing w:after="120" w:line="276" w:lineRule="auto"/>
        <w:rPr>
          <w:rFonts w:cs="Arial"/>
          <w:b/>
          <w:i/>
          <w:szCs w:val="22"/>
        </w:rPr>
      </w:pPr>
      <w:r w:rsidRPr="006E1035">
        <w:rPr>
          <w:rFonts w:cs="Arial"/>
          <w:b/>
          <w:i/>
          <w:szCs w:val="22"/>
        </w:rPr>
        <w:t xml:space="preserve">Change </w:t>
      </w:r>
      <w:proofErr w:type="gramStart"/>
      <w:r w:rsidRPr="006E1035">
        <w:rPr>
          <w:rFonts w:cs="Arial"/>
          <w:b/>
          <w:i/>
          <w:szCs w:val="22"/>
        </w:rPr>
        <w:t>pay</w:t>
      </w:r>
      <w:proofErr w:type="gramEnd"/>
      <w:r w:rsidRPr="006E1035">
        <w:rPr>
          <w:rFonts w:cs="Arial"/>
          <w:b/>
          <w:i/>
          <w:szCs w:val="22"/>
        </w:rPr>
        <w:t xml:space="preserve"> items 61.02 and 61.04 as follows:</w:t>
      </w:r>
    </w:p>
    <w:p w14:paraId="63AF80AA" w14:textId="77777777" w:rsidR="003802A9" w:rsidRPr="006E1035" w:rsidRDefault="003802A9" w:rsidP="003802A9">
      <w:pPr>
        <w:ind w:left="360"/>
        <w:rPr>
          <w:rFonts w:cs="Arial"/>
          <w:b/>
          <w:i/>
          <w:szCs w:val="22"/>
        </w:rPr>
      </w:pPr>
    </w:p>
    <w:p w14:paraId="5EE7D41F" w14:textId="77777777" w:rsidR="003802A9" w:rsidRPr="006E1035" w:rsidRDefault="003802A9" w:rsidP="003802A9">
      <w:pPr>
        <w:pStyle w:val="Heading2"/>
        <w:rPr>
          <w:rFonts w:ascii="Arial" w:hAnsi="Arial" w:cs="Arial"/>
          <w:sz w:val="24"/>
          <w:szCs w:val="24"/>
        </w:rPr>
      </w:pPr>
      <w:r w:rsidRPr="006E1035">
        <w:rPr>
          <w:rFonts w:ascii="Arial" w:hAnsi="Arial" w:cs="Arial"/>
          <w:sz w:val="24"/>
          <w:szCs w:val="24"/>
        </w:rPr>
        <w:t>Item</w:t>
      </w:r>
      <w:r w:rsidRPr="006E1035">
        <w:rPr>
          <w:rFonts w:ascii="Arial" w:hAnsi="Arial" w:cs="Arial"/>
          <w:sz w:val="24"/>
          <w:szCs w:val="24"/>
        </w:rPr>
        <w:tab/>
        <w:t xml:space="preserve">                                                                                                                       Unit</w:t>
      </w:r>
    </w:p>
    <w:p w14:paraId="7EC18558" w14:textId="77777777" w:rsidR="003802A9" w:rsidRPr="006E1035" w:rsidRDefault="003802A9" w:rsidP="003802A9">
      <w:pPr>
        <w:rPr>
          <w:rFonts w:cs="Arial"/>
          <w:b/>
          <w:bCs/>
          <w:szCs w:val="22"/>
        </w:rPr>
      </w:pPr>
      <w:r w:rsidRPr="006E1035">
        <w:rPr>
          <w:rFonts w:cs="Arial"/>
          <w:b/>
          <w:bCs/>
          <w:szCs w:val="22"/>
        </w:rPr>
        <w:t>PS 61.02</w:t>
      </w:r>
      <w:r w:rsidRPr="006E1035">
        <w:rPr>
          <w:rFonts w:cs="Arial"/>
          <w:b/>
          <w:bCs/>
          <w:szCs w:val="22"/>
        </w:rPr>
        <w:tab/>
        <w:t>Excavation:</w:t>
      </w:r>
    </w:p>
    <w:p w14:paraId="61258A3C" w14:textId="77777777" w:rsidR="003802A9" w:rsidRPr="006E1035" w:rsidRDefault="003802A9" w:rsidP="003802A9">
      <w:pPr>
        <w:rPr>
          <w:rFonts w:cs="Arial"/>
          <w:szCs w:val="22"/>
        </w:rPr>
      </w:pPr>
      <w:r w:rsidRPr="006E1035">
        <w:rPr>
          <w:rFonts w:cs="Arial"/>
          <w:szCs w:val="22"/>
        </w:rPr>
        <w:tab/>
        <w:t>(a)</w:t>
      </w:r>
      <w:r w:rsidRPr="006E1035">
        <w:rPr>
          <w:rFonts w:cs="Arial"/>
          <w:szCs w:val="22"/>
        </w:rPr>
        <w:tab/>
        <w:t xml:space="preserve">Excavation in any material other than rock at any depth </w:t>
      </w:r>
      <w:proofErr w:type="gramStart"/>
      <w:r w:rsidRPr="006E1035">
        <w:rPr>
          <w:rFonts w:cs="Arial"/>
          <w:szCs w:val="22"/>
        </w:rPr>
        <w:t>…..</w:t>
      </w:r>
      <w:proofErr w:type="gramEnd"/>
      <w:r w:rsidRPr="006E1035">
        <w:rPr>
          <w:rFonts w:cs="Arial"/>
          <w:szCs w:val="22"/>
        </w:rPr>
        <w:t xml:space="preserve"> </w:t>
      </w:r>
      <w:r w:rsidRPr="006E1035">
        <w:rPr>
          <w:rFonts w:cs="Arial"/>
          <w:szCs w:val="22"/>
        </w:rPr>
        <w:tab/>
        <w:t xml:space="preserve">  m³</w:t>
      </w:r>
    </w:p>
    <w:p w14:paraId="78351701" w14:textId="77777777" w:rsidR="003802A9" w:rsidRPr="006E1035" w:rsidRDefault="003802A9" w:rsidP="003802A9">
      <w:pPr>
        <w:ind w:left="1440" w:hanging="720"/>
        <w:rPr>
          <w:rFonts w:cs="Arial"/>
          <w:szCs w:val="22"/>
        </w:rPr>
      </w:pPr>
      <w:r w:rsidRPr="006E1035">
        <w:rPr>
          <w:rFonts w:cs="Arial"/>
          <w:szCs w:val="22"/>
        </w:rPr>
        <w:t>(b)</w:t>
      </w:r>
      <w:r w:rsidRPr="006E1035">
        <w:rPr>
          <w:rFonts w:cs="Arial"/>
          <w:szCs w:val="22"/>
        </w:rPr>
        <w:tab/>
        <w:t>Excavation in rock at any depth ………</w:t>
      </w:r>
      <w:proofErr w:type="gramStart"/>
      <w:r w:rsidRPr="006E1035">
        <w:rPr>
          <w:rFonts w:cs="Arial"/>
          <w:szCs w:val="22"/>
        </w:rPr>
        <w:t>…..…..</w:t>
      </w:r>
      <w:proofErr w:type="gramEnd"/>
      <w:r w:rsidRPr="006E1035">
        <w:rPr>
          <w:rFonts w:cs="Arial"/>
          <w:szCs w:val="22"/>
        </w:rPr>
        <w:t xml:space="preserve">…………………...    m³ </w:t>
      </w:r>
    </w:p>
    <w:p w14:paraId="27C08131" w14:textId="77777777" w:rsidR="003802A9" w:rsidRPr="006E1035" w:rsidRDefault="003802A9" w:rsidP="003802A9">
      <w:pPr>
        <w:ind w:left="720"/>
        <w:rPr>
          <w:rFonts w:cs="Arial"/>
          <w:szCs w:val="22"/>
        </w:rPr>
      </w:pPr>
    </w:p>
    <w:p w14:paraId="1F290A25" w14:textId="77777777" w:rsidR="003802A9" w:rsidRPr="006E1035" w:rsidRDefault="003802A9" w:rsidP="003802A9">
      <w:pPr>
        <w:rPr>
          <w:rFonts w:cs="Arial"/>
          <w:b/>
          <w:bCs/>
          <w:szCs w:val="22"/>
        </w:rPr>
      </w:pPr>
      <w:r w:rsidRPr="006E1035">
        <w:rPr>
          <w:rFonts w:cs="Arial"/>
          <w:b/>
          <w:bCs/>
          <w:szCs w:val="22"/>
        </w:rPr>
        <w:t>PS 61.04</w:t>
      </w:r>
      <w:r w:rsidRPr="006E1035">
        <w:rPr>
          <w:rFonts w:cs="Arial"/>
          <w:b/>
          <w:bCs/>
          <w:szCs w:val="22"/>
        </w:rPr>
        <w:tab/>
        <w:t>Backfill to Excavations:</w:t>
      </w:r>
    </w:p>
    <w:p w14:paraId="04770303" w14:textId="77777777" w:rsidR="003802A9" w:rsidRPr="006E1035" w:rsidRDefault="003802A9" w:rsidP="003802A9">
      <w:pPr>
        <w:ind w:left="720"/>
        <w:rPr>
          <w:rFonts w:cs="Arial"/>
          <w:szCs w:val="22"/>
        </w:rPr>
      </w:pPr>
      <w:r w:rsidRPr="006E1035">
        <w:rPr>
          <w:rFonts w:cs="Arial"/>
          <w:szCs w:val="22"/>
        </w:rPr>
        <w:t>(a)    utilizing imported material or material from excavation……</w:t>
      </w:r>
      <w:proofErr w:type="gramStart"/>
      <w:r w:rsidRPr="006E1035">
        <w:rPr>
          <w:rFonts w:cs="Arial"/>
          <w:szCs w:val="22"/>
        </w:rPr>
        <w:t>…..</w:t>
      </w:r>
      <w:proofErr w:type="gramEnd"/>
      <w:r w:rsidRPr="006E1035">
        <w:rPr>
          <w:rFonts w:cs="Arial"/>
          <w:szCs w:val="22"/>
        </w:rPr>
        <w:t xml:space="preserve"> </w:t>
      </w:r>
      <w:r w:rsidRPr="006E1035">
        <w:rPr>
          <w:rFonts w:cs="Arial"/>
          <w:szCs w:val="22"/>
        </w:rPr>
        <w:tab/>
        <w:t xml:space="preserve">  m³</w:t>
      </w:r>
    </w:p>
    <w:p w14:paraId="64BB4E33" w14:textId="77777777" w:rsidR="003802A9" w:rsidRPr="006E1035" w:rsidRDefault="003802A9" w:rsidP="003802A9">
      <w:pPr>
        <w:ind w:left="720"/>
        <w:rPr>
          <w:rFonts w:cs="Arial"/>
        </w:rPr>
      </w:pPr>
      <w:r w:rsidRPr="006E1035">
        <w:rPr>
          <w:rFonts w:cs="Arial"/>
          <w:szCs w:val="22"/>
        </w:rPr>
        <w:t>(b)    Soil cement ……</w:t>
      </w:r>
      <w:proofErr w:type="gramStart"/>
      <w:r w:rsidRPr="006E1035">
        <w:rPr>
          <w:rFonts w:cs="Arial"/>
          <w:szCs w:val="22"/>
        </w:rPr>
        <w:t>…..</w:t>
      </w:r>
      <w:proofErr w:type="gramEnd"/>
      <w:r w:rsidRPr="006E1035">
        <w:rPr>
          <w:rFonts w:cs="Arial"/>
          <w:szCs w:val="22"/>
        </w:rPr>
        <w:t>………………...</w:t>
      </w:r>
      <w:r w:rsidRPr="006E1035">
        <w:rPr>
          <w:rFonts w:cs="Arial"/>
          <w:szCs w:val="22"/>
        </w:rPr>
        <w:tab/>
        <w:t xml:space="preserve">   m³</w:t>
      </w:r>
    </w:p>
    <w:p w14:paraId="00B3D8A4" w14:textId="77777777" w:rsidR="003802A9" w:rsidRPr="006E1035" w:rsidRDefault="003802A9" w:rsidP="003802A9">
      <w:pPr>
        <w:rPr>
          <w:rFonts w:cs="Arial"/>
          <w:b/>
          <w:bCs/>
        </w:rPr>
      </w:pPr>
    </w:p>
    <w:p w14:paraId="0E8AC474" w14:textId="77777777" w:rsidR="003802A9" w:rsidRPr="006E1035" w:rsidRDefault="003802A9" w:rsidP="003802A9">
      <w:pPr>
        <w:rPr>
          <w:rFonts w:cs="Arial"/>
          <w:b/>
          <w:szCs w:val="22"/>
          <w:u w:val="single"/>
        </w:rPr>
      </w:pPr>
      <w:r w:rsidRPr="006E1035">
        <w:rPr>
          <w:rFonts w:cs="Arial"/>
          <w:b/>
          <w:szCs w:val="22"/>
          <w:u w:val="single"/>
        </w:rPr>
        <w:t xml:space="preserve">Section 6200: </w:t>
      </w:r>
      <w:r w:rsidRPr="006E1035">
        <w:rPr>
          <w:rFonts w:cs="Arial"/>
          <w:b/>
          <w:szCs w:val="22"/>
          <w:u w:val="single"/>
        </w:rPr>
        <w:tab/>
        <w:t>Falsework, Formwork and Concrete Finish</w:t>
      </w:r>
    </w:p>
    <w:p w14:paraId="7C9F4472" w14:textId="77777777" w:rsidR="003802A9" w:rsidRPr="006E1035" w:rsidRDefault="003802A9" w:rsidP="003802A9">
      <w:pPr>
        <w:rPr>
          <w:rFonts w:cs="Arial"/>
          <w:b/>
          <w:szCs w:val="22"/>
        </w:rPr>
      </w:pPr>
      <w:r w:rsidRPr="006E1035">
        <w:rPr>
          <w:rFonts w:cs="Arial"/>
          <w:b/>
          <w:szCs w:val="22"/>
        </w:rPr>
        <w:t>6210 Measurement and Payment</w:t>
      </w:r>
    </w:p>
    <w:p w14:paraId="0511B880" w14:textId="77777777" w:rsidR="003802A9" w:rsidRPr="006E1035" w:rsidRDefault="003802A9" w:rsidP="003802A9">
      <w:pPr>
        <w:rPr>
          <w:rFonts w:cs="Arial"/>
          <w:b/>
          <w:i/>
          <w:szCs w:val="22"/>
        </w:rPr>
      </w:pPr>
      <w:r w:rsidRPr="006E1035">
        <w:rPr>
          <w:rFonts w:cs="Arial"/>
          <w:b/>
          <w:i/>
          <w:szCs w:val="22"/>
        </w:rPr>
        <w:t>Change Pay Item 62.01 to read as follows:</w:t>
      </w:r>
    </w:p>
    <w:p w14:paraId="13DFB1BD" w14:textId="77777777" w:rsidR="003802A9" w:rsidRPr="006E1035" w:rsidRDefault="003802A9" w:rsidP="003802A9">
      <w:pPr>
        <w:rPr>
          <w:rFonts w:cs="Arial"/>
          <w:b/>
          <w:szCs w:val="22"/>
        </w:rPr>
      </w:pPr>
      <w:r w:rsidRPr="006E1035">
        <w:rPr>
          <w:rFonts w:cs="Arial"/>
          <w:b/>
          <w:szCs w:val="22"/>
        </w:rPr>
        <w:t>PS 62.01 Formwork</w:t>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r>
      <w:r w:rsidRPr="006E1035">
        <w:rPr>
          <w:rFonts w:cs="Arial"/>
          <w:b/>
          <w:szCs w:val="22"/>
        </w:rPr>
        <w:tab/>
        <w:t>…………………square metre</w:t>
      </w:r>
    </w:p>
    <w:p w14:paraId="07B24BB9" w14:textId="77777777" w:rsidR="003802A9" w:rsidRPr="006E1035" w:rsidRDefault="003802A9" w:rsidP="003802A9">
      <w:pPr>
        <w:rPr>
          <w:rFonts w:cs="Arial"/>
          <w:szCs w:val="22"/>
        </w:rPr>
      </w:pPr>
      <w:r w:rsidRPr="006E1035">
        <w:rPr>
          <w:rFonts w:cs="Arial"/>
          <w:szCs w:val="22"/>
        </w:rPr>
        <w:t>Formwork to all members, any face (horizontal, vertical or inclined) and for all classes of finish.</w:t>
      </w:r>
    </w:p>
    <w:p w14:paraId="5E0FA430" w14:textId="77777777" w:rsidR="003802A9" w:rsidRPr="006E1035" w:rsidRDefault="003802A9" w:rsidP="003802A9">
      <w:pPr>
        <w:rPr>
          <w:rFonts w:cs="Arial"/>
          <w:szCs w:val="22"/>
        </w:rPr>
      </w:pPr>
    </w:p>
    <w:p w14:paraId="191AB72E" w14:textId="77777777" w:rsidR="003802A9" w:rsidRPr="006E1035" w:rsidRDefault="003802A9" w:rsidP="003802A9">
      <w:pPr>
        <w:rPr>
          <w:rFonts w:cs="Arial"/>
          <w:b/>
          <w:i/>
          <w:szCs w:val="22"/>
        </w:rPr>
      </w:pPr>
      <w:r w:rsidRPr="006E1035">
        <w:rPr>
          <w:rFonts w:cs="Arial"/>
          <w:b/>
          <w:i/>
          <w:szCs w:val="22"/>
        </w:rPr>
        <w:t>Amend the first paragraph after the first four Pay Items to read as follows:</w:t>
      </w:r>
    </w:p>
    <w:p w14:paraId="30F22F36" w14:textId="77777777" w:rsidR="003802A9" w:rsidRPr="006E1035" w:rsidRDefault="003802A9" w:rsidP="003802A9">
      <w:pPr>
        <w:rPr>
          <w:rFonts w:cs="Arial"/>
          <w:szCs w:val="22"/>
        </w:rPr>
      </w:pPr>
      <w:r w:rsidRPr="006E1035">
        <w:rPr>
          <w:rFonts w:cs="Arial"/>
          <w:szCs w:val="22"/>
        </w:rPr>
        <w:t xml:space="preserve">The unit of measurement shall be the square metre and only the actual area of formwork in contact with the finished face shall be measured. No separate payment will be made for vertical, horizontal or inclined </w:t>
      </w:r>
      <w:r>
        <w:rPr>
          <w:rFonts w:cs="Arial"/>
          <w:szCs w:val="22"/>
        </w:rPr>
        <w:t xml:space="preserve">false </w:t>
      </w:r>
      <w:r w:rsidRPr="006E1035">
        <w:rPr>
          <w:rFonts w:cs="Arial"/>
          <w:szCs w:val="22"/>
        </w:rPr>
        <w:t>work. The rate for formwork shall be for all classes of finish and to any direction.</w:t>
      </w:r>
    </w:p>
    <w:p w14:paraId="5609F9BE" w14:textId="77777777" w:rsidR="003802A9" w:rsidRPr="006E1035" w:rsidRDefault="003802A9" w:rsidP="003802A9">
      <w:pPr>
        <w:rPr>
          <w:rFonts w:cs="Arial"/>
          <w:b/>
          <w:i/>
        </w:rPr>
      </w:pPr>
      <w:r w:rsidRPr="006E1035">
        <w:rPr>
          <w:rFonts w:cs="Arial"/>
          <w:b/>
          <w:i/>
        </w:rPr>
        <w:t>Add the following new section:</w:t>
      </w:r>
    </w:p>
    <w:p w14:paraId="57BEC0AB" w14:textId="77777777" w:rsidR="003802A9" w:rsidRPr="006E1035" w:rsidRDefault="003802A9" w:rsidP="003802A9">
      <w:pPr>
        <w:rPr>
          <w:rFonts w:cs="Arial"/>
          <w:b/>
        </w:rPr>
      </w:pPr>
    </w:p>
    <w:p w14:paraId="4BF2475F" w14:textId="77777777" w:rsidR="003802A9" w:rsidRPr="006E1035" w:rsidRDefault="003802A9" w:rsidP="003802A9">
      <w:pPr>
        <w:rPr>
          <w:rFonts w:cs="Arial"/>
          <w:b/>
          <w:szCs w:val="24"/>
          <w:u w:val="single"/>
        </w:rPr>
      </w:pPr>
      <w:r w:rsidRPr="006E1035">
        <w:rPr>
          <w:rFonts w:cs="Arial"/>
          <w:b/>
          <w:szCs w:val="24"/>
          <w:u w:val="single"/>
        </w:rPr>
        <w:t>SECTION PS 6900: REPAIR AND MAINTENANCE OF BRIDGES</w:t>
      </w:r>
    </w:p>
    <w:p w14:paraId="28A8ECE4" w14:textId="77777777" w:rsidR="003802A9" w:rsidRPr="006E1035" w:rsidRDefault="003802A9" w:rsidP="003802A9">
      <w:pPr>
        <w:rPr>
          <w:rFonts w:cs="Arial"/>
          <w:b/>
        </w:rPr>
      </w:pPr>
      <w:r w:rsidRPr="006E1035">
        <w:rPr>
          <w:rFonts w:cs="Arial"/>
          <w:b/>
        </w:rPr>
        <w:t xml:space="preserve">PS 6900 </w:t>
      </w:r>
      <w:r w:rsidRPr="006E1035">
        <w:rPr>
          <w:rFonts w:cs="Arial"/>
          <w:b/>
        </w:rPr>
        <w:tab/>
        <w:t>Scope</w:t>
      </w:r>
    </w:p>
    <w:p w14:paraId="7394B773" w14:textId="77777777" w:rsidR="003802A9" w:rsidRPr="006E1035" w:rsidRDefault="003802A9" w:rsidP="003802A9">
      <w:pPr>
        <w:rPr>
          <w:rFonts w:cs="Arial"/>
          <w:b/>
          <w:szCs w:val="22"/>
        </w:rPr>
      </w:pPr>
      <w:r w:rsidRPr="006E1035">
        <w:rPr>
          <w:rFonts w:cs="Arial"/>
        </w:rPr>
        <w:t>The works comprise the inspection, removal of deteriorated wooden bridge deck members (beams, chasses and running boards), cleaning of the receiving structure and replacing with new members as required and fixing securely in place. In terms of payment, a differentiation is made between timber superstructure bridges, and Bailey Bridges due to the difference in fixings.</w:t>
      </w:r>
    </w:p>
    <w:p w14:paraId="2B4EA1B4" w14:textId="77777777" w:rsidR="003802A9" w:rsidRPr="006E1035" w:rsidRDefault="003802A9" w:rsidP="003802A9">
      <w:pPr>
        <w:rPr>
          <w:rFonts w:cs="Arial"/>
        </w:rPr>
      </w:pPr>
      <w:r w:rsidRPr="006E1035">
        <w:rPr>
          <w:rFonts w:cs="Arial"/>
        </w:rPr>
        <w:t xml:space="preserve">The works shall also cover the repair and maintenance of concrete decks parapets, deck slabs and beams.  </w:t>
      </w:r>
    </w:p>
    <w:p w14:paraId="029E31AA" w14:textId="77777777" w:rsidR="003802A9" w:rsidRPr="006E1035" w:rsidRDefault="003802A9" w:rsidP="003802A9">
      <w:pPr>
        <w:rPr>
          <w:rFonts w:cs="Arial"/>
          <w:b/>
        </w:rPr>
      </w:pPr>
    </w:p>
    <w:p w14:paraId="09E3EDE0" w14:textId="77777777" w:rsidR="003802A9" w:rsidRPr="006E1035" w:rsidRDefault="003802A9" w:rsidP="003802A9">
      <w:pPr>
        <w:rPr>
          <w:rFonts w:cs="Arial"/>
          <w:b/>
        </w:rPr>
      </w:pPr>
      <w:r w:rsidRPr="006E1035">
        <w:rPr>
          <w:rFonts w:cs="Arial"/>
          <w:b/>
        </w:rPr>
        <w:t xml:space="preserve">PS 6901 </w:t>
      </w:r>
      <w:r w:rsidRPr="006E1035">
        <w:rPr>
          <w:rFonts w:cs="Arial"/>
          <w:b/>
        </w:rPr>
        <w:tab/>
        <w:t>Materials</w:t>
      </w:r>
    </w:p>
    <w:p w14:paraId="082956D0" w14:textId="77777777" w:rsidR="003802A9" w:rsidRPr="006E1035" w:rsidRDefault="003802A9" w:rsidP="003802A9">
      <w:pPr>
        <w:rPr>
          <w:rFonts w:cs="Arial"/>
          <w:b/>
          <w:szCs w:val="22"/>
        </w:rPr>
      </w:pPr>
    </w:p>
    <w:p w14:paraId="34F42905" w14:textId="77777777" w:rsidR="003802A9" w:rsidRPr="006E1035" w:rsidRDefault="003802A9">
      <w:pPr>
        <w:numPr>
          <w:ilvl w:val="0"/>
          <w:numId w:val="230"/>
        </w:numPr>
        <w:spacing w:after="120" w:line="276" w:lineRule="auto"/>
        <w:rPr>
          <w:rFonts w:cs="Arial"/>
          <w:b/>
          <w:szCs w:val="22"/>
        </w:rPr>
      </w:pPr>
      <w:r w:rsidRPr="006E1035">
        <w:rPr>
          <w:rFonts w:cs="Arial"/>
          <w:b/>
          <w:szCs w:val="22"/>
        </w:rPr>
        <w:t>Wooden bridge decks</w:t>
      </w:r>
    </w:p>
    <w:p w14:paraId="15D669A2" w14:textId="77777777" w:rsidR="003802A9" w:rsidRPr="006E1035" w:rsidRDefault="003802A9" w:rsidP="003802A9">
      <w:pPr>
        <w:pStyle w:val="NormalTM"/>
        <w:ind w:left="0"/>
      </w:pPr>
      <w:r w:rsidRPr="006E1035">
        <w:t>Timber chassis (cross-member) and running boards - (2</w:t>
      </w:r>
      <w:r>
        <w:t>00</w:t>
      </w:r>
      <w:r w:rsidRPr="006E1035">
        <w:t xml:space="preserve"> - 250 x 75mm) pine/equivalent soft wood or (2</w:t>
      </w:r>
      <w:r>
        <w:t>00</w:t>
      </w:r>
      <w:r w:rsidRPr="006E1035">
        <w:t xml:space="preserve"> - 250 x 50mm) hardwood,</w:t>
      </w:r>
    </w:p>
    <w:p w14:paraId="5D9F1D01" w14:textId="77777777" w:rsidR="003802A9" w:rsidRPr="006E1035" w:rsidRDefault="003802A9" w:rsidP="003802A9">
      <w:pPr>
        <w:pStyle w:val="NormalTM"/>
        <w:ind w:left="0"/>
      </w:pPr>
      <w:r w:rsidRPr="006E1035">
        <w:t xml:space="preserve">Bulk-stripped Blue Gum or any other approved hardwood timber bearers (beams) - (300 – 450 mm dia. to match existing) or </w:t>
      </w:r>
    </w:p>
    <w:p w14:paraId="3C288F32" w14:textId="77777777" w:rsidR="003802A9" w:rsidRPr="006E1035" w:rsidRDefault="003802A9" w:rsidP="003802A9">
      <w:pPr>
        <w:pStyle w:val="NormalTM"/>
        <w:ind w:left="0"/>
      </w:pPr>
      <w:r w:rsidRPr="006E1035">
        <w:t>Approved bulk-stripped softwood beams in special cases - (300 – 450 mm dia. to match existing),</w:t>
      </w:r>
    </w:p>
    <w:p w14:paraId="7B0A5737" w14:textId="77777777" w:rsidR="003802A9" w:rsidRPr="006E1035" w:rsidRDefault="003802A9" w:rsidP="003802A9">
      <w:pPr>
        <w:pStyle w:val="NormalTM"/>
        <w:ind w:left="0"/>
      </w:pPr>
      <w:r w:rsidRPr="006E1035">
        <w:t>Timber packing pieces (preferably hardwood),</w:t>
      </w:r>
    </w:p>
    <w:p w14:paraId="56C0C1F4" w14:textId="77777777" w:rsidR="003802A9" w:rsidRPr="006E1035" w:rsidRDefault="003802A9" w:rsidP="003802A9">
      <w:pPr>
        <w:pStyle w:val="NormalTM"/>
        <w:ind w:left="0"/>
      </w:pPr>
      <w:r w:rsidRPr="006E1035">
        <w:lastRenderedPageBreak/>
        <w:t>150mm galvanised coach screws,</w:t>
      </w:r>
    </w:p>
    <w:p w14:paraId="3BDD99EA" w14:textId="77777777" w:rsidR="003802A9" w:rsidRPr="006E1035" w:rsidRDefault="003802A9" w:rsidP="003802A9">
      <w:pPr>
        <w:rPr>
          <w:rFonts w:cs="Arial"/>
        </w:rPr>
      </w:pPr>
    </w:p>
    <w:p w14:paraId="3F666B8B" w14:textId="77777777" w:rsidR="003802A9" w:rsidRPr="006E1035" w:rsidRDefault="003802A9" w:rsidP="003802A9">
      <w:pPr>
        <w:rPr>
          <w:rFonts w:cs="Arial"/>
          <w:b/>
          <w:szCs w:val="22"/>
        </w:rPr>
      </w:pPr>
      <w:r w:rsidRPr="006E1035">
        <w:rPr>
          <w:rFonts w:cs="Arial"/>
        </w:rPr>
        <w:t>Preservative treatment chemicals.</w:t>
      </w:r>
    </w:p>
    <w:p w14:paraId="57387C8D" w14:textId="77777777" w:rsidR="003802A9" w:rsidRPr="006E1035" w:rsidRDefault="003802A9" w:rsidP="003802A9">
      <w:pPr>
        <w:ind w:left="720"/>
        <w:rPr>
          <w:rFonts w:cs="Arial"/>
          <w:b/>
          <w:szCs w:val="22"/>
        </w:rPr>
      </w:pPr>
    </w:p>
    <w:p w14:paraId="2D0F0AE2" w14:textId="77777777" w:rsidR="003802A9" w:rsidRPr="006E1035" w:rsidRDefault="003802A9">
      <w:pPr>
        <w:numPr>
          <w:ilvl w:val="0"/>
          <w:numId w:val="230"/>
        </w:numPr>
        <w:spacing w:after="120" w:line="276" w:lineRule="auto"/>
        <w:ind w:left="426" w:hanging="426"/>
        <w:rPr>
          <w:rFonts w:cs="Arial"/>
          <w:b/>
          <w:szCs w:val="22"/>
        </w:rPr>
      </w:pPr>
      <w:r w:rsidRPr="006E1035">
        <w:rPr>
          <w:rFonts w:cs="Arial"/>
          <w:b/>
          <w:szCs w:val="22"/>
        </w:rPr>
        <w:t>Concrete bridge decks</w:t>
      </w:r>
    </w:p>
    <w:p w14:paraId="35215BE4" w14:textId="77777777" w:rsidR="003802A9" w:rsidRPr="006E1035" w:rsidRDefault="003802A9" w:rsidP="003802A9">
      <w:pPr>
        <w:rPr>
          <w:rFonts w:cs="Arial"/>
          <w:szCs w:val="22"/>
        </w:rPr>
      </w:pPr>
      <w:r w:rsidRPr="006E1035">
        <w:rPr>
          <w:rFonts w:cs="Arial"/>
          <w:szCs w:val="22"/>
        </w:rPr>
        <w:t>Concrete</w:t>
      </w:r>
    </w:p>
    <w:p w14:paraId="5BCF00DC" w14:textId="77777777" w:rsidR="003802A9" w:rsidRPr="006E1035" w:rsidRDefault="003802A9" w:rsidP="003802A9">
      <w:pPr>
        <w:rPr>
          <w:rFonts w:cs="Arial"/>
          <w:szCs w:val="22"/>
        </w:rPr>
      </w:pPr>
      <w:r w:rsidRPr="006E1035">
        <w:rPr>
          <w:rFonts w:cs="Arial"/>
          <w:szCs w:val="22"/>
        </w:rPr>
        <w:t>Epoxy</w:t>
      </w:r>
    </w:p>
    <w:p w14:paraId="2F60D941" w14:textId="77777777" w:rsidR="003802A9" w:rsidRPr="006E1035" w:rsidRDefault="003802A9" w:rsidP="003802A9">
      <w:pPr>
        <w:rPr>
          <w:rFonts w:cs="Arial"/>
          <w:szCs w:val="22"/>
        </w:rPr>
      </w:pPr>
      <w:r w:rsidRPr="006E1035">
        <w:rPr>
          <w:rFonts w:cs="Arial"/>
          <w:szCs w:val="22"/>
        </w:rPr>
        <w:t>Penetration grade bitumen</w:t>
      </w:r>
    </w:p>
    <w:p w14:paraId="317B6A95" w14:textId="77777777" w:rsidR="003802A9" w:rsidRPr="006E1035" w:rsidRDefault="003802A9" w:rsidP="003802A9">
      <w:pPr>
        <w:ind w:left="720"/>
        <w:rPr>
          <w:rFonts w:cs="Arial"/>
          <w:b/>
          <w:szCs w:val="22"/>
        </w:rPr>
      </w:pPr>
    </w:p>
    <w:p w14:paraId="66B4930B" w14:textId="77777777" w:rsidR="003802A9" w:rsidRPr="006E1035" w:rsidRDefault="003802A9" w:rsidP="003802A9">
      <w:pPr>
        <w:rPr>
          <w:rFonts w:cs="Arial"/>
          <w:b/>
        </w:rPr>
      </w:pPr>
      <w:r w:rsidRPr="006E1035">
        <w:rPr>
          <w:rFonts w:cs="Arial"/>
          <w:b/>
        </w:rPr>
        <w:t xml:space="preserve">PS 6903 </w:t>
      </w:r>
      <w:r w:rsidRPr="006E1035">
        <w:rPr>
          <w:rFonts w:cs="Arial"/>
          <w:b/>
        </w:rPr>
        <w:tab/>
        <w:t>Execution of Works</w:t>
      </w:r>
    </w:p>
    <w:p w14:paraId="387A00B0" w14:textId="77777777" w:rsidR="003802A9" w:rsidRPr="006E1035" w:rsidRDefault="003802A9">
      <w:pPr>
        <w:numPr>
          <w:ilvl w:val="0"/>
          <w:numId w:val="231"/>
        </w:numPr>
        <w:spacing w:after="120" w:line="276" w:lineRule="auto"/>
        <w:ind w:left="567" w:hanging="567"/>
        <w:rPr>
          <w:rFonts w:cs="Arial"/>
          <w:b/>
          <w:szCs w:val="22"/>
        </w:rPr>
      </w:pPr>
      <w:r w:rsidRPr="006E1035">
        <w:rPr>
          <w:rFonts w:cs="Arial"/>
          <w:b/>
          <w:szCs w:val="22"/>
        </w:rPr>
        <w:t>Wooden bridge decks</w:t>
      </w:r>
    </w:p>
    <w:p w14:paraId="3B7924CC" w14:textId="77777777" w:rsidR="003802A9" w:rsidRPr="006E1035" w:rsidRDefault="003802A9" w:rsidP="003802A9">
      <w:pPr>
        <w:pStyle w:val="NormalTMNum"/>
        <w:tabs>
          <w:tab w:val="clear" w:pos="360"/>
        </w:tabs>
        <w:spacing w:before="0" w:after="0"/>
        <w:ind w:left="993" w:hanging="426"/>
      </w:pPr>
      <w:r w:rsidRPr="006E1035">
        <w:t>The bridge shall be stripped of rotten or otherwise faulty timbers as directed by the Employer’s Representative. The exact extent of the work will be confirmed on site depending on the agreed condition of the exposed timber.</w:t>
      </w:r>
    </w:p>
    <w:p w14:paraId="31857D2D" w14:textId="77777777" w:rsidR="003802A9" w:rsidRPr="006E1035" w:rsidRDefault="003802A9" w:rsidP="003802A9">
      <w:pPr>
        <w:pStyle w:val="NormalTMNum"/>
        <w:tabs>
          <w:tab w:val="clear" w:pos="360"/>
        </w:tabs>
        <w:spacing w:before="0" w:after="0"/>
        <w:ind w:left="993" w:hanging="426"/>
      </w:pPr>
      <w:r w:rsidRPr="006E1035">
        <w:t>Faulty timbers shall be replaced with new timbers that generally have the same dimensions as the original, except as otherwise directed by the Employer.</w:t>
      </w:r>
    </w:p>
    <w:p w14:paraId="692003BB" w14:textId="77777777" w:rsidR="003802A9" w:rsidRPr="006E1035" w:rsidRDefault="003802A9" w:rsidP="003802A9">
      <w:pPr>
        <w:pStyle w:val="NormalTMNum"/>
        <w:tabs>
          <w:tab w:val="clear" w:pos="360"/>
        </w:tabs>
        <w:spacing w:before="0" w:after="0"/>
        <w:ind w:left="993" w:hanging="426"/>
      </w:pPr>
      <w:r w:rsidRPr="006E1035">
        <w:t>Discarded timbers shall be disposed of by the Contractor in dumps approved by the Employer’s Representative. On no account shall these be burned other than indirectly by logging and donation to local dwellers for cooking fuel, etc.</w:t>
      </w:r>
    </w:p>
    <w:p w14:paraId="0C3C1BB7" w14:textId="77777777" w:rsidR="003802A9" w:rsidRPr="006E1035" w:rsidRDefault="003802A9" w:rsidP="003802A9">
      <w:pPr>
        <w:pStyle w:val="NormalTMNum"/>
        <w:tabs>
          <w:tab w:val="clear" w:pos="360"/>
        </w:tabs>
        <w:spacing w:before="0" w:after="0"/>
        <w:ind w:left="993" w:hanging="426"/>
      </w:pPr>
      <w:r w:rsidRPr="006E1035">
        <w:t xml:space="preserve">All deck timbers shall be square sawn, </w:t>
      </w:r>
      <w:proofErr w:type="spellStart"/>
      <w:r w:rsidRPr="006E1035">
        <w:t>well seasoned</w:t>
      </w:r>
      <w:proofErr w:type="spellEnd"/>
      <w:r w:rsidRPr="006E1035">
        <w:t>, without warps or twists and free of jagged edges.</w:t>
      </w:r>
    </w:p>
    <w:p w14:paraId="78FFFBD7" w14:textId="77777777" w:rsidR="003802A9" w:rsidRPr="006E1035" w:rsidRDefault="003802A9" w:rsidP="003802A9">
      <w:pPr>
        <w:pStyle w:val="NormalTMNum"/>
        <w:tabs>
          <w:tab w:val="clear" w:pos="360"/>
        </w:tabs>
        <w:spacing w:before="0" w:after="0"/>
        <w:ind w:left="993" w:hanging="426"/>
      </w:pPr>
      <w:r w:rsidRPr="006E1035">
        <w:t>Main bearer beams shall be straight and without splits or cracks and be of uniform size.</w:t>
      </w:r>
    </w:p>
    <w:p w14:paraId="0F6D686F" w14:textId="77777777" w:rsidR="003802A9" w:rsidRPr="006E1035" w:rsidRDefault="003802A9" w:rsidP="003802A9">
      <w:pPr>
        <w:pStyle w:val="NormalTMNum"/>
        <w:tabs>
          <w:tab w:val="clear" w:pos="360"/>
        </w:tabs>
        <w:spacing w:before="0" w:after="0"/>
        <w:ind w:left="993" w:hanging="426"/>
      </w:pPr>
      <w:r w:rsidRPr="006E1035">
        <w:t>All softwood shall first be given two coats of proprietary preservative paint applied strictly in accordance with the manufacturer’s instructions. Any cuts that are subsequently made to the timber shall be similarly treated.</w:t>
      </w:r>
    </w:p>
    <w:p w14:paraId="734C3194" w14:textId="77777777" w:rsidR="003802A9" w:rsidRPr="006E1035" w:rsidRDefault="003802A9" w:rsidP="003802A9">
      <w:pPr>
        <w:pStyle w:val="NormalTMNum"/>
        <w:tabs>
          <w:tab w:val="clear" w:pos="360"/>
        </w:tabs>
        <w:spacing w:before="0" w:after="0"/>
        <w:ind w:left="993" w:hanging="426"/>
      </w:pPr>
      <w:r w:rsidRPr="006E1035">
        <w:t>Chassis timbers (cross-members) shall be fitted with an air gap of not more than 50mm between adjacent planks to allow drainage and prevent dirt from becoming trapped. Where for reason of uneven beams the planks to not sit uniformly, they shall be packed using hardwood packing pieces cut to size. Packing pieces shall be a minimum of 300mm in length. High points on bearers may be locally removed by trimming.</w:t>
      </w:r>
    </w:p>
    <w:p w14:paraId="4D16F101" w14:textId="77777777" w:rsidR="003802A9" w:rsidRPr="006E1035" w:rsidRDefault="003802A9" w:rsidP="003802A9">
      <w:pPr>
        <w:pStyle w:val="NormalTMNum"/>
        <w:tabs>
          <w:tab w:val="clear" w:pos="360"/>
        </w:tabs>
        <w:spacing w:before="0" w:after="0"/>
        <w:ind w:left="993" w:hanging="426"/>
      </w:pPr>
      <w:r w:rsidRPr="006E1035">
        <w:t xml:space="preserve">All timbers shall be fixed using 150mm galvanised coach screws or nuts and bolts. Nails shall </w:t>
      </w:r>
      <w:r w:rsidRPr="006E1035">
        <w:rPr>
          <w:u w:val="single"/>
        </w:rPr>
        <w:t>not</w:t>
      </w:r>
      <w:r w:rsidRPr="006E1035">
        <w:t xml:space="preserve"> be used unless otherwise approved due to their tendency to work loose.  The screws shall be driven in a skewed and staggered manner.  </w:t>
      </w:r>
    </w:p>
    <w:p w14:paraId="04287F1F" w14:textId="77777777" w:rsidR="003802A9" w:rsidRPr="006E1035" w:rsidRDefault="003802A9" w:rsidP="003802A9">
      <w:pPr>
        <w:pStyle w:val="NormalTMNum"/>
        <w:tabs>
          <w:tab w:val="clear" w:pos="360"/>
        </w:tabs>
        <w:spacing w:before="0" w:after="0"/>
        <w:ind w:left="993" w:hanging="426"/>
      </w:pPr>
      <w:r w:rsidRPr="006E1035">
        <w:t>In the case of Bailey Bridge redecking only proprietary galvanised steel fixings shall be permitted.</w:t>
      </w:r>
    </w:p>
    <w:p w14:paraId="20A16DE1" w14:textId="77777777" w:rsidR="003802A9" w:rsidRPr="006E1035" w:rsidRDefault="003802A9" w:rsidP="003802A9">
      <w:pPr>
        <w:pStyle w:val="NormalTMNum"/>
        <w:tabs>
          <w:tab w:val="clear" w:pos="360"/>
        </w:tabs>
        <w:spacing w:before="0" w:after="0"/>
        <w:ind w:left="993" w:hanging="426"/>
      </w:pPr>
      <w:r w:rsidRPr="006E1035">
        <w:t>After renewing the deck chassis timbers, new running boards shall be fitted. These shall form a bridge valley (space between the two sets of running boards) of not more that 500mm or shall match the previous configuration. Each set of running surface shall have five planks or 1.1metres width, whichever is greater). All running boards shall be longer than 1.5m in length. Joints between parallel boards shall be staggered.</w:t>
      </w:r>
    </w:p>
    <w:p w14:paraId="6C010B41" w14:textId="77777777" w:rsidR="003802A9" w:rsidRPr="006E1035" w:rsidRDefault="003802A9" w:rsidP="003802A9">
      <w:pPr>
        <w:pStyle w:val="NormalTMNum"/>
        <w:tabs>
          <w:tab w:val="clear" w:pos="360"/>
        </w:tabs>
        <w:spacing w:before="0" w:after="0"/>
        <w:ind w:left="993" w:hanging="426"/>
      </w:pPr>
      <w:r w:rsidRPr="006E1035">
        <w:t>On completion of the works, the site shall be cleaned of all surplus materials and waste, and left in a clean, tidy condition.</w:t>
      </w:r>
    </w:p>
    <w:p w14:paraId="7F19B77E" w14:textId="77777777" w:rsidR="003802A9" w:rsidRPr="006E1035" w:rsidRDefault="003802A9" w:rsidP="003802A9">
      <w:pPr>
        <w:rPr>
          <w:rFonts w:cs="Arial"/>
          <w:b/>
          <w:bCs/>
          <w:szCs w:val="22"/>
        </w:rPr>
      </w:pPr>
    </w:p>
    <w:p w14:paraId="18A158C8" w14:textId="77777777" w:rsidR="003802A9" w:rsidRPr="006E1035" w:rsidRDefault="003802A9">
      <w:pPr>
        <w:numPr>
          <w:ilvl w:val="0"/>
          <w:numId w:val="231"/>
        </w:numPr>
        <w:spacing w:after="120" w:line="276" w:lineRule="auto"/>
        <w:rPr>
          <w:rFonts w:cs="Arial"/>
          <w:b/>
          <w:szCs w:val="22"/>
        </w:rPr>
      </w:pPr>
      <w:r w:rsidRPr="006E1035">
        <w:rPr>
          <w:rFonts w:cs="Arial"/>
          <w:b/>
          <w:szCs w:val="22"/>
        </w:rPr>
        <w:t>Concrete bridge decks</w:t>
      </w:r>
    </w:p>
    <w:p w14:paraId="00D7BBD0" w14:textId="77777777" w:rsidR="003802A9" w:rsidRPr="006E1035" w:rsidRDefault="003802A9" w:rsidP="003802A9">
      <w:pPr>
        <w:rPr>
          <w:rFonts w:cs="Arial"/>
          <w:bCs/>
          <w:szCs w:val="22"/>
        </w:rPr>
      </w:pPr>
      <w:r w:rsidRPr="006E1035">
        <w:rPr>
          <w:rFonts w:cs="Arial"/>
          <w:bCs/>
          <w:szCs w:val="22"/>
        </w:rPr>
        <w:t xml:space="preserve">Concrete shall be transported and placed in a manner that will prevent segregation or loss of constituent materials or the contamination of the concrete. </w:t>
      </w:r>
    </w:p>
    <w:p w14:paraId="6F4CD527" w14:textId="77777777" w:rsidR="003802A9" w:rsidRPr="006E1035" w:rsidRDefault="003802A9" w:rsidP="003802A9">
      <w:pPr>
        <w:rPr>
          <w:rFonts w:cs="Arial"/>
          <w:bCs/>
          <w:szCs w:val="22"/>
        </w:rPr>
      </w:pPr>
    </w:p>
    <w:p w14:paraId="719A3B04" w14:textId="77777777" w:rsidR="003802A9" w:rsidRPr="006E1035" w:rsidRDefault="003802A9" w:rsidP="003802A9">
      <w:pPr>
        <w:rPr>
          <w:rFonts w:cs="Arial"/>
          <w:bCs/>
          <w:szCs w:val="22"/>
        </w:rPr>
      </w:pPr>
      <w:r w:rsidRPr="006E1035">
        <w:rPr>
          <w:rFonts w:cs="Arial"/>
          <w:bCs/>
          <w:szCs w:val="22"/>
        </w:rPr>
        <w:t xml:space="preserve">Concrete shall not be placed in any part of the works until the Engineer’s approval has been given. Placing and compacting the concrete shall at times be under the direct supervision of an experienced concrete supervisor. Concrete shall be fully compacted by vibrators or other approved means during and immediately after placing.   </w:t>
      </w:r>
    </w:p>
    <w:p w14:paraId="44D70BF4" w14:textId="77777777" w:rsidR="003802A9" w:rsidRPr="006E1035" w:rsidRDefault="003802A9" w:rsidP="003802A9">
      <w:pPr>
        <w:rPr>
          <w:rFonts w:cs="Arial"/>
          <w:bCs/>
          <w:szCs w:val="22"/>
        </w:rPr>
      </w:pPr>
    </w:p>
    <w:p w14:paraId="08F26117" w14:textId="77777777" w:rsidR="003802A9" w:rsidRPr="006E1035" w:rsidRDefault="003802A9" w:rsidP="003802A9">
      <w:pPr>
        <w:rPr>
          <w:rFonts w:cs="Arial"/>
          <w:b/>
          <w:bCs/>
          <w:szCs w:val="22"/>
        </w:rPr>
      </w:pPr>
      <w:r w:rsidRPr="006E1035">
        <w:rPr>
          <w:rFonts w:cs="Arial"/>
          <w:b/>
          <w:bCs/>
          <w:szCs w:val="22"/>
        </w:rPr>
        <w:t>PS 6904</w:t>
      </w:r>
      <w:r w:rsidRPr="006E1035">
        <w:rPr>
          <w:rFonts w:cs="Arial"/>
          <w:b/>
          <w:bCs/>
          <w:szCs w:val="22"/>
        </w:rPr>
        <w:tab/>
        <w:t>Measurement and Payment</w:t>
      </w:r>
    </w:p>
    <w:p w14:paraId="558373D7" w14:textId="77777777" w:rsidR="003802A9" w:rsidRPr="006E1035" w:rsidRDefault="003802A9" w:rsidP="003802A9">
      <w:pPr>
        <w:pStyle w:val="NormalTM"/>
        <w:ind w:left="0"/>
        <w:rPr>
          <w:b/>
          <w:bCs/>
        </w:rPr>
      </w:pPr>
      <w:r w:rsidRPr="006E1035">
        <w:rPr>
          <w:b/>
          <w:bCs/>
        </w:rPr>
        <w:t xml:space="preserve">PS 69.01 Removal of existing timber bridge decks…………………………………metre </w:t>
      </w:r>
    </w:p>
    <w:p w14:paraId="2EFFD9B2" w14:textId="77777777" w:rsidR="003802A9" w:rsidRPr="006E1035" w:rsidRDefault="003802A9" w:rsidP="003802A9">
      <w:r w:rsidRPr="006E1035">
        <w:t>The unit of measurement shall be the metre of measured timber bridge deck length.</w:t>
      </w:r>
    </w:p>
    <w:p w14:paraId="284F4C4B" w14:textId="77777777" w:rsidR="003802A9" w:rsidRDefault="003802A9" w:rsidP="003802A9">
      <w:r w:rsidRPr="006E1035">
        <w:t xml:space="preserve">The tendered rate shall include the removal of timber running boards, chassis and beams of an existing timber deck bridge. The tendered rate shall also include the disposal of removed items away from site. </w:t>
      </w:r>
    </w:p>
    <w:p w14:paraId="052EAFCB" w14:textId="77777777" w:rsidR="003802A9" w:rsidRPr="006E1035" w:rsidRDefault="003802A9" w:rsidP="003802A9"/>
    <w:p w14:paraId="6B1AAA5A" w14:textId="77777777" w:rsidR="003802A9" w:rsidRPr="006E1035" w:rsidRDefault="003802A9" w:rsidP="003802A9">
      <w:pPr>
        <w:pStyle w:val="NormalTM"/>
        <w:ind w:left="0"/>
        <w:rPr>
          <w:b/>
          <w:bCs/>
        </w:rPr>
      </w:pPr>
      <w:r w:rsidRPr="006E1035">
        <w:rPr>
          <w:b/>
          <w:bCs/>
        </w:rPr>
        <w:t xml:space="preserve">PS 69.02 Bailey bridge works (Specify Type of Bailey Bridge and Configuration) </w:t>
      </w:r>
      <w:proofErr w:type="spellStart"/>
      <w:r w:rsidRPr="006E1035">
        <w:rPr>
          <w:b/>
          <w:bCs/>
        </w:rPr>
        <w:t>eg</w:t>
      </w:r>
      <w:proofErr w:type="spellEnd"/>
      <w:r w:rsidRPr="006E1035">
        <w:rPr>
          <w:b/>
          <w:bCs/>
        </w:rPr>
        <w:t xml:space="preserve"> Standard, Mabey or Extra wide and Single </w:t>
      </w:r>
      <w:proofErr w:type="spellStart"/>
      <w:r w:rsidRPr="006E1035">
        <w:rPr>
          <w:b/>
          <w:bCs/>
        </w:rPr>
        <w:t>Single</w:t>
      </w:r>
      <w:proofErr w:type="spellEnd"/>
      <w:r w:rsidRPr="006E1035">
        <w:rPr>
          <w:b/>
          <w:bCs/>
        </w:rPr>
        <w:t xml:space="preserve">, Tripple Single, Double </w:t>
      </w:r>
      <w:proofErr w:type="spellStart"/>
      <w:r w:rsidRPr="006E1035">
        <w:rPr>
          <w:b/>
          <w:bCs/>
        </w:rPr>
        <w:t>Double</w:t>
      </w:r>
      <w:proofErr w:type="spellEnd"/>
      <w:r w:rsidRPr="006E1035">
        <w:rPr>
          <w:b/>
          <w:bCs/>
        </w:rPr>
        <w:t xml:space="preserve"> etc  </w:t>
      </w:r>
    </w:p>
    <w:p w14:paraId="790633F4" w14:textId="77777777" w:rsidR="003802A9" w:rsidRPr="006E1035" w:rsidRDefault="003802A9" w:rsidP="003802A9">
      <w:pPr>
        <w:pStyle w:val="NormalTM"/>
        <w:ind w:left="0"/>
        <w:rPr>
          <w:b/>
          <w:bCs/>
        </w:rPr>
      </w:pPr>
      <w:r w:rsidRPr="006E1035">
        <w:rPr>
          <w:b/>
          <w:bCs/>
        </w:rPr>
        <w:t>(a) De-launching ……………………………………………………………………</w:t>
      </w:r>
      <w:proofErr w:type="gramStart"/>
      <w:r w:rsidRPr="006E1035">
        <w:rPr>
          <w:b/>
          <w:bCs/>
        </w:rPr>
        <w:t>…..</w:t>
      </w:r>
      <w:proofErr w:type="gramEnd"/>
      <w:r w:rsidRPr="006E1035">
        <w:rPr>
          <w:b/>
          <w:bCs/>
        </w:rPr>
        <w:t>metre</w:t>
      </w:r>
    </w:p>
    <w:p w14:paraId="7E04222E" w14:textId="77777777" w:rsidR="003802A9" w:rsidRPr="006E1035" w:rsidRDefault="003802A9" w:rsidP="003802A9">
      <w:r w:rsidRPr="006E1035">
        <w:t>The unit of measurement shall be the metre of measured bailey bridge length.</w:t>
      </w:r>
    </w:p>
    <w:p w14:paraId="7FA0395D" w14:textId="77777777" w:rsidR="003802A9" w:rsidRDefault="003802A9" w:rsidP="003802A9"/>
    <w:p w14:paraId="40C5B253" w14:textId="77777777" w:rsidR="003802A9" w:rsidRPr="006E1035" w:rsidRDefault="003802A9" w:rsidP="003802A9">
      <w:r w:rsidRPr="006E1035">
        <w:t xml:space="preserve">The tendered rate shall include the de-launching of entire bridge including preparatory work, required de-launching gear, equipment and labourers. </w:t>
      </w:r>
    </w:p>
    <w:p w14:paraId="7B56F8A2" w14:textId="77777777" w:rsidR="003802A9" w:rsidRPr="006E1035" w:rsidRDefault="003802A9" w:rsidP="003802A9">
      <w:pPr>
        <w:pStyle w:val="NormalTM"/>
        <w:ind w:left="0"/>
        <w:rPr>
          <w:b/>
          <w:bCs/>
        </w:rPr>
      </w:pPr>
    </w:p>
    <w:p w14:paraId="528D60ED" w14:textId="77777777" w:rsidR="003802A9" w:rsidRPr="006E1035" w:rsidRDefault="003802A9" w:rsidP="003802A9">
      <w:pPr>
        <w:pStyle w:val="NormalTM"/>
        <w:ind w:left="0"/>
        <w:rPr>
          <w:b/>
          <w:bCs/>
        </w:rPr>
      </w:pPr>
      <w:r w:rsidRPr="006E1035">
        <w:rPr>
          <w:b/>
          <w:bCs/>
        </w:rPr>
        <w:t>(b) Re-launching…………………………………………………………………………metre</w:t>
      </w:r>
    </w:p>
    <w:p w14:paraId="14CC4A87" w14:textId="77777777" w:rsidR="003802A9" w:rsidRPr="006E1035" w:rsidRDefault="003802A9" w:rsidP="003802A9">
      <w:r w:rsidRPr="006E1035">
        <w:t>The unit of measurement shall be the metre of measured bailey bridge length.</w:t>
      </w:r>
    </w:p>
    <w:p w14:paraId="7C53DC21" w14:textId="77777777" w:rsidR="003802A9" w:rsidRPr="006E1035" w:rsidRDefault="003802A9" w:rsidP="003802A9">
      <w:r w:rsidRPr="006E1035">
        <w:t xml:space="preserve">The tendered rate shall include the re-launching of entire bridge including preparatory work, required launching gear, equipment and labourers. </w:t>
      </w:r>
    </w:p>
    <w:p w14:paraId="3830DBF2" w14:textId="77777777" w:rsidR="003802A9" w:rsidRPr="006E1035" w:rsidRDefault="003802A9" w:rsidP="003802A9">
      <w:pPr>
        <w:pStyle w:val="NormalTM"/>
        <w:ind w:left="0"/>
        <w:rPr>
          <w:b/>
          <w:bCs/>
        </w:rPr>
      </w:pPr>
      <w:r w:rsidRPr="006E1035">
        <w:rPr>
          <w:b/>
          <w:bCs/>
        </w:rPr>
        <w:t xml:space="preserve">(c) Transportation of bailey parts…………………………………………………tonne-km </w:t>
      </w:r>
    </w:p>
    <w:p w14:paraId="4572936D" w14:textId="77777777" w:rsidR="003802A9" w:rsidRPr="006E1035" w:rsidRDefault="003802A9" w:rsidP="003802A9">
      <w:r w:rsidRPr="006E1035">
        <w:t xml:space="preserve">The unit of measurement shall be the tonne of bailey parts to be transported multiplied by the transport distance. </w:t>
      </w:r>
    </w:p>
    <w:p w14:paraId="578EA57F" w14:textId="77777777" w:rsidR="003802A9" w:rsidRDefault="003802A9" w:rsidP="003802A9">
      <w:r w:rsidRPr="006E1035">
        <w:t>The tendered rate shall include the loading, transport and unloading of bailey parts as instructed by the Project Manager.</w:t>
      </w:r>
    </w:p>
    <w:p w14:paraId="166FDE5E" w14:textId="77777777" w:rsidR="003802A9" w:rsidRPr="006E1035" w:rsidRDefault="003802A9" w:rsidP="003802A9">
      <w:pPr>
        <w:pStyle w:val="NormalTM"/>
        <w:rPr>
          <w:bCs/>
        </w:rPr>
      </w:pPr>
    </w:p>
    <w:p w14:paraId="5CB27ED5" w14:textId="77777777" w:rsidR="003802A9" w:rsidRPr="006E1035" w:rsidRDefault="003802A9" w:rsidP="003802A9">
      <w:pPr>
        <w:pStyle w:val="NormalTM"/>
        <w:ind w:left="0"/>
        <w:rPr>
          <w:b/>
          <w:bCs/>
        </w:rPr>
      </w:pPr>
      <w:r w:rsidRPr="006E1035">
        <w:rPr>
          <w:b/>
          <w:bCs/>
        </w:rPr>
        <w:t>PS 69.03 Renew Bridge Timbers – Standard Chassis</w:t>
      </w:r>
    </w:p>
    <w:p w14:paraId="46B8A48B" w14:textId="77777777" w:rsidR="003802A9" w:rsidRPr="006F034E" w:rsidRDefault="003802A9">
      <w:pPr>
        <w:pStyle w:val="NormalTM"/>
        <w:numPr>
          <w:ilvl w:val="0"/>
          <w:numId w:val="234"/>
        </w:numPr>
        <w:ind w:left="360" w:hanging="218"/>
      </w:pPr>
      <w:r w:rsidRPr="006F034E">
        <w:t>(200–250) mm x 75 mm Softwood ....................................................................metre</w:t>
      </w:r>
    </w:p>
    <w:p w14:paraId="348D494E" w14:textId="77777777" w:rsidR="003802A9" w:rsidRPr="006F034E" w:rsidRDefault="003802A9">
      <w:pPr>
        <w:pStyle w:val="NormalTM"/>
        <w:numPr>
          <w:ilvl w:val="0"/>
          <w:numId w:val="234"/>
        </w:numPr>
        <w:ind w:left="360" w:hanging="218"/>
      </w:pPr>
      <w:r w:rsidRPr="006F034E">
        <w:t>(200–250) mm x 50 mm Hardwood ...................................................................metre</w:t>
      </w:r>
    </w:p>
    <w:p w14:paraId="2B4202E3" w14:textId="77777777" w:rsidR="003802A9" w:rsidRDefault="003802A9" w:rsidP="003802A9"/>
    <w:p w14:paraId="1E75983B"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205DDA24" w14:textId="77777777" w:rsidR="003802A9" w:rsidRPr="006E1035" w:rsidRDefault="003802A9" w:rsidP="003802A9">
      <w:pPr>
        <w:pStyle w:val="NormalTM"/>
        <w:rPr>
          <w:b/>
          <w:bCs/>
        </w:rPr>
      </w:pPr>
    </w:p>
    <w:p w14:paraId="4B864E3A" w14:textId="77777777" w:rsidR="003802A9" w:rsidRPr="006E1035" w:rsidRDefault="003802A9" w:rsidP="003802A9">
      <w:pPr>
        <w:pStyle w:val="NormalTM"/>
        <w:ind w:left="0"/>
        <w:rPr>
          <w:b/>
          <w:bCs/>
        </w:rPr>
      </w:pPr>
      <w:r w:rsidRPr="006E1035">
        <w:rPr>
          <w:b/>
          <w:bCs/>
        </w:rPr>
        <w:lastRenderedPageBreak/>
        <w:t>PS 69.04 Renew Bridge Timbers – Running Boards</w:t>
      </w:r>
    </w:p>
    <w:p w14:paraId="7A73D4EB" w14:textId="77777777" w:rsidR="003802A9" w:rsidRPr="00E735B4" w:rsidRDefault="003802A9">
      <w:pPr>
        <w:pStyle w:val="NormalTM"/>
        <w:numPr>
          <w:ilvl w:val="0"/>
          <w:numId w:val="244"/>
        </w:numPr>
        <w:ind w:hanging="488"/>
      </w:pPr>
      <w:r w:rsidRPr="00E735B4">
        <w:t>(200–250) mm x 75 mm Softwood .....................................................................metre</w:t>
      </w:r>
    </w:p>
    <w:p w14:paraId="48BC3102" w14:textId="77777777" w:rsidR="003802A9" w:rsidRPr="00E735B4" w:rsidRDefault="003802A9">
      <w:pPr>
        <w:pStyle w:val="NormalTM"/>
        <w:numPr>
          <w:ilvl w:val="0"/>
          <w:numId w:val="244"/>
        </w:numPr>
        <w:ind w:left="360" w:hanging="218"/>
      </w:pPr>
      <w:r w:rsidRPr="00E735B4">
        <w:t>(200–250) mm x 50 mm Hardwood ...................................................................metre</w:t>
      </w:r>
    </w:p>
    <w:p w14:paraId="76B0FA75"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7E854772" w14:textId="77777777" w:rsidR="003802A9" w:rsidRDefault="003802A9" w:rsidP="003802A9">
      <w:pPr>
        <w:pStyle w:val="NormalTM"/>
        <w:ind w:left="0"/>
        <w:rPr>
          <w:b/>
          <w:bCs/>
        </w:rPr>
      </w:pPr>
    </w:p>
    <w:p w14:paraId="5A12E4D0" w14:textId="77777777" w:rsidR="003802A9" w:rsidRPr="006E1035" w:rsidRDefault="003802A9" w:rsidP="003802A9">
      <w:pPr>
        <w:pStyle w:val="NormalTM"/>
        <w:ind w:left="0"/>
        <w:rPr>
          <w:b/>
          <w:bCs/>
        </w:rPr>
      </w:pPr>
      <w:r w:rsidRPr="006E1035">
        <w:rPr>
          <w:b/>
          <w:bCs/>
        </w:rPr>
        <w:t>PS 69.05 Renew Bridge Timbers – Bailey Bridge Chassis</w:t>
      </w:r>
    </w:p>
    <w:p w14:paraId="21E0D7E8" w14:textId="77777777" w:rsidR="003802A9" w:rsidRPr="00E735B4" w:rsidRDefault="003802A9">
      <w:pPr>
        <w:pStyle w:val="NormalTM"/>
        <w:numPr>
          <w:ilvl w:val="0"/>
          <w:numId w:val="235"/>
        </w:numPr>
        <w:ind w:left="567" w:hanging="425"/>
      </w:pPr>
      <w:r w:rsidRPr="00E735B4">
        <w:t>(200–250) mm x 75 mm Softwood ......................................................................metre</w:t>
      </w:r>
    </w:p>
    <w:p w14:paraId="49C798AD" w14:textId="77777777" w:rsidR="003802A9" w:rsidRPr="00E735B4" w:rsidRDefault="003802A9">
      <w:pPr>
        <w:pStyle w:val="NormalTM"/>
        <w:numPr>
          <w:ilvl w:val="0"/>
          <w:numId w:val="235"/>
        </w:numPr>
        <w:ind w:left="567" w:hanging="425"/>
      </w:pPr>
      <w:r w:rsidRPr="00E735B4">
        <w:t>(200–250) mm x 50 mm Hardwood ......................................................................metre</w:t>
      </w:r>
    </w:p>
    <w:p w14:paraId="093903EF" w14:textId="77777777" w:rsidR="003802A9" w:rsidRDefault="003802A9" w:rsidP="003802A9"/>
    <w:p w14:paraId="6B58AE8E"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442D6968" w14:textId="77777777" w:rsidR="003802A9" w:rsidRDefault="003802A9" w:rsidP="003802A9">
      <w:pPr>
        <w:pStyle w:val="NormalTM"/>
        <w:ind w:left="0"/>
        <w:rPr>
          <w:b/>
          <w:bCs/>
        </w:rPr>
      </w:pPr>
    </w:p>
    <w:p w14:paraId="1D31A34F" w14:textId="77777777" w:rsidR="003802A9" w:rsidRPr="006E1035" w:rsidRDefault="003802A9" w:rsidP="003802A9">
      <w:pPr>
        <w:pStyle w:val="NormalTM"/>
        <w:ind w:left="0"/>
        <w:rPr>
          <w:b/>
          <w:bCs/>
        </w:rPr>
      </w:pPr>
      <w:r w:rsidRPr="006E1035">
        <w:rPr>
          <w:b/>
          <w:bCs/>
        </w:rPr>
        <w:t>PS 69.06 Renew Bridge Timbers – Bailey Bridge Running Boards</w:t>
      </w:r>
    </w:p>
    <w:p w14:paraId="1452D017" w14:textId="77777777" w:rsidR="003802A9" w:rsidRPr="00E735B4" w:rsidRDefault="003802A9" w:rsidP="003802A9">
      <w:pPr>
        <w:pStyle w:val="NormalTM"/>
        <w:ind w:left="0" w:firstLine="284"/>
      </w:pPr>
      <w:r w:rsidRPr="00E735B4">
        <w:t>(a) (200–250) mm x 75 mm Softwood .....................................................................metre</w:t>
      </w:r>
    </w:p>
    <w:p w14:paraId="4805B349" w14:textId="77777777" w:rsidR="003802A9" w:rsidRPr="00E735B4" w:rsidRDefault="003802A9" w:rsidP="003802A9">
      <w:pPr>
        <w:pStyle w:val="NormalTM"/>
        <w:ind w:left="0" w:firstLine="284"/>
      </w:pPr>
      <w:r w:rsidRPr="00E735B4">
        <w:t>(b) (200–250) mm x 50 mm Hardwood .....................................................................metre</w:t>
      </w:r>
    </w:p>
    <w:p w14:paraId="1DBBC273"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471F81D4" w14:textId="77777777" w:rsidR="003802A9" w:rsidRPr="006E1035" w:rsidRDefault="003802A9" w:rsidP="003802A9">
      <w:pPr>
        <w:pStyle w:val="NormalTM"/>
        <w:ind w:left="0"/>
        <w:rPr>
          <w:b/>
          <w:bCs/>
        </w:rPr>
      </w:pPr>
    </w:p>
    <w:p w14:paraId="1EC489DE" w14:textId="77777777" w:rsidR="003802A9" w:rsidRPr="006E1035" w:rsidRDefault="003802A9" w:rsidP="003802A9">
      <w:pPr>
        <w:pStyle w:val="NormalTM"/>
        <w:ind w:left="0"/>
        <w:rPr>
          <w:b/>
          <w:bCs/>
        </w:rPr>
      </w:pPr>
      <w:r w:rsidRPr="006E1035">
        <w:rPr>
          <w:b/>
          <w:bCs/>
        </w:rPr>
        <w:t>PS 69.07 Renew Bridge Timbers – Bailey Bridge Kerbs/Ribbands/Edge beams</w:t>
      </w:r>
      <w:proofErr w:type="gramStart"/>
      <w:r w:rsidRPr="006E1035">
        <w:rPr>
          <w:b/>
          <w:bCs/>
        </w:rPr>
        <w:t>…..</w:t>
      </w:r>
      <w:proofErr w:type="gramEnd"/>
      <w:r w:rsidRPr="006E1035">
        <w:rPr>
          <w:b/>
          <w:bCs/>
        </w:rPr>
        <w:t xml:space="preserve">metre </w:t>
      </w:r>
    </w:p>
    <w:p w14:paraId="74E9DA0B" w14:textId="77777777" w:rsidR="003802A9" w:rsidRPr="00E735B4" w:rsidRDefault="003802A9" w:rsidP="003802A9">
      <w:pPr>
        <w:pStyle w:val="NormalTM"/>
        <w:ind w:left="0"/>
      </w:pPr>
      <w:r w:rsidRPr="00E735B4">
        <w:t>(a) 150 mm x 150 mm Softwood ...............................................................................metre</w:t>
      </w:r>
    </w:p>
    <w:p w14:paraId="4A5ED460" w14:textId="77777777" w:rsidR="003802A9" w:rsidRPr="00E735B4" w:rsidRDefault="003802A9" w:rsidP="003802A9">
      <w:pPr>
        <w:pStyle w:val="NormalTM"/>
        <w:ind w:left="0"/>
      </w:pPr>
      <w:r w:rsidRPr="00E735B4">
        <w:t>(b) 150 mm x 150 mm Hardwood ..............................................................................metre</w:t>
      </w:r>
    </w:p>
    <w:p w14:paraId="330654CC" w14:textId="77777777" w:rsidR="003802A9" w:rsidRPr="006E1035" w:rsidRDefault="003802A9" w:rsidP="003802A9">
      <w:r w:rsidRPr="006E1035">
        <w:lastRenderedPageBreak/>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14EFDB7F" w14:textId="77777777" w:rsidR="003802A9" w:rsidRDefault="003802A9" w:rsidP="003802A9">
      <w:pPr>
        <w:pStyle w:val="NormalTM"/>
        <w:ind w:left="0"/>
        <w:rPr>
          <w:b/>
          <w:bCs/>
        </w:rPr>
      </w:pPr>
    </w:p>
    <w:p w14:paraId="50C45241" w14:textId="77777777" w:rsidR="003802A9" w:rsidRPr="006E1035" w:rsidRDefault="003802A9" w:rsidP="003802A9">
      <w:pPr>
        <w:pStyle w:val="NormalTM"/>
        <w:ind w:left="0"/>
        <w:rPr>
          <w:b/>
          <w:bCs/>
        </w:rPr>
      </w:pPr>
      <w:r w:rsidRPr="006E1035">
        <w:rPr>
          <w:b/>
          <w:bCs/>
        </w:rPr>
        <w:t xml:space="preserve">PS 69.08 Renew Bridge Timbers – Bailey Bridge Ribband bolts (specify minimum size)-No </w:t>
      </w:r>
    </w:p>
    <w:p w14:paraId="16946D85" w14:textId="77777777" w:rsidR="003802A9" w:rsidRPr="006E1035" w:rsidRDefault="003802A9" w:rsidP="003802A9">
      <w:r w:rsidRPr="006E1035">
        <w:t xml:space="preserve">The unit of measurement shall be the number of bailey bridge ribband bolts. </w:t>
      </w:r>
    </w:p>
    <w:p w14:paraId="573A3BFD" w14:textId="77777777" w:rsidR="003802A9" w:rsidRPr="006E1035" w:rsidRDefault="003802A9" w:rsidP="003802A9">
      <w:r w:rsidRPr="006E1035">
        <w:t xml:space="preserve">The tendered rate shall include the supply of bolts </w:t>
      </w:r>
      <w:r>
        <w:t xml:space="preserve">and all accessories </w:t>
      </w:r>
      <w:r w:rsidRPr="006E1035">
        <w:t xml:space="preserve">to site and </w:t>
      </w:r>
      <w:r>
        <w:t>installation</w:t>
      </w:r>
      <w:r w:rsidRPr="006E1035">
        <w:t xml:space="preserve"> </w:t>
      </w:r>
      <w:r>
        <w:t>of</w:t>
      </w:r>
      <w:r w:rsidRPr="006E1035">
        <w:t xml:space="preserve"> bailey bridge elements.  </w:t>
      </w:r>
    </w:p>
    <w:p w14:paraId="701C4D59" w14:textId="77777777" w:rsidR="003802A9" w:rsidRDefault="003802A9" w:rsidP="003802A9">
      <w:pPr>
        <w:pStyle w:val="NormalTM"/>
        <w:rPr>
          <w:b/>
          <w:bCs/>
        </w:rPr>
      </w:pPr>
    </w:p>
    <w:p w14:paraId="08D03384" w14:textId="77777777" w:rsidR="003802A9" w:rsidRPr="006E1035" w:rsidRDefault="003802A9" w:rsidP="003802A9">
      <w:pPr>
        <w:pStyle w:val="NormalTM"/>
        <w:ind w:left="0"/>
        <w:rPr>
          <w:b/>
          <w:bCs/>
        </w:rPr>
      </w:pPr>
      <w:r w:rsidRPr="006E1035">
        <w:rPr>
          <w:b/>
          <w:bCs/>
        </w:rPr>
        <w:t xml:space="preserve">PS 69.09 Renew Bridge Timbers Beams/Bearers (300 – 450mm </w:t>
      </w:r>
      <w:proofErr w:type="gramStart"/>
      <w:r w:rsidRPr="006E1035">
        <w:rPr>
          <w:b/>
          <w:bCs/>
        </w:rPr>
        <w:t>diameter).................</w:t>
      </w:r>
      <w:proofErr w:type="gramEnd"/>
      <w:r w:rsidRPr="006E1035">
        <w:rPr>
          <w:b/>
          <w:bCs/>
        </w:rPr>
        <w:t>metre</w:t>
      </w:r>
    </w:p>
    <w:p w14:paraId="3654FCE3" w14:textId="77777777" w:rsidR="003802A9" w:rsidRPr="006E1035" w:rsidRDefault="003802A9" w:rsidP="003802A9">
      <w:r w:rsidRPr="006E1035">
        <w:t xml:space="preserve">The works shall be measured in linear metres of each timber size installed and accepted on the bridge structure </w:t>
      </w:r>
      <w:r w:rsidRPr="006E1035">
        <w:rPr>
          <w:u w:val="single"/>
        </w:rPr>
        <w:t>excluding</w:t>
      </w:r>
      <w:r w:rsidRPr="006E1035">
        <w:t xml:space="preserve"> all off-cuts and wasted pieces which shall not be measured. Payment shall include for the provision and application of the preservative and all metal fixings etc. Unit rates shall include full compensation for all steps necessary to comply with the above including all transport, handling, labour, materials and all incidentals inclusive of backfilling and compaction of approaches to running boards surface level necessary to complete the work as specified.</w:t>
      </w:r>
    </w:p>
    <w:p w14:paraId="75765133" w14:textId="77777777" w:rsidR="003802A9" w:rsidRPr="006E1035" w:rsidRDefault="003802A9" w:rsidP="003802A9">
      <w:pPr>
        <w:rPr>
          <w:rFonts w:cs="Arial"/>
          <w:b/>
          <w:szCs w:val="22"/>
        </w:rPr>
      </w:pPr>
    </w:p>
    <w:p w14:paraId="57160F55" w14:textId="77777777" w:rsidR="003802A9" w:rsidRPr="006E1035" w:rsidRDefault="003802A9" w:rsidP="003802A9">
      <w:pPr>
        <w:pStyle w:val="NormalTM"/>
        <w:ind w:left="0"/>
        <w:rPr>
          <w:b/>
          <w:bCs/>
        </w:rPr>
      </w:pPr>
      <w:r w:rsidRPr="006E1035">
        <w:rPr>
          <w:b/>
          <w:bCs/>
        </w:rPr>
        <w:t xml:space="preserve">PS 69.10 Repair of deck </w:t>
      </w:r>
      <w:proofErr w:type="gramStart"/>
      <w:r w:rsidRPr="006E1035">
        <w:rPr>
          <w:b/>
          <w:bCs/>
        </w:rPr>
        <w:t>parapets)............................................................................</w:t>
      </w:r>
      <w:proofErr w:type="gramEnd"/>
      <w:r w:rsidRPr="006E1035">
        <w:rPr>
          <w:b/>
          <w:bCs/>
        </w:rPr>
        <w:t>metre</w:t>
      </w:r>
    </w:p>
    <w:p w14:paraId="045708D3" w14:textId="77777777" w:rsidR="003802A9" w:rsidRPr="006E1035" w:rsidRDefault="003802A9" w:rsidP="003802A9">
      <w:pPr>
        <w:rPr>
          <w:rFonts w:cs="Arial"/>
          <w:b/>
          <w:szCs w:val="22"/>
        </w:rPr>
      </w:pPr>
    </w:p>
    <w:p w14:paraId="19FA2B12" w14:textId="77777777" w:rsidR="003802A9" w:rsidRPr="006E1035" w:rsidRDefault="003802A9" w:rsidP="003802A9">
      <w:pPr>
        <w:pStyle w:val="p12"/>
        <w:spacing w:line="260" w:lineRule="exact"/>
        <w:ind w:left="0"/>
        <w:rPr>
          <w:rFonts w:cs="Arial"/>
        </w:rPr>
      </w:pPr>
      <w:r w:rsidRPr="006E1035">
        <w:rPr>
          <w:rFonts w:cs="Arial"/>
        </w:rPr>
        <w:t>This item includes the repair of damaged steel deck parapets on the sides of the bridge deck.</w:t>
      </w:r>
    </w:p>
    <w:p w14:paraId="2D530FA8" w14:textId="77777777" w:rsidR="003802A9" w:rsidRPr="006E1035" w:rsidRDefault="003802A9" w:rsidP="003802A9">
      <w:pPr>
        <w:pStyle w:val="p16"/>
        <w:tabs>
          <w:tab w:val="left" w:pos="810"/>
        </w:tabs>
        <w:spacing w:line="240" w:lineRule="auto"/>
        <w:rPr>
          <w:rFonts w:cs="Arial"/>
          <w:b/>
          <w:sz w:val="16"/>
        </w:rPr>
      </w:pPr>
      <w:r w:rsidRPr="006E1035">
        <w:rPr>
          <w:rFonts w:cs="Arial"/>
          <w:b/>
        </w:rPr>
        <w:tab/>
      </w:r>
    </w:p>
    <w:p w14:paraId="668C69C2" w14:textId="77777777" w:rsidR="003802A9" w:rsidRPr="006E1035" w:rsidRDefault="003802A9" w:rsidP="003802A9">
      <w:pPr>
        <w:pStyle w:val="p17"/>
        <w:tabs>
          <w:tab w:val="left" w:pos="810"/>
        </w:tabs>
        <w:spacing w:line="260" w:lineRule="exact"/>
        <w:ind w:left="0"/>
        <w:rPr>
          <w:rFonts w:cs="Arial"/>
        </w:rPr>
      </w:pPr>
      <w:r w:rsidRPr="006E1035">
        <w:rPr>
          <w:rFonts w:cs="Arial"/>
        </w:rPr>
        <w:t>Work under this item shall be measured and paid for per linear metre repaired. The rate per metre shall be full compensation for the cost of materials, labour, transport and welding.</w:t>
      </w:r>
    </w:p>
    <w:p w14:paraId="33C22D7D" w14:textId="77777777" w:rsidR="003802A9" w:rsidRPr="006E1035" w:rsidRDefault="003802A9" w:rsidP="003802A9">
      <w:pPr>
        <w:pStyle w:val="p17"/>
        <w:tabs>
          <w:tab w:val="left" w:pos="810"/>
        </w:tabs>
        <w:spacing w:line="260" w:lineRule="exact"/>
        <w:ind w:left="0"/>
        <w:rPr>
          <w:rFonts w:cs="Arial"/>
        </w:rPr>
      </w:pPr>
    </w:p>
    <w:p w14:paraId="3B57F179" w14:textId="77777777" w:rsidR="003802A9" w:rsidRPr="006E1035" w:rsidRDefault="003802A9" w:rsidP="003802A9">
      <w:pPr>
        <w:pStyle w:val="NormalTM"/>
        <w:ind w:left="0"/>
        <w:rPr>
          <w:b/>
          <w:bCs/>
        </w:rPr>
      </w:pPr>
      <w:r w:rsidRPr="006E1035">
        <w:rPr>
          <w:b/>
          <w:bCs/>
        </w:rPr>
        <w:t>PS 69.11 Repairing reinforced concrete deck slabs and beams...........................square metre</w:t>
      </w:r>
    </w:p>
    <w:p w14:paraId="37D7795D" w14:textId="77777777" w:rsidR="003802A9" w:rsidRPr="006E1035" w:rsidRDefault="003802A9" w:rsidP="003802A9">
      <w:pPr>
        <w:pStyle w:val="p17"/>
        <w:tabs>
          <w:tab w:val="left" w:pos="810"/>
        </w:tabs>
        <w:spacing w:line="260" w:lineRule="exact"/>
        <w:ind w:left="0"/>
        <w:rPr>
          <w:rFonts w:cs="Arial"/>
        </w:rPr>
      </w:pPr>
    </w:p>
    <w:p w14:paraId="6057A66C" w14:textId="77777777" w:rsidR="003802A9" w:rsidRPr="006E1035" w:rsidRDefault="003802A9" w:rsidP="003802A9">
      <w:pPr>
        <w:pStyle w:val="p17"/>
        <w:tabs>
          <w:tab w:val="left" w:pos="810"/>
        </w:tabs>
        <w:spacing w:line="260" w:lineRule="exact"/>
        <w:ind w:left="0"/>
        <w:rPr>
          <w:rFonts w:cs="Arial"/>
        </w:rPr>
      </w:pPr>
      <w:r w:rsidRPr="006E1035">
        <w:rPr>
          <w:rFonts w:cs="Arial"/>
        </w:rPr>
        <w:t>This item includes the repair of damaged deck slabs and beams of the bridge deck.</w:t>
      </w:r>
    </w:p>
    <w:p w14:paraId="1D985B92" w14:textId="77777777" w:rsidR="003802A9" w:rsidRPr="006E1035" w:rsidRDefault="003802A9" w:rsidP="003802A9">
      <w:pPr>
        <w:pStyle w:val="p16"/>
        <w:tabs>
          <w:tab w:val="left" w:pos="810"/>
        </w:tabs>
        <w:spacing w:line="240" w:lineRule="auto"/>
        <w:rPr>
          <w:rFonts w:cs="Arial"/>
        </w:rPr>
      </w:pPr>
      <w:r w:rsidRPr="006E1035">
        <w:rPr>
          <w:rFonts w:cs="Arial"/>
        </w:rPr>
        <w:tab/>
      </w:r>
    </w:p>
    <w:p w14:paraId="78FDBDD0" w14:textId="77777777" w:rsidR="003802A9" w:rsidRPr="006E1035" w:rsidRDefault="003802A9" w:rsidP="003802A9">
      <w:pPr>
        <w:pStyle w:val="p19"/>
        <w:spacing w:line="260" w:lineRule="exact"/>
        <w:ind w:left="0"/>
        <w:rPr>
          <w:rFonts w:cs="Arial"/>
        </w:rPr>
      </w:pPr>
      <w:r w:rsidRPr="006E1035">
        <w:rPr>
          <w:rFonts w:cs="Arial"/>
        </w:rPr>
        <w:t>Work under this item shall be measured and paid for per square metre repaired. The rate per square metre shall be full compensation for the cost of materials, labour and transport.</w:t>
      </w:r>
    </w:p>
    <w:p w14:paraId="3967C33B" w14:textId="77777777" w:rsidR="003802A9" w:rsidRPr="006E1035" w:rsidRDefault="003802A9" w:rsidP="003802A9">
      <w:pPr>
        <w:pStyle w:val="p17"/>
        <w:tabs>
          <w:tab w:val="left" w:pos="810"/>
        </w:tabs>
        <w:spacing w:line="260" w:lineRule="exact"/>
        <w:ind w:left="0"/>
        <w:rPr>
          <w:rFonts w:cs="Arial"/>
        </w:rPr>
      </w:pPr>
    </w:p>
    <w:p w14:paraId="5CB99336" w14:textId="77777777" w:rsidR="003802A9" w:rsidRPr="006E1035" w:rsidRDefault="003802A9" w:rsidP="003802A9">
      <w:pPr>
        <w:pStyle w:val="p20"/>
        <w:tabs>
          <w:tab w:val="left" w:pos="500"/>
        </w:tabs>
        <w:spacing w:line="240" w:lineRule="auto"/>
        <w:ind w:left="0"/>
        <w:rPr>
          <w:rFonts w:cs="Arial"/>
          <w:b/>
        </w:rPr>
      </w:pPr>
      <w:r w:rsidRPr="006E1035">
        <w:rPr>
          <w:rFonts w:cs="Arial"/>
          <w:b/>
          <w:bCs/>
        </w:rPr>
        <w:t xml:space="preserve">PS 69.12 </w:t>
      </w:r>
      <w:r w:rsidRPr="006E1035">
        <w:rPr>
          <w:rFonts w:cs="Arial"/>
          <w:b/>
        </w:rPr>
        <w:t>Sealing cracks on concrete decks...................................</w:t>
      </w:r>
      <w:r w:rsidRPr="006E1035">
        <w:rPr>
          <w:rFonts w:cs="Arial"/>
          <w:b/>
          <w:bCs/>
        </w:rPr>
        <w:t>........................metres</w:t>
      </w:r>
    </w:p>
    <w:p w14:paraId="56516438" w14:textId="77777777" w:rsidR="003802A9" w:rsidRPr="006E1035" w:rsidRDefault="003802A9" w:rsidP="003802A9">
      <w:pPr>
        <w:pStyle w:val="p21"/>
        <w:tabs>
          <w:tab w:val="left" w:pos="810"/>
        </w:tabs>
        <w:spacing w:line="260" w:lineRule="exact"/>
        <w:rPr>
          <w:rFonts w:cs="Arial"/>
        </w:rPr>
      </w:pPr>
    </w:p>
    <w:p w14:paraId="0B7E9DE0" w14:textId="77777777" w:rsidR="003802A9" w:rsidRPr="006E1035" w:rsidRDefault="003802A9" w:rsidP="003802A9">
      <w:pPr>
        <w:pStyle w:val="p21"/>
        <w:tabs>
          <w:tab w:val="left" w:pos="810"/>
        </w:tabs>
        <w:spacing w:line="260" w:lineRule="exact"/>
        <w:rPr>
          <w:rFonts w:cs="Arial"/>
        </w:rPr>
      </w:pPr>
      <w:r w:rsidRPr="006E1035">
        <w:rPr>
          <w:rFonts w:cs="Arial"/>
        </w:rPr>
        <w:t>This item includes the sealing of cracked slabs and beams of the bridge deck.</w:t>
      </w:r>
    </w:p>
    <w:p w14:paraId="137B5293" w14:textId="77777777" w:rsidR="003802A9" w:rsidRPr="006E1035" w:rsidRDefault="003802A9" w:rsidP="003802A9">
      <w:pPr>
        <w:pStyle w:val="p21"/>
        <w:tabs>
          <w:tab w:val="left" w:pos="810"/>
        </w:tabs>
        <w:spacing w:line="260" w:lineRule="exact"/>
        <w:rPr>
          <w:rFonts w:cs="Arial"/>
        </w:rPr>
      </w:pPr>
    </w:p>
    <w:p w14:paraId="7D1B8DB7" w14:textId="77777777" w:rsidR="003802A9" w:rsidRPr="006E1035" w:rsidRDefault="003802A9" w:rsidP="003802A9">
      <w:pPr>
        <w:pStyle w:val="p22"/>
        <w:tabs>
          <w:tab w:val="left" w:pos="720"/>
        </w:tabs>
        <w:spacing w:line="240" w:lineRule="auto"/>
        <w:rPr>
          <w:rFonts w:cs="Arial"/>
        </w:rPr>
      </w:pPr>
      <w:r w:rsidRPr="006E1035">
        <w:rPr>
          <w:rFonts w:cs="Arial"/>
        </w:rPr>
        <w:lastRenderedPageBreak/>
        <w:t>Work under this item shall be measured and paid for per linear metre sealed. The rate per linear metre shall be full compensation for the cost of materials, labour and transport.</w:t>
      </w:r>
    </w:p>
    <w:p w14:paraId="2518AE27" w14:textId="77777777" w:rsidR="003802A9" w:rsidRPr="006E1035" w:rsidRDefault="003802A9" w:rsidP="003802A9">
      <w:pPr>
        <w:pStyle w:val="p17"/>
        <w:tabs>
          <w:tab w:val="left" w:pos="810"/>
        </w:tabs>
        <w:spacing w:line="260" w:lineRule="exact"/>
        <w:ind w:left="0"/>
        <w:rPr>
          <w:rFonts w:cs="Arial"/>
        </w:rPr>
      </w:pPr>
    </w:p>
    <w:p w14:paraId="3EDDCDA2" w14:textId="77777777" w:rsidR="003802A9" w:rsidRPr="006E1035" w:rsidRDefault="003802A9" w:rsidP="003802A9">
      <w:pPr>
        <w:rPr>
          <w:rFonts w:cs="Arial"/>
          <w:b/>
          <w:szCs w:val="24"/>
          <w:u w:val="single"/>
        </w:rPr>
      </w:pPr>
      <w:r w:rsidRPr="006E1035">
        <w:rPr>
          <w:rFonts w:cs="Arial"/>
          <w:b/>
          <w:szCs w:val="24"/>
          <w:u w:val="single"/>
        </w:rPr>
        <w:t>SECTION PS 7100: TESTING OF MATERIALS AND WORKMANSHIP</w:t>
      </w:r>
    </w:p>
    <w:p w14:paraId="5E2693EB" w14:textId="77777777" w:rsidR="003802A9" w:rsidRPr="006E1035" w:rsidRDefault="003802A9" w:rsidP="003802A9">
      <w:pPr>
        <w:rPr>
          <w:rFonts w:cs="Arial"/>
          <w:b/>
        </w:rPr>
      </w:pPr>
    </w:p>
    <w:p w14:paraId="090596EF" w14:textId="77777777" w:rsidR="003802A9" w:rsidRPr="006E1035" w:rsidRDefault="003802A9" w:rsidP="003802A9">
      <w:pPr>
        <w:rPr>
          <w:rFonts w:cs="Arial"/>
          <w:b/>
        </w:rPr>
      </w:pPr>
      <w:r w:rsidRPr="006E1035">
        <w:rPr>
          <w:rFonts w:cs="Arial"/>
          <w:b/>
        </w:rPr>
        <w:t>PS 7101</w:t>
      </w:r>
      <w:r w:rsidRPr="006E1035">
        <w:rPr>
          <w:rFonts w:cs="Arial"/>
          <w:b/>
        </w:rPr>
        <w:tab/>
        <w:t>Scope</w:t>
      </w:r>
    </w:p>
    <w:p w14:paraId="367C0C44" w14:textId="77777777" w:rsidR="003802A9" w:rsidRPr="006E1035" w:rsidRDefault="003802A9">
      <w:pPr>
        <w:numPr>
          <w:ilvl w:val="0"/>
          <w:numId w:val="232"/>
        </w:numPr>
        <w:spacing w:after="120" w:line="276" w:lineRule="auto"/>
        <w:rPr>
          <w:rFonts w:cs="Arial"/>
          <w:b/>
        </w:rPr>
      </w:pPr>
      <w:r w:rsidRPr="006E1035">
        <w:rPr>
          <w:rFonts w:cs="Arial"/>
          <w:b/>
        </w:rPr>
        <w:t>Add the following to Clause 7101:</w:t>
      </w:r>
    </w:p>
    <w:p w14:paraId="4FEF6472" w14:textId="77777777" w:rsidR="003802A9" w:rsidRPr="006E1035" w:rsidRDefault="003802A9" w:rsidP="003802A9">
      <w:pPr>
        <w:pStyle w:val="NormalTMText"/>
      </w:pPr>
      <w:r w:rsidRPr="006E1035">
        <w:t>The Contractor shall be responsible for conducting such testing as may be required in order to indicate that proposed materials and mix designs comply fully with the requirements of the Specification. These tests shall be performed and submitted for checking, in advance of carrying out Works. The Contractor shall also carry out such further monitoring tests as may be required by the Specification during the performance of the Works.</w:t>
      </w:r>
    </w:p>
    <w:p w14:paraId="2DED37CA" w14:textId="77777777" w:rsidR="003802A9" w:rsidRPr="006E1035" w:rsidRDefault="003802A9" w:rsidP="003802A9">
      <w:pPr>
        <w:pStyle w:val="NormalTMText"/>
      </w:pPr>
      <w:r w:rsidRPr="006E1035">
        <w:t>Except where otherwise provided for in the Contract, the cost of testing shall be borne by the Contractor and shall be deemed to be included in his tendered rates for the work item.</w:t>
      </w:r>
    </w:p>
    <w:p w14:paraId="00821A14" w14:textId="77777777" w:rsidR="003802A9" w:rsidRPr="006E1035" w:rsidRDefault="003802A9" w:rsidP="003802A9">
      <w:pPr>
        <w:spacing w:line="360" w:lineRule="auto"/>
        <w:rPr>
          <w:rFonts w:cs="Arial"/>
          <w:szCs w:val="24"/>
          <w:lang w:eastAsia="en-US"/>
        </w:rPr>
      </w:pPr>
    </w:p>
    <w:p w14:paraId="1A2F0EA4" w14:textId="77777777" w:rsidR="003802A9" w:rsidRPr="006E1035" w:rsidRDefault="003802A9" w:rsidP="003802A9">
      <w:pPr>
        <w:spacing w:line="360" w:lineRule="auto"/>
        <w:rPr>
          <w:rFonts w:cs="Arial"/>
          <w:szCs w:val="24"/>
          <w:lang w:eastAsia="en-US"/>
        </w:rPr>
      </w:pPr>
    </w:p>
    <w:p w14:paraId="1A5164DA" w14:textId="77777777" w:rsidR="003802A9" w:rsidRPr="006E1035" w:rsidRDefault="003802A9" w:rsidP="003802A9">
      <w:pPr>
        <w:spacing w:line="360" w:lineRule="auto"/>
        <w:rPr>
          <w:rFonts w:cs="Arial"/>
          <w:szCs w:val="24"/>
          <w:lang w:eastAsia="en-US"/>
        </w:rPr>
        <w:sectPr w:rsidR="003802A9" w:rsidRPr="006E1035" w:rsidSect="003802A9">
          <w:footerReference w:type="default" r:id="rId35"/>
          <w:endnotePr>
            <w:numFmt w:val="decimal"/>
          </w:endnotePr>
          <w:pgSz w:w="11907" w:h="16840" w:code="9"/>
          <w:pgMar w:top="1440" w:right="1418" w:bottom="1008" w:left="1440" w:header="720" w:footer="720" w:gutter="0"/>
          <w:cols w:space="720"/>
          <w:noEndnote/>
          <w:titlePg/>
          <w:docGrid w:linePitch="326"/>
        </w:sectPr>
      </w:pPr>
    </w:p>
    <w:bookmarkEnd w:id="159"/>
    <w:p w14:paraId="3F96B1CF" w14:textId="77777777" w:rsidR="003802A9" w:rsidRPr="00DE5BE0" w:rsidRDefault="003802A9" w:rsidP="003802A9">
      <w:pPr>
        <w:pStyle w:val="Subtitle"/>
        <w:tabs>
          <w:tab w:val="left" w:pos="8730"/>
        </w:tabs>
        <w:rPr>
          <w:rFonts w:cs="Arial"/>
          <w:color w:val="0033CC"/>
          <w:sz w:val="36"/>
          <w:szCs w:val="36"/>
        </w:rPr>
      </w:pPr>
      <w:r w:rsidRPr="00DE5BE0">
        <w:rPr>
          <w:rFonts w:cs="Arial"/>
          <w:color w:val="0033CC"/>
          <w:sz w:val="36"/>
          <w:szCs w:val="36"/>
        </w:rPr>
        <w:lastRenderedPageBreak/>
        <w:t>Section 6D</w:t>
      </w:r>
    </w:p>
    <w:p w14:paraId="133033A6" w14:textId="77777777" w:rsidR="003802A9" w:rsidRPr="00DE5BE0" w:rsidRDefault="003802A9" w:rsidP="003802A9">
      <w:pPr>
        <w:pStyle w:val="Subtitle"/>
        <w:rPr>
          <w:rFonts w:cs="Arial"/>
          <w:color w:val="0033CC"/>
          <w:sz w:val="36"/>
          <w:szCs w:val="36"/>
        </w:rPr>
      </w:pPr>
      <w:r w:rsidRPr="00DE5BE0">
        <w:rPr>
          <w:rFonts w:cs="Arial"/>
          <w:color w:val="0033CC"/>
          <w:sz w:val="36"/>
          <w:szCs w:val="36"/>
        </w:rPr>
        <w:t>Supplementary Information</w:t>
      </w:r>
    </w:p>
    <w:p w14:paraId="3B3A1037" w14:textId="77777777" w:rsidR="003802A9" w:rsidRDefault="003802A9" w:rsidP="003802A9"/>
    <w:p w14:paraId="3D8CEE90" w14:textId="77777777" w:rsidR="003802A9" w:rsidRPr="006E1035" w:rsidRDefault="003802A9" w:rsidP="003802A9">
      <w:pPr>
        <w:pStyle w:val="NormalTM"/>
        <w:ind w:left="0"/>
        <w:jc w:val="center"/>
        <w:rPr>
          <w:b/>
          <w:bCs/>
          <w:sz w:val="44"/>
          <w:szCs w:val="44"/>
        </w:rPr>
        <w:sectPr w:rsidR="003802A9" w:rsidRPr="006E1035" w:rsidSect="003802A9">
          <w:endnotePr>
            <w:numFmt w:val="decimal"/>
          </w:endnotePr>
          <w:pgSz w:w="11907" w:h="16840" w:code="9"/>
          <w:pgMar w:top="1440" w:right="1418" w:bottom="1009" w:left="1440" w:header="720" w:footer="720" w:gutter="0"/>
          <w:cols w:space="720"/>
          <w:vAlign w:val="center"/>
          <w:noEndnote/>
          <w:titlePg/>
          <w:docGrid w:linePitch="326"/>
        </w:sectPr>
      </w:pPr>
    </w:p>
    <w:p w14:paraId="62A8E952" w14:textId="77777777" w:rsidR="003802A9" w:rsidRPr="006E1035" w:rsidRDefault="003802A9" w:rsidP="003802A9"/>
    <w:p w14:paraId="050BD4EC" w14:textId="77777777" w:rsidR="003802A9" w:rsidRPr="006E1035" w:rsidRDefault="003802A9" w:rsidP="003802A9">
      <w:pPr>
        <w:pStyle w:val="Subtitle"/>
        <w:jc w:val="left"/>
        <w:rPr>
          <w:rFonts w:cs="Arial"/>
          <w:sz w:val="36"/>
          <w:szCs w:val="36"/>
        </w:rPr>
      </w:pPr>
      <w:r w:rsidRPr="006E1035">
        <w:rPr>
          <w:rFonts w:cs="Arial"/>
          <w:sz w:val="36"/>
          <w:szCs w:val="36"/>
        </w:rPr>
        <w:t>Section 6D – Supplementary Information</w:t>
      </w:r>
    </w:p>
    <w:p w14:paraId="31F404F4" w14:textId="77777777" w:rsidR="003802A9" w:rsidRPr="006E1035" w:rsidRDefault="003802A9" w:rsidP="003802A9">
      <w:pPr>
        <w:pStyle w:val="Subtitle"/>
        <w:jc w:val="left"/>
        <w:rPr>
          <w:rFonts w:cs="Arial"/>
          <w:b w:val="0"/>
          <w:sz w:val="24"/>
        </w:rPr>
      </w:pPr>
      <w:r>
        <w:rPr>
          <w:rFonts w:cs="Arial"/>
          <w:b w:val="0"/>
          <w:sz w:val="24"/>
        </w:rPr>
        <w:t>The following forms shall be used in the administration of the contract</w:t>
      </w:r>
    </w:p>
    <w:p w14:paraId="796EC659"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Standard Works Order Format</w:t>
      </w:r>
    </w:p>
    <w:p w14:paraId="29BC5000"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Wages Record Form</w:t>
      </w:r>
    </w:p>
    <w:p w14:paraId="3855D9A8"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 xml:space="preserve">Dayworks Approval Form </w:t>
      </w:r>
    </w:p>
    <w:p w14:paraId="508BCAB6"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 xml:space="preserve">Project Sign Board </w:t>
      </w:r>
    </w:p>
    <w:p w14:paraId="1DEC894D"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Site Diary Form</w:t>
      </w:r>
    </w:p>
    <w:p w14:paraId="165C1901"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 xml:space="preserve">Labour Return Form  </w:t>
      </w:r>
    </w:p>
    <w:p w14:paraId="66380085"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 xml:space="preserve">Contractors’ Assessment Forms </w:t>
      </w:r>
    </w:p>
    <w:p w14:paraId="0D78E143" w14:textId="77777777" w:rsidR="003802A9" w:rsidRPr="00DE5BE0" w:rsidRDefault="003802A9" w:rsidP="003802A9">
      <w:pPr>
        <w:pStyle w:val="Heading4"/>
        <w:numPr>
          <w:ilvl w:val="3"/>
          <w:numId w:val="4"/>
        </w:numPr>
        <w:rPr>
          <w:rFonts w:cs="Arial"/>
          <w:sz w:val="24"/>
          <w:szCs w:val="24"/>
        </w:rPr>
      </w:pPr>
      <w:r w:rsidRPr="00DE5BE0">
        <w:rPr>
          <w:rFonts w:cs="Arial"/>
          <w:sz w:val="24"/>
          <w:szCs w:val="24"/>
        </w:rPr>
        <w:t>Environmental Monitoring Form</w:t>
      </w:r>
    </w:p>
    <w:p w14:paraId="71666CE0" w14:textId="77777777" w:rsidR="003802A9" w:rsidRDefault="003802A9" w:rsidP="003802A9">
      <w:pPr>
        <w:pStyle w:val="Heading4"/>
        <w:numPr>
          <w:ilvl w:val="3"/>
          <w:numId w:val="4"/>
        </w:numPr>
        <w:rPr>
          <w:rFonts w:cs="Arial"/>
          <w:sz w:val="24"/>
          <w:szCs w:val="24"/>
        </w:rPr>
      </w:pPr>
      <w:r w:rsidRPr="00DE5BE0">
        <w:rPr>
          <w:rFonts w:cs="Arial"/>
          <w:sz w:val="24"/>
          <w:szCs w:val="24"/>
        </w:rPr>
        <w:t>Performance Assessment Form</w:t>
      </w:r>
    </w:p>
    <w:p w14:paraId="5B3D1658" w14:textId="77777777" w:rsidR="00276DFA" w:rsidRDefault="00276DFA" w:rsidP="00190EFE">
      <w:pPr>
        <w:widowControl w:val="0"/>
        <w:autoSpaceDE w:val="0"/>
        <w:autoSpaceDN w:val="0"/>
        <w:ind w:left="1010" w:right="797"/>
        <w:jc w:val="left"/>
        <w:rPr>
          <w:rFonts w:ascii="Arial" w:eastAsia="Arial" w:hAnsi="Arial" w:cs="Arial"/>
          <w:sz w:val="20"/>
          <w:lang w:val="en-US" w:eastAsia="en-US" w:bidi="en-US"/>
        </w:rPr>
        <w:sectPr w:rsidR="00276DFA" w:rsidSect="00CC445A">
          <w:pgSz w:w="11907" w:h="16840" w:code="9"/>
          <w:pgMar w:top="1418" w:right="1474" w:bottom="1418" w:left="1701" w:header="567" w:footer="567" w:gutter="0"/>
          <w:cols w:space="720"/>
        </w:sectPr>
      </w:pPr>
    </w:p>
    <w:p w14:paraId="1968EA9C" w14:textId="77777777" w:rsidR="00190EFE" w:rsidRDefault="00190EFE" w:rsidP="00276DFA">
      <w:pPr>
        <w:rPr>
          <w:rFonts w:eastAsia="Arial"/>
          <w:lang w:val="en-US" w:eastAsia="en-US" w:bidi="en-US"/>
        </w:rPr>
      </w:pPr>
    </w:p>
    <w:p w14:paraId="2BE5DBA8" w14:textId="77777777" w:rsidR="00276DFA" w:rsidRPr="00DE5BE0" w:rsidRDefault="00276DFA" w:rsidP="00276DFA">
      <w:pPr>
        <w:rPr>
          <w:lang w:val="en-US"/>
        </w:rPr>
      </w:pPr>
    </w:p>
    <w:p w14:paraId="2C28816B" w14:textId="77777777" w:rsidR="00276DFA" w:rsidRPr="006E1035" w:rsidRDefault="00276DFA" w:rsidP="00276DFA">
      <w:pPr>
        <w:jc w:val="center"/>
        <w:rPr>
          <w:rFonts w:cs="Arial"/>
          <w:lang w:val="en-US"/>
        </w:rPr>
        <w:sectPr w:rsidR="00276DFA" w:rsidRPr="006E1035" w:rsidSect="00276DFA">
          <w:endnotePr>
            <w:numFmt w:val="decimal"/>
          </w:endnotePr>
          <w:pgSz w:w="11907" w:h="16840" w:code="9"/>
          <w:pgMar w:top="1440" w:right="1418" w:bottom="1008" w:left="1440" w:header="720" w:footer="720" w:gutter="0"/>
          <w:cols w:space="720"/>
          <w:noEndnote/>
          <w:titlePg/>
          <w:docGrid w:linePitch="326"/>
        </w:sectPr>
      </w:pPr>
    </w:p>
    <w:p w14:paraId="28F9A0FE" w14:textId="21E9E448" w:rsidR="00276DFA" w:rsidRPr="006E1035" w:rsidRDefault="00276DFA" w:rsidP="00276DFA">
      <w:pPr>
        <w:jc w:val="center"/>
        <w:rPr>
          <w:rFonts w:cs="Arial"/>
          <w:lang w:val="en-US"/>
        </w:rPr>
      </w:pPr>
      <w:r w:rsidRPr="006E1035">
        <w:rPr>
          <w:rFonts w:cs="Arial"/>
          <w:noProof/>
          <w:lang w:val="en-US"/>
        </w:rPr>
        <w:lastRenderedPageBreak/>
        <w:drawing>
          <wp:inline distT="0" distB="0" distL="0" distR="0" wp14:anchorId="1427EDF1" wp14:editId="0FB806CF">
            <wp:extent cx="5746115" cy="8010525"/>
            <wp:effectExtent l="0" t="0" r="6985" b="9525"/>
            <wp:docPr id="4121532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46115" cy="8010525"/>
                    </a:xfrm>
                    <a:prstGeom prst="rect">
                      <a:avLst/>
                    </a:prstGeom>
                    <a:noFill/>
                    <a:ln>
                      <a:noFill/>
                    </a:ln>
                  </pic:spPr>
                </pic:pic>
              </a:graphicData>
            </a:graphic>
          </wp:inline>
        </w:drawing>
      </w:r>
    </w:p>
    <w:p w14:paraId="0BA1EFD1" w14:textId="77777777" w:rsidR="00276DFA" w:rsidRPr="006E1035" w:rsidRDefault="00276DFA" w:rsidP="00276DFA">
      <w:pPr>
        <w:tabs>
          <w:tab w:val="left" w:pos="6101"/>
        </w:tabs>
        <w:rPr>
          <w:rFonts w:cs="Arial"/>
          <w:lang w:val="en-US"/>
        </w:rPr>
      </w:pPr>
    </w:p>
    <w:p w14:paraId="5E79D999" w14:textId="7A99C81C" w:rsidR="00276DFA" w:rsidRPr="006E1035" w:rsidRDefault="00276DFA" w:rsidP="00276DFA">
      <w:pPr>
        <w:rPr>
          <w:lang w:val="en-US"/>
        </w:rPr>
      </w:pPr>
      <w:r w:rsidRPr="006E1035">
        <w:rPr>
          <w:noProof/>
          <w:lang w:val="en-US"/>
        </w:rPr>
        <w:lastRenderedPageBreak/>
        <w:drawing>
          <wp:inline distT="0" distB="0" distL="0" distR="0" wp14:anchorId="5ADFF809" wp14:editId="0BFCC18C">
            <wp:extent cx="5746115" cy="7330440"/>
            <wp:effectExtent l="0" t="0" r="6985" b="3810"/>
            <wp:docPr id="1731895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46115" cy="7330440"/>
                    </a:xfrm>
                    <a:prstGeom prst="rect">
                      <a:avLst/>
                    </a:prstGeom>
                    <a:noFill/>
                    <a:ln>
                      <a:noFill/>
                    </a:ln>
                  </pic:spPr>
                </pic:pic>
              </a:graphicData>
            </a:graphic>
          </wp:inline>
        </w:drawing>
      </w:r>
    </w:p>
    <w:p w14:paraId="039DB706" w14:textId="77777777" w:rsidR="00276DFA" w:rsidRPr="006E1035" w:rsidRDefault="00276DFA" w:rsidP="00276DFA">
      <w:pPr>
        <w:rPr>
          <w:lang w:val="en-US"/>
        </w:rPr>
      </w:pPr>
    </w:p>
    <w:p w14:paraId="54831EFF" w14:textId="77777777" w:rsidR="00276DFA" w:rsidRDefault="00276DFA" w:rsidP="00276DFA">
      <w:pPr>
        <w:rPr>
          <w:b/>
          <w:kern w:val="28"/>
          <w:sz w:val="52"/>
          <w:lang w:val="en-US"/>
        </w:rPr>
        <w:sectPr w:rsidR="00276DFA" w:rsidSect="00276DFA">
          <w:endnotePr>
            <w:numFmt w:val="decimal"/>
          </w:endnotePr>
          <w:pgSz w:w="11907" w:h="16840" w:code="9"/>
          <w:pgMar w:top="1440" w:right="1418" w:bottom="1008" w:left="1440" w:header="720" w:footer="720" w:gutter="0"/>
          <w:cols w:space="720"/>
          <w:noEndnote/>
          <w:titlePg/>
          <w:docGrid w:linePitch="326"/>
        </w:sectPr>
      </w:pPr>
    </w:p>
    <w:p w14:paraId="4548F0DB" w14:textId="49761DFA" w:rsidR="00276DFA" w:rsidRDefault="00276DFA" w:rsidP="00276DFA">
      <w:pPr>
        <w:rPr>
          <w:b/>
          <w:kern w:val="28"/>
          <w:sz w:val="52"/>
          <w:lang w:val="en-US"/>
        </w:rPr>
        <w:sectPr w:rsidR="00276DFA" w:rsidSect="00276DFA">
          <w:endnotePr>
            <w:numFmt w:val="decimal"/>
          </w:endnotePr>
          <w:pgSz w:w="11907" w:h="16840" w:orient="landscape" w:code="9"/>
          <w:pgMar w:top="1440" w:right="1418" w:bottom="1440" w:left="1008" w:header="720" w:footer="720" w:gutter="0"/>
          <w:cols w:space="720"/>
          <w:noEndnote/>
          <w:titlePg/>
          <w:docGrid w:linePitch="326"/>
        </w:sectPr>
      </w:pPr>
      <w:r w:rsidRPr="00C54433">
        <w:rPr>
          <w:b/>
          <w:noProof/>
          <w:kern w:val="28"/>
          <w:sz w:val="52"/>
          <w:lang w:val="en-US"/>
        </w:rPr>
        <w:lastRenderedPageBreak/>
        <w:drawing>
          <wp:inline distT="0" distB="0" distL="0" distR="0" wp14:anchorId="5D3B6808" wp14:editId="5937B70C">
            <wp:extent cx="5746115" cy="5295900"/>
            <wp:effectExtent l="0" t="0" r="6985" b="0"/>
            <wp:docPr id="1602622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46115" cy="5295900"/>
                    </a:xfrm>
                    <a:prstGeom prst="rect">
                      <a:avLst/>
                    </a:prstGeom>
                    <a:noFill/>
                    <a:ln>
                      <a:noFill/>
                    </a:ln>
                  </pic:spPr>
                </pic:pic>
              </a:graphicData>
            </a:graphic>
          </wp:inline>
        </w:drawing>
      </w:r>
    </w:p>
    <w:p w14:paraId="1A4CE1B2" w14:textId="77777777" w:rsidR="00276DFA" w:rsidRPr="00EB57A8" w:rsidRDefault="00276DFA" w:rsidP="00276DFA">
      <w:pPr>
        <w:pStyle w:val="Heading4"/>
        <w:numPr>
          <w:ilvl w:val="0"/>
          <w:numId w:val="0"/>
        </w:numPr>
        <w:ind w:left="738" w:hanging="648"/>
        <w:rPr>
          <w:b/>
          <w:sz w:val="32"/>
          <w:szCs w:val="32"/>
        </w:rPr>
      </w:pPr>
      <w:r w:rsidRPr="00EB57A8">
        <w:rPr>
          <w:b/>
          <w:sz w:val="32"/>
          <w:szCs w:val="32"/>
        </w:rPr>
        <w:lastRenderedPageBreak/>
        <w:t>Standard Sign Board</w:t>
      </w:r>
    </w:p>
    <w:p w14:paraId="127B1EDE" w14:textId="75B41C9E" w:rsidR="00276DFA" w:rsidRPr="00F31C51" w:rsidRDefault="00276DFA" w:rsidP="00276DFA">
      <w:pPr>
        <w:jc w:val="left"/>
        <w:rPr>
          <w:sz w:val="20"/>
          <w:lang w:val="en-US" w:eastAsia="en-US"/>
        </w:rPr>
        <w:sectPr w:rsidR="00276DFA" w:rsidRPr="00F31C51" w:rsidSect="00276DFA">
          <w:pgSz w:w="11907" w:h="16840" w:code="9"/>
          <w:pgMar w:top="1411" w:right="1418" w:bottom="1411" w:left="1699" w:header="562" w:footer="562" w:gutter="0"/>
          <w:pgNumType w:start="94"/>
          <w:cols w:space="720"/>
        </w:sectPr>
      </w:pPr>
      <w:r w:rsidRPr="00642CA9">
        <w:rPr>
          <w:noProof/>
        </w:rPr>
        <w:drawing>
          <wp:inline distT="0" distB="0" distL="0" distR="0" wp14:anchorId="4B12D0EC" wp14:editId="5AE747A3">
            <wp:extent cx="5737860" cy="6972300"/>
            <wp:effectExtent l="0" t="0" r="0" b="0"/>
            <wp:docPr id="7866084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37860" cy="6972300"/>
                    </a:xfrm>
                    <a:prstGeom prst="rect">
                      <a:avLst/>
                    </a:prstGeom>
                    <a:noFill/>
                    <a:ln>
                      <a:noFill/>
                    </a:ln>
                  </pic:spPr>
                </pic:pic>
              </a:graphicData>
            </a:graphic>
          </wp:inline>
        </w:drawing>
      </w:r>
    </w:p>
    <w:p w14:paraId="185BDCC7" w14:textId="321B3229" w:rsidR="00276DFA" w:rsidRDefault="00276DFA" w:rsidP="00276DFA">
      <w:pPr>
        <w:rPr>
          <w:lang w:val="en-US"/>
        </w:rPr>
        <w:sectPr w:rsidR="00276DFA" w:rsidSect="00276DFA">
          <w:headerReference w:type="default" r:id="rId40"/>
          <w:footerReference w:type="even" r:id="rId41"/>
          <w:footerReference w:type="default" r:id="rId42"/>
          <w:endnotePr>
            <w:numFmt w:val="decimal"/>
          </w:endnotePr>
          <w:pgSz w:w="11907" w:h="16840" w:code="9"/>
          <w:pgMar w:top="1296" w:right="1418" w:bottom="1440" w:left="1440" w:header="720" w:footer="720" w:gutter="0"/>
          <w:cols w:space="720"/>
          <w:noEndnote/>
        </w:sectPr>
      </w:pPr>
      <w:r w:rsidRPr="00F31C51">
        <w:rPr>
          <w:noProof/>
        </w:rPr>
        <w:lastRenderedPageBreak/>
        <w:drawing>
          <wp:anchor distT="0" distB="0" distL="114300" distR="114300" simplePos="0" relativeHeight="251659264" behindDoc="1" locked="0" layoutInCell="1" allowOverlap="1" wp14:anchorId="34BB653F" wp14:editId="7C1E5120">
            <wp:simplePos x="0" y="0"/>
            <wp:positionH relativeFrom="column">
              <wp:posOffset>98425</wp:posOffset>
            </wp:positionH>
            <wp:positionV relativeFrom="paragraph">
              <wp:posOffset>240030</wp:posOffset>
            </wp:positionV>
            <wp:extent cx="5746115" cy="7687945"/>
            <wp:effectExtent l="19050" t="19050" r="26035" b="27305"/>
            <wp:wrapNone/>
            <wp:docPr id="121113398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46115" cy="7687945"/>
                    </a:xfrm>
                    <a:prstGeom prst="rect">
                      <a:avLst/>
                    </a:prstGeom>
                    <a:no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173185A1" w14:textId="77777777" w:rsidR="00276DFA" w:rsidRPr="00DE5BE0" w:rsidRDefault="00276DFA" w:rsidP="00276DFA">
      <w:pPr>
        <w:rPr>
          <w:b/>
          <w:bCs/>
          <w:sz w:val="24"/>
          <w:szCs w:val="24"/>
        </w:rPr>
      </w:pPr>
      <w:r w:rsidRPr="00DE5BE0">
        <w:rPr>
          <w:b/>
          <w:bCs/>
          <w:sz w:val="24"/>
          <w:szCs w:val="24"/>
        </w:rPr>
        <w:lastRenderedPageBreak/>
        <w:t xml:space="preserve">LABOUR RETURN FORM </w:t>
      </w:r>
    </w:p>
    <w:p w14:paraId="61E021F7" w14:textId="77777777" w:rsidR="00276DFA" w:rsidRPr="00F31C51" w:rsidRDefault="00276DFA">
      <w:pPr>
        <w:pStyle w:val="ListParagraph"/>
        <w:numPr>
          <w:ilvl w:val="0"/>
          <w:numId w:val="236"/>
        </w:numPr>
        <w:spacing w:after="200" w:line="276" w:lineRule="auto"/>
        <w:ind w:hanging="720"/>
        <w:jc w:val="left"/>
        <w:rPr>
          <w:b/>
          <w:szCs w:val="24"/>
        </w:rPr>
      </w:pPr>
      <w:r w:rsidRPr="00F31C51">
        <w:rPr>
          <w:b/>
          <w:szCs w:val="24"/>
        </w:rPr>
        <w:t>By Project</w:t>
      </w:r>
    </w:p>
    <w:p w14:paraId="6E83EE93" w14:textId="77777777" w:rsidR="00276DFA" w:rsidRPr="00F31C51" w:rsidRDefault="00276DFA" w:rsidP="00276DFA">
      <w:pPr>
        <w:rPr>
          <w:szCs w:val="24"/>
        </w:rPr>
      </w:pPr>
    </w:p>
    <w:tbl>
      <w:tblPr>
        <w:tblW w:w="93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710"/>
        <w:gridCol w:w="1059"/>
        <w:gridCol w:w="982"/>
        <w:gridCol w:w="649"/>
        <w:gridCol w:w="1408"/>
        <w:gridCol w:w="811"/>
        <w:gridCol w:w="1164"/>
        <w:gridCol w:w="1122"/>
      </w:tblGrid>
      <w:tr w:rsidR="00276DFA" w:rsidRPr="00DE5BE0" w14:paraId="79FB8530" w14:textId="77777777" w:rsidTr="00716BC9">
        <w:trPr>
          <w:trHeight w:val="1107"/>
        </w:trPr>
        <w:tc>
          <w:tcPr>
            <w:tcW w:w="493" w:type="dxa"/>
            <w:tcBorders>
              <w:top w:val="single" w:sz="12" w:space="0" w:color="000000"/>
              <w:left w:val="single" w:sz="12" w:space="0" w:color="000000"/>
              <w:bottom w:val="single" w:sz="12" w:space="0" w:color="000000"/>
              <w:right w:val="single" w:sz="12" w:space="0" w:color="000000"/>
            </w:tcBorders>
          </w:tcPr>
          <w:p w14:paraId="5664622E" w14:textId="77777777" w:rsidR="00276DFA" w:rsidRPr="00DE5BE0" w:rsidRDefault="00276DFA" w:rsidP="00716BC9">
            <w:pPr>
              <w:tabs>
                <w:tab w:val="right" w:leader="underscore" w:pos="9504"/>
              </w:tabs>
              <w:spacing w:before="120"/>
              <w:rPr>
                <w:sz w:val="18"/>
                <w:szCs w:val="18"/>
              </w:rPr>
            </w:pPr>
          </w:p>
        </w:tc>
        <w:tc>
          <w:tcPr>
            <w:tcW w:w="1710" w:type="dxa"/>
            <w:tcBorders>
              <w:top w:val="single" w:sz="12" w:space="0" w:color="000000"/>
              <w:left w:val="single" w:sz="12" w:space="0" w:color="000000"/>
              <w:bottom w:val="single" w:sz="12" w:space="0" w:color="000000"/>
              <w:right w:val="single" w:sz="12" w:space="0" w:color="000000"/>
            </w:tcBorders>
          </w:tcPr>
          <w:p w14:paraId="64176463" w14:textId="77777777" w:rsidR="00276DFA" w:rsidRPr="00DE5BE0" w:rsidRDefault="00276DFA" w:rsidP="00716BC9">
            <w:pPr>
              <w:tabs>
                <w:tab w:val="right" w:leader="underscore" w:pos="9504"/>
              </w:tabs>
              <w:spacing w:before="120"/>
              <w:ind w:left="-1083"/>
              <w:rPr>
                <w:sz w:val="18"/>
                <w:szCs w:val="18"/>
              </w:rPr>
            </w:pPr>
            <w:proofErr w:type="gramStart"/>
            <w:r w:rsidRPr="00DE5BE0">
              <w:rPr>
                <w:sz w:val="18"/>
                <w:szCs w:val="18"/>
              </w:rPr>
              <w:t xml:space="preserve">Project  </w:t>
            </w:r>
            <w:proofErr w:type="spellStart"/>
            <w:r w:rsidRPr="00DE5BE0">
              <w:rPr>
                <w:sz w:val="18"/>
                <w:szCs w:val="18"/>
              </w:rPr>
              <w:t>DDescription</w:t>
            </w:r>
            <w:proofErr w:type="spellEnd"/>
            <w:proofErr w:type="gramEnd"/>
          </w:p>
        </w:tc>
        <w:tc>
          <w:tcPr>
            <w:tcW w:w="2041" w:type="dxa"/>
            <w:gridSpan w:val="2"/>
            <w:tcBorders>
              <w:top w:val="single" w:sz="12" w:space="0" w:color="000000"/>
              <w:left w:val="single" w:sz="12" w:space="0" w:color="000000"/>
              <w:bottom w:val="single" w:sz="12" w:space="0" w:color="000000"/>
              <w:right w:val="single" w:sz="12" w:space="0" w:color="000000"/>
            </w:tcBorders>
          </w:tcPr>
          <w:p w14:paraId="70731675" w14:textId="77777777" w:rsidR="00276DFA" w:rsidRPr="00DE5BE0" w:rsidRDefault="00276DFA" w:rsidP="00716BC9">
            <w:pPr>
              <w:tabs>
                <w:tab w:val="right" w:leader="underscore" w:pos="9504"/>
              </w:tabs>
              <w:spacing w:before="120"/>
              <w:rPr>
                <w:sz w:val="18"/>
                <w:szCs w:val="18"/>
              </w:rPr>
            </w:pPr>
            <w:r w:rsidRPr="00DE5BE0">
              <w:rPr>
                <w:sz w:val="18"/>
                <w:szCs w:val="18"/>
              </w:rPr>
              <w:t xml:space="preserve">Site Supervisory Staff </w:t>
            </w:r>
            <w:proofErr w:type="gramStart"/>
            <w:r w:rsidRPr="00DE5BE0">
              <w:rPr>
                <w:sz w:val="18"/>
                <w:szCs w:val="18"/>
              </w:rPr>
              <w:t>( Site</w:t>
            </w:r>
            <w:proofErr w:type="gramEnd"/>
            <w:r w:rsidRPr="00DE5BE0">
              <w:rPr>
                <w:sz w:val="18"/>
                <w:szCs w:val="18"/>
              </w:rPr>
              <w:t xml:space="preserve"> Agent/ foreman, Site clerk)</w:t>
            </w:r>
          </w:p>
        </w:tc>
        <w:tc>
          <w:tcPr>
            <w:tcW w:w="2057" w:type="dxa"/>
            <w:gridSpan w:val="2"/>
            <w:tcBorders>
              <w:top w:val="single" w:sz="12" w:space="0" w:color="000000"/>
              <w:left w:val="single" w:sz="12" w:space="0" w:color="000000"/>
              <w:bottom w:val="single" w:sz="12" w:space="0" w:color="000000"/>
              <w:right w:val="single" w:sz="12" w:space="0" w:color="000000"/>
            </w:tcBorders>
          </w:tcPr>
          <w:p w14:paraId="0A31874F" w14:textId="77777777" w:rsidR="00276DFA" w:rsidRPr="00DE5BE0" w:rsidRDefault="00276DFA" w:rsidP="00716BC9">
            <w:pPr>
              <w:tabs>
                <w:tab w:val="right" w:leader="underscore" w:pos="9504"/>
              </w:tabs>
              <w:spacing w:before="120"/>
              <w:rPr>
                <w:sz w:val="18"/>
                <w:szCs w:val="18"/>
              </w:rPr>
            </w:pPr>
            <w:r w:rsidRPr="00DE5BE0">
              <w:rPr>
                <w:sz w:val="18"/>
                <w:szCs w:val="18"/>
              </w:rPr>
              <w:t>Skilled Labour</w:t>
            </w:r>
          </w:p>
          <w:p w14:paraId="29209E78" w14:textId="77777777" w:rsidR="00276DFA" w:rsidRPr="00DE5BE0" w:rsidRDefault="00276DFA" w:rsidP="00716BC9">
            <w:pPr>
              <w:tabs>
                <w:tab w:val="right" w:leader="underscore" w:pos="9504"/>
              </w:tabs>
              <w:spacing w:before="120"/>
              <w:rPr>
                <w:sz w:val="18"/>
                <w:szCs w:val="18"/>
              </w:rPr>
            </w:pPr>
            <w:r w:rsidRPr="00DE5BE0">
              <w:rPr>
                <w:sz w:val="18"/>
                <w:szCs w:val="18"/>
              </w:rPr>
              <w:t>(Carpenters, b/layers, steel fixers, Drivers etc)</w:t>
            </w:r>
          </w:p>
        </w:tc>
        <w:tc>
          <w:tcPr>
            <w:tcW w:w="1975" w:type="dxa"/>
            <w:gridSpan w:val="2"/>
            <w:tcBorders>
              <w:top w:val="single" w:sz="12" w:space="0" w:color="000000"/>
              <w:left w:val="single" w:sz="12" w:space="0" w:color="000000"/>
              <w:bottom w:val="single" w:sz="12" w:space="0" w:color="000000"/>
              <w:right w:val="single" w:sz="12" w:space="0" w:color="000000"/>
            </w:tcBorders>
          </w:tcPr>
          <w:p w14:paraId="636C20FB" w14:textId="77777777" w:rsidR="00276DFA" w:rsidRPr="00DE5BE0" w:rsidRDefault="00276DFA" w:rsidP="00716BC9">
            <w:pPr>
              <w:tabs>
                <w:tab w:val="right" w:leader="underscore" w:pos="9504"/>
              </w:tabs>
              <w:spacing w:before="120"/>
              <w:rPr>
                <w:sz w:val="18"/>
                <w:szCs w:val="18"/>
              </w:rPr>
            </w:pPr>
            <w:r w:rsidRPr="00DE5BE0">
              <w:rPr>
                <w:sz w:val="18"/>
                <w:szCs w:val="18"/>
              </w:rPr>
              <w:t>General labourers</w:t>
            </w:r>
          </w:p>
        </w:tc>
        <w:tc>
          <w:tcPr>
            <w:tcW w:w="1122" w:type="dxa"/>
            <w:tcBorders>
              <w:top w:val="single" w:sz="12" w:space="0" w:color="000000"/>
              <w:left w:val="single" w:sz="12" w:space="0" w:color="000000"/>
              <w:bottom w:val="single" w:sz="12" w:space="0" w:color="000000"/>
              <w:right w:val="single" w:sz="12" w:space="0" w:color="000000"/>
            </w:tcBorders>
          </w:tcPr>
          <w:p w14:paraId="463A30A6" w14:textId="77777777" w:rsidR="00276DFA" w:rsidRPr="00DE5BE0" w:rsidRDefault="00276DFA" w:rsidP="00716BC9">
            <w:pPr>
              <w:tabs>
                <w:tab w:val="right" w:leader="underscore" w:pos="9504"/>
              </w:tabs>
              <w:spacing w:before="120"/>
              <w:rPr>
                <w:sz w:val="18"/>
                <w:szCs w:val="18"/>
              </w:rPr>
            </w:pPr>
            <w:r w:rsidRPr="00DE5BE0">
              <w:rPr>
                <w:sz w:val="18"/>
                <w:szCs w:val="18"/>
              </w:rPr>
              <w:t>Total</w:t>
            </w:r>
          </w:p>
          <w:p w14:paraId="4169269F" w14:textId="77777777" w:rsidR="00276DFA" w:rsidRPr="00DE5BE0" w:rsidRDefault="00276DFA" w:rsidP="00716BC9">
            <w:pPr>
              <w:tabs>
                <w:tab w:val="right" w:leader="underscore" w:pos="9504"/>
              </w:tabs>
              <w:spacing w:before="120"/>
              <w:rPr>
                <w:sz w:val="18"/>
                <w:szCs w:val="18"/>
              </w:rPr>
            </w:pPr>
            <w:r w:rsidRPr="00DE5BE0">
              <w:rPr>
                <w:sz w:val="18"/>
                <w:szCs w:val="18"/>
              </w:rPr>
              <w:t>staff</w:t>
            </w:r>
          </w:p>
        </w:tc>
      </w:tr>
      <w:tr w:rsidR="00276DFA" w:rsidRPr="00DE5BE0" w14:paraId="03823A6C" w14:textId="77777777" w:rsidTr="00716BC9">
        <w:trPr>
          <w:trHeight w:val="881"/>
        </w:trPr>
        <w:tc>
          <w:tcPr>
            <w:tcW w:w="493" w:type="dxa"/>
            <w:tcBorders>
              <w:top w:val="single" w:sz="12" w:space="0" w:color="000000"/>
              <w:left w:val="single" w:sz="12" w:space="0" w:color="000000"/>
              <w:bottom w:val="single" w:sz="12" w:space="0" w:color="000000"/>
              <w:right w:val="single" w:sz="12" w:space="0" w:color="000000"/>
            </w:tcBorders>
          </w:tcPr>
          <w:p w14:paraId="41318410" w14:textId="77777777" w:rsidR="00276DFA" w:rsidRPr="00DE5BE0" w:rsidRDefault="00276DFA" w:rsidP="00716BC9">
            <w:pPr>
              <w:tabs>
                <w:tab w:val="right" w:leader="underscore" w:pos="9504"/>
              </w:tabs>
              <w:spacing w:before="120"/>
              <w:rPr>
                <w:sz w:val="18"/>
                <w:szCs w:val="18"/>
              </w:rPr>
            </w:pPr>
          </w:p>
        </w:tc>
        <w:tc>
          <w:tcPr>
            <w:tcW w:w="1710" w:type="dxa"/>
            <w:tcBorders>
              <w:top w:val="single" w:sz="12" w:space="0" w:color="000000"/>
              <w:left w:val="single" w:sz="12" w:space="0" w:color="000000"/>
              <w:bottom w:val="single" w:sz="12" w:space="0" w:color="000000"/>
              <w:right w:val="single" w:sz="12" w:space="0" w:color="000000"/>
            </w:tcBorders>
          </w:tcPr>
          <w:p w14:paraId="23A43CF2" w14:textId="77777777" w:rsidR="00276DFA" w:rsidRPr="00DE5BE0" w:rsidRDefault="00276DFA" w:rsidP="00716BC9">
            <w:pPr>
              <w:tabs>
                <w:tab w:val="right" w:leader="underscore" w:pos="9504"/>
              </w:tabs>
              <w:spacing w:before="120"/>
              <w:rPr>
                <w:sz w:val="18"/>
                <w:szCs w:val="18"/>
              </w:rPr>
            </w:pPr>
          </w:p>
        </w:tc>
        <w:tc>
          <w:tcPr>
            <w:tcW w:w="1059" w:type="dxa"/>
            <w:tcBorders>
              <w:top w:val="single" w:sz="12" w:space="0" w:color="000000"/>
              <w:left w:val="single" w:sz="12" w:space="0" w:color="000000"/>
              <w:bottom w:val="single" w:sz="12" w:space="0" w:color="000000"/>
              <w:right w:val="single" w:sz="12" w:space="0" w:color="000000"/>
            </w:tcBorders>
          </w:tcPr>
          <w:p w14:paraId="6EC2CF4D" w14:textId="77777777" w:rsidR="00276DFA" w:rsidRPr="00DE5BE0" w:rsidRDefault="00276DFA" w:rsidP="00716BC9">
            <w:pPr>
              <w:tabs>
                <w:tab w:val="right" w:leader="underscore" w:pos="9504"/>
              </w:tabs>
              <w:spacing w:before="120"/>
              <w:rPr>
                <w:sz w:val="18"/>
                <w:szCs w:val="18"/>
              </w:rPr>
            </w:pPr>
            <w:r w:rsidRPr="00DE5BE0">
              <w:rPr>
                <w:sz w:val="18"/>
                <w:szCs w:val="18"/>
              </w:rPr>
              <w:t>Male</w:t>
            </w:r>
          </w:p>
        </w:tc>
        <w:tc>
          <w:tcPr>
            <w:tcW w:w="981" w:type="dxa"/>
            <w:tcBorders>
              <w:top w:val="single" w:sz="12" w:space="0" w:color="000000"/>
              <w:left w:val="single" w:sz="12" w:space="0" w:color="000000"/>
              <w:bottom w:val="single" w:sz="12" w:space="0" w:color="000000"/>
              <w:right w:val="single" w:sz="12" w:space="0" w:color="000000"/>
            </w:tcBorders>
          </w:tcPr>
          <w:p w14:paraId="4297B070" w14:textId="77777777" w:rsidR="00276DFA" w:rsidRPr="00DE5BE0" w:rsidRDefault="00276DFA" w:rsidP="00716BC9">
            <w:pPr>
              <w:tabs>
                <w:tab w:val="right" w:leader="underscore" w:pos="9504"/>
              </w:tabs>
              <w:spacing w:before="120"/>
              <w:rPr>
                <w:sz w:val="18"/>
                <w:szCs w:val="18"/>
              </w:rPr>
            </w:pPr>
            <w:r w:rsidRPr="00DE5BE0">
              <w:rPr>
                <w:sz w:val="18"/>
                <w:szCs w:val="18"/>
              </w:rPr>
              <w:t>Female</w:t>
            </w:r>
          </w:p>
        </w:tc>
        <w:tc>
          <w:tcPr>
            <w:tcW w:w="649" w:type="dxa"/>
            <w:tcBorders>
              <w:top w:val="single" w:sz="12" w:space="0" w:color="000000"/>
              <w:left w:val="single" w:sz="12" w:space="0" w:color="000000"/>
              <w:bottom w:val="single" w:sz="12" w:space="0" w:color="000000"/>
              <w:right w:val="single" w:sz="12" w:space="0" w:color="000000"/>
            </w:tcBorders>
          </w:tcPr>
          <w:p w14:paraId="50588F14" w14:textId="77777777" w:rsidR="00276DFA" w:rsidRPr="00DE5BE0" w:rsidRDefault="00276DFA" w:rsidP="00716BC9">
            <w:pPr>
              <w:tabs>
                <w:tab w:val="right" w:leader="underscore" w:pos="9504"/>
              </w:tabs>
              <w:spacing w:before="120"/>
              <w:rPr>
                <w:sz w:val="18"/>
                <w:szCs w:val="18"/>
              </w:rPr>
            </w:pPr>
            <w:r w:rsidRPr="00DE5BE0">
              <w:rPr>
                <w:sz w:val="18"/>
                <w:szCs w:val="18"/>
              </w:rPr>
              <w:t>Male</w:t>
            </w:r>
          </w:p>
        </w:tc>
        <w:tc>
          <w:tcPr>
            <w:tcW w:w="1408" w:type="dxa"/>
            <w:tcBorders>
              <w:top w:val="single" w:sz="12" w:space="0" w:color="000000"/>
              <w:left w:val="single" w:sz="12" w:space="0" w:color="000000"/>
              <w:bottom w:val="single" w:sz="12" w:space="0" w:color="000000"/>
              <w:right w:val="single" w:sz="12" w:space="0" w:color="000000"/>
            </w:tcBorders>
          </w:tcPr>
          <w:p w14:paraId="7075DCA9" w14:textId="77777777" w:rsidR="00276DFA" w:rsidRPr="00DE5BE0" w:rsidRDefault="00276DFA" w:rsidP="00716BC9">
            <w:pPr>
              <w:tabs>
                <w:tab w:val="right" w:leader="underscore" w:pos="9504"/>
              </w:tabs>
              <w:spacing w:before="120"/>
              <w:rPr>
                <w:sz w:val="18"/>
                <w:szCs w:val="18"/>
              </w:rPr>
            </w:pPr>
            <w:r w:rsidRPr="00DE5BE0">
              <w:rPr>
                <w:sz w:val="18"/>
                <w:szCs w:val="18"/>
              </w:rPr>
              <w:t>Female</w:t>
            </w:r>
          </w:p>
          <w:p w14:paraId="749F3CE6" w14:textId="77777777" w:rsidR="00276DFA" w:rsidRPr="00DE5BE0" w:rsidRDefault="00276DFA" w:rsidP="00716BC9">
            <w:pPr>
              <w:tabs>
                <w:tab w:val="right" w:leader="underscore" w:pos="9504"/>
              </w:tabs>
              <w:spacing w:before="120"/>
              <w:rPr>
                <w:sz w:val="18"/>
                <w:szCs w:val="18"/>
              </w:rPr>
            </w:pPr>
          </w:p>
        </w:tc>
        <w:tc>
          <w:tcPr>
            <w:tcW w:w="811" w:type="dxa"/>
            <w:tcBorders>
              <w:top w:val="single" w:sz="12" w:space="0" w:color="000000"/>
              <w:left w:val="single" w:sz="12" w:space="0" w:color="000000"/>
              <w:bottom w:val="single" w:sz="12" w:space="0" w:color="000000"/>
              <w:right w:val="single" w:sz="12" w:space="0" w:color="000000"/>
            </w:tcBorders>
          </w:tcPr>
          <w:p w14:paraId="1BF026FD" w14:textId="77777777" w:rsidR="00276DFA" w:rsidRPr="00DE5BE0" w:rsidRDefault="00276DFA" w:rsidP="00716BC9">
            <w:pPr>
              <w:tabs>
                <w:tab w:val="right" w:leader="underscore" w:pos="9504"/>
              </w:tabs>
              <w:spacing w:before="120"/>
              <w:rPr>
                <w:sz w:val="18"/>
                <w:szCs w:val="18"/>
              </w:rPr>
            </w:pPr>
            <w:r w:rsidRPr="00DE5BE0">
              <w:rPr>
                <w:sz w:val="18"/>
                <w:szCs w:val="18"/>
              </w:rPr>
              <w:t>Male</w:t>
            </w:r>
          </w:p>
        </w:tc>
        <w:tc>
          <w:tcPr>
            <w:tcW w:w="1164" w:type="dxa"/>
            <w:tcBorders>
              <w:top w:val="single" w:sz="12" w:space="0" w:color="000000"/>
              <w:left w:val="single" w:sz="12" w:space="0" w:color="000000"/>
              <w:bottom w:val="single" w:sz="12" w:space="0" w:color="000000"/>
              <w:right w:val="single" w:sz="12" w:space="0" w:color="000000"/>
            </w:tcBorders>
          </w:tcPr>
          <w:p w14:paraId="67146CE2" w14:textId="77777777" w:rsidR="00276DFA" w:rsidRPr="00DE5BE0" w:rsidRDefault="00276DFA" w:rsidP="00716BC9">
            <w:pPr>
              <w:tabs>
                <w:tab w:val="right" w:leader="underscore" w:pos="9504"/>
              </w:tabs>
              <w:spacing w:before="120"/>
              <w:rPr>
                <w:sz w:val="18"/>
                <w:szCs w:val="18"/>
              </w:rPr>
            </w:pPr>
            <w:r w:rsidRPr="00DE5BE0">
              <w:rPr>
                <w:sz w:val="18"/>
                <w:szCs w:val="18"/>
              </w:rPr>
              <w:t>Female</w:t>
            </w:r>
          </w:p>
        </w:tc>
        <w:tc>
          <w:tcPr>
            <w:tcW w:w="1122" w:type="dxa"/>
            <w:tcBorders>
              <w:top w:val="single" w:sz="12" w:space="0" w:color="000000"/>
              <w:left w:val="single" w:sz="12" w:space="0" w:color="000000"/>
              <w:bottom w:val="single" w:sz="12" w:space="0" w:color="000000"/>
              <w:right w:val="single" w:sz="12" w:space="0" w:color="000000"/>
            </w:tcBorders>
          </w:tcPr>
          <w:p w14:paraId="15A2040E" w14:textId="77777777" w:rsidR="00276DFA" w:rsidRPr="00DE5BE0" w:rsidRDefault="00276DFA" w:rsidP="00716BC9">
            <w:pPr>
              <w:tabs>
                <w:tab w:val="right" w:leader="underscore" w:pos="9504"/>
              </w:tabs>
              <w:spacing w:before="120"/>
              <w:rPr>
                <w:sz w:val="18"/>
                <w:szCs w:val="18"/>
              </w:rPr>
            </w:pPr>
          </w:p>
        </w:tc>
      </w:tr>
      <w:tr w:rsidR="00276DFA" w:rsidRPr="00DE5BE0" w14:paraId="2765F366" w14:textId="77777777" w:rsidTr="00716BC9">
        <w:trPr>
          <w:trHeight w:val="497"/>
        </w:trPr>
        <w:tc>
          <w:tcPr>
            <w:tcW w:w="493" w:type="dxa"/>
            <w:tcBorders>
              <w:top w:val="single" w:sz="12" w:space="0" w:color="000000"/>
            </w:tcBorders>
          </w:tcPr>
          <w:p w14:paraId="3607F097" w14:textId="77777777" w:rsidR="00276DFA" w:rsidRPr="00DE5BE0" w:rsidRDefault="00276DFA" w:rsidP="00716BC9">
            <w:pPr>
              <w:tabs>
                <w:tab w:val="right" w:leader="underscore" w:pos="9504"/>
              </w:tabs>
              <w:spacing w:before="120"/>
              <w:rPr>
                <w:sz w:val="18"/>
                <w:szCs w:val="18"/>
              </w:rPr>
            </w:pPr>
          </w:p>
        </w:tc>
        <w:tc>
          <w:tcPr>
            <w:tcW w:w="1710" w:type="dxa"/>
            <w:tcBorders>
              <w:top w:val="single" w:sz="12" w:space="0" w:color="000000"/>
            </w:tcBorders>
          </w:tcPr>
          <w:p w14:paraId="69A5A2E6" w14:textId="77777777" w:rsidR="00276DFA" w:rsidRPr="00DE5BE0" w:rsidRDefault="00276DFA" w:rsidP="00716BC9">
            <w:pPr>
              <w:tabs>
                <w:tab w:val="right" w:leader="underscore" w:pos="9504"/>
              </w:tabs>
              <w:spacing w:before="120"/>
              <w:rPr>
                <w:sz w:val="18"/>
                <w:szCs w:val="18"/>
              </w:rPr>
            </w:pPr>
          </w:p>
        </w:tc>
        <w:tc>
          <w:tcPr>
            <w:tcW w:w="1059" w:type="dxa"/>
            <w:tcBorders>
              <w:top w:val="single" w:sz="12" w:space="0" w:color="000000"/>
            </w:tcBorders>
          </w:tcPr>
          <w:p w14:paraId="12674DCA" w14:textId="77777777" w:rsidR="00276DFA" w:rsidRPr="00DE5BE0" w:rsidRDefault="00276DFA" w:rsidP="00716BC9">
            <w:pPr>
              <w:tabs>
                <w:tab w:val="right" w:leader="underscore" w:pos="9504"/>
              </w:tabs>
              <w:spacing w:before="120"/>
              <w:rPr>
                <w:sz w:val="18"/>
                <w:szCs w:val="18"/>
              </w:rPr>
            </w:pPr>
          </w:p>
        </w:tc>
        <w:tc>
          <w:tcPr>
            <w:tcW w:w="981" w:type="dxa"/>
            <w:tcBorders>
              <w:top w:val="single" w:sz="12" w:space="0" w:color="000000"/>
            </w:tcBorders>
          </w:tcPr>
          <w:p w14:paraId="201FF801" w14:textId="77777777" w:rsidR="00276DFA" w:rsidRPr="00DE5BE0" w:rsidRDefault="00276DFA" w:rsidP="00716BC9">
            <w:pPr>
              <w:tabs>
                <w:tab w:val="right" w:leader="underscore" w:pos="9504"/>
              </w:tabs>
              <w:spacing w:before="120"/>
              <w:rPr>
                <w:sz w:val="18"/>
                <w:szCs w:val="18"/>
              </w:rPr>
            </w:pPr>
          </w:p>
        </w:tc>
        <w:tc>
          <w:tcPr>
            <w:tcW w:w="649" w:type="dxa"/>
            <w:tcBorders>
              <w:top w:val="single" w:sz="12" w:space="0" w:color="000000"/>
            </w:tcBorders>
          </w:tcPr>
          <w:p w14:paraId="057A0BFE" w14:textId="77777777" w:rsidR="00276DFA" w:rsidRPr="00DE5BE0" w:rsidRDefault="00276DFA" w:rsidP="00716BC9">
            <w:pPr>
              <w:tabs>
                <w:tab w:val="right" w:leader="underscore" w:pos="9504"/>
              </w:tabs>
              <w:spacing w:before="120"/>
              <w:rPr>
                <w:sz w:val="18"/>
                <w:szCs w:val="18"/>
              </w:rPr>
            </w:pPr>
          </w:p>
        </w:tc>
        <w:tc>
          <w:tcPr>
            <w:tcW w:w="1408" w:type="dxa"/>
            <w:tcBorders>
              <w:top w:val="single" w:sz="12" w:space="0" w:color="000000"/>
            </w:tcBorders>
          </w:tcPr>
          <w:p w14:paraId="362AC9A5" w14:textId="77777777" w:rsidR="00276DFA" w:rsidRPr="00DE5BE0" w:rsidRDefault="00276DFA" w:rsidP="00716BC9">
            <w:pPr>
              <w:tabs>
                <w:tab w:val="right" w:leader="underscore" w:pos="9504"/>
              </w:tabs>
              <w:spacing w:before="120"/>
              <w:rPr>
                <w:sz w:val="18"/>
                <w:szCs w:val="18"/>
              </w:rPr>
            </w:pPr>
          </w:p>
        </w:tc>
        <w:tc>
          <w:tcPr>
            <w:tcW w:w="811" w:type="dxa"/>
            <w:tcBorders>
              <w:top w:val="single" w:sz="12" w:space="0" w:color="000000"/>
            </w:tcBorders>
          </w:tcPr>
          <w:p w14:paraId="22868587" w14:textId="77777777" w:rsidR="00276DFA" w:rsidRPr="00DE5BE0" w:rsidRDefault="00276DFA" w:rsidP="00716BC9">
            <w:pPr>
              <w:tabs>
                <w:tab w:val="right" w:leader="underscore" w:pos="9504"/>
              </w:tabs>
              <w:spacing w:before="120"/>
              <w:rPr>
                <w:sz w:val="18"/>
                <w:szCs w:val="18"/>
              </w:rPr>
            </w:pPr>
          </w:p>
        </w:tc>
        <w:tc>
          <w:tcPr>
            <w:tcW w:w="1164" w:type="dxa"/>
            <w:tcBorders>
              <w:top w:val="single" w:sz="12" w:space="0" w:color="000000"/>
            </w:tcBorders>
          </w:tcPr>
          <w:p w14:paraId="1DBD4391" w14:textId="77777777" w:rsidR="00276DFA" w:rsidRPr="00DE5BE0" w:rsidRDefault="00276DFA" w:rsidP="00716BC9">
            <w:pPr>
              <w:tabs>
                <w:tab w:val="right" w:leader="underscore" w:pos="9504"/>
              </w:tabs>
              <w:spacing w:before="120"/>
              <w:rPr>
                <w:sz w:val="18"/>
                <w:szCs w:val="18"/>
              </w:rPr>
            </w:pPr>
          </w:p>
        </w:tc>
        <w:tc>
          <w:tcPr>
            <w:tcW w:w="1122" w:type="dxa"/>
            <w:tcBorders>
              <w:top w:val="single" w:sz="12" w:space="0" w:color="000000"/>
            </w:tcBorders>
          </w:tcPr>
          <w:p w14:paraId="00D5DC02" w14:textId="77777777" w:rsidR="00276DFA" w:rsidRPr="00DE5BE0" w:rsidRDefault="00276DFA" w:rsidP="00716BC9">
            <w:pPr>
              <w:tabs>
                <w:tab w:val="right" w:leader="underscore" w:pos="9504"/>
              </w:tabs>
              <w:spacing w:before="120"/>
              <w:rPr>
                <w:sz w:val="18"/>
                <w:szCs w:val="18"/>
              </w:rPr>
            </w:pPr>
          </w:p>
        </w:tc>
      </w:tr>
      <w:tr w:rsidR="00276DFA" w:rsidRPr="00DE5BE0" w14:paraId="7B2B4708" w14:textId="77777777" w:rsidTr="00716BC9">
        <w:trPr>
          <w:trHeight w:val="497"/>
        </w:trPr>
        <w:tc>
          <w:tcPr>
            <w:tcW w:w="493" w:type="dxa"/>
          </w:tcPr>
          <w:p w14:paraId="0D374C27" w14:textId="77777777" w:rsidR="00276DFA" w:rsidRPr="00DE5BE0" w:rsidRDefault="00276DFA" w:rsidP="00716BC9">
            <w:pPr>
              <w:tabs>
                <w:tab w:val="right" w:leader="underscore" w:pos="9504"/>
              </w:tabs>
              <w:spacing w:before="120"/>
              <w:rPr>
                <w:sz w:val="18"/>
                <w:szCs w:val="18"/>
              </w:rPr>
            </w:pPr>
          </w:p>
        </w:tc>
        <w:tc>
          <w:tcPr>
            <w:tcW w:w="1710" w:type="dxa"/>
          </w:tcPr>
          <w:p w14:paraId="1D7126B6" w14:textId="77777777" w:rsidR="00276DFA" w:rsidRPr="00DE5BE0" w:rsidRDefault="00276DFA" w:rsidP="00716BC9">
            <w:pPr>
              <w:tabs>
                <w:tab w:val="right" w:leader="underscore" w:pos="9504"/>
              </w:tabs>
              <w:spacing w:before="120"/>
              <w:rPr>
                <w:sz w:val="18"/>
                <w:szCs w:val="18"/>
              </w:rPr>
            </w:pPr>
          </w:p>
        </w:tc>
        <w:tc>
          <w:tcPr>
            <w:tcW w:w="1059" w:type="dxa"/>
          </w:tcPr>
          <w:p w14:paraId="18E6C83C" w14:textId="77777777" w:rsidR="00276DFA" w:rsidRPr="00DE5BE0" w:rsidRDefault="00276DFA" w:rsidP="00716BC9">
            <w:pPr>
              <w:tabs>
                <w:tab w:val="right" w:leader="underscore" w:pos="9504"/>
              </w:tabs>
              <w:spacing w:before="120"/>
              <w:rPr>
                <w:sz w:val="18"/>
                <w:szCs w:val="18"/>
              </w:rPr>
            </w:pPr>
          </w:p>
        </w:tc>
        <w:tc>
          <w:tcPr>
            <w:tcW w:w="981" w:type="dxa"/>
          </w:tcPr>
          <w:p w14:paraId="689C52CA" w14:textId="77777777" w:rsidR="00276DFA" w:rsidRPr="00DE5BE0" w:rsidRDefault="00276DFA" w:rsidP="00716BC9">
            <w:pPr>
              <w:tabs>
                <w:tab w:val="right" w:leader="underscore" w:pos="9504"/>
              </w:tabs>
              <w:spacing w:before="120"/>
              <w:rPr>
                <w:sz w:val="18"/>
                <w:szCs w:val="18"/>
              </w:rPr>
            </w:pPr>
          </w:p>
        </w:tc>
        <w:tc>
          <w:tcPr>
            <w:tcW w:w="649" w:type="dxa"/>
          </w:tcPr>
          <w:p w14:paraId="5020FF4A" w14:textId="77777777" w:rsidR="00276DFA" w:rsidRPr="00DE5BE0" w:rsidRDefault="00276DFA" w:rsidP="00716BC9">
            <w:pPr>
              <w:tabs>
                <w:tab w:val="right" w:leader="underscore" w:pos="9504"/>
              </w:tabs>
              <w:spacing w:before="120"/>
              <w:rPr>
                <w:sz w:val="18"/>
                <w:szCs w:val="18"/>
              </w:rPr>
            </w:pPr>
          </w:p>
        </w:tc>
        <w:tc>
          <w:tcPr>
            <w:tcW w:w="1408" w:type="dxa"/>
          </w:tcPr>
          <w:p w14:paraId="1CEE8B42" w14:textId="77777777" w:rsidR="00276DFA" w:rsidRPr="00DE5BE0" w:rsidRDefault="00276DFA" w:rsidP="00716BC9">
            <w:pPr>
              <w:tabs>
                <w:tab w:val="right" w:leader="underscore" w:pos="9504"/>
              </w:tabs>
              <w:spacing w:before="120"/>
              <w:rPr>
                <w:sz w:val="18"/>
                <w:szCs w:val="18"/>
              </w:rPr>
            </w:pPr>
          </w:p>
        </w:tc>
        <w:tc>
          <w:tcPr>
            <w:tcW w:w="811" w:type="dxa"/>
          </w:tcPr>
          <w:p w14:paraId="0661207F" w14:textId="77777777" w:rsidR="00276DFA" w:rsidRPr="00DE5BE0" w:rsidRDefault="00276DFA" w:rsidP="00716BC9">
            <w:pPr>
              <w:tabs>
                <w:tab w:val="right" w:leader="underscore" w:pos="9504"/>
              </w:tabs>
              <w:spacing w:before="120"/>
              <w:rPr>
                <w:sz w:val="18"/>
                <w:szCs w:val="18"/>
              </w:rPr>
            </w:pPr>
          </w:p>
        </w:tc>
        <w:tc>
          <w:tcPr>
            <w:tcW w:w="1164" w:type="dxa"/>
          </w:tcPr>
          <w:p w14:paraId="5728607B" w14:textId="77777777" w:rsidR="00276DFA" w:rsidRPr="00DE5BE0" w:rsidRDefault="00276DFA" w:rsidP="00716BC9">
            <w:pPr>
              <w:tabs>
                <w:tab w:val="right" w:leader="underscore" w:pos="9504"/>
              </w:tabs>
              <w:spacing w:before="120"/>
              <w:rPr>
                <w:sz w:val="18"/>
                <w:szCs w:val="18"/>
              </w:rPr>
            </w:pPr>
          </w:p>
        </w:tc>
        <w:tc>
          <w:tcPr>
            <w:tcW w:w="1122" w:type="dxa"/>
          </w:tcPr>
          <w:p w14:paraId="430A3F4D" w14:textId="77777777" w:rsidR="00276DFA" w:rsidRPr="00DE5BE0" w:rsidRDefault="00276DFA" w:rsidP="00716BC9">
            <w:pPr>
              <w:tabs>
                <w:tab w:val="right" w:leader="underscore" w:pos="9504"/>
              </w:tabs>
              <w:spacing w:before="120"/>
              <w:rPr>
                <w:sz w:val="18"/>
                <w:szCs w:val="18"/>
              </w:rPr>
            </w:pPr>
          </w:p>
        </w:tc>
      </w:tr>
      <w:tr w:rsidR="00276DFA" w:rsidRPr="00DE5BE0" w14:paraId="425E073E" w14:textId="77777777" w:rsidTr="00716BC9">
        <w:trPr>
          <w:trHeight w:val="497"/>
        </w:trPr>
        <w:tc>
          <w:tcPr>
            <w:tcW w:w="493" w:type="dxa"/>
          </w:tcPr>
          <w:p w14:paraId="46510AD9" w14:textId="77777777" w:rsidR="00276DFA" w:rsidRPr="00DE5BE0" w:rsidRDefault="00276DFA" w:rsidP="00716BC9">
            <w:pPr>
              <w:tabs>
                <w:tab w:val="right" w:leader="underscore" w:pos="9504"/>
              </w:tabs>
              <w:spacing w:before="120"/>
              <w:rPr>
                <w:sz w:val="18"/>
                <w:szCs w:val="18"/>
              </w:rPr>
            </w:pPr>
          </w:p>
        </w:tc>
        <w:tc>
          <w:tcPr>
            <w:tcW w:w="1710" w:type="dxa"/>
          </w:tcPr>
          <w:p w14:paraId="2E19F3EF" w14:textId="77777777" w:rsidR="00276DFA" w:rsidRPr="00DE5BE0" w:rsidRDefault="00276DFA" w:rsidP="00716BC9">
            <w:pPr>
              <w:tabs>
                <w:tab w:val="right" w:leader="underscore" w:pos="9504"/>
              </w:tabs>
              <w:spacing w:before="120"/>
              <w:rPr>
                <w:sz w:val="18"/>
                <w:szCs w:val="18"/>
              </w:rPr>
            </w:pPr>
          </w:p>
        </w:tc>
        <w:tc>
          <w:tcPr>
            <w:tcW w:w="1059" w:type="dxa"/>
          </w:tcPr>
          <w:p w14:paraId="34AFEE25" w14:textId="77777777" w:rsidR="00276DFA" w:rsidRPr="00DE5BE0" w:rsidRDefault="00276DFA" w:rsidP="00716BC9">
            <w:pPr>
              <w:tabs>
                <w:tab w:val="right" w:leader="underscore" w:pos="9504"/>
              </w:tabs>
              <w:spacing w:before="120"/>
              <w:rPr>
                <w:sz w:val="18"/>
                <w:szCs w:val="18"/>
              </w:rPr>
            </w:pPr>
          </w:p>
        </w:tc>
        <w:tc>
          <w:tcPr>
            <w:tcW w:w="981" w:type="dxa"/>
          </w:tcPr>
          <w:p w14:paraId="5C4FBE82" w14:textId="77777777" w:rsidR="00276DFA" w:rsidRPr="00DE5BE0" w:rsidRDefault="00276DFA" w:rsidP="00716BC9">
            <w:pPr>
              <w:tabs>
                <w:tab w:val="right" w:leader="underscore" w:pos="9504"/>
              </w:tabs>
              <w:spacing w:before="120"/>
              <w:rPr>
                <w:sz w:val="18"/>
                <w:szCs w:val="18"/>
              </w:rPr>
            </w:pPr>
          </w:p>
        </w:tc>
        <w:tc>
          <w:tcPr>
            <w:tcW w:w="649" w:type="dxa"/>
          </w:tcPr>
          <w:p w14:paraId="7A4C5C7C" w14:textId="77777777" w:rsidR="00276DFA" w:rsidRPr="00DE5BE0" w:rsidRDefault="00276DFA" w:rsidP="00716BC9">
            <w:pPr>
              <w:tabs>
                <w:tab w:val="right" w:leader="underscore" w:pos="9504"/>
              </w:tabs>
              <w:spacing w:before="120"/>
              <w:rPr>
                <w:sz w:val="18"/>
                <w:szCs w:val="18"/>
              </w:rPr>
            </w:pPr>
          </w:p>
        </w:tc>
        <w:tc>
          <w:tcPr>
            <w:tcW w:w="1408" w:type="dxa"/>
          </w:tcPr>
          <w:p w14:paraId="5E850A64" w14:textId="77777777" w:rsidR="00276DFA" w:rsidRPr="00DE5BE0" w:rsidRDefault="00276DFA" w:rsidP="00716BC9">
            <w:pPr>
              <w:tabs>
                <w:tab w:val="right" w:leader="underscore" w:pos="9504"/>
              </w:tabs>
              <w:spacing w:before="120"/>
              <w:rPr>
                <w:sz w:val="18"/>
                <w:szCs w:val="18"/>
              </w:rPr>
            </w:pPr>
          </w:p>
        </w:tc>
        <w:tc>
          <w:tcPr>
            <w:tcW w:w="811" w:type="dxa"/>
          </w:tcPr>
          <w:p w14:paraId="30EC7638" w14:textId="77777777" w:rsidR="00276DFA" w:rsidRPr="00DE5BE0" w:rsidRDefault="00276DFA" w:rsidP="00716BC9">
            <w:pPr>
              <w:tabs>
                <w:tab w:val="right" w:leader="underscore" w:pos="9504"/>
              </w:tabs>
              <w:spacing w:before="120"/>
              <w:rPr>
                <w:sz w:val="18"/>
                <w:szCs w:val="18"/>
              </w:rPr>
            </w:pPr>
          </w:p>
        </w:tc>
        <w:tc>
          <w:tcPr>
            <w:tcW w:w="1164" w:type="dxa"/>
          </w:tcPr>
          <w:p w14:paraId="7A801EA7" w14:textId="77777777" w:rsidR="00276DFA" w:rsidRPr="00DE5BE0" w:rsidRDefault="00276DFA" w:rsidP="00716BC9">
            <w:pPr>
              <w:tabs>
                <w:tab w:val="right" w:leader="underscore" w:pos="9504"/>
              </w:tabs>
              <w:spacing w:before="120"/>
              <w:rPr>
                <w:sz w:val="18"/>
                <w:szCs w:val="18"/>
              </w:rPr>
            </w:pPr>
          </w:p>
        </w:tc>
        <w:tc>
          <w:tcPr>
            <w:tcW w:w="1122" w:type="dxa"/>
          </w:tcPr>
          <w:p w14:paraId="2024E47B" w14:textId="77777777" w:rsidR="00276DFA" w:rsidRPr="00DE5BE0" w:rsidRDefault="00276DFA" w:rsidP="00716BC9">
            <w:pPr>
              <w:tabs>
                <w:tab w:val="right" w:leader="underscore" w:pos="9504"/>
              </w:tabs>
              <w:spacing w:before="120"/>
              <w:rPr>
                <w:sz w:val="18"/>
                <w:szCs w:val="18"/>
              </w:rPr>
            </w:pPr>
          </w:p>
        </w:tc>
      </w:tr>
      <w:tr w:rsidR="00276DFA" w:rsidRPr="00DE5BE0" w14:paraId="655A6E7C" w14:textId="77777777" w:rsidTr="00716BC9">
        <w:trPr>
          <w:trHeight w:val="506"/>
        </w:trPr>
        <w:tc>
          <w:tcPr>
            <w:tcW w:w="493" w:type="dxa"/>
          </w:tcPr>
          <w:p w14:paraId="2C48B715" w14:textId="77777777" w:rsidR="00276DFA" w:rsidRPr="00DE5BE0" w:rsidRDefault="00276DFA" w:rsidP="00716BC9">
            <w:pPr>
              <w:tabs>
                <w:tab w:val="right" w:leader="underscore" w:pos="9504"/>
              </w:tabs>
              <w:spacing w:before="120"/>
              <w:rPr>
                <w:sz w:val="18"/>
                <w:szCs w:val="18"/>
              </w:rPr>
            </w:pPr>
          </w:p>
        </w:tc>
        <w:tc>
          <w:tcPr>
            <w:tcW w:w="1710" w:type="dxa"/>
          </w:tcPr>
          <w:p w14:paraId="7CA46722" w14:textId="77777777" w:rsidR="00276DFA" w:rsidRPr="00DE5BE0" w:rsidRDefault="00276DFA" w:rsidP="00716BC9">
            <w:pPr>
              <w:tabs>
                <w:tab w:val="right" w:leader="underscore" w:pos="9504"/>
              </w:tabs>
              <w:spacing w:before="120"/>
              <w:rPr>
                <w:sz w:val="18"/>
                <w:szCs w:val="18"/>
              </w:rPr>
            </w:pPr>
          </w:p>
        </w:tc>
        <w:tc>
          <w:tcPr>
            <w:tcW w:w="1059" w:type="dxa"/>
          </w:tcPr>
          <w:p w14:paraId="4A1580A2" w14:textId="77777777" w:rsidR="00276DFA" w:rsidRPr="00DE5BE0" w:rsidRDefault="00276DFA" w:rsidP="00716BC9">
            <w:pPr>
              <w:tabs>
                <w:tab w:val="right" w:leader="underscore" w:pos="9504"/>
              </w:tabs>
              <w:spacing w:before="120"/>
              <w:rPr>
                <w:sz w:val="18"/>
                <w:szCs w:val="18"/>
              </w:rPr>
            </w:pPr>
          </w:p>
        </w:tc>
        <w:tc>
          <w:tcPr>
            <w:tcW w:w="981" w:type="dxa"/>
          </w:tcPr>
          <w:p w14:paraId="35F4954D" w14:textId="77777777" w:rsidR="00276DFA" w:rsidRPr="00DE5BE0" w:rsidRDefault="00276DFA" w:rsidP="00716BC9">
            <w:pPr>
              <w:tabs>
                <w:tab w:val="right" w:leader="underscore" w:pos="9504"/>
              </w:tabs>
              <w:spacing w:before="120"/>
              <w:rPr>
                <w:sz w:val="18"/>
                <w:szCs w:val="18"/>
              </w:rPr>
            </w:pPr>
          </w:p>
        </w:tc>
        <w:tc>
          <w:tcPr>
            <w:tcW w:w="649" w:type="dxa"/>
          </w:tcPr>
          <w:p w14:paraId="03108BA2" w14:textId="77777777" w:rsidR="00276DFA" w:rsidRPr="00DE5BE0" w:rsidRDefault="00276DFA" w:rsidP="00716BC9">
            <w:pPr>
              <w:tabs>
                <w:tab w:val="right" w:leader="underscore" w:pos="9504"/>
              </w:tabs>
              <w:spacing w:before="120"/>
              <w:rPr>
                <w:sz w:val="18"/>
                <w:szCs w:val="18"/>
              </w:rPr>
            </w:pPr>
          </w:p>
        </w:tc>
        <w:tc>
          <w:tcPr>
            <w:tcW w:w="1408" w:type="dxa"/>
          </w:tcPr>
          <w:p w14:paraId="2CC98578" w14:textId="77777777" w:rsidR="00276DFA" w:rsidRPr="00DE5BE0" w:rsidRDefault="00276DFA" w:rsidP="00716BC9">
            <w:pPr>
              <w:tabs>
                <w:tab w:val="right" w:leader="underscore" w:pos="9504"/>
              </w:tabs>
              <w:spacing w:before="120"/>
              <w:rPr>
                <w:sz w:val="18"/>
                <w:szCs w:val="18"/>
              </w:rPr>
            </w:pPr>
          </w:p>
        </w:tc>
        <w:tc>
          <w:tcPr>
            <w:tcW w:w="811" w:type="dxa"/>
          </w:tcPr>
          <w:p w14:paraId="4A12083D" w14:textId="77777777" w:rsidR="00276DFA" w:rsidRPr="00DE5BE0" w:rsidRDefault="00276DFA" w:rsidP="00716BC9">
            <w:pPr>
              <w:tabs>
                <w:tab w:val="right" w:leader="underscore" w:pos="9504"/>
              </w:tabs>
              <w:spacing w:before="120"/>
              <w:rPr>
                <w:sz w:val="18"/>
                <w:szCs w:val="18"/>
              </w:rPr>
            </w:pPr>
          </w:p>
        </w:tc>
        <w:tc>
          <w:tcPr>
            <w:tcW w:w="1164" w:type="dxa"/>
          </w:tcPr>
          <w:p w14:paraId="30D2ED1E" w14:textId="77777777" w:rsidR="00276DFA" w:rsidRPr="00DE5BE0" w:rsidRDefault="00276DFA" w:rsidP="00716BC9">
            <w:pPr>
              <w:tabs>
                <w:tab w:val="right" w:leader="underscore" w:pos="9504"/>
              </w:tabs>
              <w:spacing w:before="120"/>
              <w:rPr>
                <w:sz w:val="18"/>
                <w:szCs w:val="18"/>
              </w:rPr>
            </w:pPr>
          </w:p>
        </w:tc>
        <w:tc>
          <w:tcPr>
            <w:tcW w:w="1122" w:type="dxa"/>
          </w:tcPr>
          <w:p w14:paraId="26DF7363" w14:textId="77777777" w:rsidR="00276DFA" w:rsidRPr="00DE5BE0" w:rsidRDefault="00276DFA" w:rsidP="00716BC9">
            <w:pPr>
              <w:tabs>
                <w:tab w:val="right" w:leader="underscore" w:pos="9504"/>
              </w:tabs>
              <w:spacing w:before="120"/>
              <w:rPr>
                <w:sz w:val="18"/>
                <w:szCs w:val="18"/>
              </w:rPr>
            </w:pPr>
          </w:p>
        </w:tc>
      </w:tr>
    </w:tbl>
    <w:p w14:paraId="594D7CDD" w14:textId="77777777" w:rsidR="00276DFA" w:rsidRPr="00F31C51" w:rsidRDefault="00276DFA" w:rsidP="00276DFA">
      <w:pPr>
        <w:rPr>
          <w:szCs w:val="24"/>
        </w:rPr>
      </w:pPr>
    </w:p>
    <w:p w14:paraId="0CBC00C2" w14:textId="77777777" w:rsidR="00276DFA" w:rsidRPr="00F31C51" w:rsidRDefault="00276DFA">
      <w:pPr>
        <w:pStyle w:val="ListParagraph"/>
        <w:numPr>
          <w:ilvl w:val="0"/>
          <w:numId w:val="236"/>
        </w:numPr>
        <w:spacing w:after="200" w:line="276" w:lineRule="auto"/>
        <w:ind w:hanging="720"/>
        <w:jc w:val="left"/>
        <w:rPr>
          <w:b/>
          <w:szCs w:val="24"/>
        </w:rPr>
      </w:pPr>
      <w:r w:rsidRPr="00F31C51">
        <w:rPr>
          <w:b/>
          <w:szCs w:val="24"/>
        </w:rPr>
        <w:t>By District</w:t>
      </w:r>
    </w:p>
    <w:p w14:paraId="2375B71E" w14:textId="77777777" w:rsidR="00276DFA" w:rsidRPr="00F31C51" w:rsidRDefault="00276DFA" w:rsidP="00276DFA">
      <w:pPr>
        <w:pStyle w:val="ListParagraph"/>
        <w:tabs>
          <w:tab w:val="left" w:pos="2790"/>
        </w:tabs>
        <w:rPr>
          <w:b/>
          <w:szCs w:val="24"/>
        </w:rPr>
      </w:pPr>
    </w:p>
    <w:p w14:paraId="75FECCEB" w14:textId="77777777" w:rsidR="00276DFA" w:rsidRPr="00F31C51" w:rsidRDefault="00276DFA" w:rsidP="00276DFA">
      <w:r w:rsidRPr="00F31C51">
        <w:t>This will be done for each quarter i.e. every 3 months. If there was nothing, please indicate “0” in the boxes</w:t>
      </w:r>
    </w:p>
    <w:tbl>
      <w:tblPr>
        <w:tblW w:w="99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1187"/>
        <w:gridCol w:w="1336"/>
        <w:gridCol w:w="1493"/>
        <w:gridCol w:w="864"/>
        <w:gridCol w:w="1257"/>
        <w:gridCol w:w="827"/>
        <w:gridCol w:w="1080"/>
        <w:gridCol w:w="1365"/>
      </w:tblGrid>
      <w:tr w:rsidR="00276DFA" w:rsidRPr="00DE5BE0" w14:paraId="27B1C4FE" w14:textId="77777777" w:rsidTr="00716BC9">
        <w:trPr>
          <w:trHeight w:val="975"/>
        </w:trPr>
        <w:tc>
          <w:tcPr>
            <w:tcW w:w="550" w:type="dxa"/>
            <w:tcBorders>
              <w:top w:val="single" w:sz="12" w:space="0" w:color="000000"/>
              <w:left w:val="single" w:sz="12" w:space="0" w:color="000000"/>
              <w:bottom w:val="single" w:sz="12" w:space="0" w:color="000000"/>
              <w:right w:val="single" w:sz="12" w:space="0" w:color="000000"/>
            </w:tcBorders>
          </w:tcPr>
          <w:p w14:paraId="4B08371A" w14:textId="77777777" w:rsidR="00276DFA" w:rsidRPr="00DE5BE0" w:rsidRDefault="00276DFA" w:rsidP="00716BC9">
            <w:pPr>
              <w:tabs>
                <w:tab w:val="right" w:leader="underscore" w:pos="9504"/>
              </w:tabs>
              <w:spacing w:before="120"/>
              <w:rPr>
                <w:sz w:val="18"/>
                <w:szCs w:val="18"/>
              </w:rPr>
            </w:pPr>
          </w:p>
        </w:tc>
        <w:tc>
          <w:tcPr>
            <w:tcW w:w="1187" w:type="dxa"/>
            <w:tcBorders>
              <w:top w:val="single" w:sz="12" w:space="0" w:color="000000"/>
              <w:left w:val="single" w:sz="12" w:space="0" w:color="000000"/>
              <w:bottom w:val="single" w:sz="12" w:space="0" w:color="000000"/>
              <w:right w:val="single" w:sz="12" w:space="0" w:color="000000"/>
            </w:tcBorders>
          </w:tcPr>
          <w:p w14:paraId="1536B14C" w14:textId="77777777" w:rsidR="00276DFA" w:rsidRPr="00DE5BE0" w:rsidRDefault="00276DFA" w:rsidP="00716BC9">
            <w:pPr>
              <w:tabs>
                <w:tab w:val="right" w:leader="underscore" w:pos="9504"/>
              </w:tabs>
              <w:spacing w:before="120"/>
              <w:rPr>
                <w:sz w:val="18"/>
                <w:szCs w:val="18"/>
              </w:rPr>
            </w:pPr>
            <w:r w:rsidRPr="00DE5BE0">
              <w:rPr>
                <w:sz w:val="18"/>
                <w:szCs w:val="18"/>
              </w:rPr>
              <w:t xml:space="preserve">District </w:t>
            </w:r>
          </w:p>
        </w:tc>
        <w:tc>
          <w:tcPr>
            <w:tcW w:w="2829" w:type="dxa"/>
            <w:gridSpan w:val="2"/>
            <w:tcBorders>
              <w:top w:val="single" w:sz="12" w:space="0" w:color="000000"/>
              <w:left w:val="single" w:sz="12" w:space="0" w:color="000000"/>
              <w:bottom w:val="single" w:sz="12" w:space="0" w:color="000000"/>
              <w:right w:val="single" w:sz="12" w:space="0" w:color="000000"/>
            </w:tcBorders>
          </w:tcPr>
          <w:p w14:paraId="6E3C63B5" w14:textId="77777777" w:rsidR="00276DFA" w:rsidRPr="00DE5BE0" w:rsidRDefault="00276DFA" w:rsidP="00716BC9">
            <w:pPr>
              <w:tabs>
                <w:tab w:val="right" w:leader="underscore" w:pos="9504"/>
              </w:tabs>
              <w:spacing w:before="120"/>
              <w:rPr>
                <w:sz w:val="18"/>
                <w:szCs w:val="18"/>
              </w:rPr>
            </w:pPr>
            <w:r w:rsidRPr="00DE5BE0">
              <w:rPr>
                <w:sz w:val="18"/>
                <w:szCs w:val="18"/>
              </w:rPr>
              <w:t xml:space="preserve">Site Supervisory Staff </w:t>
            </w:r>
            <w:proofErr w:type="gramStart"/>
            <w:r w:rsidRPr="00DE5BE0">
              <w:rPr>
                <w:sz w:val="18"/>
                <w:szCs w:val="18"/>
              </w:rPr>
              <w:t>( Site</w:t>
            </w:r>
            <w:proofErr w:type="gramEnd"/>
            <w:r w:rsidRPr="00DE5BE0">
              <w:rPr>
                <w:sz w:val="18"/>
                <w:szCs w:val="18"/>
              </w:rPr>
              <w:t xml:space="preserve"> Agent/ foreman)</w:t>
            </w:r>
          </w:p>
        </w:tc>
        <w:tc>
          <w:tcPr>
            <w:tcW w:w="2121" w:type="dxa"/>
            <w:gridSpan w:val="2"/>
            <w:tcBorders>
              <w:top w:val="single" w:sz="12" w:space="0" w:color="000000"/>
              <w:left w:val="single" w:sz="12" w:space="0" w:color="000000"/>
              <w:bottom w:val="single" w:sz="12" w:space="0" w:color="000000"/>
              <w:right w:val="single" w:sz="12" w:space="0" w:color="000000"/>
            </w:tcBorders>
          </w:tcPr>
          <w:p w14:paraId="1DCA1250" w14:textId="77777777" w:rsidR="00276DFA" w:rsidRPr="00DE5BE0" w:rsidRDefault="00276DFA" w:rsidP="00716BC9">
            <w:pPr>
              <w:tabs>
                <w:tab w:val="right" w:leader="underscore" w:pos="9504"/>
              </w:tabs>
              <w:spacing w:before="120"/>
              <w:rPr>
                <w:sz w:val="18"/>
                <w:szCs w:val="18"/>
              </w:rPr>
            </w:pPr>
            <w:r w:rsidRPr="00DE5BE0">
              <w:rPr>
                <w:sz w:val="18"/>
                <w:szCs w:val="18"/>
              </w:rPr>
              <w:t>Skilled Labour</w:t>
            </w:r>
          </w:p>
          <w:p w14:paraId="6C2D4EC4" w14:textId="77777777" w:rsidR="00276DFA" w:rsidRPr="00DE5BE0" w:rsidRDefault="00276DFA" w:rsidP="00716BC9">
            <w:pPr>
              <w:tabs>
                <w:tab w:val="right" w:leader="underscore" w:pos="9504"/>
              </w:tabs>
              <w:spacing w:before="120"/>
              <w:rPr>
                <w:sz w:val="18"/>
                <w:szCs w:val="18"/>
              </w:rPr>
            </w:pPr>
            <w:r w:rsidRPr="00DE5BE0">
              <w:rPr>
                <w:sz w:val="18"/>
                <w:szCs w:val="18"/>
              </w:rPr>
              <w:t>(Carpenters, b/layers, steel fixers, Drivers etc)</w:t>
            </w:r>
          </w:p>
        </w:tc>
        <w:tc>
          <w:tcPr>
            <w:tcW w:w="1907" w:type="dxa"/>
            <w:gridSpan w:val="2"/>
            <w:tcBorders>
              <w:top w:val="single" w:sz="12" w:space="0" w:color="000000"/>
              <w:left w:val="single" w:sz="12" w:space="0" w:color="000000"/>
              <w:bottom w:val="single" w:sz="12" w:space="0" w:color="000000"/>
              <w:right w:val="single" w:sz="12" w:space="0" w:color="000000"/>
            </w:tcBorders>
          </w:tcPr>
          <w:p w14:paraId="2133AEE4" w14:textId="77777777" w:rsidR="00276DFA" w:rsidRPr="00DE5BE0" w:rsidRDefault="00276DFA" w:rsidP="00716BC9">
            <w:pPr>
              <w:tabs>
                <w:tab w:val="right" w:leader="underscore" w:pos="9504"/>
              </w:tabs>
              <w:spacing w:before="120"/>
              <w:rPr>
                <w:sz w:val="18"/>
                <w:szCs w:val="18"/>
              </w:rPr>
            </w:pPr>
            <w:r w:rsidRPr="00DE5BE0">
              <w:rPr>
                <w:sz w:val="18"/>
                <w:szCs w:val="18"/>
              </w:rPr>
              <w:t>General labourers</w:t>
            </w:r>
          </w:p>
        </w:tc>
        <w:tc>
          <w:tcPr>
            <w:tcW w:w="1365" w:type="dxa"/>
            <w:tcBorders>
              <w:top w:val="single" w:sz="12" w:space="0" w:color="000000"/>
              <w:left w:val="single" w:sz="12" w:space="0" w:color="000000"/>
              <w:bottom w:val="single" w:sz="12" w:space="0" w:color="000000"/>
              <w:right w:val="single" w:sz="12" w:space="0" w:color="000000"/>
            </w:tcBorders>
          </w:tcPr>
          <w:p w14:paraId="56C913B4" w14:textId="77777777" w:rsidR="00276DFA" w:rsidRPr="00DE5BE0" w:rsidRDefault="00276DFA" w:rsidP="00716BC9">
            <w:pPr>
              <w:tabs>
                <w:tab w:val="right" w:leader="underscore" w:pos="9504"/>
              </w:tabs>
              <w:spacing w:before="120"/>
              <w:rPr>
                <w:sz w:val="18"/>
                <w:szCs w:val="18"/>
              </w:rPr>
            </w:pPr>
            <w:r w:rsidRPr="00DE5BE0">
              <w:rPr>
                <w:sz w:val="18"/>
                <w:szCs w:val="18"/>
              </w:rPr>
              <w:t>Total</w:t>
            </w:r>
          </w:p>
          <w:p w14:paraId="7B05C70A" w14:textId="77777777" w:rsidR="00276DFA" w:rsidRPr="00DE5BE0" w:rsidRDefault="00276DFA" w:rsidP="00716BC9">
            <w:pPr>
              <w:tabs>
                <w:tab w:val="right" w:leader="underscore" w:pos="9504"/>
              </w:tabs>
              <w:spacing w:before="120"/>
              <w:rPr>
                <w:sz w:val="18"/>
                <w:szCs w:val="18"/>
              </w:rPr>
            </w:pPr>
            <w:r w:rsidRPr="00DE5BE0">
              <w:rPr>
                <w:sz w:val="18"/>
                <w:szCs w:val="18"/>
              </w:rPr>
              <w:t>staff</w:t>
            </w:r>
          </w:p>
        </w:tc>
      </w:tr>
      <w:tr w:rsidR="00276DFA" w:rsidRPr="00DE5BE0" w14:paraId="7A0AB889" w14:textId="77777777" w:rsidTr="00716BC9">
        <w:trPr>
          <w:trHeight w:val="1717"/>
        </w:trPr>
        <w:tc>
          <w:tcPr>
            <w:tcW w:w="550" w:type="dxa"/>
            <w:tcBorders>
              <w:top w:val="single" w:sz="12" w:space="0" w:color="000000"/>
              <w:left w:val="single" w:sz="12" w:space="0" w:color="000000"/>
              <w:bottom w:val="single" w:sz="12" w:space="0" w:color="000000"/>
              <w:right w:val="single" w:sz="12" w:space="0" w:color="000000"/>
            </w:tcBorders>
          </w:tcPr>
          <w:p w14:paraId="69DF0F93" w14:textId="77777777" w:rsidR="00276DFA" w:rsidRPr="00DE5BE0" w:rsidRDefault="00276DFA" w:rsidP="00716BC9">
            <w:pPr>
              <w:tabs>
                <w:tab w:val="right" w:leader="underscore" w:pos="9504"/>
              </w:tabs>
              <w:spacing w:before="120"/>
              <w:rPr>
                <w:sz w:val="18"/>
                <w:szCs w:val="18"/>
              </w:rPr>
            </w:pPr>
          </w:p>
        </w:tc>
        <w:tc>
          <w:tcPr>
            <w:tcW w:w="1187" w:type="dxa"/>
            <w:tcBorders>
              <w:top w:val="single" w:sz="12" w:space="0" w:color="000000"/>
              <w:left w:val="single" w:sz="12" w:space="0" w:color="000000"/>
              <w:bottom w:val="single" w:sz="12" w:space="0" w:color="000000"/>
              <w:right w:val="single" w:sz="12" w:space="0" w:color="000000"/>
            </w:tcBorders>
          </w:tcPr>
          <w:p w14:paraId="2D65694C" w14:textId="77777777" w:rsidR="00276DFA" w:rsidRPr="00DE5BE0" w:rsidRDefault="00276DFA" w:rsidP="00716BC9">
            <w:pPr>
              <w:tabs>
                <w:tab w:val="right" w:leader="underscore" w:pos="9504"/>
              </w:tabs>
              <w:spacing w:before="120"/>
              <w:rPr>
                <w:sz w:val="18"/>
                <w:szCs w:val="18"/>
              </w:rPr>
            </w:pPr>
          </w:p>
        </w:tc>
        <w:tc>
          <w:tcPr>
            <w:tcW w:w="1336" w:type="dxa"/>
            <w:tcBorders>
              <w:top w:val="single" w:sz="12" w:space="0" w:color="000000"/>
              <w:left w:val="single" w:sz="12" w:space="0" w:color="000000"/>
              <w:bottom w:val="single" w:sz="12" w:space="0" w:color="000000"/>
              <w:right w:val="single" w:sz="12" w:space="0" w:color="000000"/>
            </w:tcBorders>
          </w:tcPr>
          <w:p w14:paraId="26855BDB" w14:textId="77777777" w:rsidR="00276DFA" w:rsidRPr="00DE5BE0" w:rsidRDefault="00276DFA" w:rsidP="00716BC9">
            <w:pPr>
              <w:tabs>
                <w:tab w:val="right" w:leader="underscore" w:pos="9504"/>
              </w:tabs>
              <w:spacing w:before="120"/>
              <w:rPr>
                <w:sz w:val="18"/>
                <w:szCs w:val="18"/>
              </w:rPr>
            </w:pPr>
            <w:r w:rsidRPr="00DE5BE0">
              <w:rPr>
                <w:sz w:val="18"/>
                <w:szCs w:val="18"/>
              </w:rPr>
              <w:t>Male</w:t>
            </w:r>
          </w:p>
        </w:tc>
        <w:tc>
          <w:tcPr>
            <w:tcW w:w="1493" w:type="dxa"/>
            <w:tcBorders>
              <w:top w:val="single" w:sz="12" w:space="0" w:color="000000"/>
              <w:left w:val="single" w:sz="12" w:space="0" w:color="000000"/>
              <w:bottom w:val="single" w:sz="12" w:space="0" w:color="000000"/>
              <w:right w:val="single" w:sz="12" w:space="0" w:color="000000"/>
            </w:tcBorders>
          </w:tcPr>
          <w:p w14:paraId="6521B2D4" w14:textId="77777777" w:rsidR="00276DFA" w:rsidRPr="00DE5BE0" w:rsidRDefault="00276DFA" w:rsidP="00716BC9">
            <w:pPr>
              <w:tabs>
                <w:tab w:val="right" w:leader="underscore" w:pos="9504"/>
              </w:tabs>
              <w:spacing w:before="120"/>
              <w:rPr>
                <w:sz w:val="18"/>
                <w:szCs w:val="18"/>
              </w:rPr>
            </w:pPr>
            <w:r w:rsidRPr="00DE5BE0">
              <w:rPr>
                <w:sz w:val="18"/>
                <w:szCs w:val="18"/>
              </w:rPr>
              <w:t>Female</w:t>
            </w:r>
          </w:p>
        </w:tc>
        <w:tc>
          <w:tcPr>
            <w:tcW w:w="864" w:type="dxa"/>
            <w:tcBorders>
              <w:top w:val="single" w:sz="12" w:space="0" w:color="000000"/>
              <w:left w:val="single" w:sz="12" w:space="0" w:color="000000"/>
              <w:bottom w:val="single" w:sz="12" w:space="0" w:color="000000"/>
              <w:right w:val="single" w:sz="12" w:space="0" w:color="000000"/>
            </w:tcBorders>
          </w:tcPr>
          <w:p w14:paraId="58D659CA" w14:textId="77777777" w:rsidR="00276DFA" w:rsidRPr="00DE5BE0" w:rsidRDefault="00276DFA" w:rsidP="00716BC9">
            <w:pPr>
              <w:tabs>
                <w:tab w:val="right" w:leader="underscore" w:pos="9504"/>
              </w:tabs>
              <w:spacing w:before="120"/>
              <w:rPr>
                <w:sz w:val="18"/>
                <w:szCs w:val="18"/>
              </w:rPr>
            </w:pPr>
            <w:r w:rsidRPr="00DE5BE0">
              <w:rPr>
                <w:sz w:val="18"/>
                <w:szCs w:val="18"/>
              </w:rPr>
              <w:t>Male</w:t>
            </w:r>
          </w:p>
        </w:tc>
        <w:tc>
          <w:tcPr>
            <w:tcW w:w="1257" w:type="dxa"/>
            <w:tcBorders>
              <w:top w:val="single" w:sz="12" w:space="0" w:color="000000"/>
              <w:left w:val="single" w:sz="12" w:space="0" w:color="000000"/>
              <w:bottom w:val="single" w:sz="12" w:space="0" w:color="000000"/>
              <w:right w:val="single" w:sz="12" w:space="0" w:color="000000"/>
            </w:tcBorders>
          </w:tcPr>
          <w:p w14:paraId="323F6E01" w14:textId="77777777" w:rsidR="00276DFA" w:rsidRPr="00DE5BE0" w:rsidRDefault="00276DFA" w:rsidP="00716BC9">
            <w:pPr>
              <w:tabs>
                <w:tab w:val="right" w:leader="underscore" w:pos="9504"/>
              </w:tabs>
              <w:spacing w:before="120"/>
              <w:rPr>
                <w:sz w:val="18"/>
                <w:szCs w:val="18"/>
              </w:rPr>
            </w:pPr>
            <w:r w:rsidRPr="00DE5BE0">
              <w:rPr>
                <w:sz w:val="18"/>
                <w:szCs w:val="18"/>
              </w:rPr>
              <w:t>Female</w:t>
            </w:r>
          </w:p>
          <w:p w14:paraId="466BEB1D" w14:textId="77777777" w:rsidR="00276DFA" w:rsidRPr="00DE5BE0" w:rsidRDefault="00276DFA" w:rsidP="00716BC9">
            <w:pPr>
              <w:tabs>
                <w:tab w:val="right" w:leader="underscore" w:pos="9504"/>
              </w:tabs>
              <w:spacing w:before="120"/>
              <w:rPr>
                <w:sz w:val="18"/>
                <w:szCs w:val="18"/>
              </w:rPr>
            </w:pPr>
          </w:p>
        </w:tc>
        <w:tc>
          <w:tcPr>
            <w:tcW w:w="827" w:type="dxa"/>
            <w:tcBorders>
              <w:top w:val="single" w:sz="12" w:space="0" w:color="000000"/>
              <w:left w:val="single" w:sz="12" w:space="0" w:color="000000"/>
              <w:bottom w:val="single" w:sz="12" w:space="0" w:color="000000"/>
              <w:right w:val="single" w:sz="12" w:space="0" w:color="000000"/>
            </w:tcBorders>
          </w:tcPr>
          <w:p w14:paraId="35278DB4" w14:textId="77777777" w:rsidR="00276DFA" w:rsidRPr="00DE5BE0" w:rsidRDefault="00276DFA" w:rsidP="00716BC9">
            <w:pPr>
              <w:tabs>
                <w:tab w:val="right" w:leader="underscore" w:pos="9504"/>
              </w:tabs>
              <w:spacing w:before="120"/>
              <w:rPr>
                <w:sz w:val="18"/>
                <w:szCs w:val="18"/>
              </w:rPr>
            </w:pPr>
            <w:r w:rsidRPr="00DE5BE0">
              <w:rPr>
                <w:sz w:val="18"/>
                <w:szCs w:val="18"/>
              </w:rPr>
              <w:t>Male</w:t>
            </w:r>
          </w:p>
        </w:tc>
        <w:tc>
          <w:tcPr>
            <w:tcW w:w="1080" w:type="dxa"/>
            <w:tcBorders>
              <w:top w:val="single" w:sz="12" w:space="0" w:color="000000"/>
              <w:left w:val="single" w:sz="12" w:space="0" w:color="000000"/>
              <w:bottom w:val="single" w:sz="12" w:space="0" w:color="000000"/>
              <w:right w:val="single" w:sz="12" w:space="0" w:color="000000"/>
            </w:tcBorders>
          </w:tcPr>
          <w:p w14:paraId="497407E2" w14:textId="77777777" w:rsidR="00276DFA" w:rsidRPr="00DE5BE0" w:rsidRDefault="00276DFA" w:rsidP="00716BC9">
            <w:pPr>
              <w:tabs>
                <w:tab w:val="right" w:leader="underscore" w:pos="9504"/>
              </w:tabs>
              <w:spacing w:before="120"/>
              <w:rPr>
                <w:sz w:val="18"/>
                <w:szCs w:val="18"/>
              </w:rPr>
            </w:pPr>
            <w:r w:rsidRPr="00DE5BE0">
              <w:rPr>
                <w:sz w:val="18"/>
                <w:szCs w:val="18"/>
              </w:rPr>
              <w:t>Female</w:t>
            </w:r>
          </w:p>
        </w:tc>
        <w:tc>
          <w:tcPr>
            <w:tcW w:w="1365" w:type="dxa"/>
            <w:tcBorders>
              <w:top w:val="single" w:sz="12" w:space="0" w:color="000000"/>
              <w:left w:val="single" w:sz="12" w:space="0" w:color="000000"/>
              <w:bottom w:val="single" w:sz="12" w:space="0" w:color="000000"/>
              <w:right w:val="single" w:sz="12" w:space="0" w:color="000000"/>
            </w:tcBorders>
          </w:tcPr>
          <w:p w14:paraId="035F4C9C" w14:textId="77777777" w:rsidR="00276DFA" w:rsidRPr="00DE5BE0" w:rsidRDefault="00276DFA" w:rsidP="00716BC9">
            <w:pPr>
              <w:tabs>
                <w:tab w:val="right" w:leader="underscore" w:pos="9504"/>
              </w:tabs>
              <w:spacing w:before="120"/>
              <w:rPr>
                <w:sz w:val="18"/>
                <w:szCs w:val="18"/>
              </w:rPr>
            </w:pPr>
          </w:p>
        </w:tc>
      </w:tr>
      <w:tr w:rsidR="00276DFA" w:rsidRPr="00DE5BE0" w14:paraId="6D2AF34A" w14:textId="77777777" w:rsidTr="00716BC9">
        <w:trPr>
          <w:trHeight w:val="393"/>
        </w:trPr>
        <w:tc>
          <w:tcPr>
            <w:tcW w:w="550" w:type="dxa"/>
            <w:tcBorders>
              <w:top w:val="single" w:sz="12" w:space="0" w:color="000000"/>
            </w:tcBorders>
          </w:tcPr>
          <w:p w14:paraId="085664FF" w14:textId="77777777" w:rsidR="00276DFA" w:rsidRPr="00DE5BE0" w:rsidRDefault="00276DFA" w:rsidP="00716BC9">
            <w:pPr>
              <w:tabs>
                <w:tab w:val="right" w:leader="underscore" w:pos="9504"/>
              </w:tabs>
              <w:spacing w:before="120"/>
              <w:rPr>
                <w:sz w:val="18"/>
                <w:szCs w:val="18"/>
              </w:rPr>
            </w:pPr>
          </w:p>
        </w:tc>
        <w:tc>
          <w:tcPr>
            <w:tcW w:w="1187" w:type="dxa"/>
            <w:tcBorders>
              <w:top w:val="single" w:sz="12" w:space="0" w:color="000000"/>
            </w:tcBorders>
          </w:tcPr>
          <w:p w14:paraId="756D3C9C" w14:textId="77777777" w:rsidR="00276DFA" w:rsidRPr="00DE5BE0" w:rsidRDefault="00276DFA" w:rsidP="00716BC9">
            <w:pPr>
              <w:tabs>
                <w:tab w:val="right" w:leader="underscore" w:pos="9504"/>
              </w:tabs>
              <w:spacing w:before="120"/>
              <w:rPr>
                <w:sz w:val="18"/>
                <w:szCs w:val="18"/>
              </w:rPr>
            </w:pPr>
          </w:p>
        </w:tc>
        <w:tc>
          <w:tcPr>
            <w:tcW w:w="1336" w:type="dxa"/>
            <w:tcBorders>
              <w:top w:val="single" w:sz="12" w:space="0" w:color="000000"/>
            </w:tcBorders>
          </w:tcPr>
          <w:p w14:paraId="7ABB32CA" w14:textId="77777777" w:rsidR="00276DFA" w:rsidRPr="00DE5BE0" w:rsidRDefault="00276DFA" w:rsidP="00716BC9">
            <w:pPr>
              <w:tabs>
                <w:tab w:val="right" w:leader="underscore" w:pos="9504"/>
              </w:tabs>
              <w:spacing w:before="120"/>
              <w:rPr>
                <w:sz w:val="18"/>
                <w:szCs w:val="18"/>
              </w:rPr>
            </w:pPr>
          </w:p>
        </w:tc>
        <w:tc>
          <w:tcPr>
            <w:tcW w:w="1493" w:type="dxa"/>
            <w:tcBorders>
              <w:top w:val="single" w:sz="12" w:space="0" w:color="000000"/>
            </w:tcBorders>
          </w:tcPr>
          <w:p w14:paraId="7A9874FA" w14:textId="77777777" w:rsidR="00276DFA" w:rsidRPr="00DE5BE0" w:rsidRDefault="00276DFA" w:rsidP="00716BC9">
            <w:pPr>
              <w:tabs>
                <w:tab w:val="right" w:leader="underscore" w:pos="9504"/>
              </w:tabs>
              <w:spacing w:before="120"/>
              <w:rPr>
                <w:sz w:val="18"/>
                <w:szCs w:val="18"/>
              </w:rPr>
            </w:pPr>
          </w:p>
        </w:tc>
        <w:tc>
          <w:tcPr>
            <w:tcW w:w="864" w:type="dxa"/>
            <w:tcBorders>
              <w:top w:val="single" w:sz="12" w:space="0" w:color="000000"/>
            </w:tcBorders>
          </w:tcPr>
          <w:p w14:paraId="45CC95ED" w14:textId="77777777" w:rsidR="00276DFA" w:rsidRPr="00DE5BE0" w:rsidRDefault="00276DFA" w:rsidP="00716BC9">
            <w:pPr>
              <w:tabs>
                <w:tab w:val="right" w:leader="underscore" w:pos="9504"/>
              </w:tabs>
              <w:spacing w:before="120"/>
              <w:rPr>
                <w:sz w:val="18"/>
                <w:szCs w:val="18"/>
              </w:rPr>
            </w:pPr>
          </w:p>
        </w:tc>
        <w:tc>
          <w:tcPr>
            <w:tcW w:w="1257" w:type="dxa"/>
            <w:tcBorders>
              <w:top w:val="single" w:sz="12" w:space="0" w:color="000000"/>
            </w:tcBorders>
          </w:tcPr>
          <w:p w14:paraId="54A08FB8" w14:textId="77777777" w:rsidR="00276DFA" w:rsidRPr="00DE5BE0" w:rsidRDefault="00276DFA" w:rsidP="00716BC9">
            <w:pPr>
              <w:tabs>
                <w:tab w:val="right" w:leader="underscore" w:pos="9504"/>
              </w:tabs>
              <w:spacing w:before="120"/>
              <w:rPr>
                <w:sz w:val="18"/>
                <w:szCs w:val="18"/>
              </w:rPr>
            </w:pPr>
          </w:p>
        </w:tc>
        <w:tc>
          <w:tcPr>
            <w:tcW w:w="827" w:type="dxa"/>
            <w:tcBorders>
              <w:top w:val="single" w:sz="12" w:space="0" w:color="000000"/>
            </w:tcBorders>
          </w:tcPr>
          <w:p w14:paraId="2EB671E4" w14:textId="77777777" w:rsidR="00276DFA" w:rsidRPr="00DE5BE0" w:rsidRDefault="00276DFA" w:rsidP="00716BC9">
            <w:pPr>
              <w:tabs>
                <w:tab w:val="right" w:leader="underscore" w:pos="9504"/>
              </w:tabs>
              <w:spacing w:before="120"/>
              <w:rPr>
                <w:sz w:val="18"/>
                <w:szCs w:val="18"/>
              </w:rPr>
            </w:pPr>
          </w:p>
        </w:tc>
        <w:tc>
          <w:tcPr>
            <w:tcW w:w="1080" w:type="dxa"/>
            <w:tcBorders>
              <w:top w:val="single" w:sz="12" w:space="0" w:color="000000"/>
            </w:tcBorders>
          </w:tcPr>
          <w:p w14:paraId="283C0ED2" w14:textId="77777777" w:rsidR="00276DFA" w:rsidRPr="00DE5BE0" w:rsidRDefault="00276DFA" w:rsidP="00716BC9">
            <w:pPr>
              <w:tabs>
                <w:tab w:val="right" w:leader="underscore" w:pos="9504"/>
              </w:tabs>
              <w:spacing w:before="120"/>
              <w:rPr>
                <w:sz w:val="18"/>
                <w:szCs w:val="18"/>
              </w:rPr>
            </w:pPr>
          </w:p>
        </w:tc>
        <w:tc>
          <w:tcPr>
            <w:tcW w:w="1365" w:type="dxa"/>
            <w:tcBorders>
              <w:top w:val="single" w:sz="12" w:space="0" w:color="000000"/>
            </w:tcBorders>
          </w:tcPr>
          <w:p w14:paraId="231163B6" w14:textId="77777777" w:rsidR="00276DFA" w:rsidRPr="00DE5BE0" w:rsidRDefault="00276DFA" w:rsidP="00716BC9">
            <w:pPr>
              <w:tabs>
                <w:tab w:val="right" w:leader="underscore" w:pos="9504"/>
              </w:tabs>
              <w:spacing w:before="120"/>
              <w:rPr>
                <w:sz w:val="18"/>
                <w:szCs w:val="18"/>
              </w:rPr>
            </w:pPr>
          </w:p>
        </w:tc>
      </w:tr>
      <w:tr w:rsidR="00276DFA" w:rsidRPr="00DE5BE0" w14:paraId="1BD29100" w14:textId="77777777" w:rsidTr="00716BC9">
        <w:trPr>
          <w:trHeight w:val="378"/>
        </w:trPr>
        <w:tc>
          <w:tcPr>
            <w:tcW w:w="550" w:type="dxa"/>
          </w:tcPr>
          <w:p w14:paraId="23C4443D" w14:textId="77777777" w:rsidR="00276DFA" w:rsidRPr="00DE5BE0" w:rsidRDefault="00276DFA" w:rsidP="00716BC9">
            <w:pPr>
              <w:tabs>
                <w:tab w:val="right" w:leader="underscore" w:pos="9504"/>
              </w:tabs>
              <w:spacing w:before="120"/>
              <w:rPr>
                <w:sz w:val="18"/>
                <w:szCs w:val="18"/>
              </w:rPr>
            </w:pPr>
          </w:p>
        </w:tc>
        <w:tc>
          <w:tcPr>
            <w:tcW w:w="1187" w:type="dxa"/>
          </w:tcPr>
          <w:p w14:paraId="3B7A906F" w14:textId="77777777" w:rsidR="00276DFA" w:rsidRPr="00DE5BE0" w:rsidRDefault="00276DFA" w:rsidP="00716BC9">
            <w:pPr>
              <w:tabs>
                <w:tab w:val="right" w:leader="underscore" w:pos="9504"/>
              </w:tabs>
              <w:spacing w:before="120"/>
              <w:rPr>
                <w:sz w:val="18"/>
                <w:szCs w:val="18"/>
              </w:rPr>
            </w:pPr>
          </w:p>
        </w:tc>
        <w:tc>
          <w:tcPr>
            <w:tcW w:w="1336" w:type="dxa"/>
          </w:tcPr>
          <w:p w14:paraId="6803B59C" w14:textId="77777777" w:rsidR="00276DFA" w:rsidRPr="00DE5BE0" w:rsidRDefault="00276DFA" w:rsidP="00716BC9">
            <w:pPr>
              <w:tabs>
                <w:tab w:val="right" w:leader="underscore" w:pos="9504"/>
              </w:tabs>
              <w:spacing w:before="120"/>
              <w:rPr>
                <w:sz w:val="18"/>
                <w:szCs w:val="18"/>
              </w:rPr>
            </w:pPr>
          </w:p>
        </w:tc>
        <w:tc>
          <w:tcPr>
            <w:tcW w:w="1493" w:type="dxa"/>
          </w:tcPr>
          <w:p w14:paraId="715AFFDB" w14:textId="77777777" w:rsidR="00276DFA" w:rsidRPr="00DE5BE0" w:rsidRDefault="00276DFA" w:rsidP="00716BC9">
            <w:pPr>
              <w:tabs>
                <w:tab w:val="right" w:leader="underscore" w:pos="9504"/>
              </w:tabs>
              <w:spacing w:before="120"/>
              <w:rPr>
                <w:sz w:val="18"/>
                <w:szCs w:val="18"/>
              </w:rPr>
            </w:pPr>
          </w:p>
        </w:tc>
        <w:tc>
          <w:tcPr>
            <w:tcW w:w="864" w:type="dxa"/>
          </w:tcPr>
          <w:p w14:paraId="4B165AC3" w14:textId="77777777" w:rsidR="00276DFA" w:rsidRPr="00DE5BE0" w:rsidRDefault="00276DFA" w:rsidP="00716BC9">
            <w:pPr>
              <w:tabs>
                <w:tab w:val="right" w:leader="underscore" w:pos="9504"/>
              </w:tabs>
              <w:spacing w:before="120"/>
              <w:rPr>
                <w:sz w:val="18"/>
                <w:szCs w:val="18"/>
              </w:rPr>
            </w:pPr>
          </w:p>
        </w:tc>
        <w:tc>
          <w:tcPr>
            <w:tcW w:w="1257" w:type="dxa"/>
          </w:tcPr>
          <w:p w14:paraId="33A4BB64" w14:textId="77777777" w:rsidR="00276DFA" w:rsidRPr="00DE5BE0" w:rsidRDefault="00276DFA" w:rsidP="00716BC9">
            <w:pPr>
              <w:tabs>
                <w:tab w:val="right" w:leader="underscore" w:pos="9504"/>
              </w:tabs>
              <w:spacing w:before="120"/>
              <w:rPr>
                <w:sz w:val="18"/>
                <w:szCs w:val="18"/>
              </w:rPr>
            </w:pPr>
          </w:p>
        </w:tc>
        <w:tc>
          <w:tcPr>
            <w:tcW w:w="827" w:type="dxa"/>
          </w:tcPr>
          <w:p w14:paraId="51B5A8EB" w14:textId="77777777" w:rsidR="00276DFA" w:rsidRPr="00DE5BE0" w:rsidRDefault="00276DFA" w:rsidP="00716BC9">
            <w:pPr>
              <w:tabs>
                <w:tab w:val="right" w:leader="underscore" w:pos="9504"/>
              </w:tabs>
              <w:spacing w:before="120"/>
              <w:rPr>
                <w:sz w:val="18"/>
                <w:szCs w:val="18"/>
              </w:rPr>
            </w:pPr>
          </w:p>
        </w:tc>
        <w:tc>
          <w:tcPr>
            <w:tcW w:w="1080" w:type="dxa"/>
          </w:tcPr>
          <w:p w14:paraId="411E250D" w14:textId="77777777" w:rsidR="00276DFA" w:rsidRPr="00DE5BE0" w:rsidRDefault="00276DFA" w:rsidP="00716BC9">
            <w:pPr>
              <w:tabs>
                <w:tab w:val="right" w:leader="underscore" w:pos="9504"/>
              </w:tabs>
              <w:spacing w:before="120"/>
              <w:rPr>
                <w:sz w:val="18"/>
                <w:szCs w:val="18"/>
              </w:rPr>
            </w:pPr>
          </w:p>
        </w:tc>
        <w:tc>
          <w:tcPr>
            <w:tcW w:w="1365" w:type="dxa"/>
          </w:tcPr>
          <w:p w14:paraId="3C8029DB" w14:textId="77777777" w:rsidR="00276DFA" w:rsidRPr="00DE5BE0" w:rsidRDefault="00276DFA" w:rsidP="00716BC9">
            <w:pPr>
              <w:tabs>
                <w:tab w:val="right" w:leader="underscore" w:pos="9504"/>
              </w:tabs>
              <w:spacing w:before="120"/>
              <w:rPr>
                <w:sz w:val="18"/>
                <w:szCs w:val="18"/>
              </w:rPr>
            </w:pPr>
          </w:p>
        </w:tc>
      </w:tr>
      <w:tr w:rsidR="00276DFA" w:rsidRPr="00DE5BE0" w14:paraId="56E46C0D" w14:textId="77777777" w:rsidTr="00716BC9">
        <w:trPr>
          <w:trHeight w:val="378"/>
        </w:trPr>
        <w:tc>
          <w:tcPr>
            <w:tcW w:w="550" w:type="dxa"/>
          </w:tcPr>
          <w:p w14:paraId="781169B0" w14:textId="77777777" w:rsidR="00276DFA" w:rsidRPr="00DE5BE0" w:rsidRDefault="00276DFA" w:rsidP="00716BC9">
            <w:pPr>
              <w:tabs>
                <w:tab w:val="right" w:leader="underscore" w:pos="9504"/>
              </w:tabs>
              <w:spacing w:before="120"/>
              <w:rPr>
                <w:sz w:val="18"/>
                <w:szCs w:val="18"/>
              </w:rPr>
            </w:pPr>
          </w:p>
        </w:tc>
        <w:tc>
          <w:tcPr>
            <w:tcW w:w="1187" w:type="dxa"/>
          </w:tcPr>
          <w:p w14:paraId="4F108A16" w14:textId="77777777" w:rsidR="00276DFA" w:rsidRPr="00DE5BE0" w:rsidRDefault="00276DFA" w:rsidP="00716BC9">
            <w:pPr>
              <w:tabs>
                <w:tab w:val="right" w:leader="underscore" w:pos="9504"/>
              </w:tabs>
              <w:spacing w:before="120"/>
              <w:rPr>
                <w:sz w:val="18"/>
                <w:szCs w:val="18"/>
              </w:rPr>
            </w:pPr>
          </w:p>
        </w:tc>
        <w:tc>
          <w:tcPr>
            <w:tcW w:w="1336" w:type="dxa"/>
          </w:tcPr>
          <w:p w14:paraId="488E3F4A" w14:textId="77777777" w:rsidR="00276DFA" w:rsidRPr="00DE5BE0" w:rsidRDefault="00276DFA" w:rsidP="00716BC9">
            <w:pPr>
              <w:tabs>
                <w:tab w:val="right" w:leader="underscore" w:pos="9504"/>
              </w:tabs>
              <w:spacing w:before="120"/>
              <w:rPr>
                <w:sz w:val="18"/>
                <w:szCs w:val="18"/>
              </w:rPr>
            </w:pPr>
          </w:p>
        </w:tc>
        <w:tc>
          <w:tcPr>
            <w:tcW w:w="1493" w:type="dxa"/>
          </w:tcPr>
          <w:p w14:paraId="141ED6CC" w14:textId="77777777" w:rsidR="00276DFA" w:rsidRPr="00DE5BE0" w:rsidRDefault="00276DFA" w:rsidP="00716BC9">
            <w:pPr>
              <w:tabs>
                <w:tab w:val="right" w:leader="underscore" w:pos="9504"/>
              </w:tabs>
              <w:spacing w:before="120"/>
              <w:rPr>
                <w:sz w:val="18"/>
                <w:szCs w:val="18"/>
              </w:rPr>
            </w:pPr>
          </w:p>
        </w:tc>
        <w:tc>
          <w:tcPr>
            <w:tcW w:w="864" w:type="dxa"/>
          </w:tcPr>
          <w:p w14:paraId="7E230C93" w14:textId="77777777" w:rsidR="00276DFA" w:rsidRPr="00DE5BE0" w:rsidRDefault="00276DFA" w:rsidP="00716BC9">
            <w:pPr>
              <w:tabs>
                <w:tab w:val="right" w:leader="underscore" w:pos="9504"/>
              </w:tabs>
              <w:spacing w:before="120"/>
              <w:rPr>
                <w:sz w:val="18"/>
                <w:szCs w:val="18"/>
              </w:rPr>
            </w:pPr>
          </w:p>
        </w:tc>
        <w:tc>
          <w:tcPr>
            <w:tcW w:w="1257" w:type="dxa"/>
          </w:tcPr>
          <w:p w14:paraId="21A653A6" w14:textId="77777777" w:rsidR="00276DFA" w:rsidRPr="00DE5BE0" w:rsidRDefault="00276DFA" w:rsidP="00716BC9">
            <w:pPr>
              <w:tabs>
                <w:tab w:val="right" w:leader="underscore" w:pos="9504"/>
              </w:tabs>
              <w:spacing w:before="120"/>
              <w:rPr>
                <w:sz w:val="18"/>
                <w:szCs w:val="18"/>
              </w:rPr>
            </w:pPr>
          </w:p>
        </w:tc>
        <w:tc>
          <w:tcPr>
            <w:tcW w:w="827" w:type="dxa"/>
          </w:tcPr>
          <w:p w14:paraId="04E3BEAE" w14:textId="77777777" w:rsidR="00276DFA" w:rsidRPr="00DE5BE0" w:rsidRDefault="00276DFA" w:rsidP="00716BC9">
            <w:pPr>
              <w:tabs>
                <w:tab w:val="right" w:leader="underscore" w:pos="9504"/>
              </w:tabs>
              <w:spacing w:before="120"/>
              <w:rPr>
                <w:sz w:val="18"/>
                <w:szCs w:val="18"/>
              </w:rPr>
            </w:pPr>
          </w:p>
        </w:tc>
        <w:tc>
          <w:tcPr>
            <w:tcW w:w="1080" w:type="dxa"/>
          </w:tcPr>
          <w:p w14:paraId="3016D59B" w14:textId="77777777" w:rsidR="00276DFA" w:rsidRPr="00DE5BE0" w:rsidRDefault="00276DFA" w:rsidP="00716BC9">
            <w:pPr>
              <w:tabs>
                <w:tab w:val="right" w:leader="underscore" w:pos="9504"/>
              </w:tabs>
              <w:spacing w:before="120"/>
              <w:rPr>
                <w:sz w:val="18"/>
                <w:szCs w:val="18"/>
              </w:rPr>
            </w:pPr>
          </w:p>
        </w:tc>
        <w:tc>
          <w:tcPr>
            <w:tcW w:w="1365" w:type="dxa"/>
          </w:tcPr>
          <w:p w14:paraId="770D5E37" w14:textId="77777777" w:rsidR="00276DFA" w:rsidRPr="00DE5BE0" w:rsidRDefault="00276DFA" w:rsidP="00716BC9">
            <w:pPr>
              <w:tabs>
                <w:tab w:val="right" w:leader="underscore" w:pos="9504"/>
              </w:tabs>
              <w:spacing w:before="120"/>
              <w:rPr>
                <w:sz w:val="18"/>
                <w:szCs w:val="18"/>
              </w:rPr>
            </w:pPr>
          </w:p>
        </w:tc>
      </w:tr>
      <w:tr w:rsidR="00276DFA" w:rsidRPr="00DE5BE0" w14:paraId="746080C2" w14:textId="77777777" w:rsidTr="00716BC9">
        <w:trPr>
          <w:trHeight w:val="393"/>
        </w:trPr>
        <w:tc>
          <w:tcPr>
            <w:tcW w:w="550" w:type="dxa"/>
          </w:tcPr>
          <w:p w14:paraId="1412032B" w14:textId="77777777" w:rsidR="00276DFA" w:rsidRPr="00DE5BE0" w:rsidRDefault="00276DFA" w:rsidP="00716BC9">
            <w:pPr>
              <w:tabs>
                <w:tab w:val="right" w:leader="underscore" w:pos="9504"/>
              </w:tabs>
              <w:spacing w:before="120"/>
              <w:rPr>
                <w:sz w:val="18"/>
                <w:szCs w:val="18"/>
              </w:rPr>
            </w:pPr>
          </w:p>
        </w:tc>
        <w:tc>
          <w:tcPr>
            <w:tcW w:w="1187" w:type="dxa"/>
          </w:tcPr>
          <w:p w14:paraId="1210574D" w14:textId="77777777" w:rsidR="00276DFA" w:rsidRPr="00DE5BE0" w:rsidRDefault="00276DFA" w:rsidP="00716BC9">
            <w:pPr>
              <w:tabs>
                <w:tab w:val="right" w:leader="underscore" w:pos="9504"/>
              </w:tabs>
              <w:spacing w:before="120"/>
              <w:rPr>
                <w:sz w:val="18"/>
                <w:szCs w:val="18"/>
              </w:rPr>
            </w:pPr>
          </w:p>
        </w:tc>
        <w:tc>
          <w:tcPr>
            <w:tcW w:w="1336" w:type="dxa"/>
          </w:tcPr>
          <w:p w14:paraId="17F1CDD0" w14:textId="77777777" w:rsidR="00276DFA" w:rsidRPr="00DE5BE0" w:rsidRDefault="00276DFA" w:rsidP="00716BC9">
            <w:pPr>
              <w:tabs>
                <w:tab w:val="right" w:leader="underscore" w:pos="9504"/>
              </w:tabs>
              <w:spacing w:before="120"/>
              <w:rPr>
                <w:sz w:val="18"/>
                <w:szCs w:val="18"/>
              </w:rPr>
            </w:pPr>
          </w:p>
        </w:tc>
        <w:tc>
          <w:tcPr>
            <w:tcW w:w="1493" w:type="dxa"/>
          </w:tcPr>
          <w:p w14:paraId="327157D1" w14:textId="77777777" w:rsidR="00276DFA" w:rsidRPr="00DE5BE0" w:rsidRDefault="00276DFA" w:rsidP="00716BC9">
            <w:pPr>
              <w:tabs>
                <w:tab w:val="right" w:leader="underscore" w:pos="9504"/>
              </w:tabs>
              <w:spacing w:before="120"/>
              <w:rPr>
                <w:sz w:val="18"/>
                <w:szCs w:val="18"/>
              </w:rPr>
            </w:pPr>
          </w:p>
        </w:tc>
        <w:tc>
          <w:tcPr>
            <w:tcW w:w="864" w:type="dxa"/>
          </w:tcPr>
          <w:p w14:paraId="4142A9B1" w14:textId="77777777" w:rsidR="00276DFA" w:rsidRPr="00DE5BE0" w:rsidRDefault="00276DFA" w:rsidP="00716BC9">
            <w:pPr>
              <w:tabs>
                <w:tab w:val="right" w:leader="underscore" w:pos="9504"/>
              </w:tabs>
              <w:spacing w:before="120"/>
              <w:rPr>
                <w:sz w:val="18"/>
                <w:szCs w:val="18"/>
              </w:rPr>
            </w:pPr>
          </w:p>
        </w:tc>
        <w:tc>
          <w:tcPr>
            <w:tcW w:w="1257" w:type="dxa"/>
          </w:tcPr>
          <w:p w14:paraId="3574D10E" w14:textId="77777777" w:rsidR="00276DFA" w:rsidRPr="00DE5BE0" w:rsidRDefault="00276DFA" w:rsidP="00716BC9">
            <w:pPr>
              <w:tabs>
                <w:tab w:val="right" w:leader="underscore" w:pos="9504"/>
              </w:tabs>
              <w:spacing w:before="120"/>
              <w:rPr>
                <w:sz w:val="18"/>
                <w:szCs w:val="18"/>
              </w:rPr>
            </w:pPr>
          </w:p>
        </w:tc>
        <w:tc>
          <w:tcPr>
            <w:tcW w:w="827" w:type="dxa"/>
          </w:tcPr>
          <w:p w14:paraId="5D84D330" w14:textId="77777777" w:rsidR="00276DFA" w:rsidRPr="00DE5BE0" w:rsidRDefault="00276DFA" w:rsidP="00716BC9">
            <w:pPr>
              <w:tabs>
                <w:tab w:val="right" w:leader="underscore" w:pos="9504"/>
              </w:tabs>
              <w:spacing w:before="120"/>
              <w:rPr>
                <w:sz w:val="18"/>
                <w:szCs w:val="18"/>
              </w:rPr>
            </w:pPr>
          </w:p>
        </w:tc>
        <w:tc>
          <w:tcPr>
            <w:tcW w:w="1080" w:type="dxa"/>
          </w:tcPr>
          <w:p w14:paraId="4BA6AEC1" w14:textId="77777777" w:rsidR="00276DFA" w:rsidRPr="00DE5BE0" w:rsidRDefault="00276DFA" w:rsidP="00716BC9">
            <w:pPr>
              <w:tabs>
                <w:tab w:val="right" w:leader="underscore" w:pos="9504"/>
              </w:tabs>
              <w:spacing w:before="120"/>
              <w:rPr>
                <w:sz w:val="18"/>
                <w:szCs w:val="18"/>
              </w:rPr>
            </w:pPr>
          </w:p>
        </w:tc>
        <w:tc>
          <w:tcPr>
            <w:tcW w:w="1365" w:type="dxa"/>
          </w:tcPr>
          <w:p w14:paraId="548B058B" w14:textId="77777777" w:rsidR="00276DFA" w:rsidRPr="00DE5BE0" w:rsidRDefault="00276DFA" w:rsidP="00716BC9">
            <w:pPr>
              <w:tabs>
                <w:tab w:val="right" w:leader="underscore" w:pos="9504"/>
              </w:tabs>
              <w:spacing w:before="120"/>
              <w:rPr>
                <w:sz w:val="18"/>
                <w:szCs w:val="18"/>
              </w:rPr>
            </w:pPr>
          </w:p>
        </w:tc>
      </w:tr>
    </w:tbl>
    <w:p w14:paraId="35387575" w14:textId="77777777" w:rsidR="00276DFA" w:rsidRPr="00F31C51" w:rsidRDefault="00276DFA" w:rsidP="00276DFA">
      <w:pPr>
        <w:rPr>
          <w:szCs w:val="24"/>
        </w:rPr>
      </w:pPr>
    </w:p>
    <w:p w14:paraId="51FEE165" w14:textId="77777777" w:rsidR="00276DFA" w:rsidRPr="00F31C51" w:rsidRDefault="00276DFA" w:rsidP="00276DFA">
      <w:pPr>
        <w:rPr>
          <w:lang w:val="en-US"/>
        </w:rPr>
      </w:pPr>
    </w:p>
    <w:p w14:paraId="3A19BC01" w14:textId="77777777" w:rsidR="00276DFA" w:rsidRPr="00F31C51" w:rsidRDefault="00276DFA" w:rsidP="00276DFA"/>
    <w:p w14:paraId="33829C85" w14:textId="77777777" w:rsidR="00276DFA" w:rsidRPr="008F3F6B" w:rsidRDefault="00276DFA" w:rsidP="00276DFA">
      <w:pPr>
        <w:rPr>
          <w:rFonts w:eastAsia="Arial"/>
          <w:lang w:val="en-US" w:eastAsia="en-US" w:bidi="en-US"/>
        </w:rPr>
      </w:pPr>
    </w:p>
    <w:p w14:paraId="68FD2AD3" w14:textId="77777777" w:rsidR="00190EFE" w:rsidRDefault="00190EFE" w:rsidP="00EE07FD">
      <w:pPr>
        <w:widowControl w:val="0"/>
        <w:autoSpaceDE w:val="0"/>
        <w:autoSpaceDN w:val="0"/>
        <w:spacing w:before="10"/>
        <w:jc w:val="left"/>
        <w:rPr>
          <w:rFonts w:ascii="Arial" w:eastAsia="Arial" w:hAnsi="Arial" w:cs="Arial"/>
          <w:sz w:val="19"/>
          <w:lang w:val="en-US" w:eastAsia="en-US" w:bidi="en-US"/>
        </w:rPr>
        <w:sectPr w:rsidR="00190EFE" w:rsidSect="00CC445A">
          <w:pgSz w:w="11907" w:h="16840" w:code="9"/>
          <w:pgMar w:top="1418" w:right="1474" w:bottom="1418" w:left="1701" w:header="567" w:footer="567" w:gutter="0"/>
          <w:cols w:space="720"/>
        </w:sectPr>
      </w:pPr>
    </w:p>
    <w:p w14:paraId="5360DDC8" w14:textId="77777777" w:rsidR="00190EFE" w:rsidRPr="00190EFE" w:rsidRDefault="00190EFE" w:rsidP="00190EFE">
      <w:pPr>
        <w:widowControl w:val="0"/>
        <w:autoSpaceDE w:val="0"/>
        <w:autoSpaceDN w:val="0"/>
        <w:spacing w:before="92"/>
        <w:jc w:val="left"/>
        <w:rPr>
          <w:rFonts w:ascii="Arial" w:eastAsia="Arial" w:hAnsi="Arial" w:cs="Arial"/>
          <w:b/>
          <w:sz w:val="28"/>
          <w:szCs w:val="22"/>
          <w:lang w:val="en-US" w:eastAsia="en-US" w:bidi="en-US"/>
        </w:rPr>
      </w:pPr>
      <w:r w:rsidRPr="00190EFE">
        <w:rPr>
          <w:rFonts w:ascii="Arial" w:eastAsia="Arial" w:hAnsi="Arial" w:cs="Arial"/>
          <w:b/>
          <w:sz w:val="28"/>
          <w:szCs w:val="22"/>
          <w:lang w:val="en-US" w:eastAsia="en-US" w:bidi="en-US"/>
        </w:rPr>
        <w:lastRenderedPageBreak/>
        <w:t>Environmental and Social Management Plan Table</w:t>
      </w:r>
    </w:p>
    <w:p w14:paraId="46292888" w14:textId="77777777" w:rsidR="00190EFE" w:rsidRPr="00190EFE" w:rsidRDefault="00190EFE" w:rsidP="00190EFE">
      <w:pPr>
        <w:widowControl w:val="0"/>
        <w:autoSpaceDE w:val="0"/>
        <w:autoSpaceDN w:val="0"/>
        <w:jc w:val="left"/>
        <w:rPr>
          <w:rFonts w:ascii="Arial" w:eastAsia="Arial" w:hAnsi="Arial" w:cs="Arial"/>
          <w:b/>
          <w:sz w:val="28"/>
          <w:lang w:val="en-US" w:eastAsia="en-US" w:bidi="en-US"/>
        </w:rPr>
      </w:pPr>
    </w:p>
    <w:tbl>
      <w:tblPr>
        <w:tblW w:w="14995" w:type="dxa"/>
        <w:tblInd w:w="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8"/>
        <w:gridCol w:w="3544"/>
        <w:gridCol w:w="2977"/>
        <w:gridCol w:w="2409"/>
        <w:gridCol w:w="2977"/>
        <w:gridCol w:w="1560"/>
      </w:tblGrid>
      <w:tr w:rsidR="00190EFE" w:rsidRPr="00190EFE" w14:paraId="75A50EE8" w14:textId="77777777" w:rsidTr="00DB5F29">
        <w:trPr>
          <w:trHeight w:val="20"/>
          <w:tblHeader/>
        </w:trPr>
        <w:tc>
          <w:tcPr>
            <w:tcW w:w="1528" w:type="dxa"/>
          </w:tcPr>
          <w:p w14:paraId="3404D24F" w14:textId="77777777" w:rsidR="00190EFE" w:rsidRPr="00190EFE" w:rsidRDefault="00190EFE" w:rsidP="00AB40B1">
            <w:pPr>
              <w:widowControl w:val="0"/>
              <w:autoSpaceDE w:val="0"/>
              <w:autoSpaceDN w:val="0"/>
              <w:ind w:right="135"/>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Environmental Social Impact</w:t>
            </w:r>
          </w:p>
        </w:tc>
        <w:tc>
          <w:tcPr>
            <w:tcW w:w="3544" w:type="dxa"/>
          </w:tcPr>
          <w:p w14:paraId="3804DF91" w14:textId="77777777" w:rsidR="00190EFE" w:rsidRPr="00190EFE" w:rsidRDefault="00190EFE" w:rsidP="00AB40B1">
            <w:pPr>
              <w:widowControl w:val="0"/>
              <w:autoSpaceDE w:val="0"/>
              <w:autoSpaceDN w:val="0"/>
              <w:ind w:right="343"/>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Proposed Mitigation and Aspect for Monitoring</w:t>
            </w:r>
          </w:p>
        </w:tc>
        <w:tc>
          <w:tcPr>
            <w:tcW w:w="2977" w:type="dxa"/>
          </w:tcPr>
          <w:p w14:paraId="2E01805D" w14:textId="77777777" w:rsidR="00190EFE" w:rsidRPr="00190EFE" w:rsidRDefault="00190EFE" w:rsidP="00AB40B1">
            <w:pPr>
              <w:widowControl w:val="0"/>
              <w:autoSpaceDE w:val="0"/>
              <w:autoSpaceDN w:val="0"/>
              <w:ind w:right="126"/>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Responsibility for intervention and monitoring during design, construction and defects</w:t>
            </w:r>
          </w:p>
          <w:p w14:paraId="0AA63C97" w14:textId="77777777" w:rsidR="00190EFE" w:rsidRPr="00190EFE" w:rsidRDefault="00190EFE" w:rsidP="00AB40B1">
            <w:pPr>
              <w:widowControl w:val="0"/>
              <w:autoSpaceDE w:val="0"/>
              <w:autoSpaceDN w:val="0"/>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liability period</w:t>
            </w:r>
          </w:p>
        </w:tc>
        <w:tc>
          <w:tcPr>
            <w:tcW w:w="2409" w:type="dxa"/>
          </w:tcPr>
          <w:p w14:paraId="266F274D" w14:textId="77777777" w:rsidR="00190EFE" w:rsidRPr="00190EFE" w:rsidRDefault="00190EFE" w:rsidP="00AB40B1">
            <w:pPr>
              <w:widowControl w:val="0"/>
              <w:autoSpaceDE w:val="0"/>
              <w:autoSpaceDN w:val="0"/>
              <w:ind w:right="39"/>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 xml:space="preserve">Responsibility for mitigation monitoring </w:t>
            </w:r>
            <w:r w:rsidRPr="00190EFE">
              <w:rPr>
                <w:rFonts w:ascii="Arial" w:eastAsia="Arial" w:hAnsi="Arial" w:cs="Arial"/>
                <w:color w:val="0000CC"/>
                <w:spacing w:val="-3"/>
                <w:sz w:val="18"/>
                <w:szCs w:val="22"/>
                <w:lang w:val="en-US" w:eastAsia="en-US" w:bidi="en-US"/>
              </w:rPr>
              <w:t xml:space="preserve">and/or </w:t>
            </w:r>
            <w:r w:rsidRPr="00190EFE">
              <w:rPr>
                <w:rFonts w:ascii="Arial" w:eastAsia="Arial" w:hAnsi="Arial" w:cs="Arial"/>
                <w:color w:val="0000CC"/>
                <w:sz w:val="18"/>
                <w:szCs w:val="22"/>
                <w:lang w:val="en-US" w:eastAsia="en-US" w:bidi="en-US"/>
              </w:rPr>
              <w:t>maintenance after defects liability</w:t>
            </w:r>
            <w:r w:rsidRPr="00190EFE">
              <w:rPr>
                <w:rFonts w:ascii="Arial" w:eastAsia="Arial" w:hAnsi="Arial" w:cs="Arial"/>
                <w:color w:val="0000CC"/>
                <w:spacing w:val="-1"/>
                <w:sz w:val="18"/>
                <w:szCs w:val="22"/>
                <w:lang w:val="en-US" w:eastAsia="en-US" w:bidi="en-US"/>
              </w:rPr>
              <w:t xml:space="preserve"> </w:t>
            </w:r>
            <w:r w:rsidRPr="00190EFE">
              <w:rPr>
                <w:rFonts w:ascii="Arial" w:eastAsia="Arial" w:hAnsi="Arial" w:cs="Arial"/>
                <w:color w:val="0000CC"/>
                <w:sz w:val="18"/>
                <w:szCs w:val="22"/>
                <w:lang w:val="en-US" w:eastAsia="en-US" w:bidi="en-US"/>
              </w:rPr>
              <w:t>period</w:t>
            </w:r>
          </w:p>
        </w:tc>
        <w:tc>
          <w:tcPr>
            <w:tcW w:w="2977" w:type="dxa"/>
          </w:tcPr>
          <w:p w14:paraId="11438287" w14:textId="77777777" w:rsidR="00190EFE" w:rsidRPr="00190EFE" w:rsidRDefault="00190EFE" w:rsidP="00AB40B1">
            <w:pPr>
              <w:widowControl w:val="0"/>
              <w:autoSpaceDE w:val="0"/>
              <w:autoSpaceDN w:val="0"/>
              <w:ind w:right="514"/>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Monitoring means</w:t>
            </w:r>
          </w:p>
          <w:p w14:paraId="65F32871" w14:textId="77777777" w:rsidR="00190EFE" w:rsidRPr="00190EFE" w:rsidRDefault="00190EFE" w:rsidP="00AB40B1">
            <w:pPr>
              <w:widowControl w:val="0"/>
              <w:autoSpaceDE w:val="0"/>
              <w:autoSpaceDN w:val="0"/>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(c) =</w:t>
            </w:r>
          </w:p>
          <w:p w14:paraId="3C63681E" w14:textId="77777777" w:rsidR="00190EFE" w:rsidRPr="00190EFE" w:rsidRDefault="00190EFE" w:rsidP="00AB40B1">
            <w:pPr>
              <w:widowControl w:val="0"/>
              <w:autoSpaceDE w:val="0"/>
              <w:autoSpaceDN w:val="0"/>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Construction</w:t>
            </w:r>
          </w:p>
          <w:p w14:paraId="4C9E2469" w14:textId="77777777" w:rsidR="00190EFE" w:rsidRPr="00190EFE" w:rsidRDefault="00190EFE" w:rsidP="00AB40B1">
            <w:pPr>
              <w:widowControl w:val="0"/>
              <w:autoSpaceDE w:val="0"/>
              <w:autoSpaceDN w:val="0"/>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(o) = operation</w:t>
            </w:r>
          </w:p>
        </w:tc>
        <w:tc>
          <w:tcPr>
            <w:tcW w:w="1560" w:type="dxa"/>
          </w:tcPr>
          <w:p w14:paraId="69E79DFE" w14:textId="77777777" w:rsidR="00190EFE" w:rsidRPr="00190EFE" w:rsidRDefault="00190EFE" w:rsidP="00AB40B1">
            <w:pPr>
              <w:widowControl w:val="0"/>
              <w:autoSpaceDE w:val="0"/>
              <w:autoSpaceDN w:val="0"/>
              <w:ind w:right="224"/>
              <w:jc w:val="left"/>
              <w:rPr>
                <w:rFonts w:ascii="Arial" w:eastAsia="Arial" w:hAnsi="Arial" w:cs="Arial"/>
                <w:color w:val="0000CC"/>
                <w:sz w:val="18"/>
                <w:szCs w:val="22"/>
                <w:lang w:val="en-US" w:eastAsia="en-US" w:bidi="en-US"/>
              </w:rPr>
            </w:pPr>
            <w:r w:rsidRPr="00190EFE">
              <w:rPr>
                <w:rFonts w:ascii="Arial" w:eastAsia="Arial" w:hAnsi="Arial" w:cs="Arial"/>
                <w:color w:val="0000CC"/>
                <w:sz w:val="18"/>
                <w:szCs w:val="22"/>
                <w:lang w:val="en-US" w:eastAsia="en-US" w:bidi="en-US"/>
              </w:rPr>
              <w:t>Recommended frequency of monitoring</w:t>
            </w:r>
          </w:p>
        </w:tc>
      </w:tr>
      <w:tr w:rsidR="00190EFE" w:rsidRPr="00190EFE" w14:paraId="3F824D28" w14:textId="77777777" w:rsidTr="00DB5F29">
        <w:trPr>
          <w:trHeight w:val="20"/>
        </w:trPr>
        <w:tc>
          <w:tcPr>
            <w:tcW w:w="14995" w:type="dxa"/>
            <w:gridSpan w:val="6"/>
          </w:tcPr>
          <w:p w14:paraId="5839E13A" w14:textId="77777777" w:rsidR="00190EFE" w:rsidRPr="00190EFE" w:rsidRDefault="00190EFE" w:rsidP="00AB40B1">
            <w:pPr>
              <w:widowControl w:val="0"/>
              <w:autoSpaceDE w:val="0"/>
              <w:autoSpaceDN w:val="0"/>
              <w:jc w:val="left"/>
              <w:rPr>
                <w:rFonts w:ascii="Arial" w:eastAsia="Arial" w:hAnsi="Arial" w:cs="Arial"/>
                <w:b/>
                <w:sz w:val="24"/>
                <w:szCs w:val="22"/>
                <w:lang w:val="en-US" w:eastAsia="en-US" w:bidi="en-US"/>
              </w:rPr>
            </w:pPr>
            <w:r w:rsidRPr="00190EFE">
              <w:rPr>
                <w:rFonts w:ascii="Arial" w:eastAsia="Arial" w:hAnsi="Arial" w:cs="Arial"/>
                <w:b/>
                <w:sz w:val="24"/>
                <w:szCs w:val="22"/>
                <w:lang w:val="en-US" w:eastAsia="en-US" w:bidi="en-US"/>
              </w:rPr>
              <w:t>ENVIRONMENTAL MANAGEMENT</w:t>
            </w:r>
          </w:p>
        </w:tc>
      </w:tr>
      <w:tr w:rsidR="00190EFE" w:rsidRPr="00190EFE" w14:paraId="20801C30" w14:textId="77777777" w:rsidTr="00DB5F29">
        <w:trPr>
          <w:trHeight w:val="20"/>
        </w:trPr>
        <w:tc>
          <w:tcPr>
            <w:tcW w:w="1528" w:type="dxa"/>
          </w:tcPr>
          <w:p w14:paraId="04D6BE44" w14:textId="77777777" w:rsidR="00190EFE" w:rsidRPr="00190EFE" w:rsidRDefault="00190EFE" w:rsidP="00AB40B1">
            <w:pPr>
              <w:widowControl w:val="0"/>
              <w:autoSpaceDE w:val="0"/>
              <w:autoSpaceDN w:val="0"/>
              <w:ind w:right="37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Changes in hydrology impeded drainage</w:t>
            </w:r>
          </w:p>
        </w:tc>
        <w:tc>
          <w:tcPr>
            <w:tcW w:w="3544" w:type="dxa"/>
          </w:tcPr>
          <w:p w14:paraId="3D4DFC2A" w14:textId="77777777" w:rsidR="00190EFE" w:rsidRPr="00190EFE" w:rsidRDefault="00190EFE">
            <w:pPr>
              <w:widowControl w:val="0"/>
              <w:numPr>
                <w:ilvl w:val="0"/>
                <w:numId w:val="167"/>
              </w:numPr>
              <w:tabs>
                <w:tab w:val="left" w:pos="207"/>
              </w:tabs>
              <w:autoSpaceDE w:val="0"/>
              <w:autoSpaceDN w:val="0"/>
              <w:ind w:right="2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Install </w:t>
            </w:r>
            <w:r w:rsidRPr="00190EFE">
              <w:rPr>
                <w:rFonts w:ascii="Arial" w:eastAsia="Arial" w:hAnsi="Arial" w:cs="Arial"/>
                <w:spacing w:val="-3"/>
                <w:sz w:val="18"/>
                <w:szCs w:val="22"/>
                <w:lang w:val="en-US" w:eastAsia="en-US" w:bidi="en-US"/>
              </w:rPr>
              <w:t xml:space="preserve">drainage </w:t>
            </w:r>
            <w:r w:rsidRPr="00190EFE">
              <w:rPr>
                <w:rFonts w:ascii="Arial" w:eastAsia="Arial" w:hAnsi="Arial" w:cs="Arial"/>
                <w:sz w:val="18"/>
                <w:szCs w:val="22"/>
                <w:lang w:val="en-US" w:eastAsia="en-US" w:bidi="en-US"/>
              </w:rPr>
              <w:t>structure properly</w:t>
            </w:r>
          </w:p>
          <w:p w14:paraId="73CF9957" w14:textId="77777777" w:rsidR="00190EFE" w:rsidRPr="00190EFE" w:rsidRDefault="00190EFE">
            <w:pPr>
              <w:widowControl w:val="0"/>
              <w:numPr>
                <w:ilvl w:val="0"/>
                <w:numId w:val="167"/>
              </w:numPr>
              <w:tabs>
                <w:tab w:val="left" w:pos="207"/>
                <w:tab w:val="left" w:pos="1304"/>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Efficiency</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drainage structures</w:t>
            </w:r>
          </w:p>
        </w:tc>
        <w:tc>
          <w:tcPr>
            <w:tcW w:w="2977" w:type="dxa"/>
          </w:tcPr>
          <w:p w14:paraId="7E3AA6BF" w14:textId="77777777" w:rsidR="00190EFE" w:rsidRPr="00190EFE" w:rsidRDefault="00190EFE" w:rsidP="00AB40B1">
            <w:pPr>
              <w:widowControl w:val="0"/>
              <w:autoSpaceDE w:val="0"/>
              <w:autoSpaceDN w:val="0"/>
              <w:ind w:right="35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 consultant Supervising Engineer Supervising Engineer</w:t>
            </w:r>
          </w:p>
        </w:tc>
        <w:tc>
          <w:tcPr>
            <w:tcW w:w="2409" w:type="dxa"/>
          </w:tcPr>
          <w:p w14:paraId="2B1BEF3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p w14:paraId="69B5C8C1"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7DE38CE5" w14:textId="77777777" w:rsidR="00190EFE" w:rsidRPr="00190EFE" w:rsidRDefault="00190EFE" w:rsidP="00AB40B1">
            <w:pPr>
              <w:widowControl w:val="0"/>
              <w:autoSpaceDE w:val="0"/>
              <w:autoSpaceDN w:val="0"/>
              <w:ind w:right="27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Works Offices</w:t>
            </w:r>
          </w:p>
        </w:tc>
        <w:tc>
          <w:tcPr>
            <w:tcW w:w="2977" w:type="dxa"/>
          </w:tcPr>
          <w:p w14:paraId="1DA125E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Inspection</w:t>
            </w:r>
          </w:p>
          <w:p w14:paraId="4A37DA5F" w14:textId="77777777" w:rsidR="00190EFE" w:rsidRPr="00190EFE" w:rsidRDefault="00190EFE" w:rsidP="00AB40B1">
            <w:pPr>
              <w:widowControl w:val="0"/>
              <w:autoSpaceDE w:val="0"/>
              <w:autoSpaceDN w:val="0"/>
              <w:ind w:right="3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(o) routine </w:t>
            </w:r>
            <w:r w:rsidRPr="00190EFE">
              <w:rPr>
                <w:rFonts w:ascii="Arial" w:eastAsia="Arial" w:hAnsi="Arial" w:cs="Arial"/>
                <w:w w:val="95"/>
                <w:sz w:val="18"/>
                <w:szCs w:val="22"/>
                <w:lang w:val="en-US" w:eastAsia="en-US" w:bidi="en-US"/>
              </w:rPr>
              <w:t xml:space="preserve">maintenance </w:t>
            </w:r>
            <w:r w:rsidRPr="00190EFE">
              <w:rPr>
                <w:rFonts w:ascii="Arial" w:eastAsia="Arial" w:hAnsi="Arial" w:cs="Arial"/>
                <w:sz w:val="18"/>
                <w:szCs w:val="22"/>
                <w:lang w:val="en-US" w:eastAsia="en-US" w:bidi="en-US"/>
              </w:rPr>
              <w:t>and road condition survey</w:t>
            </w:r>
          </w:p>
        </w:tc>
        <w:tc>
          <w:tcPr>
            <w:tcW w:w="1560" w:type="dxa"/>
          </w:tcPr>
          <w:p w14:paraId="5BC144FA" w14:textId="77777777" w:rsidR="00190EFE" w:rsidRPr="00190EFE" w:rsidRDefault="00190EFE" w:rsidP="00AB40B1">
            <w:pPr>
              <w:widowControl w:val="0"/>
              <w:autoSpaceDE w:val="0"/>
              <w:autoSpaceDN w:val="0"/>
              <w:ind w:right="8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during construction and on completion of each structure</w:t>
            </w:r>
          </w:p>
        </w:tc>
      </w:tr>
      <w:tr w:rsidR="00190EFE" w:rsidRPr="00190EFE" w14:paraId="41568AB9" w14:textId="77777777" w:rsidTr="00DB5F29">
        <w:trPr>
          <w:trHeight w:val="20"/>
        </w:trPr>
        <w:tc>
          <w:tcPr>
            <w:tcW w:w="1528" w:type="dxa"/>
          </w:tcPr>
          <w:p w14:paraId="6DC63075"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Soil erosion</w:t>
            </w:r>
          </w:p>
        </w:tc>
        <w:tc>
          <w:tcPr>
            <w:tcW w:w="3544" w:type="dxa"/>
          </w:tcPr>
          <w:p w14:paraId="673DDC3B" w14:textId="77777777" w:rsidR="00190EFE" w:rsidRPr="00190EFE" w:rsidRDefault="00190EFE">
            <w:pPr>
              <w:widowControl w:val="0"/>
              <w:numPr>
                <w:ilvl w:val="0"/>
                <w:numId w:val="166"/>
              </w:numPr>
              <w:tabs>
                <w:tab w:val="left" w:pos="207"/>
              </w:tabs>
              <w:autoSpaceDE w:val="0"/>
              <w:autoSpaceDN w:val="0"/>
              <w:ind w:right="46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 earthworks</w:t>
            </w:r>
          </w:p>
          <w:p w14:paraId="4B36BAA5" w14:textId="77777777" w:rsidR="00190EFE" w:rsidRPr="00190EFE" w:rsidRDefault="00190EFE">
            <w:pPr>
              <w:widowControl w:val="0"/>
              <w:numPr>
                <w:ilvl w:val="0"/>
                <w:numId w:val="166"/>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Install </w:t>
            </w:r>
            <w:r w:rsidRPr="00190EFE">
              <w:rPr>
                <w:rFonts w:ascii="Arial" w:eastAsia="Arial" w:hAnsi="Arial" w:cs="Arial"/>
                <w:spacing w:val="-3"/>
                <w:sz w:val="18"/>
                <w:szCs w:val="22"/>
                <w:lang w:val="en-US" w:eastAsia="en-US" w:bidi="en-US"/>
              </w:rPr>
              <w:t xml:space="preserve">drainage </w:t>
            </w:r>
            <w:r w:rsidRPr="00190EFE">
              <w:rPr>
                <w:rFonts w:ascii="Arial" w:eastAsia="Arial" w:hAnsi="Arial" w:cs="Arial"/>
                <w:sz w:val="18"/>
                <w:szCs w:val="22"/>
                <w:lang w:val="en-US" w:eastAsia="en-US" w:bidi="en-US"/>
              </w:rPr>
              <w:t>structures properly</w:t>
            </w:r>
          </w:p>
          <w:p w14:paraId="0DA32569" w14:textId="77777777" w:rsidR="00190EFE" w:rsidRPr="00190EFE" w:rsidRDefault="00190EFE">
            <w:pPr>
              <w:widowControl w:val="0"/>
              <w:numPr>
                <w:ilvl w:val="0"/>
                <w:numId w:val="166"/>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Install </w:t>
            </w:r>
            <w:r w:rsidRPr="00190EFE">
              <w:rPr>
                <w:rFonts w:ascii="Arial" w:eastAsia="Arial" w:hAnsi="Arial" w:cs="Arial"/>
                <w:spacing w:val="-3"/>
                <w:sz w:val="18"/>
                <w:szCs w:val="22"/>
                <w:lang w:val="en-US" w:eastAsia="en-US" w:bidi="en-US"/>
              </w:rPr>
              <w:t xml:space="preserve">erosion </w:t>
            </w:r>
            <w:r w:rsidRPr="00190EFE">
              <w:rPr>
                <w:rFonts w:ascii="Arial" w:eastAsia="Arial" w:hAnsi="Arial" w:cs="Arial"/>
                <w:sz w:val="18"/>
                <w:szCs w:val="22"/>
                <w:lang w:val="en-US" w:eastAsia="en-US" w:bidi="en-US"/>
              </w:rPr>
              <w:t>control measures</w:t>
            </w:r>
          </w:p>
          <w:p w14:paraId="46DEDBFA" w14:textId="77777777" w:rsidR="00190EFE" w:rsidRPr="00190EFE" w:rsidRDefault="00190EFE">
            <w:pPr>
              <w:widowControl w:val="0"/>
              <w:numPr>
                <w:ilvl w:val="0"/>
                <w:numId w:val="166"/>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Landscape </w:t>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re-vegetate gravel</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sites</w:t>
            </w:r>
          </w:p>
          <w:p w14:paraId="6EA9CD73" w14:textId="77777777" w:rsidR="00190EFE" w:rsidRPr="00190EFE" w:rsidRDefault="00190EFE">
            <w:pPr>
              <w:widowControl w:val="0"/>
              <w:numPr>
                <w:ilvl w:val="0"/>
                <w:numId w:val="166"/>
              </w:numPr>
              <w:tabs>
                <w:tab w:val="left" w:pos="20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Management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excavation activities</w:t>
            </w:r>
          </w:p>
          <w:p w14:paraId="033BA77F" w14:textId="77777777" w:rsidR="00190EFE" w:rsidRPr="00190EFE" w:rsidRDefault="00190EFE">
            <w:pPr>
              <w:widowControl w:val="0"/>
              <w:numPr>
                <w:ilvl w:val="0"/>
                <w:numId w:val="166"/>
              </w:numPr>
              <w:tabs>
                <w:tab w:val="left" w:pos="207"/>
                <w:tab w:val="left" w:pos="1254"/>
              </w:tabs>
              <w:autoSpaceDE w:val="0"/>
              <w:autoSpaceDN w:val="0"/>
              <w:ind w:hanging="1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Impact</w:t>
            </w:r>
            <w:r w:rsidRPr="00190EFE">
              <w:rPr>
                <w:rFonts w:ascii="Arial" w:eastAsia="Arial" w:hAnsi="Arial" w:cs="Arial"/>
                <w:sz w:val="18"/>
                <w:szCs w:val="22"/>
                <w:lang w:val="en-US" w:eastAsia="en-US" w:bidi="en-US"/>
              </w:rPr>
              <w:tab/>
              <w:t>on</w:t>
            </w:r>
          </w:p>
          <w:p w14:paraId="22956A36" w14:textId="77777777" w:rsidR="00190EFE" w:rsidRPr="00190EFE" w:rsidRDefault="00190EFE" w:rsidP="00AB40B1">
            <w:pPr>
              <w:widowControl w:val="0"/>
              <w:tabs>
                <w:tab w:val="left" w:pos="1196"/>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erosion</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(on </w:t>
            </w:r>
            <w:r w:rsidRPr="00190EFE">
              <w:rPr>
                <w:rFonts w:ascii="Arial" w:eastAsia="Arial" w:hAnsi="Arial" w:cs="Arial"/>
                <w:sz w:val="18"/>
                <w:szCs w:val="22"/>
                <w:lang w:val="en-US" w:eastAsia="en-US" w:bidi="en-US"/>
              </w:rPr>
              <w:t xml:space="preserve">road, off </w:t>
            </w:r>
            <w:r w:rsidRPr="00190EFE">
              <w:rPr>
                <w:rFonts w:ascii="Arial" w:eastAsia="Arial" w:hAnsi="Arial" w:cs="Arial"/>
                <w:spacing w:val="-4"/>
                <w:sz w:val="18"/>
                <w:szCs w:val="22"/>
                <w:lang w:val="en-US" w:eastAsia="en-US" w:bidi="en-US"/>
              </w:rPr>
              <w:t xml:space="preserve">road, </w:t>
            </w:r>
            <w:r w:rsidRPr="00190EFE">
              <w:rPr>
                <w:rFonts w:ascii="Arial" w:eastAsia="Arial" w:hAnsi="Arial" w:cs="Arial"/>
                <w:sz w:val="18"/>
                <w:szCs w:val="22"/>
                <w:lang w:val="en-US" w:eastAsia="en-US" w:bidi="en-US"/>
              </w:rPr>
              <w:t>embankments, riverbanks,</w:t>
            </w:r>
            <w:r w:rsidRPr="00190EFE">
              <w:rPr>
                <w:rFonts w:ascii="Arial" w:eastAsia="Arial" w:hAnsi="Arial" w:cs="Arial"/>
                <w:spacing w:val="-3"/>
                <w:sz w:val="18"/>
                <w:szCs w:val="22"/>
                <w:lang w:val="en-US" w:eastAsia="en-US" w:bidi="en-US"/>
              </w:rPr>
              <w:t xml:space="preserve"> </w:t>
            </w:r>
            <w:proofErr w:type="spellStart"/>
            <w:r w:rsidRPr="00190EFE">
              <w:rPr>
                <w:rFonts w:ascii="Arial" w:eastAsia="Arial" w:hAnsi="Arial" w:cs="Arial"/>
                <w:sz w:val="18"/>
                <w:szCs w:val="22"/>
                <w:lang w:val="en-US" w:eastAsia="en-US" w:bidi="en-US"/>
              </w:rPr>
              <w:t>etc</w:t>
            </w:r>
            <w:proofErr w:type="spellEnd"/>
            <w:r w:rsidRPr="00190EFE">
              <w:rPr>
                <w:rFonts w:ascii="Arial" w:eastAsia="Arial" w:hAnsi="Arial" w:cs="Arial"/>
                <w:sz w:val="18"/>
                <w:szCs w:val="22"/>
                <w:lang w:val="en-US" w:eastAsia="en-US" w:bidi="en-US"/>
              </w:rPr>
              <w:t>)</w:t>
            </w:r>
          </w:p>
          <w:p w14:paraId="59186080" w14:textId="77777777" w:rsidR="00190EFE" w:rsidRPr="00190EFE" w:rsidRDefault="00190EFE">
            <w:pPr>
              <w:widowControl w:val="0"/>
              <w:numPr>
                <w:ilvl w:val="0"/>
                <w:numId w:val="166"/>
              </w:numPr>
              <w:tabs>
                <w:tab w:val="left" w:pos="20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Efficiency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 xml:space="preserve">erosion </w:t>
            </w:r>
            <w:r w:rsidRPr="00190EFE">
              <w:rPr>
                <w:rFonts w:ascii="Arial" w:eastAsia="Arial" w:hAnsi="Arial" w:cs="Arial"/>
                <w:spacing w:val="-3"/>
                <w:sz w:val="18"/>
                <w:szCs w:val="22"/>
                <w:lang w:val="en-US" w:eastAsia="en-US" w:bidi="en-US"/>
              </w:rPr>
              <w:t xml:space="preserve">control </w:t>
            </w:r>
            <w:r w:rsidRPr="00190EFE">
              <w:rPr>
                <w:rFonts w:ascii="Arial" w:eastAsia="Arial" w:hAnsi="Arial" w:cs="Arial"/>
                <w:sz w:val="18"/>
                <w:szCs w:val="22"/>
                <w:lang w:val="en-US" w:eastAsia="en-US" w:bidi="en-US"/>
              </w:rPr>
              <w:t>measures</w:t>
            </w:r>
          </w:p>
          <w:p w14:paraId="173AF8E7" w14:textId="77777777" w:rsidR="00190EFE" w:rsidRPr="00190EFE" w:rsidRDefault="00190EFE">
            <w:pPr>
              <w:widowControl w:val="0"/>
              <w:numPr>
                <w:ilvl w:val="0"/>
                <w:numId w:val="166"/>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Landscape </w:t>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 xml:space="preserve">grass </w:t>
            </w:r>
            <w:r w:rsidRPr="00190EFE">
              <w:rPr>
                <w:rFonts w:ascii="Arial" w:eastAsia="Arial" w:hAnsi="Arial" w:cs="Arial"/>
                <w:spacing w:val="-5"/>
                <w:sz w:val="18"/>
                <w:szCs w:val="22"/>
                <w:lang w:val="en-US" w:eastAsia="en-US" w:bidi="en-US"/>
              </w:rPr>
              <w:t xml:space="preserve">road </w:t>
            </w:r>
            <w:r w:rsidRPr="00190EFE">
              <w:rPr>
                <w:rFonts w:ascii="Arial" w:eastAsia="Arial" w:hAnsi="Arial" w:cs="Arial"/>
                <w:sz w:val="18"/>
                <w:szCs w:val="22"/>
                <w:lang w:val="en-US" w:eastAsia="en-US" w:bidi="en-US"/>
              </w:rPr>
              <w:t>embankment</w:t>
            </w:r>
          </w:p>
        </w:tc>
        <w:tc>
          <w:tcPr>
            <w:tcW w:w="2977" w:type="dxa"/>
          </w:tcPr>
          <w:p w14:paraId="4C6B66B2" w14:textId="77777777" w:rsidR="00190EFE" w:rsidRPr="00190EFE" w:rsidRDefault="00190EFE" w:rsidP="00AB40B1">
            <w:pPr>
              <w:widowControl w:val="0"/>
              <w:autoSpaceDE w:val="0"/>
              <w:autoSpaceDN w:val="0"/>
              <w:ind w:right="2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 Designer /RA</w:t>
            </w:r>
          </w:p>
          <w:p w14:paraId="4F4F9E0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C6DFA1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220EB4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3EEB3DF"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7774AE1" w14:textId="77777777" w:rsidR="00190EFE" w:rsidRPr="00190EFE" w:rsidRDefault="00190EFE" w:rsidP="00AB40B1">
            <w:pPr>
              <w:widowControl w:val="0"/>
              <w:autoSpaceDE w:val="0"/>
              <w:autoSpaceDN w:val="0"/>
              <w:jc w:val="left"/>
              <w:rPr>
                <w:rFonts w:ascii="Arial" w:eastAsia="Arial" w:hAnsi="Arial" w:cs="Arial"/>
                <w:b/>
                <w:sz w:val="27"/>
                <w:szCs w:val="22"/>
                <w:lang w:val="en-US" w:eastAsia="en-US" w:bidi="en-US"/>
              </w:rPr>
            </w:pPr>
          </w:p>
          <w:p w14:paraId="56805D8C" w14:textId="77777777" w:rsidR="00190EFE" w:rsidRPr="00190EFE" w:rsidRDefault="00190EFE" w:rsidP="00AB40B1">
            <w:pPr>
              <w:widowControl w:val="0"/>
              <w:autoSpaceDE w:val="0"/>
              <w:autoSpaceDN w:val="0"/>
              <w:ind w:right="20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Works Offices RA</w:t>
            </w:r>
          </w:p>
        </w:tc>
        <w:tc>
          <w:tcPr>
            <w:tcW w:w="2409" w:type="dxa"/>
          </w:tcPr>
          <w:p w14:paraId="1591AC76" w14:textId="77777777" w:rsidR="00190EFE" w:rsidRPr="00190EFE" w:rsidRDefault="00190EFE" w:rsidP="00AB40B1">
            <w:pPr>
              <w:widowControl w:val="0"/>
              <w:autoSpaceDE w:val="0"/>
              <w:autoSpaceDN w:val="0"/>
              <w:ind w:right="33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977" w:type="dxa"/>
          </w:tcPr>
          <w:p w14:paraId="1091F43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p w14:paraId="4A5301E1" w14:textId="77777777" w:rsidR="00190EFE" w:rsidRPr="00190EFE" w:rsidRDefault="00190EFE" w:rsidP="00AB40B1">
            <w:pPr>
              <w:widowControl w:val="0"/>
              <w:autoSpaceDE w:val="0"/>
              <w:autoSpaceDN w:val="0"/>
              <w:ind w:right="3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routine maintenance and road condition survey</w:t>
            </w:r>
          </w:p>
          <w:p w14:paraId="6D7BE00A"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444ECE8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p w14:paraId="1E55E44A" w14:textId="77777777" w:rsidR="00190EFE" w:rsidRPr="00190EFE" w:rsidRDefault="00190EFE" w:rsidP="00AB40B1">
            <w:pPr>
              <w:widowControl w:val="0"/>
              <w:autoSpaceDE w:val="0"/>
              <w:autoSpaceDN w:val="0"/>
              <w:ind w:right="3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routine maintenance and road condition survey</w:t>
            </w:r>
          </w:p>
        </w:tc>
        <w:tc>
          <w:tcPr>
            <w:tcW w:w="1560" w:type="dxa"/>
          </w:tcPr>
          <w:p w14:paraId="6023BD27" w14:textId="77777777" w:rsidR="00190EFE" w:rsidRPr="00190EFE" w:rsidRDefault="00190EFE" w:rsidP="00AB40B1">
            <w:pPr>
              <w:widowControl w:val="0"/>
              <w:autoSpaceDE w:val="0"/>
              <w:autoSpaceDN w:val="0"/>
              <w:ind w:right="1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 daily erosion control measures </w:t>
            </w:r>
            <w:r w:rsidRPr="00190EFE">
              <w:rPr>
                <w:rFonts w:ascii="Arial" w:eastAsia="Arial" w:hAnsi="Arial" w:cs="Arial"/>
                <w:spacing w:val="-3"/>
                <w:sz w:val="18"/>
                <w:szCs w:val="22"/>
                <w:lang w:val="en-US" w:eastAsia="en-US" w:bidi="en-US"/>
              </w:rPr>
              <w:t xml:space="preserve">during </w:t>
            </w:r>
            <w:r w:rsidRPr="00190EFE">
              <w:rPr>
                <w:rFonts w:ascii="Arial" w:eastAsia="Arial" w:hAnsi="Arial" w:cs="Arial"/>
                <w:sz w:val="18"/>
                <w:szCs w:val="22"/>
                <w:lang w:val="en-US" w:eastAsia="en-US" w:bidi="en-US"/>
              </w:rPr>
              <w:t>construction and on completion of measures</w:t>
            </w:r>
          </w:p>
          <w:p w14:paraId="561C6BF1"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1B65D02C"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o )</w:t>
            </w:r>
            <w:proofErr w:type="gramEnd"/>
            <w:r w:rsidRPr="00190EFE">
              <w:rPr>
                <w:rFonts w:ascii="Arial" w:eastAsia="Arial" w:hAnsi="Arial" w:cs="Arial"/>
                <w:sz w:val="18"/>
                <w:szCs w:val="22"/>
                <w:lang w:val="en-US" w:eastAsia="en-US" w:bidi="en-US"/>
              </w:rPr>
              <w:t xml:space="preserve"> once in 6 months</w:t>
            </w:r>
          </w:p>
          <w:p w14:paraId="2BEFF6BC"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2FD96077" w14:textId="77777777" w:rsidR="00190EFE" w:rsidRPr="00190EFE" w:rsidRDefault="00190EFE" w:rsidP="00AB40B1">
            <w:pPr>
              <w:widowControl w:val="0"/>
              <w:autoSpaceDE w:val="0"/>
              <w:autoSpaceDN w:val="0"/>
              <w:ind w:right="2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once a month</w:t>
            </w:r>
          </w:p>
        </w:tc>
      </w:tr>
      <w:tr w:rsidR="00190EFE" w:rsidRPr="00190EFE" w14:paraId="522745B3" w14:textId="77777777" w:rsidTr="00DB5F29">
        <w:trPr>
          <w:trHeight w:val="20"/>
        </w:trPr>
        <w:tc>
          <w:tcPr>
            <w:tcW w:w="1528" w:type="dxa"/>
          </w:tcPr>
          <w:p w14:paraId="3014BEB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Air pollution</w:t>
            </w:r>
          </w:p>
        </w:tc>
        <w:tc>
          <w:tcPr>
            <w:tcW w:w="3544" w:type="dxa"/>
          </w:tcPr>
          <w:p w14:paraId="26E52E5A" w14:textId="77777777" w:rsidR="00190EFE" w:rsidRPr="00190EFE" w:rsidRDefault="00190EFE">
            <w:pPr>
              <w:widowControl w:val="0"/>
              <w:numPr>
                <w:ilvl w:val="0"/>
                <w:numId w:val="165"/>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Control </w:t>
            </w:r>
            <w:r w:rsidRPr="00190EFE">
              <w:rPr>
                <w:rFonts w:ascii="Arial" w:eastAsia="Arial" w:hAnsi="Arial" w:cs="Arial"/>
                <w:spacing w:val="-4"/>
                <w:sz w:val="18"/>
                <w:szCs w:val="22"/>
                <w:lang w:val="en-US" w:eastAsia="en-US" w:bidi="en-US"/>
              </w:rPr>
              <w:t xml:space="preserve">speed </w:t>
            </w:r>
            <w:r w:rsidRPr="00190EFE">
              <w:rPr>
                <w:rFonts w:ascii="Arial" w:eastAsia="Arial" w:hAnsi="Arial" w:cs="Arial"/>
                <w:sz w:val="18"/>
                <w:szCs w:val="22"/>
                <w:lang w:val="en-US" w:eastAsia="en-US" w:bidi="en-US"/>
              </w:rPr>
              <w:t>of construction vehicles</w:t>
            </w:r>
          </w:p>
          <w:p w14:paraId="412FEB31" w14:textId="77777777" w:rsidR="00190EFE" w:rsidRPr="00190EFE" w:rsidRDefault="00190EFE">
            <w:pPr>
              <w:widowControl w:val="0"/>
              <w:numPr>
                <w:ilvl w:val="0"/>
                <w:numId w:val="165"/>
              </w:numPr>
              <w:tabs>
                <w:tab w:val="left" w:pos="20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Prohibit </w:t>
            </w:r>
            <w:r w:rsidRPr="00190EFE">
              <w:rPr>
                <w:rFonts w:ascii="Arial" w:eastAsia="Arial" w:hAnsi="Arial" w:cs="Arial"/>
                <w:spacing w:val="-3"/>
                <w:sz w:val="18"/>
                <w:szCs w:val="22"/>
                <w:lang w:val="en-US" w:eastAsia="en-US" w:bidi="en-US"/>
              </w:rPr>
              <w:t xml:space="preserve">idling </w:t>
            </w:r>
            <w:r w:rsidRPr="00190EFE">
              <w:rPr>
                <w:rFonts w:ascii="Arial" w:eastAsia="Arial" w:hAnsi="Arial" w:cs="Arial"/>
                <w:sz w:val="18"/>
                <w:szCs w:val="22"/>
                <w:lang w:val="en-US" w:eastAsia="en-US" w:bidi="en-US"/>
              </w:rPr>
              <w:t>of</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vehicles</w:t>
            </w:r>
          </w:p>
          <w:p w14:paraId="665E8EFD" w14:textId="77777777" w:rsidR="00190EFE" w:rsidRPr="00190EFE" w:rsidRDefault="00190EFE">
            <w:pPr>
              <w:widowControl w:val="0"/>
              <w:numPr>
                <w:ilvl w:val="0"/>
                <w:numId w:val="165"/>
              </w:numPr>
              <w:tabs>
                <w:tab w:val="left" w:pos="207"/>
              </w:tabs>
              <w:autoSpaceDE w:val="0"/>
              <w:autoSpaceDN w:val="0"/>
              <w:ind w:right="56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Sensitive workforce</w:t>
            </w:r>
          </w:p>
          <w:p w14:paraId="54A07818" w14:textId="77777777" w:rsidR="00190EFE" w:rsidRPr="00190EFE" w:rsidRDefault="00190EFE">
            <w:pPr>
              <w:widowControl w:val="0"/>
              <w:numPr>
                <w:ilvl w:val="0"/>
                <w:numId w:val="165"/>
              </w:numPr>
              <w:tabs>
                <w:tab w:val="left" w:pos="207"/>
                <w:tab w:val="left" w:pos="115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Maintenance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plant</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equipment</w:t>
            </w:r>
          </w:p>
          <w:p w14:paraId="2B2C180C" w14:textId="77777777" w:rsidR="00190EFE" w:rsidRPr="00190EFE" w:rsidRDefault="00190EFE">
            <w:pPr>
              <w:widowControl w:val="0"/>
              <w:numPr>
                <w:ilvl w:val="0"/>
                <w:numId w:val="165"/>
              </w:numPr>
              <w:tabs>
                <w:tab w:val="left" w:pos="207"/>
                <w:tab w:val="left" w:pos="1264"/>
              </w:tabs>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Plant trees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towns</w:t>
            </w:r>
            <w:r w:rsidRPr="00190EFE">
              <w:rPr>
                <w:rFonts w:ascii="Arial" w:eastAsia="Arial" w:hAnsi="Arial" w:cs="Arial"/>
                <w:sz w:val="18"/>
                <w:szCs w:val="22"/>
                <w:lang w:val="en-US" w:eastAsia="en-US" w:bidi="en-US"/>
              </w:rPr>
              <w:tab/>
            </w:r>
            <w:r w:rsidRPr="00190EFE">
              <w:rPr>
                <w:rFonts w:ascii="Arial" w:eastAsia="Arial" w:hAnsi="Arial" w:cs="Arial"/>
                <w:spacing w:val="-8"/>
                <w:sz w:val="18"/>
                <w:szCs w:val="22"/>
                <w:lang w:val="en-US" w:eastAsia="en-US" w:bidi="en-US"/>
              </w:rPr>
              <w:t xml:space="preserve">as </w:t>
            </w:r>
            <w:r w:rsidRPr="00190EFE">
              <w:rPr>
                <w:rFonts w:ascii="Arial" w:eastAsia="Arial" w:hAnsi="Arial" w:cs="Arial"/>
                <w:sz w:val="18"/>
                <w:szCs w:val="22"/>
                <w:lang w:val="en-US" w:eastAsia="en-US" w:bidi="en-US"/>
              </w:rPr>
              <w:t>pollution screens</w:t>
            </w:r>
          </w:p>
          <w:p w14:paraId="55A34A57" w14:textId="77777777" w:rsidR="00190EFE" w:rsidRPr="00190EFE" w:rsidRDefault="00190EFE">
            <w:pPr>
              <w:widowControl w:val="0"/>
              <w:numPr>
                <w:ilvl w:val="0"/>
                <w:numId w:val="165"/>
              </w:numPr>
              <w:tabs>
                <w:tab w:val="left" w:pos="207"/>
                <w:tab w:val="left" w:pos="841"/>
                <w:tab w:val="left" w:pos="1273"/>
                <w:tab w:val="left" w:pos="1304"/>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Impose </w:t>
            </w:r>
            <w:r w:rsidRPr="00190EFE">
              <w:rPr>
                <w:rFonts w:ascii="Arial" w:eastAsia="Arial" w:hAnsi="Arial" w:cs="Arial"/>
                <w:spacing w:val="-4"/>
                <w:sz w:val="18"/>
                <w:szCs w:val="22"/>
                <w:lang w:val="en-US" w:eastAsia="en-US" w:bidi="en-US"/>
              </w:rPr>
              <w:t xml:space="preserve">speed </w:t>
            </w:r>
            <w:r w:rsidRPr="00190EFE">
              <w:rPr>
                <w:rFonts w:ascii="Arial" w:eastAsia="Arial" w:hAnsi="Arial" w:cs="Arial"/>
                <w:sz w:val="18"/>
                <w:szCs w:val="22"/>
                <w:lang w:val="en-US" w:eastAsia="en-US" w:bidi="en-US"/>
              </w:rPr>
              <w:t>limits</w:t>
            </w:r>
            <w:r w:rsidRPr="00190EFE">
              <w:rPr>
                <w:rFonts w:ascii="Arial" w:eastAsia="Arial" w:hAnsi="Arial" w:cs="Arial"/>
                <w:sz w:val="18"/>
                <w:szCs w:val="22"/>
                <w:lang w:val="en-US" w:eastAsia="en-US" w:bidi="en-US"/>
              </w:rPr>
              <w:tab/>
              <w:t>for</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all </w:t>
            </w:r>
            <w:r w:rsidRPr="00190EFE">
              <w:rPr>
                <w:rFonts w:ascii="Arial" w:eastAsia="Arial" w:hAnsi="Arial" w:cs="Arial"/>
                <w:sz w:val="18"/>
                <w:szCs w:val="22"/>
                <w:lang w:val="en-US" w:eastAsia="en-US" w:bidi="en-US"/>
              </w:rPr>
              <w:t>vehicles, especially</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at</w:t>
            </w:r>
          </w:p>
          <w:p w14:paraId="7467DE78" w14:textId="77777777" w:rsidR="00190EFE" w:rsidRPr="00190EFE" w:rsidRDefault="00190EFE" w:rsidP="00AB40B1">
            <w:pPr>
              <w:widowControl w:val="0"/>
              <w:tabs>
                <w:tab w:val="left" w:pos="1153"/>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towns</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villages</w:t>
            </w:r>
          </w:p>
          <w:p w14:paraId="4FCE8CE4" w14:textId="77777777" w:rsidR="00190EFE" w:rsidRPr="00190EFE" w:rsidRDefault="00190EFE">
            <w:pPr>
              <w:widowControl w:val="0"/>
              <w:numPr>
                <w:ilvl w:val="0"/>
                <w:numId w:val="165"/>
              </w:numPr>
              <w:tabs>
                <w:tab w:val="left" w:pos="207"/>
              </w:tabs>
              <w:autoSpaceDE w:val="0"/>
              <w:autoSpaceDN w:val="0"/>
              <w:ind w:right="2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sensitize motorists/road users</w:t>
            </w:r>
          </w:p>
        </w:tc>
        <w:tc>
          <w:tcPr>
            <w:tcW w:w="2977" w:type="dxa"/>
          </w:tcPr>
          <w:p w14:paraId="41FFE4DD" w14:textId="77777777" w:rsidR="00190EFE" w:rsidRPr="00190EFE" w:rsidRDefault="00190EFE" w:rsidP="00AB40B1">
            <w:pPr>
              <w:widowControl w:val="0"/>
              <w:autoSpaceDE w:val="0"/>
              <w:autoSpaceDN w:val="0"/>
              <w:ind w:right="2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p w14:paraId="10FBCA8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6965C0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154C24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Designer/ RA</w:t>
            </w:r>
          </w:p>
        </w:tc>
        <w:tc>
          <w:tcPr>
            <w:tcW w:w="2409" w:type="dxa"/>
          </w:tcPr>
          <w:p w14:paraId="5BAEA3F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5D52A2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BED17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C769E04" w14:textId="77777777" w:rsidR="00190EFE" w:rsidRPr="00190EFE" w:rsidRDefault="00190EFE" w:rsidP="00AB40B1">
            <w:pPr>
              <w:widowControl w:val="0"/>
              <w:autoSpaceDE w:val="0"/>
              <w:autoSpaceDN w:val="0"/>
              <w:jc w:val="left"/>
              <w:rPr>
                <w:rFonts w:ascii="Arial" w:eastAsia="Arial" w:hAnsi="Arial" w:cs="Arial"/>
                <w:b/>
                <w:sz w:val="29"/>
                <w:szCs w:val="22"/>
                <w:lang w:val="en-US" w:eastAsia="en-US" w:bidi="en-US"/>
              </w:rPr>
            </w:pPr>
          </w:p>
          <w:p w14:paraId="7D98ECEC" w14:textId="77777777" w:rsidR="00190EFE" w:rsidRPr="00190EFE" w:rsidRDefault="00190EFE" w:rsidP="00AB40B1">
            <w:pPr>
              <w:widowControl w:val="0"/>
              <w:autoSpaceDE w:val="0"/>
              <w:autoSpaceDN w:val="0"/>
              <w:ind w:right="20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 \Health and Environment committees Traffic police</w:t>
            </w:r>
          </w:p>
        </w:tc>
        <w:tc>
          <w:tcPr>
            <w:tcW w:w="2977" w:type="dxa"/>
          </w:tcPr>
          <w:p w14:paraId="6EC6020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 observation</w:t>
            </w:r>
          </w:p>
          <w:p w14:paraId="3D48E71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0D7274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90A2C7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65916D1" w14:textId="77777777" w:rsidR="00190EFE" w:rsidRPr="00190EFE" w:rsidRDefault="00190EFE" w:rsidP="00AB40B1">
            <w:pPr>
              <w:widowControl w:val="0"/>
              <w:autoSpaceDE w:val="0"/>
              <w:autoSpaceDN w:val="0"/>
              <w:jc w:val="left"/>
              <w:rPr>
                <w:rFonts w:ascii="Arial" w:eastAsia="Arial" w:hAnsi="Arial" w:cs="Arial"/>
                <w:b/>
                <w:sz w:val="29"/>
                <w:szCs w:val="22"/>
                <w:lang w:val="en-US" w:eastAsia="en-US" w:bidi="en-US"/>
              </w:rPr>
            </w:pPr>
          </w:p>
          <w:p w14:paraId="42CD293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observation</w:t>
            </w:r>
          </w:p>
        </w:tc>
        <w:tc>
          <w:tcPr>
            <w:tcW w:w="1560" w:type="dxa"/>
          </w:tcPr>
          <w:p w14:paraId="53B3F6C8" w14:textId="77777777" w:rsidR="00190EFE" w:rsidRPr="00190EFE" w:rsidRDefault="00190EFE" w:rsidP="00AB40B1">
            <w:pPr>
              <w:widowControl w:val="0"/>
              <w:tabs>
                <w:tab w:val="left" w:pos="521"/>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w:t>
            </w:r>
            <w:r w:rsidRPr="00190EFE">
              <w:rPr>
                <w:rFonts w:ascii="Arial" w:eastAsia="Arial" w:hAnsi="Arial" w:cs="Arial"/>
                <w:sz w:val="18"/>
                <w:szCs w:val="22"/>
                <w:lang w:val="en-US" w:eastAsia="en-US" w:bidi="en-US"/>
              </w:rPr>
              <w:tab/>
              <w:t>Daily</w:t>
            </w:r>
          </w:p>
          <w:p w14:paraId="3A0F268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random</w:t>
            </w:r>
            <w:proofErr w:type="gramEnd"/>
          </w:p>
          <w:p w14:paraId="7245FB02"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1BB6022"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C63BB1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90E1B4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D3A730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65B3C64" w14:textId="77777777" w:rsidR="00190EFE" w:rsidRPr="00190EFE" w:rsidRDefault="00190EFE" w:rsidP="00AB40B1">
            <w:pPr>
              <w:widowControl w:val="0"/>
              <w:autoSpaceDE w:val="0"/>
              <w:autoSpaceDN w:val="0"/>
              <w:jc w:val="left"/>
              <w:rPr>
                <w:rFonts w:ascii="Arial" w:eastAsia="Arial" w:hAnsi="Arial" w:cs="Arial"/>
                <w:b/>
                <w:sz w:val="26"/>
                <w:szCs w:val="22"/>
                <w:lang w:val="en-US" w:eastAsia="en-US" w:bidi="en-US"/>
              </w:rPr>
            </w:pPr>
          </w:p>
          <w:p w14:paraId="15289D4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random</w:t>
            </w:r>
          </w:p>
        </w:tc>
      </w:tr>
      <w:tr w:rsidR="00190EFE" w:rsidRPr="00190EFE" w14:paraId="65160FDE" w14:textId="77777777" w:rsidTr="00DB5F29">
        <w:trPr>
          <w:trHeight w:val="20"/>
        </w:trPr>
        <w:tc>
          <w:tcPr>
            <w:tcW w:w="1528" w:type="dxa"/>
          </w:tcPr>
          <w:p w14:paraId="47A9BCBE" w14:textId="77777777" w:rsidR="00190EFE" w:rsidRPr="00190EFE" w:rsidRDefault="00190EFE" w:rsidP="00AB40B1">
            <w:pPr>
              <w:widowControl w:val="0"/>
              <w:autoSpaceDE w:val="0"/>
              <w:autoSpaceDN w:val="0"/>
              <w:ind w:right="3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Noise pollution</w:t>
            </w:r>
          </w:p>
        </w:tc>
        <w:tc>
          <w:tcPr>
            <w:tcW w:w="3544" w:type="dxa"/>
          </w:tcPr>
          <w:p w14:paraId="55BAA142" w14:textId="77777777" w:rsidR="00190EFE" w:rsidRPr="00190EFE" w:rsidRDefault="00190EFE">
            <w:pPr>
              <w:widowControl w:val="0"/>
              <w:numPr>
                <w:ilvl w:val="0"/>
                <w:numId w:val="164"/>
              </w:numPr>
              <w:tabs>
                <w:tab w:val="left" w:pos="312"/>
              </w:tabs>
              <w:autoSpaceDE w:val="0"/>
              <w:autoSpaceDN w:val="0"/>
              <w:ind w:hanging="20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Sensitize</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workforce</w:t>
            </w:r>
          </w:p>
          <w:p w14:paraId="73C951D1" w14:textId="77777777" w:rsidR="00190EFE" w:rsidRPr="00190EFE" w:rsidRDefault="00190EFE">
            <w:pPr>
              <w:widowControl w:val="0"/>
              <w:numPr>
                <w:ilvl w:val="0"/>
                <w:numId w:val="164"/>
              </w:numPr>
              <w:tabs>
                <w:tab w:val="left" w:pos="312"/>
              </w:tabs>
              <w:autoSpaceDE w:val="0"/>
              <w:autoSpaceDN w:val="0"/>
              <w:ind w:right="19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Supervise construction</w:t>
            </w:r>
            <w:r w:rsidRPr="00190EFE">
              <w:rPr>
                <w:rFonts w:ascii="Arial" w:eastAsia="Arial" w:hAnsi="Arial" w:cs="Arial"/>
                <w:spacing w:val="3"/>
                <w:sz w:val="18"/>
                <w:szCs w:val="22"/>
                <w:lang w:val="en-US" w:eastAsia="en-US" w:bidi="en-US"/>
              </w:rPr>
              <w:t xml:space="preserve"> </w:t>
            </w:r>
            <w:r w:rsidRPr="00190EFE">
              <w:rPr>
                <w:rFonts w:ascii="Arial" w:eastAsia="Arial" w:hAnsi="Arial" w:cs="Arial"/>
                <w:spacing w:val="-3"/>
                <w:sz w:val="18"/>
                <w:szCs w:val="22"/>
                <w:lang w:val="en-US" w:eastAsia="en-US" w:bidi="en-US"/>
              </w:rPr>
              <w:t>traffic</w:t>
            </w:r>
          </w:p>
          <w:p w14:paraId="0D54ADE6" w14:textId="77777777" w:rsidR="00190EFE" w:rsidRPr="00190EFE" w:rsidRDefault="00190EFE">
            <w:pPr>
              <w:widowControl w:val="0"/>
              <w:numPr>
                <w:ilvl w:val="0"/>
                <w:numId w:val="164"/>
              </w:numPr>
              <w:tabs>
                <w:tab w:val="left" w:pos="312"/>
              </w:tabs>
              <w:autoSpaceDE w:val="0"/>
              <w:autoSpaceDN w:val="0"/>
              <w:ind w:right="96"/>
              <w:jc w:val="left"/>
              <w:rPr>
                <w:rFonts w:ascii="Arial" w:eastAsia="Arial" w:hAnsi="Arial" w:cs="Arial"/>
                <w:sz w:val="18"/>
                <w:szCs w:val="22"/>
                <w:lang w:val="en-US" w:eastAsia="en-US" w:bidi="en-US"/>
              </w:rPr>
            </w:pPr>
            <w:proofErr w:type="spellStart"/>
            <w:r w:rsidRPr="00190EFE">
              <w:rPr>
                <w:rFonts w:ascii="Arial" w:eastAsia="Arial" w:hAnsi="Arial" w:cs="Arial"/>
                <w:sz w:val="18"/>
                <w:szCs w:val="22"/>
                <w:lang w:val="en-US" w:eastAsia="en-US" w:bidi="en-US"/>
              </w:rPr>
              <w:t>Sensitise</w:t>
            </w:r>
            <w:proofErr w:type="spellEnd"/>
            <w:r w:rsidRPr="00190EFE">
              <w:rPr>
                <w:rFonts w:ascii="Arial" w:eastAsia="Arial" w:hAnsi="Arial" w:cs="Arial"/>
                <w:sz w:val="18"/>
                <w:szCs w:val="22"/>
                <w:lang w:val="en-US" w:eastAsia="en-US" w:bidi="en-US"/>
              </w:rPr>
              <w:t xml:space="preserve"> drivers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construction vehicles</w:t>
            </w:r>
          </w:p>
          <w:p w14:paraId="04A0047C" w14:textId="77777777" w:rsidR="00190EFE" w:rsidRPr="00190EFE" w:rsidRDefault="00190EFE">
            <w:pPr>
              <w:widowControl w:val="0"/>
              <w:numPr>
                <w:ilvl w:val="0"/>
                <w:numId w:val="164"/>
              </w:numPr>
              <w:tabs>
                <w:tab w:val="left" w:pos="312"/>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Maintain plant and equipment</w:t>
            </w:r>
          </w:p>
        </w:tc>
        <w:tc>
          <w:tcPr>
            <w:tcW w:w="2977" w:type="dxa"/>
          </w:tcPr>
          <w:p w14:paraId="09D8B7CE" w14:textId="77777777" w:rsidR="00190EFE" w:rsidRPr="00190EFE" w:rsidRDefault="00190EFE" w:rsidP="00AB40B1">
            <w:pPr>
              <w:widowControl w:val="0"/>
              <w:autoSpaceDE w:val="0"/>
              <w:autoSpaceDN w:val="0"/>
              <w:ind w:right="1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5A101A7F"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6D570F9"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355BDD72" w14:textId="77777777" w:rsidR="00190EFE" w:rsidRPr="00190EFE" w:rsidRDefault="00190EFE" w:rsidP="00AB40B1">
            <w:pPr>
              <w:widowControl w:val="0"/>
              <w:autoSpaceDE w:val="0"/>
              <w:autoSpaceDN w:val="0"/>
              <w:ind w:right="8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 Health and environment Committees</w:t>
            </w:r>
          </w:p>
          <w:p w14:paraId="204B21DA"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7D5E6DF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Traffic police</w:t>
            </w:r>
          </w:p>
        </w:tc>
        <w:tc>
          <w:tcPr>
            <w:tcW w:w="2977" w:type="dxa"/>
          </w:tcPr>
          <w:p w14:paraId="2AAD079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B097064"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4429972D" w14:textId="77777777" w:rsidR="00190EFE" w:rsidRPr="00190EFE" w:rsidRDefault="00190EFE" w:rsidP="00AB40B1">
            <w:pPr>
              <w:widowControl w:val="0"/>
              <w:autoSpaceDE w:val="0"/>
              <w:autoSpaceDN w:val="0"/>
              <w:ind w:right="17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 observation</w:t>
            </w:r>
          </w:p>
          <w:p w14:paraId="0A9973F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C0188D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1EA907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observation</w:t>
            </w:r>
          </w:p>
        </w:tc>
        <w:tc>
          <w:tcPr>
            <w:tcW w:w="1560" w:type="dxa"/>
          </w:tcPr>
          <w:p w14:paraId="3EB51D91"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453C129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 Daily</w:t>
            </w:r>
          </w:p>
          <w:p w14:paraId="2CA1758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random</w:t>
            </w:r>
            <w:proofErr w:type="gramEnd"/>
          </w:p>
          <w:p w14:paraId="4925C97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9AF319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10DAF9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random</w:t>
            </w:r>
          </w:p>
        </w:tc>
      </w:tr>
      <w:tr w:rsidR="00190EFE" w:rsidRPr="00190EFE" w14:paraId="122FF407" w14:textId="77777777" w:rsidTr="00DB5F29">
        <w:trPr>
          <w:trHeight w:val="20"/>
        </w:trPr>
        <w:tc>
          <w:tcPr>
            <w:tcW w:w="1528" w:type="dxa"/>
          </w:tcPr>
          <w:p w14:paraId="1A6B939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2C09B676" w14:textId="77777777" w:rsidR="00190EFE" w:rsidRPr="00190EFE" w:rsidRDefault="00190EFE">
            <w:pPr>
              <w:widowControl w:val="0"/>
              <w:numPr>
                <w:ilvl w:val="0"/>
                <w:numId w:val="163"/>
              </w:numPr>
              <w:tabs>
                <w:tab w:val="left" w:pos="312"/>
              </w:tabs>
              <w:autoSpaceDE w:val="0"/>
              <w:autoSpaceDN w:val="0"/>
              <w:ind w:hanging="20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Impose</w:t>
            </w:r>
            <w:r w:rsidRPr="00190EFE">
              <w:rPr>
                <w:rFonts w:ascii="Arial" w:eastAsia="Arial" w:hAnsi="Arial" w:cs="Arial"/>
                <w:spacing w:val="31"/>
                <w:sz w:val="18"/>
                <w:szCs w:val="22"/>
                <w:lang w:val="en-US" w:eastAsia="en-US" w:bidi="en-US"/>
              </w:rPr>
              <w:t xml:space="preserve"> </w:t>
            </w:r>
            <w:r w:rsidRPr="00190EFE">
              <w:rPr>
                <w:rFonts w:ascii="Arial" w:eastAsia="Arial" w:hAnsi="Arial" w:cs="Arial"/>
                <w:sz w:val="18"/>
                <w:szCs w:val="22"/>
                <w:lang w:val="en-US" w:eastAsia="en-US" w:bidi="en-US"/>
              </w:rPr>
              <w:t>speed</w:t>
            </w:r>
          </w:p>
          <w:p w14:paraId="0BA9A5F6" w14:textId="77777777" w:rsidR="00190EFE" w:rsidRPr="00190EFE" w:rsidRDefault="00190EFE" w:rsidP="00AB40B1">
            <w:pPr>
              <w:widowControl w:val="0"/>
              <w:autoSpaceDE w:val="0"/>
              <w:autoSpaceDN w:val="0"/>
              <w:ind w:right="94"/>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limits for all vehicles, especially at towns and villages</w:t>
            </w:r>
          </w:p>
          <w:p w14:paraId="065080B9" w14:textId="77777777" w:rsidR="00190EFE" w:rsidRPr="00190EFE" w:rsidRDefault="00190EFE">
            <w:pPr>
              <w:widowControl w:val="0"/>
              <w:numPr>
                <w:ilvl w:val="0"/>
                <w:numId w:val="163"/>
              </w:numPr>
              <w:tabs>
                <w:tab w:val="left" w:pos="312"/>
              </w:tabs>
              <w:autoSpaceDE w:val="0"/>
              <w:autoSpaceDN w:val="0"/>
              <w:ind w:hanging="20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Sensitize motorists</w:t>
            </w:r>
          </w:p>
          <w:p w14:paraId="5966EF14"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road</w:t>
            </w:r>
            <w:proofErr w:type="gramEnd"/>
            <w:r w:rsidRPr="00190EFE">
              <w:rPr>
                <w:rFonts w:ascii="Arial" w:eastAsia="Arial" w:hAnsi="Arial" w:cs="Arial"/>
                <w:sz w:val="18"/>
                <w:szCs w:val="22"/>
                <w:lang w:val="en-US" w:eastAsia="en-US" w:bidi="en-US"/>
              </w:rPr>
              <w:t xml:space="preserve"> users</w:t>
            </w:r>
          </w:p>
        </w:tc>
        <w:tc>
          <w:tcPr>
            <w:tcW w:w="2977" w:type="dxa"/>
          </w:tcPr>
          <w:p w14:paraId="5CEEC31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4EBFD1C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2FDF998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3010DE6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32408BD4" w14:textId="77777777" w:rsidTr="00DB5F29">
        <w:trPr>
          <w:trHeight w:val="20"/>
        </w:trPr>
        <w:tc>
          <w:tcPr>
            <w:tcW w:w="1528" w:type="dxa"/>
            <w:tcBorders>
              <w:bottom w:val="nil"/>
            </w:tcBorders>
          </w:tcPr>
          <w:p w14:paraId="54B15A47" w14:textId="77777777" w:rsidR="00190EFE" w:rsidRPr="00190EFE" w:rsidRDefault="00190EFE" w:rsidP="00AB40B1">
            <w:pPr>
              <w:widowControl w:val="0"/>
              <w:autoSpaceDE w:val="0"/>
              <w:autoSpaceDN w:val="0"/>
              <w:ind w:right="3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Water pollution</w:t>
            </w:r>
          </w:p>
        </w:tc>
        <w:tc>
          <w:tcPr>
            <w:tcW w:w="3544" w:type="dxa"/>
            <w:vMerge w:val="restart"/>
          </w:tcPr>
          <w:p w14:paraId="32E1364D" w14:textId="77777777" w:rsidR="00190EFE" w:rsidRPr="00190EFE" w:rsidRDefault="00190EFE">
            <w:pPr>
              <w:widowControl w:val="0"/>
              <w:numPr>
                <w:ilvl w:val="0"/>
                <w:numId w:val="162"/>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Incorporate erosion control</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measures</w:t>
            </w:r>
          </w:p>
          <w:p w14:paraId="04ED0004" w14:textId="77777777" w:rsidR="00190EFE" w:rsidRPr="00190EFE" w:rsidRDefault="00190EFE">
            <w:pPr>
              <w:widowControl w:val="0"/>
              <w:numPr>
                <w:ilvl w:val="0"/>
                <w:numId w:val="162"/>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Works on </w:t>
            </w:r>
            <w:r w:rsidRPr="00190EFE">
              <w:rPr>
                <w:rFonts w:ascii="Arial" w:eastAsia="Arial" w:hAnsi="Arial" w:cs="Arial"/>
                <w:spacing w:val="-3"/>
                <w:sz w:val="18"/>
                <w:szCs w:val="22"/>
                <w:lang w:val="en-US" w:eastAsia="en-US" w:bidi="en-US"/>
              </w:rPr>
              <w:t xml:space="preserve">culverts </w:t>
            </w:r>
            <w:r w:rsidRPr="00190EFE">
              <w:rPr>
                <w:rFonts w:ascii="Arial" w:eastAsia="Arial" w:hAnsi="Arial" w:cs="Arial"/>
                <w:sz w:val="18"/>
                <w:szCs w:val="22"/>
                <w:lang w:val="en-US" w:eastAsia="en-US" w:bidi="en-US"/>
              </w:rPr>
              <w:t xml:space="preserve">to be done in </w:t>
            </w:r>
            <w:r w:rsidRPr="00190EFE">
              <w:rPr>
                <w:rFonts w:ascii="Arial" w:eastAsia="Arial" w:hAnsi="Arial" w:cs="Arial"/>
                <w:spacing w:val="-6"/>
                <w:sz w:val="18"/>
                <w:szCs w:val="22"/>
                <w:lang w:val="en-US" w:eastAsia="en-US" w:bidi="en-US"/>
              </w:rPr>
              <w:t xml:space="preserve">the </w:t>
            </w:r>
            <w:r w:rsidRPr="00190EFE">
              <w:rPr>
                <w:rFonts w:ascii="Arial" w:eastAsia="Arial" w:hAnsi="Arial" w:cs="Arial"/>
                <w:sz w:val="18"/>
                <w:szCs w:val="22"/>
                <w:lang w:val="en-US" w:eastAsia="en-US" w:bidi="en-US"/>
              </w:rPr>
              <w:t>dry season</w:t>
            </w:r>
          </w:p>
          <w:p w14:paraId="13265D57" w14:textId="77777777" w:rsidR="00190EFE" w:rsidRPr="00190EFE" w:rsidRDefault="00190EFE">
            <w:pPr>
              <w:widowControl w:val="0"/>
              <w:numPr>
                <w:ilvl w:val="0"/>
                <w:numId w:val="162"/>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disposal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construction</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debris</w:t>
            </w:r>
          </w:p>
          <w:p w14:paraId="41D79BD0" w14:textId="77777777" w:rsidR="00190EFE" w:rsidRPr="00190EFE" w:rsidRDefault="00190EFE">
            <w:pPr>
              <w:widowControl w:val="0"/>
              <w:numPr>
                <w:ilvl w:val="0"/>
                <w:numId w:val="162"/>
              </w:numPr>
              <w:tabs>
                <w:tab w:val="left" w:pos="308"/>
                <w:tab w:val="left" w:pos="1575"/>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Proper handling, storage</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and </w:t>
            </w:r>
            <w:r w:rsidRPr="00190EFE">
              <w:rPr>
                <w:rFonts w:ascii="Arial" w:eastAsia="Arial" w:hAnsi="Arial" w:cs="Arial"/>
                <w:sz w:val="18"/>
                <w:szCs w:val="22"/>
                <w:lang w:val="en-US" w:eastAsia="en-US" w:bidi="en-US"/>
              </w:rPr>
              <w:t>disposal of oil and oil</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wastes</w:t>
            </w:r>
          </w:p>
          <w:p w14:paraId="07813FCD" w14:textId="77777777" w:rsidR="00190EFE" w:rsidRPr="00190EFE" w:rsidRDefault="00190EFE">
            <w:pPr>
              <w:widowControl w:val="0"/>
              <w:numPr>
                <w:ilvl w:val="0"/>
                <w:numId w:val="162"/>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disposal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wastewater</w:t>
            </w:r>
          </w:p>
          <w:p w14:paraId="047948A9" w14:textId="77777777" w:rsidR="00190EFE" w:rsidRPr="00190EFE" w:rsidRDefault="00190EFE" w:rsidP="00AB40B1">
            <w:pPr>
              <w:widowControl w:val="0"/>
              <w:tabs>
                <w:tab w:val="left" w:pos="1727"/>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/sewerage</w:t>
            </w:r>
            <w:r w:rsidRPr="00190EFE">
              <w:rPr>
                <w:rFonts w:ascii="Arial" w:eastAsia="Arial" w:hAnsi="Arial" w:cs="Arial"/>
                <w:sz w:val="18"/>
                <w:szCs w:val="22"/>
                <w:lang w:val="en-US" w:eastAsia="en-US" w:bidi="en-US"/>
              </w:rPr>
              <w:tab/>
            </w:r>
            <w:r w:rsidRPr="00190EFE">
              <w:rPr>
                <w:rFonts w:ascii="Arial" w:eastAsia="Arial" w:hAnsi="Arial" w:cs="Arial"/>
                <w:spacing w:val="-10"/>
                <w:sz w:val="18"/>
                <w:szCs w:val="22"/>
                <w:lang w:val="en-US" w:eastAsia="en-US" w:bidi="en-US"/>
              </w:rPr>
              <w:t xml:space="preserve">at </w:t>
            </w:r>
            <w:r w:rsidRPr="00190EFE">
              <w:rPr>
                <w:rFonts w:ascii="Arial" w:eastAsia="Arial" w:hAnsi="Arial" w:cs="Arial"/>
                <w:sz w:val="18"/>
                <w:szCs w:val="22"/>
                <w:lang w:val="en-US" w:eastAsia="en-US" w:bidi="en-US"/>
              </w:rPr>
              <w:t>Contractor’s workmen’s</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camps</w:t>
            </w:r>
          </w:p>
        </w:tc>
        <w:tc>
          <w:tcPr>
            <w:tcW w:w="2977" w:type="dxa"/>
            <w:tcBorders>
              <w:bottom w:val="nil"/>
            </w:tcBorders>
          </w:tcPr>
          <w:p w14:paraId="3BE51CD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Designer/ RA</w:t>
            </w:r>
          </w:p>
        </w:tc>
        <w:tc>
          <w:tcPr>
            <w:tcW w:w="2409" w:type="dxa"/>
            <w:tcBorders>
              <w:bottom w:val="nil"/>
            </w:tcBorders>
          </w:tcPr>
          <w:p w14:paraId="5F8F31D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Borders>
              <w:bottom w:val="nil"/>
            </w:tcBorders>
          </w:tcPr>
          <w:p w14:paraId="13784D5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tc>
        <w:tc>
          <w:tcPr>
            <w:tcW w:w="1560" w:type="dxa"/>
            <w:tcBorders>
              <w:bottom w:val="nil"/>
            </w:tcBorders>
          </w:tcPr>
          <w:p w14:paraId="093ADD1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daily</w:t>
            </w:r>
          </w:p>
        </w:tc>
      </w:tr>
      <w:tr w:rsidR="00190EFE" w:rsidRPr="00190EFE" w14:paraId="1429348D" w14:textId="77777777" w:rsidTr="00DB5F29">
        <w:trPr>
          <w:trHeight w:val="20"/>
        </w:trPr>
        <w:tc>
          <w:tcPr>
            <w:tcW w:w="1528" w:type="dxa"/>
            <w:tcBorders>
              <w:top w:val="nil"/>
            </w:tcBorders>
          </w:tcPr>
          <w:p w14:paraId="71412100"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6A9BE6CC"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79F20C3A"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55CC1165" w14:textId="77777777" w:rsidR="00190EFE" w:rsidRPr="00190EFE" w:rsidRDefault="00190EFE" w:rsidP="00AB40B1">
            <w:pPr>
              <w:widowControl w:val="0"/>
              <w:autoSpaceDE w:val="0"/>
              <w:autoSpaceDN w:val="0"/>
              <w:ind w:right="1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Constructor</w:t>
            </w:r>
          </w:p>
        </w:tc>
        <w:tc>
          <w:tcPr>
            <w:tcW w:w="2409" w:type="dxa"/>
            <w:tcBorders>
              <w:top w:val="nil"/>
            </w:tcBorders>
          </w:tcPr>
          <w:p w14:paraId="10C42124"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4F382690"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tcBorders>
          </w:tcPr>
          <w:p w14:paraId="382C3CE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505431BA" w14:textId="77777777" w:rsidTr="00DB5F29">
        <w:trPr>
          <w:trHeight w:val="20"/>
        </w:trPr>
        <w:tc>
          <w:tcPr>
            <w:tcW w:w="1528" w:type="dxa"/>
            <w:tcBorders>
              <w:bottom w:val="nil"/>
            </w:tcBorders>
          </w:tcPr>
          <w:p w14:paraId="0BD1B568" w14:textId="77777777" w:rsidR="00190EFE" w:rsidRPr="00190EFE" w:rsidRDefault="00190EFE" w:rsidP="00AB40B1">
            <w:pPr>
              <w:widowControl w:val="0"/>
              <w:autoSpaceDE w:val="0"/>
              <w:autoSpaceDN w:val="0"/>
              <w:ind w:right="3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Oil pollution</w:t>
            </w:r>
          </w:p>
        </w:tc>
        <w:tc>
          <w:tcPr>
            <w:tcW w:w="3544" w:type="dxa"/>
            <w:vMerge w:val="restart"/>
          </w:tcPr>
          <w:p w14:paraId="07290265" w14:textId="77777777" w:rsidR="00190EFE" w:rsidRPr="00190EFE" w:rsidRDefault="00190EFE">
            <w:pPr>
              <w:widowControl w:val="0"/>
              <w:numPr>
                <w:ilvl w:val="0"/>
                <w:numId w:val="161"/>
              </w:numPr>
              <w:tabs>
                <w:tab w:val="left" w:pos="310"/>
              </w:tabs>
              <w:autoSpaceDE w:val="0"/>
              <w:autoSpaceDN w:val="0"/>
              <w:ind w:right="8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Construct </w:t>
            </w:r>
            <w:r w:rsidRPr="00190EFE">
              <w:rPr>
                <w:rFonts w:ascii="Arial" w:eastAsia="Arial" w:hAnsi="Arial" w:cs="Arial"/>
                <w:spacing w:val="-3"/>
                <w:sz w:val="18"/>
                <w:szCs w:val="22"/>
                <w:lang w:val="en-US" w:eastAsia="en-US" w:bidi="en-US"/>
              </w:rPr>
              <w:t xml:space="preserve">parking </w:t>
            </w:r>
            <w:r w:rsidRPr="00190EFE">
              <w:rPr>
                <w:rFonts w:ascii="Arial" w:eastAsia="Arial" w:hAnsi="Arial" w:cs="Arial"/>
                <w:sz w:val="18"/>
                <w:szCs w:val="22"/>
                <w:lang w:val="en-US" w:eastAsia="en-US" w:bidi="en-US"/>
              </w:rPr>
              <w:t xml:space="preserve">bays at </w:t>
            </w:r>
            <w:r w:rsidRPr="00190EFE">
              <w:rPr>
                <w:rFonts w:ascii="Arial" w:eastAsia="Arial" w:hAnsi="Arial" w:cs="Arial"/>
                <w:spacing w:val="-3"/>
                <w:sz w:val="18"/>
                <w:szCs w:val="22"/>
                <w:lang w:val="en-US" w:eastAsia="en-US" w:bidi="en-US"/>
              </w:rPr>
              <w:t xml:space="preserve">larger </w:t>
            </w:r>
            <w:r w:rsidRPr="00190EFE">
              <w:rPr>
                <w:rFonts w:ascii="Arial" w:eastAsia="Arial" w:hAnsi="Arial" w:cs="Arial"/>
                <w:sz w:val="18"/>
                <w:szCs w:val="22"/>
                <w:lang w:val="en-US" w:eastAsia="en-US" w:bidi="en-US"/>
              </w:rPr>
              <w:t xml:space="preserve">trading </w:t>
            </w:r>
            <w:proofErr w:type="spellStart"/>
            <w:r w:rsidRPr="00190EFE">
              <w:rPr>
                <w:rFonts w:ascii="Arial" w:eastAsia="Arial" w:hAnsi="Arial" w:cs="Arial"/>
                <w:sz w:val="18"/>
                <w:szCs w:val="22"/>
                <w:lang w:val="en-US" w:eastAsia="en-US" w:bidi="en-US"/>
              </w:rPr>
              <w:t>centres</w:t>
            </w:r>
            <w:proofErr w:type="spellEnd"/>
            <w:r w:rsidRPr="00190EFE">
              <w:rPr>
                <w:rFonts w:ascii="Arial" w:eastAsia="Arial" w:hAnsi="Arial" w:cs="Arial"/>
                <w:sz w:val="18"/>
                <w:szCs w:val="22"/>
                <w:lang w:val="en-US" w:eastAsia="en-US" w:bidi="en-US"/>
              </w:rPr>
              <w:t xml:space="preserve"> </w:t>
            </w:r>
            <w:r w:rsidRPr="00190EFE">
              <w:rPr>
                <w:rFonts w:ascii="Arial" w:eastAsia="Arial" w:hAnsi="Arial" w:cs="Arial"/>
                <w:spacing w:val="-4"/>
                <w:sz w:val="18"/>
                <w:szCs w:val="22"/>
                <w:lang w:val="en-US" w:eastAsia="en-US" w:bidi="en-US"/>
              </w:rPr>
              <w:t xml:space="preserve">for </w:t>
            </w:r>
            <w:r w:rsidRPr="00190EFE">
              <w:rPr>
                <w:rFonts w:ascii="Arial" w:eastAsia="Arial" w:hAnsi="Arial" w:cs="Arial"/>
                <w:sz w:val="18"/>
                <w:szCs w:val="22"/>
                <w:lang w:val="en-US" w:eastAsia="en-US" w:bidi="en-US"/>
              </w:rPr>
              <w:t>heavy</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vehicles.</w:t>
            </w:r>
          </w:p>
          <w:p w14:paraId="4B4D853A" w14:textId="77777777" w:rsidR="00190EFE" w:rsidRPr="00190EFE" w:rsidRDefault="00190EFE">
            <w:pPr>
              <w:widowControl w:val="0"/>
              <w:numPr>
                <w:ilvl w:val="0"/>
                <w:numId w:val="161"/>
              </w:numPr>
              <w:tabs>
                <w:tab w:val="left" w:pos="336"/>
              </w:tabs>
              <w:autoSpaceDE w:val="0"/>
              <w:autoSpaceDN w:val="0"/>
              <w:ind w:left="335" w:hanging="22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w:t>
            </w:r>
            <w:r w:rsidRPr="00190EFE">
              <w:rPr>
                <w:rFonts w:ascii="Arial" w:eastAsia="Arial" w:hAnsi="Arial" w:cs="Arial"/>
                <w:spacing w:val="7"/>
                <w:sz w:val="18"/>
                <w:szCs w:val="22"/>
                <w:lang w:val="en-US" w:eastAsia="en-US" w:bidi="en-US"/>
              </w:rPr>
              <w:t xml:space="preserve"> </w:t>
            </w:r>
            <w:r w:rsidRPr="00190EFE">
              <w:rPr>
                <w:rFonts w:ascii="Arial" w:eastAsia="Arial" w:hAnsi="Arial" w:cs="Arial"/>
                <w:sz w:val="18"/>
                <w:szCs w:val="22"/>
                <w:lang w:val="en-US" w:eastAsia="en-US" w:bidi="en-US"/>
              </w:rPr>
              <w:t>storage,</w:t>
            </w:r>
          </w:p>
          <w:p w14:paraId="77FCE62C" w14:textId="77777777" w:rsidR="00190EFE" w:rsidRPr="00190EFE" w:rsidRDefault="00190EFE" w:rsidP="00AB40B1">
            <w:pPr>
              <w:widowControl w:val="0"/>
              <w:tabs>
                <w:tab w:val="left" w:pos="1589"/>
              </w:tabs>
              <w:autoSpaceDE w:val="0"/>
              <w:autoSpaceDN w:val="0"/>
              <w:ind w:right="83"/>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handling</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and </w:t>
            </w:r>
            <w:r w:rsidRPr="00190EFE">
              <w:rPr>
                <w:rFonts w:ascii="Arial" w:eastAsia="Arial" w:hAnsi="Arial" w:cs="Arial"/>
                <w:sz w:val="18"/>
                <w:szCs w:val="22"/>
                <w:lang w:val="en-US" w:eastAsia="en-US" w:bidi="en-US"/>
              </w:rPr>
              <w:t>disposal of oil and oil</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wastes</w:t>
            </w:r>
          </w:p>
          <w:p w14:paraId="3C171999" w14:textId="77777777" w:rsidR="00190EFE" w:rsidRPr="00190EFE" w:rsidRDefault="00190EFE">
            <w:pPr>
              <w:widowControl w:val="0"/>
              <w:numPr>
                <w:ilvl w:val="0"/>
                <w:numId w:val="161"/>
              </w:numPr>
              <w:tabs>
                <w:tab w:val="left" w:pos="336"/>
              </w:tabs>
              <w:autoSpaceDE w:val="0"/>
              <w:autoSpaceDN w:val="0"/>
              <w:ind w:left="335" w:right="84" w:hanging="22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Maintain plant and equipment</w:t>
            </w:r>
          </w:p>
          <w:p w14:paraId="5D3DE6E9" w14:textId="77777777" w:rsidR="00190EFE" w:rsidRPr="00190EFE" w:rsidRDefault="00190EFE">
            <w:pPr>
              <w:widowControl w:val="0"/>
              <w:numPr>
                <w:ilvl w:val="0"/>
                <w:numId w:val="161"/>
              </w:numPr>
              <w:tabs>
                <w:tab w:val="left" w:pos="336"/>
                <w:tab w:val="left" w:pos="1738"/>
              </w:tabs>
              <w:autoSpaceDE w:val="0"/>
              <w:autoSpaceDN w:val="0"/>
              <w:ind w:left="335" w:right="83" w:hanging="22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Maintenance</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construction vehicles should be carried out in</w:t>
            </w:r>
            <w:r w:rsidRPr="00190EFE">
              <w:rPr>
                <w:rFonts w:ascii="Arial" w:eastAsia="Arial" w:hAnsi="Arial" w:cs="Arial"/>
                <w:spacing w:val="11"/>
                <w:sz w:val="18"/>
                <w:szCs w:val="22"/>
                <w:lang w:val="en-US" w:eastAsia="en-US" w:bidi="en-US"/>
              </w:rPr>
              <w:t xml:space="preserve"> </w:t>
            </w:r>
            <w:r w:rsidRPr="00190EFE">
              <w:rPr>
                <w:rFonts w:ascii="Arial" w:eastAsia="Arial" w:hAnsi="Arial" w:cs="Arial"/>
                <w:spacing w:val="-5"/>
                <w:sz w:val="18"/>
                <w:szCs w:val="22"/>
                <w:lang w:val="en-US" w:eastAsia="en-US" w:bidi="en-US"/>
              </w:rPr>
              <w:t>the</w:t>
            </w:r>
          </w:p>
          <w:p w14:paraId="2AD05AC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Contractor’s camp</w:t>
            </w:r>
          </w:p>
        </w:tc>
        <w:tc>
          <w:tcPr>
            <w:tcW w:w="2977" w:type="dxa"/>
            <w:tcBorders>
              <w:bottom w:val="nil"/>
            </w:tcBorders>
          </w:tcPr>
          <w:p w14:paraId="1638425E" w14:textId="77777777" w:rsidR="00190EFE" w:rsidRPr="00190EFE" w:rsidRDefault="00190EFE" w:rsidP="00AB40B1">
            <w:pPr>
              <w:widowControl w:val="0"/>
              <w:autoSpaceDE w:val="0"/>
              <w:autoSpaceDN w:val="0"/>
              <w:ind w:right="1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 Consultant Supervising Engineer and</w:t>
            </w:r>
          </w:p>
          <w:p w14:paraId="0756C61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tcBorders>
              <w:bottom w:val="nil"/>
            </w:tcBorders>
          </w:tcPr>
          <w:p w14:paraId="26FA7E8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vMerge w:val="restart"/>
          </w:tcPr>
          <w:p w14:paraId="72D4EBE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p w14:paraId="6D6A646A" w14:textId="77777777" w:rsidR="00190EFE" w:rsidRPr="00190EFE" w:rsidRDefault="00190EFE" w:rsidP="00AB40B1">
            <w:pPr>
              <w:widowControl w:val="0"/>
              <w:autoSpaceDE w:val="0"/>
              <w:autoSpaceDN w:val="0"/>
              <w:ind w:right="31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routine maintenance</w:t>
            </w:r>
          </w:p>
        </w:tc>
        <w:tc>
          <w:tcPr>
            <w:tcW w:w="1560" w:type="dxa"/>
            <w:tcBorders>
              <w:bottom w:val="nil"/>
            </w:tcBorders>
          </w:tcPr>
          <w:p w14:paraId="259B279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during</w:t>
            </w:r>
          </w:p>
          <w:p w14:paraId="4C4A0FFD" w14:textId="77777777" w:rsidR="00190EFE" w:rsidRPr="00190EFE" w:rsidRDefault="00190EFE" w:rsidP="00AB40B1">
            <w:pPr>
              <w:widowControl w:val="0"/>
              <w:autoSpaceDE w:val="0"/>
              <w:autoSpaceDN w:val="0"/>
              <w:ind w:right="23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construction and on completion</w:t>
            </w:r>
          </w:p>
        </w:tc>
      </w:tr>
      <w:tr w:rsidR="00190EFE" w:rsidRPr="00190EFE" w14:paraId="69A30EB8" w14:textId="77777777" w:rsidTr="00DB5F29">
        <w:trPr>
          <w:trHeight w:val="20"/>
        </w:trPr>
        <w:tc>
          <w:tcPr>
            <w:tcW w:w="1528" w:type="dxa"/>
            <w:tcBorders>
              <w:top w:val="nil"/>
              <w:bottom w:val="nil"/>
            </w:tcBorders>
          </w:tcPr>
          <w:p w14:paraId="49049E1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513192F3"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75DF4FC3"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Borders>
              <w:top w:val="nil"/>
              <w:bottom w:val="nil"/>
            </w:tcBorders>
          </w:tcPr>
          <w:p w14:paraId="1303E3B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vMerge/>
            <w:tcBorders>
              <w:top w:val="nil"/>
            </w:tcBorders>
          </w:tcPr>
          <w:p w14:paraId="17442207"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1560" w:type="dxa"/>
            <w:tcBorders>
              <w:top w:val="nil"/>
              <w:bottom w:val="nil"/>
            </w:tcBorders>
          </w:tcPr>
          <w:p w14:paraId="2BDA16A6" w14:textId="77777777" w:rsidR="00190EFE" w:rsidRPr="00190EFE" w:rsidRDefault="00190EFE" w:rsidP="00AB40B1">
            <w:pPr>
              <w:widowControl w:val="0"/>
              <w:tabs>
                <w:tab w:val="left" w:pos="529"/>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z w:val="18"/>
                <w:szCs w:val="22"/>
                <w:lang w:val="en-US" w:eastAsia="en-US" w:bidi="en-US"/>
              </w:rPr>
              <w:tab/>
              <w:t>once in</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6</w:t>
            </w:r>
          </w:p>
          <w:p w14:paraId="68A3A94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months</w:t>
            </w:r>
          </w:p>
        </w:tc>
      </w:tr>
      <w:tr w:rsidR="00190EFE" w:rsidRPr="00190EFE" w14:paraId="01BC109D" w14:textId="77777777" w:rsidTr="00DB5F29">
        <w:trPr>
          <w:trHeight w:val="20"/>
        </w:trPr>
        <w:tc>
          <w:tcPr>
            <w:tcW w:w="1528" w:type="dxa"/>
            <w:tcBorders>
              <w:top w:val="nil"/>
            </w:tcBorders>
          </w:tcPr>
          <w:p w14:paraId="2F788C93"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3EB5B42D"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5BCDF4D8" w14:textId="77777777" w:rsidR="00190EFE" w:rsidRPr="00190EFE" w:rsidRDefault="00190EFE" w:rsidP="00AB40B1">
            <w:pPr>
              <w:widowControl w:val="0"/>
              <w:autoSpaceDE w:val="0"/>
              <w:autoSpaceDN w:val="0"/>
              <w:ind w:right="1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Borders>
              <w:top w:val="nil"/>
            </w:tcBorders>
          </w:tcPr>
          <w:p w14:paraId="0736DBC9"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vMerge/>
            <w:tcBorders>
              <w:top w:val="nil"/>
            </w:tcBorders>
          </w:tcPr>
          <w:p w14:paraId="5E9A7546"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1560" w:type="dxa"/>
            <w:tcBorders>
              <w:top w:val="nil"/>
            </w:tcBorders>
          </w:tcPr>
          <w:p w14:paraId="6691F4AA"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08640FB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daily</w:t>
            </w:r>
          </w:p>
        </w:tc>
      </w:tr>
      <w:tr w:rsidR="00190EFE" w:rsidRPr="00190EFE" w14:paraId="38679877" w14:textId="77777777" w:rsidTr="00DB5F29">
        <w:trPr>
          <w:trHeight w:val="20"/>
        </w:trPr>
        <w:tc>
          <w:tcPr>
            <w:tcW w:w="1528" w:type="dxa"/>
            <w:tcBorders>
              <w:bottom w:val="nil"/>
            </w:tcBorders>
          </w:tcPr>
          <w:p w14:paraId="26D619CC" w14:textId="77777777" w:rsidR="00190EFE" w:rsidRPr="00190EFE" w:rsidRDefault="00190EFE" w:rsidP="00AB40B1">
            <w:pPr>
              <w:widowControl w:val="0"/>
              <w:autoSpaceDE w:val="0"/>
              <w:autoSpaceDN w:val="0"/>
              <w:ind w:right="44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Gravel sites</w:t>
            </w:r>
          </w:p>
        </w:tc>
        <w:tc>
          <w:tcPr>
            <w:tcW w:w="3544" w:type="dxa"/>
            <w:vMerge w:val="restart"/>
          </w:tcPr>
          <w:p w14:paraId="7EA87AE1" w14:textId="77777777" w:rsidR="00190EFE" w:rsidRPr="00190EFE" w:rsidRDefault="00190EFE">
            <w:pPr>
              <w:widowControl w:val="0"/>
              <w:numPr>
                <w:ilvl w:val="0"/>
                <w:numId w:val="160"/>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Inform people living at/near the sites that the pits </w:t>
            </w:r>
            <w:r w:rsidRPr="00190EFE">
              <w:rPr>
                <w:rFonts w:ascii="Arial" w:eastAsia="Arial" w:hAnsi="Arial" w:cs="Arial"/>
                <w:spacing w:val="-4"/>
                <w:sz w:val="18"/>
                <w:szCs w:val="22"/>
                <w:lang w:val="en-US" w:eastAsia="en-US" w:bidi="en-US"/>
              </w:rPr>
              <w:t xml:space="preserve">have </w:t>
            </w:r>
            <w:r w:rsidRPr="00190EFE">
              <w:rPr>
                <w:rFonts w:ascii="Arial" w:eastAsia="Arial" w:hAnsi="Arial" w:cs="Arial"/>
                <w:sz w:val="18"/>
                <w:szCs w:val="22"/>
                <w:lang w:val="en-US" w:eastAsia="en-US" w:bidi="en-US"/>
              </w:rPr>
              <w:t xml:space="preserve">been selected </w:t>
            </w:r>
            <w:r w:rsidRPr="00190EFE">
              <w:rPr>
                <w:rFonts w:ascii="Arial" w:eastAsia="Arial" w:hAnsi="Arial" w:cs="Arial"/>
                <w:spacing w:val="-6"/>
                <w:sz w:val="18"/>
                <w:szCs w:val="22"/>
                <w:lang w:val="en-US" w:eastAsia="en-US" w:bidi="en-US"/>
              </w:rPr>
              <w:t xml:space="preserve">for </w:t>
            </w:r>
            <w:r w:rsidRPr="00190EFE">
              <w:rPr>
                <w:rFonts w:ascii="Arial" w:eastAsia="Arial" w:hAnsi="Arial" w:cs="Arial"/>
                <w:sz w:val="18"/>
                <w:szCs w:val="22"/>
                <w:lang w:val="en-US" w:eastAsia="en-US" w:bidi="en-US"/>
              </w:rPr>
              <w:t>exploitation.</w:t>
            </w:r>
          </w:p>
          <w:p w14:paraId="207EFD6E" w14:textId="77777777" w:rsidR="00190EFE" w:rsidRPr="00190EFE" w:rsidRDefault="00190EFE">
            <w:pPr>
              <w:widowControl w:val="0"/>
              <w:numPr>
                <w:ilvl w:val="0"/>
                <w:numId w:val="160"/>
              </w:numPr>
              <w:tabs>
                <w:tab w:val="left" w:pos="308"/>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 access </w:t>
            </w:r>
            <w:r w:rsidRPr="00190EFE">
              <w:rPr>
                <w:rFonts w:ascii="Arial" w:eastAsia="Arial" w:hAnsi="Arial" w:cs="Arial"/>
                <w:spacing w:val="-7"/>
                <w:sz w:val="18"/>
                <w:szCs w:val="22"/>
                <w:lang w:val="en-US" w:eastAsia="en-US" w:bidi="en-US"/>
              </w:rPr>
              <w:t xml:space="preserve">to </w:t>
            </w:r>
            <w:r w:rsidRPr="00190EFE">
              <w:rPr>
                <w:rFonts w:ascii="Arial" w:eastAsia="Arial" w:hAnsi="Arial" w:cs="Arial"/>
                <w:sz w:val="18"/>
                <w:szCs w:val="22"/>
                <w:lang w:val="en-US" w:eastAsia="en-US" w:bidi="en-US"/>
              </w:rPr>
              <w:t>gravel</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sites</w:t>
            </w:r>
          </w:p>
          <w:p w14:paraId="42CD29D2" w14:textId="77777777" w:rsidR="00190EFE" w:rsidRPr="00190EFE" w:rsidRDefault="00190EFE">
            <w:pPr>
              <w:widowControl w:val="0"/>
              <w:numPr>
                <w:ilvl w:val="0"/>
                <w:numId w:val="160"/>
              </w:numPr>
              <w:tabs>
                <w:tab w:val="left" w:pos="308"/>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Control and restrict access to </w:t>
            </w:r>
            <w:r w:rsidRPr="00190EFE">
              <w:rPr>
                <w:rFonts w:ascii="Arial" w:eastAsia="Arial" w:hAnsi="Arial" w:cs="Arial"/>
                <w:spacing w:val="-3"/>
                <w:sz w:val="18"/>
                <w:szCs w:val="22"/>
                <w:lang w:val="en-US" w:eastAsia="en-US" w:bidi="en-US"/>
              </w:rPr>
              <w:t xml:space="preserve">gravel </w:t>
            </w:r>
            <w:r w:rsidRPr="00190EFE">
              <w:rPr>
                <w:rFonts w:ascii="Arial" w:eastAsia="Arial" w:hAnsi="Arial" w:cs="Arial"/>
                <w:sz w:val="18"/>
                <w:szCs w:val="22"/>
                <w:lang w:val="en-US" w:eastAsia="en-US" w:bidi="en-US"/>
              </w:rPr>
              <w:t xml:space="preserve">sites (e.g. </w:t>
            </w:r>
            <w:r w:rsidRPr="00190EFE">
              <w:rPr>
                <w:rFonts w:ascii="Arial" w:eastAsia="Arial" w:hAnsi="Arial" w:cs="Arial"/>
                <w:spacing w:val="-7"/>
                <w:sz w:val="18"/>
                <w:szCs w:val="22"/>
                <w:lang w:val="en-US" w:eastAsia="en-US" w:bidi="en-US"/>
              </w:rPr>
              <w:t xml:space="preserve">by </w:t>
            </w:r>
            <w:proofErr w:type="gramStart"/>
            <w:r w:rsidRPr="00190EFE">
              <w:rPr>
                <w:rFonts w:ascii="Arial" w:eastAsia="Arial" w:hAnsi="Arial" w:cs="Arial"/>
                <w:sz w:val="18"/>
                <w:szCs w:val="22"/>
                <w:lang w:val="en-US" w:eastAsia="en-US" w:bidi="en-US"/>
              </w:rPr>
              <w:t>fencing</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w:t>
            </w:r>
            <w:proofErr w:type="gramEnd"/>
          </w:p>
          <w:p w14:paraId="53CA345B" w14:textId="77777777" w:rsidR="00190EFE" w:rsidRPr="00190EFE" w:rsidRDefault="00190EFE">
            <w:pPr>
              <w:widowControl w:val="0"/>
              <w:numPr>
                <w:ilvl w:val="0"/>
                <w:numId w:val="160"/>
              </w:numPr>
              <w:tabs>
                <w:tab w:val="left" w:pos="308"/>
              </w:tabs>
              <w:autoSpaceDE w:val="0"/>
              <w:autoSpaceDN w:val="0"/>
              <w:ind w:hanging="20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earthworks</w:t>
            </w:r>
          </w:p>
          <w:p w14:paraId="0F476373" w14:textId="77777777" w:rsidR="00190EFE" w:rsidRPr="00190EFE" w:rsidRDefault="00190EFE">
            <w:pPr>
              <w:widowControl w:val="0"/>
              <w:numPr>
                <w:ilvl w:val="0"/>
                <w:numId w:val="160"/>
              </w:numPr>
              <w:tabs>
                <w:tab w:val="left" w:pos="308"/>
                <w:tab w:val="left" w:pos="1726"/>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Proper management</w:t>
            </w:r>
            <w:r w:rsidRPr="00190EFE">
              <w:rPr>
                <w:rFonts w:ascii="Arial" w:eastAsia="Arial" w:hAnsi="Arial" w:cs="Arial"/>
                <w:sz w:val="18"/>
                <w:szCs w:val="22"/>
                <w:lang w:val="en-US" w:eastAsia="en-US" w:bidi="en-US"/>
              </w:rPr>
              <w:tab/>
            </w:r>
            <w:r w:rsidRPr="00190EFE">
              <w:rPr>
                <w:rFonts w:ascii="Arial" w:eastAsia="Arial" w:hAnsi="Arial" w:cs="Arial"/>
                <w:spacing w:val="-10"/>
                <w:sz w:val="18"/>
                <w:szCs w:val="22"/>
                <w:lang w:val="en-US" w:eastAsia="en-US" w:bidi="en-US"/>
              </w:rPr>
              <w:t xml:space="preserve">of </w:t>
            </w:r>
            <w:r w:rsidRPr="00190EFE">
              <w:rPr>
                <w:rFonts w:ascii="Arial" w:eastAsia="Arial" w:hAnsi="Arial" w:cs="Arial"/>
                <w:sz w:val="18"/>
                <w:szCs w:val="22"/>
                <w:lang w:val="en-US" w:eastAsia="en-US" w:bidi="en-US"/>
              </w:rPr>
              <w:t>excavation activities</w:t>
            </w:r>
          </w:p>
          <w:p w14:paraId="40BEE4D4" w14:textId="77777777" w:rsidR="00190EFE" w:rsidRPr="00190EFE" w:rsidRDefault="00190EFE">
            <w:pPr>
              <w:widowControl w:val="0"/>
              <w:numPr>
                <w:ilvl w:val="0"/>
                <w:numId w:val="160"/>
              </w:numPr>
              <w:tabs>
                <w:tab w:val="left" w:pos="308"/>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Landscape terrace if necessary, and grass site </w:t>
            </w:r>
            <w:r w:rsidRPr="00190EFE">
              <w:rPr>
                <w:rFonts w:ascii="Arial" w:eastAsia="Arial" w:hAnsi="Arial" w:cs="Arial"/>
                <w:spacing w:val="-8"/>
                <w:sz w:val="18"/>
                <w:szCs w:val="22"/>
                <w:lang w:val="en-US" w:eastAsia="en-US" w:bidi="en-US"/>
              </w:rPr>
              <w:t xml:space="preserve">s. </w:t>
            </w:r>
            <w:r w:rsidRPr="00190EFE">
              <w:rPr>
                <w:rFonts w:ascii="Arial" w:eastAsia="Arial" w:hAnsi="Arial" w:cs="Arial"/>
                <w:sz w:val="18"/>
                <w:szCs w:val="22"/>
                <w:lang w:val="en-US" w:eastAsia="en-US" w:bidi="en-US"/>
              </w:rPr>
              <w:t xml:space="preserve">Replace trees </w:t>
            </w:r>
            <w:r w:rsidRPr="00190EFE">
              <w:rPr>
                <w:rFonts w:ascii="Arial" w:eastAsia="Arial" w:hAnsi="Arial" w:cs="Arial"/>
                <w:spacing w:val="-4"/>
                <w:sz w:val="18"/>
                <w:szCs w:val="22"/>
                <w:lang w:val="en-US" w:eastAsia="en-US" w:bidi="en-US"/>
              </w:rPr>
              <w:t xml:space="preserve">that </w:t>
            </w:r>
            <w:r w:rsidRPr="00190EFE">
              <w:rPr>
                <w:rFonts w:ascii="Arial" w:eastAsia="Arial" w:hAnsi="Arial" w:cs="Arial"/>
                <w:sz w:val="18"/>
                <w:szCs w:val="22"/>
                <w:lang w:val="en-US" w:eastAsia="en-US" w:bidi="en-US"/>
              </w:rPr>
              <w:t xml:space="preserve">were </w:t>
            </w:r>
            <w:r w:rsidRPr="00190EFE">
              <w:rPr>
                <w:rFonts w:ascii="Arial" w:eastAsia="Arial" w:hAnsi="Arial" w:cs="Arial"/>
                <w:spacing w:val="-4"/>
                <w:sz w:val="18"/>
                <w:szCs w:val="22"/>
                <w:lang w:val="en-US" w:eastAsia="en-US" w:bidi="en-US"/>
              </w:rPr>
              <w:t xml:space="preserve">removed </w:t>
            </w:r>
            <w:r w:rsidRPr="00190EFE">
              <w:rPr>
                <w:rFonts w:ascii="Arial" w:eastAsia="Arial" w:hAnsi="Arial" w:cs="Arial"/>
                <w:sz w:val="18"/>
                <w:szCs w:val="22"/>
                <w:lang w:val="en-US" w:eastAsia="en-US" w:bidi="en-US"/>
              </w:rPr>
              <w:t>during</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excavation</w:t>
            </w:r>
          </w:p>
          <w:p w14:paraId="765D7FBD" w14:textId="77777777" w:rsidR="00190EFE" w:rsidRPr="00190EFE" w:rsidRDefault="00190EFE">
            <w:pPr>
              <w:widowControl w:val="0"/>
              <w:numPr>
                <w:ilvl w:val="0"/>
                <w:numId w:val="160"/>
              </w:numPr>
              <w:tabs>
                <w:tab w:val="left" w:pos="308"/>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Discourage </w:t>
            </w:r>
            <w:r w:rsidRPr="00190EFE">
              <w:rPr>
                <w:rFonts w:ascii="Arial" w:eastAsia="Arial" w:hAnsi="Arial" w:cs="Arial"/>
                <w:spacing w:val="-4"/>
                <w:sz w:val="18"/>
                <w:szCs w:val="22"/>
                <w:lang w:val="en-US" w:eastAsia="en-US" w:bidi="en-US"/>
              </w:rPr>
              <w:t xml:space="preserve">pits </w:t>
            </w:r>
            <w:r w:rsidRPr="00190EFE">
              <w:rPr>
                <w:rFonts w:ascii="Arial" w:eastAsia="Arial" w:hAnsi="Arial" w:cs="Arial"/>
                <w:sz w:val="18"/>
                <w:szCs w:val="22"/>
                <w:lang w:val="en-US" w:eastAsia="en-US" w:bidi="en-US"/>
              </w:rPr>
              <w:t xml:space="preserve">being made into water </w:t>
            </w:r>
            <w:r w:rsidRPr="00190EFE">
              <w:rPr>
                <w:rFonts w:ascii="Arial" w:eastAsia="Arial" w:hAnsi="Arial" w:cs="Arial"/>
                <w:sz w:val="18"/>
                <w:szCs w:val="22"/>
                <w:lang w:val="en-US" w:eastAsia="en-US" w:bidi="en-US"/>
              </w:rPr>
              <w:lastRenderedPageBreak/>
              <w:t xml:space="preserve">pans </w:t>
            </w:r>
            <w:r w:rsidRPr="00190EFE">
              <w:rPr>
                <w:rFonts w:ascii="Arial" w:eastAsia="Arial" w:hAnsi="Arial" w:cs="Arial"/>
                <w:spacing w:val="-4"/>
                <w:sz w:val="18"/>
                <w:szCs w:val="22"/>
                <w:lang w:val="en-US" w:eastAsia="en-US" w:bidi="en-US"/>
              </w:rPr>
              <w:t xml:space="preserve">after </w:t>
            </w:r>
            <w:r w:rsidRPr="00190EFE">
              <w:rPr>
                <w:rFonts w:ascii="Arial" w:eastAsia="Arial" w:hAnsi="Arial" w:cs="Arial"/>
                <w:sz w:val="18"/>
                <w:szCs w:val="22"/>
                <w:lang w:val="en-US" w:eastAsia="en-US" w:bidi="en-US"/>
              </w:rPr>
              <w:t>construction</w:t>
            </w:r>
          </w:p>
        </w:tc>
        <w:tc>
          <w:tcPr>
            <w:tcW w:w="2977" w:type="dxa"/>
            <w:tcBorders>
              <w:bottom w:val="nil"/>
            </w:tcBorders>
          </w:tcPr>
          <w:p w14:paraId="7BFA76FC" w14:textId="77777777" w:rsidR="00190EFE" w:rsidRPr="00190EFE" w:rsidRDefault="00190EFE" w:rsidP="00AB40B1">
            <w:pPr>
              <w:widowControl w:val="0"/>
              <w:autoSpaceDE w:val="0"/>
              <w:autoSpaceDN w:val="0"/>
              <w:ind w:right="21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Supervising engineer and Contractor</w:t>
            </w:r>
          </w:p>
        </w:tc>
        <w:tc>
          <w:tcPr>
            <w:tcW w:w="2409" w:type="dxa"/>
            <w:tcBorders>
              <w:bottom w:val="nil"/>
            </w:tcBorders>
          </w:tcPr>
          <w:p w14:paraId="52B38F2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vMerge w:val="restart"/>
          </w:tcPr>
          <w:p w14:paraId="4D883492" w14:textId="77777777" w:rsidR="00190EFE" w:rsidRPr="00190EFE" w:rsidRDefault="00190EFE" w:rsidP="00AB40B1">
            <w:pPr>
              <w:widowControl w:val="0"/>
              <w:autoSpaceDE w:val="0"/>
              <w:autoSpaceDN w:val="0"/>
              <w:ind w:right="178"/>
              <w:jc w:val="left"/>
              <w:rPr>
                <w:rFonts w:ascii="Arial" w:eastAsia="Arial" w:hAnsi="Arial" w:cs="Arial"/>
                <w:sz w:val="18"/>
                <w:szCs w:val="22"/>
                <w:lang w:val="en-US" w:eastAsia="en-US" w:bidi="en-US"/>
              </w:rPr>
            </w:pPr>
            <w:proofErr w:type="gramStart"/>
            <w:r w:rsidRPr="00190EFE">
              <w:rPr>
                <w:rFonts w:ascii="Arial" w:eastAsia="Arial" w:hAnsi="Arial" w:cs="Arial"/>
                <w:sz w:val="18"/>
                <w:szCs w:val="22"/>
                <w:lang w:val="en-US" w:eastAsia="en-US" w:bidi="en-US"/>
              </w:rPr>
              <w:t>(  c)  meeting</w:t>
            </w:r>
            <w:proofErr w:type="gramEnd"/>
            <w:r w:rsidRPr="00190EFE">
              <w:rPr>
                <w:rFonts w:ascii="Arial" w:eastAsia="Arial" w:hAnsi="Arial" w:cs="Arial"/>
                <w:sz w:val="18"/>
                <w:szCs w:val="22"/>
                <w:lang w:val="en-US" w:eastAsia="en-US" w:bidi="en-US"/>
              </w:rPr>
              <w:t xml:space="preserve"> (</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pacing w:val="13"/>
                <w:sz w:val="18"/>
                <w:szCs w:val="22"/>
                <w:lang w:val="en-US" w:eastAsia="en-US" w:bidi="en-US"/>
              </w:rPr>
              <w:t xml:space="preserve"> </w:t>
            </w:r>
            <w:r w:rsidRPr="00190EFE">
              <w:rPr>
                <w:rFonts w:ascii="Arial" w:eastAsia="Arial" w:hAnsi="Arial" w:cs="Arial"/>
                <w:spacing w:val="-3"/>
                <w:sz w:val="18"/>
                <w:szCs w:val="22"/>
                <w:lang w:val="en-US" w:eastAsia="en-US" w:bidi="en-US"/>
              </w:rPr>
              <w:t>Inspection</w:t>
            </w:r>
          </w:p>
          <w:p w14:paraId="7D55979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7A61BF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A8B493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C849A32" w14:textId="77777777" w:rsidR="00190EFE" w:rsidRPr="00190EFE" w:rsidRDefault="00190EFE" w:rsidP="00AB40B1">
            <w:pPr>
              <w:widowControl w:val="0"/>
              <w:autoSpaceDE w:val="0"/>
              <w:autoSpaceDN w:val="0"/>
              <w:jc w:val="left"/>
              <w:rPr>
                <w:rFonts w:ascii="Arial" w:eastAsia="Arial" w:hAnsi="Arial" w:cs="Arial"/>
                <w:b/>
                <w:sz w:val="29"/>
                <w:szCs w:val="22"/>
                <w:lang w:val="en-US" w:eastAsia="en-US" w:bidi="en-US"/>
              </w:rPr>
            </w:pPr>
          </w:p>
          <w:p w14:paraId="361C5A7D" w14:textId="77777777" w:rsidR="00190EFE" w:rsidRPr="00190EFE" w:rsidRDefault="00190EFE" w:rsidP="00AB40B1">
            <w:pPr>
              <w:widowControl w:val="0"/>
              <w:autoSpaceDE w:val="0"/>
              <w:autoSpaceDN w:val="0"/>
              <w:ind w:right="17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Payment records</w:t>
            </w:r>
          </w:p>
          <w:p w14:paraId="78C83DA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4F2447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D39CC4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D5E45A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o )</w:t>
            </w:r>
            <w:proofErr w:type="gramEnd"/>
            <w:r w:rsidRPr="00190EFE">
              <w:rPr>
                <w:rFonts w:ascii="Arial" w:eastAsia="Arial" w:hAnsi="Arial" w:cs="Arial"/>
                <w:sz w:val="18"/>
                <w:szCs w:val="22"/>
                <w:lang w:val="en-US" w:eastAsia="en-US" w:bidi="en-US"/>
              </w:rPr>
              <w:t xml:space="preserve"> Inspection</w:t>
            </w:r>
          </w:p>
        </w:tc>
        <w:tc>
          <w:tcPr>
            <w:tcW w:w="1560" w:type="dxa"/>
            <w:tcBorders>
              <w:bottom w:val="nil"/>
            </w:tcBorders>
          </w:tcPr>
          <w:p w14:paraId="64A25E7F"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Once</w:t>
            </w:r>
          </w:p>
          <w:p w14:paraId="441017A3" w14:textId="77777777" w:rsidR="00190EFE" w:rsidRPr="00190EFE" w:rsidRDefault="00190EFE" w:rsidP="00AB40B1">
            <w:pPr>
              <w:widowControl w:val="0"/>
              <w:autoSpaceDE w:val="0"/>
              <w:autoSpaceDN w:val="0"/>
              <w:ind w:right="8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immediately after selection of sites</w:t>
            </w:r>
          </w:p>
        </w:tc>
      </w:tr>
      <w:tr w:rsidR="00190EFE" w:rsidRPr="00190EFE" w14:paraId="0F49A8E2" w14:textId="77777777" w:rsidTr="00DB5F29">
        <w:trPr>
          <w:trHeight w:val="20"/>
        </w:trPr>
        <w:tc>
          <w:tcPr>
            <w:tcW w:w="1528" w:type="dxa"/>
            <w:tcBorders>
              <w:top w:val="nil"/>
              <w:bottom w:val="nil"/>
            </w:tcBorders>
          </w:tcPr>
          <w:p w14:paraId="7950D54F"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2D142DDD"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7A303BFE" w14:textId="77777777" w:rsidR="00190EFE" w:rsidRPr="00190EFE" w:rsidRDefault="00190EFE" w:rsidP="00AB40B1">
            <w:pPr>
              <w:widowControl w:val="0"/>
              <w:autoSpaceDE w:val="0"/>
              <w:autoSpaceDN w:val="0"/>
              <w:ind w:right="20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Supervising Engineer </w:t>
            </w:r>
            <w:r w:rsidRPr="00190EFE">
              <w:rPr>
                <w:rFonts w:ascii="Arial" w:eastAsia="Arial" w:hAnsi="Arial" w:cs="Arial"/>
                <w:spacing w:val="-5"/>
                <w:sz w:val="18"/>
                <w:szCs w:val="22"/>
                <w:lang w:val="en-US" w:eastAsia="en-US" w:bidi="en-US"/>
              </w:rPr>
              <w:t xml:space="preserve">and </w:t>
            </w:r>
            <w:r w:rsidRPr="00190EFE">
              <w:rPr>
                <w:rFonts w:ascii="Arial" w:eastAsia="Arial" w:hAnsi="Arial" w:cs="Arial"/>
                <w:sz w:val="18"/>
                <w:szCs w:val="22"/>
                <w:lang w:val="en-US" w:eastAsia="en-US" w:bidi="en-US"/>
              </w:rPr>
              <w:t>Contractor</w:t>
            </w:r>
          </w:p>
          <w:p w14:paraId="277A6EC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EF839D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3CF780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93D2BC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AC4DC0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3948D0"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9AB38C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8AE8682" w14:textId="77777777" w:rsidR="00190EFE" w:rsidRPr="00190EFE" w:rsidRDefault="00190EFE" w:rsidP="00AB40B1">
            <w:pPr>
              <w:widowControl w:val="0"/>
              <w:autoSpaceDE w:val="0"/>
              <w:autoSpaceDN w:val="0"/>
              <w:jc w:val="left"/>
              <w:rPr>
                <w:rFonts w:ascii="Arial" w:eastAsia="Arial" w:hAnsi="Arial" w:cs="Arial"/>
                <w:b/>
                <w:szCs w:val="22"/>
                <w:lang w:val="en-US" w:eastAsia="en-US" w:bidi="en-US"/>
              </w:rPr>
            </w:pPr>
          </w:p>
          <w:p w14:paraId="6A6AFCF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Contractor</w:t>
            </w:r>
          </w:p>
        </w:tc>
        <w:tc>
          <w:tcPr>
            <w:tcW w:w="2409" w:type="dxa"/>
            <w:tcBorders>
              <w:top w:val="nil"/>
              <w:bottom w:val="nil"/>
            </w:tcBorders>
          </w:tcPr>
          <w:p w14:paraId="25789F5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F85011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C873282"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9A981AF"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6E11C5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508587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C36D5F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EBB9E40"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EB2F38F" w14:textId="77777777" w:rsidR="00190EFE" w:rsidRPr="00190EFE" w:rsidRDefault="00190EFE" w:rsidP="00AB40B1">
            <w:pPr>
              <w:widowControl w:val="0"/>
              <w:autoSpaceDE w:val="0"/>
              <w:autoSpaceDN w:val="0"/>
              <w:jc w:val="left"/>
              <w:rPr>
                <w:rFonts w:ascii="Arial" w:eastAsia="Arial" w:hAnsi="Arial" w:cs="Arial"/>
                <w:b/>
                <w:sz w:val="28"/>
                <w:szCs w:val="22"/>
                <w:lang w:val="en-US" w:eastAsia="en-US" w:bidi="en-US"/>
              </w:rPr>
            </w:pPr>
          </w:p>
          <w:p w14:paraId="3236ADF6" w14:textId="77777777" w:rsidR="00190EFE" w:rsidRPr="00190EFE" w:rsidRDefault="00190EFE" w:rsidP="00AB40B1">
            <w:pPr>
              <w:widowControl w:val="0"/>
              <w:autoSpaceDE w:val="0"/>
              <w:autoSpaceDN w:val="0"/>
              <w:ind w:right="12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District Works offices RA</w:t>
            </w:r>
          </w:p>
        </w:tc>
        <w:tc>
          <w:tcPr>
            <w:tcW w:w="2977" w:type="dxa"/>
            <w:vMerge/>
            <w:tcBorders>
              <w:top w:val="nil"/>
            </w:tcBorders>
          </w:tcPr>
          <w:p w14:paraId="76BC7754"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1560" w:type="dxa"/>
            <w:tcBorders>
              <w:top w:val="nil"/>
              <w:bottom w:val="nil"/>
            </w:tcBorders>
          </w:tcPr>
          <w:p w14:paraId="373ABDD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daily</w:t>
            </w:r>
          </w:p>
          <w:p w14:paraId="639293EF"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09423110" w14:textId="77777777" w:rsidR="00190EFE" w:rsidRPr="00190EFE" w:rsidRDefault="00190EFE" w:rsidP="00AB40B1">
            <w:pPr>
              <w:widowControl w:val="0"/>
              <w:autoSpaceDE w:val="0"/>
              <w:autoSpaceDN w:val="0"/>
              <w:ind w:right="12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before excavation begins and at specified periods as agreed thereafter</w:t>
            </w:r>
          </w:p>
          <w:p w14:paraId="4B60E23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once in 2 months</w:t>
            </w:r>
          </w:p>
          <w:p w14:paraId="5ED43D8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(o) once in 6 </w:t>
            </w:r>
            <w:r w:rsidRPr="00190EFE">
              <w:rPr>
                <w:rFonts w:ascii="Arial" w:eastAsia="Arial" w:hAnsi="Arial" w:cs="Arial"/>
                <w:sz w:val="18"/>
                <w:szCs w:val="22"/>
                <w:lang w:val="en-US" w:eastAsia="en-US" w:bidi="en-US"/>
              </w:rPr>
              <w:lastRenderedPageBreak/>
              <w:t>months</w:t>
            </w:r>
          </w:p>
        </w:tc>
      </w:tr>
      <w:tr w:rsidR="00190EFE" w:rsidRPr="00190EFE" w14:paraId="0B7B9524" w14:textId="77777777" w:rsidTr="00DB5F29">
        <w:trPr>
          <w:trHeight w:val="20"/>
        </w:trPr>
        <w:tc>
          <w:tcPr>
            <w:tcW w:w="1528" w:type="dxa"/>
            <w:tcBorders>
              <w:top w:val="nil"/>
            </w:tcBorders>
          </w:tcPr>
          <w:p w14:paraId="17E0A019"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1F6AA930"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59E96290" w14:textId="77777777" w:rsidR="00190EFE" w:rsidRPr="00190EFE" w:rsidRDefault="00190EFE" w:rsidP="00AB40B1">
            <w:pPr>
              <w:widowControl w:val="0"/>
              <w:autoSpaceDE w:val="0"/>
              <w:autoSpaceDN w:val="0"/>
              <w:ind w:right="3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w:t>
            </w:r>
          </w:p>
        </w:tc>
        <w:tc>
          <w:tcPr>
            <w:tcW w:w="2409" w:type="dxa"/>
            <w:tcBorders>
              <w:top w:val="nil"/>
            </w:tcBorders>
          </w:tcPr>
          <w:p w14:paraId="69771D2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vMerge/>
            <w:tcBorders>
              <w:top w:val="nil"/>
            </w:tcBorders>
          </w:tcPr>
          <w:p w14:paraId="19A56DA2"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1560" w:type="dxa"/>
            <w:tcBorders>
              <w:top w:val="nil"/>
            </w:tcBorders>
          </w:tcPr>
          <w:p w14:paraId="7A6B8FE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2C58FDE6" w14:textId="77777777" w:rsidTr="00DB5F29">
        <w:trPr>
          <w:trHeight w:val="20"/>
        </w:trPr>
        <w:tc>
          <w:tcPr>
            <w:tcW w:w="1528" w:type="dxa"/>
          </w:tcPr>
          <w:p w14:paraId="1F1536DC"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0BE652EB" w14:textId="77777777" w:rsidR="00190EFE" w:rsidRPr="00190EFE" w:rsidRDefault="00190EFE" w:rsidP="00AB40B1">
            <w:pPr>
              <w:widowControl w:val="0"/>
              <w:tabs>
                <w:tab w:val="left" w:pos="1635"/>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Rehabilitate</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old </w:t>
            </w:r>
            <w:r w:rsidRPr="00190EFE">
              <w:rPr>
                <w:rFonts w:ascii="Arial" w:eastAsia="Arial" w:hAnsi="Arial" w:cs="Arial"/>
                <w:sz w:val="18"/>
                <w:szCs w:val="22"/>
                <w:lang w:val="en-US" w:eastAsia="en-US" w:bidi="en-US"/>
              </w:rPr>
              <w:t>unused gravel</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pits</w:t>
            </w:r>
          </w:p>
          <w:p w14:paraId="1E07AF4E" w14:textId="77777777" w:rsidR="00190EFE" w:rsidRPr="00190EFE" w:rsidRDefault="00190EFE">
            <w:pPr>
              <w:widowControl w:val="0"/>
              <w:numPr>
                <w:ilvl w:val="0"/>
                <w:numId w:val="159"/>
              </w:numPr>
              <w:tabs>
                <w:tab w:val="left" w:pos="308"/>
                <w:tab w:val="left" w:pos="1685"/>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Compensate individuals/ communities</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as </w:t>
            </w:r>
            <w:r w:rsidRPr="00190EFE">
              <w:rPr>
                <w:rFonts w:ascii="Arial" w:eastAsia="Arial" w:hAnsi="Arial" w:cs="Arial"/>
                <w:sz w:val="18"/>
                <w:szCs w:val="22"/>
                <w:lang w:val="en-US" w:eastAsia="en-US" w:bidi="en-US"/>
              </w:rPr>
              <w:t xml:space="preserve">required for use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material</w:t>
            </w:r>
          </w:p>
          <w:p w14:paraId="27DD0413" w14:textId="77777777" w:rsidR="00190EFE" w:rsidRPr="00190EFE" w:rsidRDefault="00190EFE">
            <w:pPr>
              <w:widowControl w:val="0"/>
              <w:numPr>
                <w:ilvl w:val="0"/>
                <w:numId w:val="159"/>
              </w:numPr>
              <w:tabs>
                <w:tab w:val="left" w:pos="308"/>
                <w:tab w:val="left" w:pos="1726"/>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Progress</w:t>
            </w:r>
            <w:r w:rsidRPr="00190EFE">
              <w:rPr>
                <w:rFonts w:ascii="Arial" w:eastAsia="Arial" w:hAnsi="Arial" w:cs="Arial"/>
                <w:sz w:val="18"/>
                <w:szCs w:val="22"/>
                <w:lang w:val="en-US" w:eastAsia="en-US" w:bidi="en-US"/>
              </w:rPr>
              <w:tab/>
            </w:r>
            <w:r w:rsidRPr="00190EFE">
              <w:rPr>
                <w:rFonts w:ascii="Arial" w:eastAsia="Arial" w:hAnsi="Arial" w:cs="Arial"/>
                <w:spacing w:val="-10"/>
                <w:sz w:val="18"/>
                <w:szCs w:val="22"/>
                <w:lang w:val="en-US" w:eastAsia="en-US" w:bidi="en-US"/>
              </w:rPr>
              <w:t xml:space="preserve">of </w:t>
            </w:r>
            <w:r w:rsidRPr="00190EFE">
              <w:rPr>
                <w:rFonts w:ascii="Arial" w:eastAsia="Arial" w:hAnsi="Arial" w:cs="Arial"/>
                <w:sz w:val="18"/>
                <w:szCs w:val="22"/>
                <w:lang w:val="en-US" w:eastAsia="en-US" w:bidi="en-US"/>
              </w:rPr>
              <w:t xml:space="preserve">rehabilitated gravel sites (use of </w:t>
            </w:r>
            <w:r w:rsidRPr="00190EFE">
              <w:rPr>
                <w:rFonts w:ascii="Arial" w:eastAsia="Arial" w:hAnsi="Arial" w:cs="Arial"/>
                <w:spacing w:val="-4"/>
                <w:sz w:val="18"/>
                <w:szCs w:val="22"/>
                <w:lang w:val="en-US" w:eastAsia="en-US" w:bidi="en-US"/>
              </w:rPr>
              <w:t xml:space="preserve">site, </w:t>
            </w:r>
            <w:r w:rsidRPr="00190EFE">
              <w:rPr>
                <w:rFonts w:ascii="Arial" w:eastAsia="Arial" w:hAnsi="Arial" w:cs="Arial"/>
                <w:sz w:val="18"/>
                <w:szCs w:val="22"/>
                <w:lang w:val="en-US" w:eastAsia="en-US" w:bidi="en-US"/>
              </w:rPr>
              <w:t>established</w:t>
            </w:r>
          </w:p>
          <w:p w14:paraId="64F2245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vegetation)</w:t>
            </w:r>
          </w:p>
        </w:tc>
        <w:tc>
          <w:tcPr>
            <w:tcW w:w="2977" w:type="dxa"/>
          </w:tcPr>
          <w:p w14:paraId="38691CD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3384018E"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6A3C66D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2A41760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0122D1D1" w14:textId="77777777" w:rsidTr="00DB5F29">
        <w:trPr>
          <w:trHeight w:val="20"/>
        </w:trPr>
        <w:tc>
          <w:tcPr>
            <w:tcW w:w="1528" w:type="dxa"/>
            <w:tcBorders>
              <w:bottom w:val="nil"/>
            </w:tcBorders>
          </w:tcPr>
          <w:p w14:paraId="6D112BDB" w14:textId="77777777" w:rsidR="00190EFE" w:rsidRPr="00190EFE" w:rsidRDefault="00190EFE" w:rsidP="00AB40B1">
            <w:pPr>
              <w:widowControl w:val="0"/>
              <w:autoSpaceDE w:val="0"/>
              <w:autoSpaceDN w:val="0"/>
              <w:ind w:right="22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Hard stone sources</w:t>
            </w:r>
          </w:p>
        </w:tc>
        <w:tc>
          <w:tcPr>
            <w:tcW w:w="3544" w:type="dxa"/>
            <w:vMerge w:val="restart"/>
          </w:tcPr>
          <w:p w14:paraId="46CC5F74" w14:textId="77777777" w:rsidR="00190EFE" w:rsidRPr="00190EFE" w:rsidRDefault="00190EFE">
            <w:pPr>
              <w:widowControl w:val="0"/>
              <w:numPr>
                <w:ilvl w:val="0"/>
                <w:numId w:val="158"/>
              </w:numPr>
              <w:tabs>
                <w:tab w:val="left" w:pos="183"/>
                <w:tab w:val="left" w:pos="1208"/>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Inform communities living at/near the sites that the</w:t>
            </w:r>
            <w:r w:rsidRPr="00190EFE">
              <w:rPr>
                <w:rFonts w:ascii="Arial" w:eastAsia="Arial" w:hAnsi="Arial" w:cs="Arial"/>
                <w:spacing w:val="-22"/>
                <w:sz w:val="18"/>
                <w:szCs w:val="22"/>
                <w:lang w:val="en-US" w:eastAsia="en-US" w:bidi="en-US"/>
              </w:rPr>
              <w:t xml:space="preserve"> </w:t>
            </w:r>
            <w:r w:rsidRPr="00190EFE">
              <w:rPr>
                <w:rFonts w:ascii="Arial" w:eastAsia="Arial" w:hAnsi="Arial" w:cs="Arial"/>
                <w:sz w:val="18"/>
                <w:szCs w:val="22"/>
                <w:lang w:val="en-US" w:eastAsia="en-US" w:bidi="en-US"/>
              </w:rPr>
              <w:t>sites have</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been</w:t>
            </w:r>
          </w:p>
          <w:p w14:paraId="2976B863" w14:textId="77777777" w:rsidR="00190EFE" w:rsidRPr="00190EFE" w:rsidRDefault="00190EFE" w:rsidP="00AB40B1">
            <w:pPr>
              <w:widowControl w:val="0"/>
              <w:tabs>
                <w:tab w:val="left" w:pos="1398"/>
              </w:tabs>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selected</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for </w:t>
            </w:r>
            <w:r w:rsidRPr="00190EFE">
              <w:rPr>
                <w:rFonts w:ascii="Arial" w:eastAsia="Arial" w:hAnsi="Arial" w:cs="Arial"/>
                <w:sz w:val="18"/>
                <w:szCs w:val="22"/>
                <w:lang w:val="en-US" w:eastAsia="en-US" w:bidi="en-US"/>
              </w:rPr>
              <w:t>exploitation.</w:t>
            </w:r>
          </w:p>
          <w:p w14:paraId="4A8C803C" w14:textId="77777777" w:rsidR="00190EFE" w:rsidRPr="00190EFE" w:rsidRDefault="00190EFE">
            <w:pPr>
              <w:widowControl w:val="0"/>
              <w:numPr>
                <w:ilvl w:val="0"/>
                <w:numId w:val="158"/>
              </w:numPr>
              <w:tabs>
                <w:tab w:val="left" w:pos="1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 access </w:t>
            </w:r>
            <w:r w:rsidRPr="00190EFE">
              <w:rPr>
                <w:rFonts w:ascii="Arial" w:eastAsia="Arial" w:hAnsi="Arial" w:cs="Arial"/>
                <w:spacing w:val="-6"/>
                <w:sz w:val="18"/>
                <w:szCs w:val="22"/>
                <w:lang w:val="en-US" w:eastAsia="en-US" w:bidi="en-US"/>
              </w:rPr>
              <w:t xml:space="preserve">to </w:t>
            </w:r>
            <w:r w:rsidRPr="00190EFE">
              <w:rPr>
                <w:rFonts w:ascii="Arial" w:eastAsia="Arial" w:hAnsi="Arial" w:cs="Arial"/>
                <w:sz w:val="18"/>
                <w:szCs w:val="22"/>
                <w:lang w:val="en-US" w:eastAsia="en-US" w:bidi="en-US"/>
              </w:rPr>
              <w:t>hard stone</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sites</w:t>
            </w:r>
          </w:p>
          <w:p w14:paraId="0B206893" w14:textId="77777777" w:rsidR="00190EFE" w:rsidRPr="00190EFE" w:rsidRDefault="00190EFE">
            <w:pPr>
              <w:widowControl w:val="0"/>
              <w:numPr>
                <w:ilvl w:val="0"/>
                <w:numId w:val="158"/>
              </w:numPr>
              <w:tabs>
                <w:tab w:val="left" w:pos="183"/>
                <w:tab w:val="left" w:pos="130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 xml:space="preserve">restrict access </w:t>
            </w:r>
            <w:r w:rsidRPr="00190EFE">
              <w:rPr>
                <w:rFonts w:ascii="Arial" w:eastAsia="Arial" w:hAnsi="Arial" w:cs="Arial"/>
                <w:spacing w:val="-7"/>
                <w:sz w:val="18"/>
                <w:szCs w:val="22"/>
                <w:lang w:val="en-US" w:eastAsia="en-US" w:bidi="en-US"/>
              </w:rPr>
              <w:t xml:space="preserve">to </w:t>
            </w:r>
            <w:r w:rsidRPr="00190EFE">
              <w:rPr>
                <w:rFonts w:ascii="Arial" w:eastAsia="Arial" w:hAnsi="Arial" w:cs="Arial"/>
                <w:sz w:val="18"/>
                <w:szCs w:val="22"/>
                <w:lang w:val="en-US" w:eastAsia="en-US" w:bidi="en-US"/>
              </w:rPr>
              <w:t xml:space="preserve">hard stone </w:t>
            </w:r>
            <w:r w:rsidRPr="00190EFE">
              <w:rPr>
                <w:rFonts w:ascii="Arial" w:eastAsia="Arial" w:hAnsi="Arial" w:cs="Arial"/>
                <w:spacing w:val="-4"/>
                <w:sz w:val="18"/>
                <w:szCs w:val="22"/>
                <w:lang w:val="en-US" w:eastAsia="en-US" w:bidi="en-US"/>
              </w:rPr>
              <w:t xml:space="preserve">sites </w:t>
            </w:r>
            <w:r w:rsidRPr="00190EFE">
              <w:rPr>
                <w:rFonts w:ascii="Arial" w:eastAsia="Arial" w:hAnsi="Arial" w:cs="Arial"/>
                <w:sz w:val="18"/>
                <w:szCs w:val="22"/>
                <w:lang w:val="en-US" w:eastAsia="en-US" w:bidi="en-US"/>
              </w:rPr>
              <w:t>(e.g. by</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fencing)</w:t>
            </w:r>
          </w:p>
          <w:p w14:paraId="75587CA8" w14:textId="77777777" w:rsidR="00190EFE" w:rsidRPr="00190EFE" w:rsidRDefault="00190EFE">
            <w:pPr>
              <w:widowControl w:val="0"/>
              <w:numPr>
                <w:ilvl w:val="0"/>
                <w:numId w:val="158"/>
              </w:numPr>
              <w:tabs>
                <w:tab w:val="left" w:pos="183"/>
              </w:tabs>
              <w:autoSpaceDE w:val="0"/>
              <w:autoSpaceDN w:val="0"/>
              <w:ind w:hanging="14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blasting</w:t>
            </w:r>
          </w:p>
          <w:p w14:paraId="5EB32E25" w14:textId="77777777" w:rsidR="00190EFE" w:rsidRPr="00190EFE" w:rsidRDefault="00190EFE">
            <w:pPr>
              <w:widowControl w:val="0"/>
              <w:numPr>
                <w:ilvl w:val="0"/>
                <w:numId w:val="158"/>
              </w:numPr>
              <w:tabs>
                <w:tab w:val="left" w:pos="183"/>
                <w:tab w:val="left" w:pos="145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Proper management</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exploitation activities</w:t>
            </w:r>
          </w:p>
          <w:p w14:paraId="1AFE17B0" w14:textId="77777777" w:rsidR="00190EFE" w:rsidRPr="00190EFE" w:rsidRDefault="00190EFE">
            <w:pPr>
              <w:widowControl w:val="0"/>
              <w:numPr>
                <w:ilvl w:val="0"/>
                <w:numId w:val="158"/>
              </w:numPr>
              <w:tabs>
                <w:tab w:val="left" w:pos="183"/>
              </w:tabs>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Landscape site after exploitation and grass </w:t>
            </w:r>
            <w:r w:rsidRPr="00190EFE">
              <w:rPr>
                <w:rFonts w:ascii="Arial" w:eastAsia="Arial" w:hAnsi="Arial" w:cs="Arial"/>
                <w:spacing w:val="-2"/>
                <w:sz w:val="18"/>
                <w:szCs w:val="22"/>
                <w:lang w:val="en-US" w:eastAsia="en-US" w:bidi="en-US"/>
              </w:rPr>
              <w:t xml:space="preserve">sites. </w:t>
            </w:r>
            <w:r w:rsidRPr="00190EFE">
              <w:rPr>
                <w:rFonts w:ascii="Arial" w:eastAsia="Arial" w:hAnsi="Arial" w:cs="Arial"/>
                <w:sz w:val="18"/>
                <w:szCs w:val="22"/>
                <w:lang w:val="en-US" w:eastAsia="en-US" w:bidi="en-US"/>
              </w:rPr>
              <w:t xml:space="preserve">Replace trees </w:t>
            </w:r>
            <w:r w:rsidRPr="00190EFE">
              <w:rPr>
                <w:rFonts w:ascii="Arial" w:eastAsia="Arial" w:hAnsi="Arial" w:cs="Arial"/>
                <w:spacing w:val="-6"/>
                <w:sz w:val="18"/>
                <w:szCs w:val="22"/>
                <w:lang w:val="en-US" w:eastAsia="en-US" w:bidi="en-US"/>
              </w:rPr>
              <w:t xml:space="preserve">or </w:t>
            </w:r>
            <w:r w:rsidRPr="00190EFE">
              <w:rPr>
                <w:rFonts w:ascii="Arial" w:eastAsia="Arial" w:hAnsi="Arial" w:cs="Arial"/>
                <w:sz w:val="18"/>
                <w:szCs w:val="22"/>
                <w:lang w:val="en-US" w:eastAsia="en-US" w:bidi="en-US"/>
              </w:rPr>
              <w:t xml:space="preserve">vegetation </w:t>
            </w:r>
            <w:r w:rsidRPr="00190EFE">
              <w:rPr>
                <w:rFonts w:ascii="Arial" w:eastAsia="Arial" w:hAnsi="Arial" w:cs="Arial"/>
                <w:spacing w:val="-4"/>
                <w:sz w:val="18"/>
                <w:szCs w:val="22"/>
                <w:lang w:val="en-US" w:eastAsia="en-US" w:bidi="en-US"/>
              </w:rPr>
              <w:t xml:space="preserve">that </w:t>
            </w:r>
            <w:r w:rsidRPr="00190EFE">
              <w:rPr>
                <w:rFonts w:ascii="Arial" w:eastAsia="Arial" w:hAnsi="Arial" w:cs="Arial"/>
                <w:sz w:val="18"/>
                <w:szCs w:val="22"/>
                <w:lang w:val="en-US" w:eastAsia="en-US" w:bidi="en-US"/>
              </w:rPr>
              <w:t xml:space="preserve">were </w:t>
            </w:r>
            <w:r w:rsidRPr="00190EFE">
              <w:rPr>
                <w:rFonts w:ascii="Arial" w:eastAsia="Arial" w:hAnsi="Arial" w:cs="Arial"/>
                <w:spacing w:val="-4"/>
                <w:sz w:val="18"/>
                <w:szCs w:val="22"/>
                <w:lang w:val="en-US" w:eastAsia="en-US" w:bidi="en-US"/>
              </w:rPr>
              <w:t xml:space="preserve">removed </w:t>
            </w:r>
            <w:r w:rsidRPr="00190EFE">
              <w:rPr>
                <w:rFonts w:ascii="Arial" w:eastAsia="Arial" w:hAnsi="Arial" w:cs="Arial"/>
                <w:sz w:val="18"/>
                <w:szCs w:val="22"/>
                <w:lang w:val="en-US" w:eastAsia="en-US" w:bidi="en-US"/>
              </w:rPr>
              <w:t>during</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excavation</w:t>
            </w:r>
          </w:p>
          <w:p w14:paraId="20DF710A" w14:textId="77777777" w:rsidR="00190EFE" w:rsidRPr="00190EFE" w:rsidRDefault="00190EFE">
            <w:pPr>
              <w:widowControl w:val="0"/>
              <w:numPr>
                <w:ilvl w:val="0"/>
                <w:numId w:val="158"/>
              </w:numPr>
              <w:tabs>
                <w:tab w:val="left" w:pos="183"/>
                <w:tab w:val="left" w:pos="592"/>
                <w:tab w:val="left" w:pos="1100"/>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Compensate individuals </w:t>
            </w:r>
            <w:r w:rsidRPr="00190EFE">
              <w:rPr>
                <w:rFonts w:ascii="Arial" w:eastAsia="Arial" w:hAnsi="Arial" w:cs="Arial"/>
                <w:spacing w:val="-12"/>
                <w:sz w:val="18"/>
                <w:szCs w:val="22"/>
                <w:lang w:val="en-US" w:eastAsia="en-US" w:bidi="en-US"/>
              </w:rPr>
              <w:t xml:space="preserve">/ </w:t>
            </w:r>
            <w:r w:rsidRPr="00190EFE">
              <w:rPr>
                <w:rFonts w:ascii="Arial" w:eastAsia="Arial" w:hAnsi="Arial" w:cs="Arial"/>
                <w:sz w:val="18"/>
                <w:szCs w:val="22"/>
                <w:lang w:val="en-US" w:eastAsia="en-US" w:bidi="en-US"/>
              </w:rPr>
              <w:t>communities as</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required </w:t>
            </w:r>
            <w:r w:rsidRPr="00190EFE">
              <w:rPr>
                <w:rFonts w:ascii="Arial" w:eastAsia="Arial" w:hAnsi="Arial" w:cs="Arial"/>
                <w:sz w:val="18"/>
                <w:szCs w:val="22"/>
                <w:lang w:val="en-US" w:eastAsia="en-US" w:bidi="en-US"/>
              </w:rPr>
              <w:t>for</w:t>
            </w:r>
            <w:r w:rsidRPr="00190EFE">
              <w:rPr>
                <w:rFonts w:ascii="Arial" w:eastAsia="Arial" w:hAnsi="Arial" w:cs="Arial"/>
                <w:sz w:val="18"/>
                <w:szCs w:val="22"/>
                <w:lang w:val="en-US" w:eastAsia="en-US" w:bidi="en-US"/>
              </w:rPr>
              <w:tab/>
              <w:t>use</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of</w:t>
            </w:r>
          </w:p>
          <w:p w14:paraId="370045A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material</w:t>
            </w:r>
          </w:p>
        </w:tc>
        <w:tc>
          <w:tcPr>
            <w:tcW w:w="2977" w:type="dxa"/>
            <w:tcBorders>
              <w:bottom w:val="nil"/>
            </w:tcBorders>
          </w:tcPr>
          <w:p w14:paraId="207CFA47" w14:textId="77777777" w:rsidR="00190EFE" w:rsidRPr="00190EFE" w:rsidRDefault="00190EFE" w:rsidP="00AB40B1">
            <w:pPr>
              <w:widowControl w:val="0"/>
              <w:autoSpaceDE w:val="0"/>
              <w:autoSpaceDN w:val="0"/>
              <w:ind w:right="68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vMerge w:val="restart"/>
          </w:tcPr>
          <w:p w14:paraId="759A2AC4"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bottom w:val="nil"/>
            </w:tcBorders>
          </w:tcPr>
          <w:p w14:paraId="36678B2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meeting</w:t>
            </w:r>
          </w:p>
          <w:p w14:paraId="3D522B0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448F5BF"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4E086A3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tc>
        <w:tc>
          <w:tcPr>
            <w:tcW w:w="1560" w:type="dxa"/>
            <w:tcBorders>
              <w:bottom w:val="nil"/>
            </w:tcBorders>
          </w:tcPr>
          <w:p w14:paraId="33DEB06B" w14:textId="77777777" w:rsidR="00190EFE" w:rsidRPr="00190EFE" w:rsidRDefault="00190EFE" w:rsidP="00AB40B1">
            <w:pPr>
              <w:widowControl w:val="0"/>
              <w:autoSpaceDE w:val="0"/>
              <w:autoSpaceDN w:val="0"/>
              <w:ind w:right="1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Once immediately after selection of sites</w:t>
            </w:r>
          </w:p>
        </w:tc>
      </w:tr>
      <w:tr w:rsidR="00190EFE" w:rsidRPr="00190EFE" w14:paraId="2686A867" w14:textId="77777777" w:rsidTr="00DB5F29">
        <w:trPr>
          <w:trHeight w:val="20"/>
        </w:trPr>
        <w:tc>
          <w:tcPr>
            <w:tcW w:w="1528" w:type="dxa"/>
            <w:tcBorders>
              <w:top w:val="nil"/>
              <w:bottom w:val="nil"/>
            </w:tcBorders>
          </w:tcPr>
          <w:p w14:paraId="2FD7E358"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08396517"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1CE7D23A" w14:textId="77777777" w:rsidR="00190EFE" w:rsidRPr="00190EFE" w:rsidRDefault="00190EFE" w:rsidP="00AB40B1">
            <w:pPr>
              <w:widowControl w:val="0"/>
              <w:autoSpaceDE w:val="0"/>
              <w:autoSpaceDN w:val="0"/>
              <w:ind w:right="68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vMerge/>
            <w:tcBorders>
              <w:top w:val="nil"/>
            </w:tcBorders>
          </w:tcPr>
          <w:p w14:paraId="0478B302"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25780AD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bottom w:val="nil"/>
            </w:tcBorders>
          </w:tcPr>
          <w:p w14:paraId="0944914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daily</w:t>
            </w:r>
          </w:p>
        </w:tc>
      </w:tr>
      <w:tr w:rsidR="00190EFE" w:rsidRPr="00190EFE" w14:paraId="5CDF591F" w14:textId="77777777" w:rsidTr="00DB5F29">
        <w:trPr>
          <w:trHeight w:val="20"/>
        </w:trPr>
        <w:tc>
          <w:tcPr>
            <w:tcW w:w="1528" w:type="dxa"/>
            <w:tcBorders>
              <w:top w:val="nil"/>
            </w:tcBorders>
          </w:tcPr>
          <w:p w14:paraId="16F73174"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2430E98D"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037C7D1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9D863D0"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D7A137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F48B55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3626610" w14:textId="77777777" w:rsidR="00190EFE" w:rsidRPr="00190EFE" w:rsidRDefault="00190EFE" w:rsidP="00AB40B1">
            <w:pPr>
              <w:widowControl w:val="0"/>
              <w:autoSpaceDE w:val="0"/>
              <w:autoSpaceDN w:val="0"/>
              <w:jc w:val="left"/>
              <w:rPr>
                <w:rFonts w:ascii="Arial" w:eastAsia="Arial" w:hAnsi="Arial" w:cs="Arial"/>
                <w:b/>
                <w:sz w:val="27"/>
                <w:szCs w:val="22"/>
                <w:lang w:val="en-US" w:eastAsia="en-US" w:bidi="en-US"/>
              </w:rPr>
            </w:pPr>
          </w:p>
          <w:p w14:paraId="40F22CE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vMerge/>
            <w:tcBorders>
              <w:top w:val="nil"/>
            </w:tcBorders>
          </w:tcPr>
          <w:p w14:paraId="25B1A9DB"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2BCE0DC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AF34F4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33440C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6A64680" w14:textId="77777777" w:rsidR="00190EFE" w:rsidRPr="00190EFE" w:rsidRDefault="00190EFE" w:rsidP="00AB40B1">
            <w:pPr>
              <w:widowControl w:val="0"/>
              <w:autoSpaceDE w:val="0"/>
              <w:autoSpaceDN w:val="0"/>
              <w:ind w:right="61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payments records</w:t>
            </w:r>
          </w:p>
        </w:tc>
        <w:tc>
          <w:tcPr>
            <w:tcW w:w="1560" w:type="dxa"/>
            <w:tcBorders>
              <w:top w:val="nil"/>
            </w:tcBorders>
          </w:tcPr>
          <w:p w14:paraId="33EB4A0F"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6484FCB3" w14:textId="77777777" w:rsidR="00190EFE" w:rsidRPr="00190EFE" w:rsidRDefault="00190EFE" w:rsidP="00AB40B1">
            <w:pPr>
              <w:widowControl w:val="0"/>
              <w:autoSpaceDE w:val="0"/>
              <w:autoSpaceDN w:val="0"/>
              <w:ind w:right="14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before excavation begins and at specified periods as agreed thereafter</w:t>
            </w:r>
          </w:p>
        </w:tc>
      </w:tr>
      <w:tr w:rsidR="00190EFE" w:rsidRPr="00190EFE" w14:paraId="32686089" w14:textId="77777777" w:rsidTr="00DB5F29">
        <w:trPr>
          <w:trHeight w:val="20"/>
        </w:trPr>
        <w:tc>
          <w:tcPr>
            <w:tcW w:w="1528" w:type="dxa"/>
          </w:tcPr>
          <w:p w14:paraId="7F6AE69B" w14:textId="77777777" w:rsidR="00190EFE" w:rsidRPr="00190EFE" w:rsidRDefault="00190EFE" w:rsidP="00AB40B1">
            <w:pPr>
              <w:widowControl w:val="0"/>
              <w:autoSpaceDE w:val="0"/>
              <w:autoSpaceDN w:val="0"/>
              <w:ind w:right="47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Sand sources</w:t>
            </w:r>
          </w:p>
        </w:tc>
        <w:tc>
          <w:tcPr>
            <w:tcW w:w="3544" w:type="dxa"/>
          </w:tcPr>
          <w:p w14:paraId="431DBB2C" w14:textId="77777777" w:rsidR="00190EFE" w:rsidRPr="00190EFE" w:rsidRDefault="00190EFE">
            <w:pPr>
              <w:widowControl w:val="0"/>
              <w:numPr>
                <w:ilvl w:val="0"/>
                <w:numId w:val="157"/>
              </w:numPr>
              <w:tabs>
                <w:tab w:val="left" w:pos="1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Take sand </w:t>
            </w:r>
            <w:r w:rsidRPr="00190EFE">
              <w:rPr>
                <w:rFonts w:ascii="Arial" w:eastAsia="Arial" w:hAnsi="Arial" w:cs="Arial"/>
                <w:spacing w:val="-5"/>
                <w:sz w:val="18"/>
                <w:szCs w:val="22"/>
                <w:lang w:val="en-US" w:eastAsia="en-US" w:bidi="en-US"/>
              </w:rPr>
              <w:t xml:space="preserve">from </w:t>
            </w:r>
            <w:r w:rsidRPr="00190EFE">
              <w:rPr>
                <w:rFonts w:ascii="Arial" w:eastAsia="Arial" w:hAnsi="Arial" w:cs="Arial"/>
                <w:sz w:val="18"/>
                <w:szCs w:val="22"/>
                <w:lang w:val="en-US" w:eastAsia="en-US" w:bidi="en-US"/>
              </w:rPr>
              <w:t xml:space="preserve">beds of </w:t>
            </w:r>
            <w:r w:rsidRPr="00190EFE">
              <w:rPr>
                <w:rFonts w:ascii="Arial" w:eastAsia="Arial" w:hAnsi="Arial" w:cs="Arial"/>
                <w:spacing w:val="-4"/>
                <w:sz w:val="18"/>
                <w:szCs w:val="22"/>
                <w:lang w:val="en-US" w:eastAsia="en-US" w:bidi="en-US"/>
              </w:rPr>
              <w:t xml:space="preserve">large </w:t>
            </w:r>
            <w:r w:rsidRPr="00190EFE">
              <w:rPr>
                <w:rFonts w:ascii="Arial" w:eastAsia="Arial" w:hAnsi="Arial" w:cs="Arial"/>
                <w:sz w:val="18"/>
                <w:szCs w:val="22"/>
                <w:lang w:val="en-US" w:eastAsia="en-US" w:bidi="en-US"/>
              </w:rPr>
              <w:t>rivers only</w:t>
            </w:r>
          </w:p>
          <w:p w14:paraId="66A2725B" w14:textId="77777777" w:rsidR="00190EFE" w:rsidRPr="00190EFE" w:rsidRDefault="00190EFE">
            <w:pPr>
              <w:widowControl w:val="0"/>
              <w:numPr>
                <w:ilvl w:val="0"/>
                <w:numId w:val="157"/>
              </w:numPr>
              <w:tabs>
                <w:tab w:val="left" w:pos="1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Extraction to </w:t>
            </w:r>
            <w:r w:rsidRPr="00190EFE">
              <w:rPr>
                <w:rFonts w:ascii="Arial" w:eastAsia="Arial" w:hAnsi="Arial" w:cs="Arial"/>
                <w:spacing w:val="-7"/>
                <w:sz w:val="18"/>
                <w:szCs w:val="22"/>
                <w:lang w:val="en-US" w:eastAsia="en-US" w:bidi="en-US"/>
              </w:rPr>
              <w:t xml:space="preserve">be </w:t>
            </w:r>
            <w:r w:rsidRPr="00190EFE">
              <w:rPr>
                <w:rFonts w:ascii="Arial" w:eastAsia="Arial" w:hAnsi="Arial" w:cs="Arial"/>
                <w:sz w:val="18"/>
                <w:szCs w:val="22"/>
                <w:lang w:val="en-US" w:eastAsia="en-US" w:bidi="en-US"/>
              </w:rPr>
              <w:t xml:space="preserve">done during </w:t>
            </w:r>
            <w:r w:rsidRPr="00190EFE">
              <w:rPr>
                <w:rFonts w:ascii="Arial" w:eastAsia="Arial" w:hAnsi="Arial" w:cs="Arial"/>
                <w:spacing w:val="-5"/>
                <w:sz w:val="18"/>
                <w:szCs w:val="22"/>
                <w:lang w:val="en-US" w:eastAsia="en-US" w:bidi="en-US"/>
              </w:rPr>
              <w:t xml:space="preserve">low </w:t>
            </w:r>
            <w:r w:rsidRPr="00190EFE">
              <w:rPr>
                <w:rFonts w:ascii="Arial" w:eastAsia="Arial" w:hAnsi="Arial" w:cs="Arial"/>
                <w:sz w:val="18"/>
                <w:szCs w:val="22"/>
                <w:lang w:val="en-US" w:eastAsia="en-US" w:bidi="en-US"/>
              </w:rPr>
              <w:t>flow</w:t>
            </w:r>
          </w:p>
        </w:tc>
        <w:tc>
          <w:tcPr>
            <w:tcW w:w="2977" w:type="dxa"/>
          </w:tcPr>
          <w:p w14:paraId="0109F211" w14:textId="77777777" w:rsidR="00190EFE" w:rsidRPr="00190EFE" w:rsidRDefault="00190EFE" w:rsidP="00AB40B1">
            <w:pPr>
              <w:widowControl w:val="0"/>
              <w:autoSpaceDE w:val="0"/>
              <w:autoSpaceDN w:val="0"/>
              <w:ind w:right="68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759823F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977" w:type="dxa"/>
          </w:tcPr>
          <w:p w14:paraId="68A8472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tc>
        <w:tc>
          <w:tcPr>
            <w:tcW w:w="1560" w:type="dxa"/>
          </w:tcPr>
          <w:p w14:paraId="1ABF27D9" w14:textId="77777777" w:rsidR="00190EFE" w:rsidRPr="00190EFE" w:rsidRDefault="00190EFE" w:rsidP="00AB40B1">
            <w:pPr>
              <w:widowControl w:val="0"/>
              <w:autoSpaceDE w:val="0"/>
              <w:autoSpaceDN w:val="0"/>
              <w:ind w:right="41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during mining</w:t>
            </w:r>
          </w:p>
        </w:tc>
      </w:tr>
      <w:tr w:rsidR="00190EFE" w:rsidRPr="00190EFE" w14:paraId="4E1E4AFE" w14:textId="77777777" w:rsidTr="00DB5F29">
        <w:trPr>
          <w:trHeight w:val="20"/>
        </w:trPr>
        <w:tc>
          <w:tcPr>
            <w:tcW w:w="1528" w:type="dxa"/>
          </w:tcPr>
          <w:p w14:paraId="694C4427" w14:textId="77777777" w:rsidR="00190EFE" w:rsidRPr="00190EFE" w:rsidRDefault="00190EFE" w:rsidP="00AB40B1">
            <w:pPr>
              <w:widowControl w:val="0"/>
              <w:autoSpaceDE w:val="0"/>
              <w:autoSpaceDN w:val="0"/>
              <w:ind w:right="47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Water sources</w:t>
            </w:r>
          </w:p>
        </w:tc>
        <w:tc>
          <w:tcPr>
            <w:tcW w:w="3544" w:type="dxa"/>
          </w:tcPr>
          <w:p w14:paraId="2DDF8AF3" w14:textId="77777777" w:rsidR="00190EFE" w:rsidRPr="00190EFE" w:rsidRDefault="00190EFE">
            <w:pPr>
              <w:widowControl w:val="0"/>
              <w:numPr>
                <w:ilvl w:val="0"/>
                <w:numId w:val="156"/>
              </w:numPr>
              <w:tabs>
                <w:tab w:val="left" w:pos="183"/>
                <w:tab w:val="left" w:pos="1288"/>
                <w:tab w:val="left" w:pos="145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Consult</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with </w:t>
            </w:r>
            <w:r w:rsidRPr="00190EFE">
              <w:rPr>
                <w:rFonts w:ascii="Arial" w:eastAsia="Arial" w:hAnsi="Arial" w:cs="Arial"/>
                <w:sz w:val="18"/>
                <w:szCs w:val="22"/>
                <w:lang w:val="en-US" w:eastAsia="en-US" w:bidi="en-US"/>
              </w:rPr>
              <w:t>communities during identification</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sources</w:t>
            </w:r>
          </w:p>
          <w:p w14:paraId="73E24CA3" w14:textId="77777777" w:rsidR="00190EFE" w:rsidRPr="00190EFE" w:rsidRDefault="00190EFE">
            <w:pPr>
              <w:widowControl w:val="0"/>
              <w:numPr>
                <w:ilvl w:val="0"/>
                <w:numId w:val="156"/>
              </w:numPr>
              <w:tabs>
                <w:tab w:val="left" w:pos="183"/>
                <w:tab w:val="left" w:pos="145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Management</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water</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usage</w:t>
            </w:r>
          </w:p>
        </w:tc>
        <w:tc>
          <w:tcPr>
            <w:tcW w:w="2977" w:type="dxa"/>
          </w:tcPr>
          <w:p w14:paraId="4BA30A8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Designer /RA</w:t>
            </w:r>
          </w:p>
        </w:tc>
        <w:tc>
          <w:tcPr>
            <w:tcW w:w="2409" w:type="dxa"/>
          </w:tcPr>
          <w:p w14:paraId="48D83DC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977" w:type="dxa"/>
          </w:tcPr>
          <w:p w14:paraId="2AC5E4FD" w14:textId="77777777" w:rsidR="00190EFE" w:rsidRPr="00190EFE" w:rsidRDefault="00190EFE" w:rsidP="00AB40B1">
            <w:pPr>
              <w:widowControl w:val="0"/>
              <w:autoSpaceDE w:val="0"/>
              <w:autoSpaceDN w:val="0"/>
              <w:ind w:right="1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meetings, </w:t>
            </w:r>
            <w:proofErr w:type="gramStart"/>
            <w:r w:rsidRPr="00190EFE">
              <w:rPr>
                <w:rFonts w:ascii="Arial" w:eastAsia="Arial" w:hAnsi="Arial" w:cs="Arial"/>
                <w:sz w:val="18"/>
                <w:szCs w:val="22"/>
                <w:lang w:val="en-US" w:eastAsia="en-US" w:bidi="en-US"/>
              </w:rPr>
              <w:t>inspection ,</w:t>
            </w:r>
            <w:proofErr w:type="gramEnd"/>
            <w:r w:rsidRPr="00190EFE">
              <w:rPr>
                <w:rFonts w:ascii="Arial" w:eastAsia="Arial" w:hAnsi="Arial" w:cs="Arial"/>
                <w:sz w:val="18"/>
                <w:szCs w:val="22"/>
                <w:lang w:val="en-US" w:eastAsia="en-US" w:bidi="en-US"/>
              </w:rPr>
              <w:t xml:space="preserve"> check plans and schedule</w:t>
            </w:r>
          </w:p>
        </w:tc>
        <w:tc>
          <w:tcPr>
            <w:tcW w:w="1560" w:type="dxa"/>
          </w:tcPr>
          <w:p w14:paraId="04EE8984" w14:textId="77777777" w:rsidR="00190EFE" w:rsidRPr="00190EFE" w:rsidRDefault="00190EFE" w:rsidP="00AB40B1">
            <w:pPr>
              <w:widowControl w:val="0"/>
              <w:autoSpaceDE w:val="0"/>
              <w:autoSpaceDN w:val="0"/>
              <w:ind w:right="1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during rains during abstraction at source and at random</w:t>
            </w:r>
          </w:p>
        </w:tc>
      </w:tr>
      <w:tr w:rsidR="00190EFE" w:rsidRPr="00190EFE" w14:paraId="5CFE7CA2" w14:textId="77777777" w:rsidTr="00DB5F29">
        <w:trPr>
          <w:trHeight w:val="20"/>
        </w:trPr>
        <w:tc>
          <w:tcPr>
            <w:tcW w:w="1528" w:type="dxa"/>
            <w:tcBorders>
              <w:bottom w:val="nil"/>
            </w:tcBorders>
          </w:tcPr>
          <w:p w14:paraId="7B2FDB65"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Deviations</w:t>
            </w:r>
          </w:p>
        </w:tc>
        <w:tc>
          <w:tcPr>
            <w:tcW w:w="3544" w:type="dxa"/>
            <w:vMerge w:val="restart"/>
          </w:tcPr>
          <w:p w14:paraId="7600ABD2" w14:textId="77777777" w:rsidR="00190EFE" w:rsidRPr="00190EFE" w:rsidRDefault="00190EFE">
            <w:pPr>
              <w:widowControl w:val="0"/>
              <w:numPr>
                <w:ilvl w:val="0"/>
                <w:numId w:val="155"/>
              </w:numPr>
              <w:tabs>
                <w:tab w:val="left" w:pos="281"/>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Plans</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deviations</w:t>
            </w:r>
          </w:p>
          <w:p w14:paraId="12CC9A7E" w14:textId="77777777" w:rsidR="00190EFE" w:rsidRPr="00190EFE" w:rsidRDefault="00190EFE">
            <w:pPr>
              <w:widowControl w:val="0"/>
              <w:numPr>
                <w:ilvl w:val="0"/>
                <w:numId w:val="155"/>
              </w:numPr>
              <w:tabs>
                <w:tab w:val="left" w:pos="281"/>
                <w:tab w:val="left" w:pos="151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Adhere to </w:t>
            </w:r>
            <w:r w:rsidRPr="00190EFE">
              <w:rPr>
                <w:rFonts w:ascii="Arial" w:eastAsia="Arial" w:hAnsi="Arial" w:cs="Arial"/>
                <w:spacing w:val="-3"/>
                <w:sz w:val="18"/>
                <w:szCs w:val="22"/>
                <w:lang w:val="en-US" w:eastAsia="en-US" w:bidi="en-US"/>
              </w:rPr>
              <w:t xml:space="preserve">road </w:t>
            </w:r>
            <w:r w:rsidRPr="00190EFE">
              <w:rPr>
                <w:rFonts w:ascii="Arial" w:eastAsia="Arial" w:hAnsi="Arial" w:cs="Arial"/>
                <w:sz w:val="18"/>
                <w:szCs w:val="22"/>
                <w:lang w:val="en-US" w:eastAsia="en-US" w:bidi="en-US"/>
              </w:rPr>
              <w:t>reserve</w:t>
            </w:r>
            <w:r w:rsidRPr="00190EFE">
              <w:rPr>
                <w:rFonts w:ascii="Arial" w:eastAsia="Arial" w:hAnsi="Arial" w:cs="Arial"/>
                <w:sz w:val="18"/>
                <w:szCs w:val="22"/>
                <w:lang w:val="en-US" w:eastAsia="en-US" w:bidi="en-US"/>
              </w:rPr>
              <w:tab/>
            </w:r>
            <w:r w:rsidRPr="00190EFE">
              <w:rPr>
                <w:rFonts w:ascii="Arial" w:eastAsia="Arial" w:hAnsi="Arial" w:cs="Arial"/>
                <w:spacing w:val="-8"/>
                <w:sz w:val="18"/>
                <w:szCs w:val="22"/>
                <w:lang w:val="en-US" w:eastAsia="en-US" w:bidi="en-US"/>
              </w:rPr>
              <w:t xml:space="preserve">if </w:t>
            </w:r>
            <w:r w:rsidRPr="00190EFE">
              <w:rPr>
                <w:rFonts w:ascii="Arial" w:eastAsia="Arial" w:hAnsi="Arial" w:cs="Arial"/>
                <w:sz w:val="18"/>
                <w:szCs w:val="22"/>
                <w:lang w:val="en-US" w:eastAsia="en-US" w:bidi="en-US"/>
              </w:rPr>
              <w:t>possible</w:t>
            </w:r>
          </w:p>
          <w:p w14:paraId="4E4F8959" w14:textId="77777777" w:rsidR="00190EFE" w:rsidRPr="00190EFE" w:rsidRDefault="00190EFE">
            <w:pPr>
              <w:widowControl w:val="0"/>
              <w:numPr>
                <w:ilvl w:val="0"/>
                <w:numId w:val="155"/>
              </w:numPr>
              <w:tabs>
                <w:tab w:val="left" w:pos="281"/>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Obtain permission</w:t>
            </w:r>
            <w:r w:rsidRPr="00190EFE">
              <w:rPr>
                <w:rFonts w:ascii="Arial" w:eastAsia="Arial" w:hAnsi="Arial" w:cs="Arial"/>
                <w:spacing w:val="41"/>
                <w:sz w:val="18"/>
                <w:szCs w:val="22"/>
                <w:lang w:val="en-US" w:eastAsia="en-US" w:bidi="en-US"/>
              </w:rPr>
              <w:t xml:space="preserve"> </w:t>
            </w:r>
            <w:r w:rsidRPr="00190EFE">
              <w:rPr>
                <w:rFonts w:ascii="Arial" w:eastAsia="Arial" w:hAnsi="Arial" w:cs="Arial"/>
                <w:spacing w:val="-3"/>
                <w:sz w:val="18"/>
                <w:szCs w:val="22"/>
                <w:lang w:val="en-US" w:eastAsia="en-US" w:bidi="en-US"/>
              </w:rPr>
              <w:t>from</w:t>
            </w:r>
          </w:p>
        </w:tc>
        <w:tc>
          <w:tcPr>
            <w:tcW w:w="2977" w:type="dxa"/>
            <w:tcBorders>
              <w:bottom w:val="nil"/>
            </w:tcBorders>
          </w:tcPr>
          <w:p w14:paraId="5C54F04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w:t>
            </w:r>
          </w:p>
        </w:tc>
        <w:tc>
          <w:tcPr>
            <w:tcW w:w="2409" w:type="dxa"/>
            <w:tcBorders>
              <w:bottom w:val="nil"/>
            </w:tcBorders>
          </w:tcPr>
          <w:p w14:paraId="4193931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Borders>
              <w:bottom w:val="nil"/>
            </w:tcBorders>
          </w:tcPr>
          <w:p w14:paraId="557DA58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check plans</w:t>
            </w:r>
          </w:p>
        </w:tc>
        <w:tc>
          <w:tcPr>
            <w:tcW w:w="1560" w:type="dxa"/>
            <w:tcBorders>
              <w:bottom w:val="nil"/>
            </w:tcBorders>
          </w:tcPr>
          <w:p w14:paraId="5044084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daily</w:t>
            </w:r>
          </w:p>
        </w:tc>
      </w:tr>
      <w:tr w:rsidR="00190EFE" w:rsidRPr="00190EFE" w14:paraId="42F7E116" w14:textId="77777777" w:rsidTr="00DB5F29">
        <w:trPr>
          <w:trHeight w:val="20"/>
        </w:trPr>
        <w:tc>
          <w:tcPr>
            <w:tcW w:w="1528" w:type="dxa"/>
            <w:tcBorders>
              <w:top w:val="nil"/>
              <w:bottom w:val="nil"/>
            </w:tcBorders>
          </w:tcPr>
          <w:p w14:paraId="2A0041D2"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3544" w:type="dxa"/>
            <w:vMerge/>
            <w:tcBorders>
              <w:top w:val="nil"/>
            </w:tcBorders>
          </w:tcPr>
          <w:p w14:paraId="66E9EF80"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3795F60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and</w:t>
            </w:r>
          </w:p>
        </w:tc>
        <w:tc>
          <w:tcPr>
            <w:tcW w:w="2409" w:type="dxa"/>
            <w:tcBorders>
              <w:top w:val="nil"/>
              <w:bottom w:val="nil"/>
            </w:tcBorders>
          </w:tcPr>
          <w:p w14:paraId="0F0BBC3E"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2977" w:type="dxa"/>
            <w:tcBorders>
              <w:top w:val="nil"/>
              <w:bottom w:val="nil"/>
            </w:tcBorders>
          </w:tcPr>
          <w:p w14:paraId="5041404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inspections</w:t>
            </w:r>
          </w:p>
        </w:tc>
        <w:tc>
          <w:tcPr>
            <w:tcW w:w="1560" w:type="dxa"/>
            <w:tcBorders>
              <w:top w:val="nil"/>
              <w:bottom w:val="nil"/>
            </w:tcBorders>
          </w:tcPr>
          <w:p w14:paraId="724B047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when</w:t>
            </w:r>
          </w:p>
        </w:tc>
      </w:tr>
      <w:tr w:rsidR="00190EFE" w:rsidRPr="00190EFE" w14:paraId="1566781C" w14:textId="77777777" w:rsidTr="00DB5F29">
        <w:trPr>
          <w:trHeight w:val="20"/>
        </w:trPr>
        <w:tc>
          <w:tcPr>
            <w:tcW w:w="1528" w:type="dxa"/>
            <w:tcBorders>
              <w:top w:val="nil"/>
              <w:bottom w:val="nil"/>
            </w:tcBorders>
          </w:tcPr>
          <w:p w14:paraId="3A82F351"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3544" w:type="dxa"/>
            <w:vMerge/>
            <w:tcBorders>
              <w:top w:val="nil"/>
            </w:tcBorders>
          </w:tcPr>
          <w:p w14:paraId="4CBD3A99"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bottom w:val="nil"/>
            </w:tcBorders>
          </w:tcPr>
          <w:p w14:paraId="127DE71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tcBorders>
              <w:top w:val="nil"/>
              <w:bottom w:val="nil"/>
            </w:tcBorders>
          </w:tcPr>
          <w:p w14:paraId="0315FE5F"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2977" w:type="dxa"/>
            <w:tcBorders>
              <w:top w:val="nil"/>
              <w:bottom w:val="nil"/>
            </w:tcBorders>
          </w:tcPr>
          <w:p w14:paraId="7DCC46C5" w14:textId="77777777" w:rsidR="00190EFE" w:rsidRPr="00190EFE" w:rsidRDefault="00190EFE" w:rsidP="00AB40B1">
            <w:pPr>
              <w:widowControl w:val="0"/>
              <w:autoSpaceDE w:val="0"/>
              <w:autoSpaceDN w:val="0"/>
              <w:jc w:val="left"/>
              <w:rPr>
                <w:rFonts w:ascii="Times New Roman" w:eastAsia="Arial" w:hAnsi="Arial" w:cs="Arial"/>
                <w:sz w:val="12"/>
                <w:szCs w:val="22"/>
                <w:lang w:val="en-US" w:eastAsia="en-US" w:bidi="en-US"/>
              </w:rPr>
            </w:pPr>
          </w:p>
        </w:tc>
        <w:tc>
          <w:tcPr>
            <w:tcW w:w="1560" w:type="dxa"/>
            <w:tcBorders>
              <w:top w:val="nil"/>
              <w:bottom w:val="nil"/>
            </w:tcBorders>
          </w:tcPr>
          <w:p w14:paraId="20C3DF9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deviations are</w:t>
            </w:r>
          </w:p>
        </w:tc>
      </w:tr>
      <w:tr w:rsidR="00190EFE" w:rsidRPr="00190EFE" w14:paraId="35498080" w14:textId="77777777" w:rsidTr="00DB5F29">
        <w:trPr>
          <w:trHeight w:val="20"/>
        </w:trPr>
        <w:tc>
          <w:tcPr>
            <w:tcW w:w="1528" w:type="dxa"/>
            <w:tcBorders>
              <w:top w:val="nil"/>
            </w:tcBorders>
          </w:tcPr>
          <w:p w14:paraId="171A772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6D59063A"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0B50C5B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Borders>
              <w:top w:val="nil"/>
            </w:tcBorders>
          </w:tcPr>
          <w:p w14:paraId="34BE1E5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7C9F3BD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tcBorders>
          </w:tcPr>
          <w:p w14:paraId="03C8469C"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 use</w:t>
            </w:r>
          </w:p>
        </w:tc>
      </w:tr>
      <w:tr w:rsidR="00190EFE" w:rsidRPr="00190EFE" w14:paraId="07E5B59F" w14:textId="77777777" w:rsidTr="00DB5F29">
        <w:trPr>
          <w:trHeight w:val="20"/>
        </w:trPr>
        <w:tc>
          <w:tcPr>
            <w:tcW w:w="1528" w:type="dxa"/>
            <w:vMerge w:val="restart"/>
          </w:tcPr>
          <w:p w14:paraId="5FD3805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val="restart"/>
          </w:tcPr>
          <w:p w14:paraId="4FEEB11D" w14:textId="77777777" w:rsidR="00190EFE" w:rsidRPr="00190EFE" w:rsidRDefault="00190EFE" w:rsidP="00AB40B1">
            <w:pPr>
              <w:widowControl w:val="0"/>
              <w:autoSpaceDE w:val="0"/>
              <w:autoSpaceDN w:val="0"/>
              <w:ind w:right="95"/>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inhabitant/comm unity if deviation goes beyond road reserve</w:t>
            </w:r>
          </w:p>
          <w:p w14:paraId="130D91E2" w14:textId="77777777" w:rsidR="00190EFE" w:rsidRPr="00190EFE" w:rsidRDefault="00190EFE">
            <w:pPr>
              <w:widowControl w:val="0"/>
              <w:numPr>
                <w:ilvl w:val="0"/>
                <w:numId w:val="154"/>
              </w:numPr>
              <w:tabs>
                <w:tab w:val="left" w:pos="281"/>
                <w:tab w:val="left" w:pos="107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Re</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instate </w:t>
            </w:r>
            <w:r w:rsidRPr="00190EFE">
              <w:rPr>
                <w:rFonts w:ascii="Arial" w:eastAsia="Arial" w:hAnsi="Arial" w:cs="Arial"/>
                <w:sz w:val="18"/>
                <w:szCs w:val="22"/>
                <w:lang w:val="en-US" w:eastAsia="en-US" w:bidi="en-US"/>
              </w:rPr>
              <w:t xml:space="preserve">deviations </w:t>
            </w:r>
            <w:r w:rsidRPr="00190EFE">
              <w:rPr>
                <w:rFonts w:ascii="Arial" w:eastAsia="Arial" w:hAnsi="Arial" w:cs="Arial"/>
                <w:spacing w:val="-3"/>
                <w:sz w:val="18"/>
                <w:szCs w:val="22"/>
                <w:lang w:val="en-US" w:eastAsia="en-US" w:bidi="en-US"/>
              </w:rPr>
              <w:t xml:space="preserve">(and </w:t>
            </w:r>
            <w:r w:rsidRPr="00190EFE">
              <w:rPr>
                <w:rFonts w:ascii="Arial" w:eastAsia="Arial" w:hAnsi="Arial" w:cs="Arial"/>
                <w:sz w:val="18"/>
                <w:szCs w:val="22"/>
                <w:lang w:val="en-US" w:eastAsia="en-US" w:bidi="en-US"/>
              </w:rPr>
              <w:t xml:space="preserve">old tracks) </w:t>
            </w:r>
            <w:r w:rsidRPr="00190EFE">
              <w:rPr>
                <w:rFonts w:ascii="Arial" w:eastAsia="Arial" w:hAnsi="Arial" w:cs="Arial"/>
                <w:spacing w:val="-7"/>
                <w:sz w:val="18"/>
                <w:szCs w:val="22"/>
                <w:lang w:val="en-US" w:eastAsia="en-US" w:bidi="en-US"/>
              </w:rPr>
              <w:t xml:space="preserve">to </w:t>
            </w:r>
            <w:r w:rsidRPr="00190EFE">
              <w:rPr>
                <w:rFonts w:ascii="Arial" w:eastAsia="Arial" w:hAnsi="Arial" w:cs="Arial"/>
                <w:sz w:val="18"/>
                <w:szCs w:val="22"/>
                <w:lang w:val="en-US" w:eastAsia="en-US" w:bidi="en-US"/>
              </w:rPr>
              <w:t>original condition</w:t>
            </w:r>
          </w:p>
          <w:p w14:paraId="0AA2579B" w14:textId="77777777" w:rsidR="00190EFE" w:rsidRPr="00190EFE" w:rsidRDefault="00190EFE">
            <w:pPr>
              <w:widowControl w:val="0"/>
              <w:numPr>
                <w:ilvl w:val="0"/>
                <w:numId w:val="154"/>
              </w:numPr>
              <w:tabs>
                <w:tab w:val="left" w:pos="281"/>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Pay</w:t>
            </w:r>
          </w:p>
          <w:p w14:paraId="11079A3F" w14:textId="77777777" w:rsidR="00190EFE" w:rsidRPr="00190EFE" w:rsidRDefault="00190EFE" w:rsidP="00AB40B1">
            <w:pPr>
              <w:widowControl w:val="0"/>
              <w:tabs>
                <w:tab w:val="left" w:pos="1416"/>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compensation for crops/property removed/ destroyed</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by </w:t>
            </w:r>
            <w:r w:rsidRPr="00190EFE">
              <w:rPr>
                <w:rFonts w:ascii="Arial" w:eastAsia="Arial" w:hAnsi="Arial" w:cs="Arial"/>
                <w:sz w:val="18"/>
                <w:szCs w:val="22"/>
                <w:lang w:val="en-US" w:eastAsia="en-US" w:bidi="en-US"/>
              </w:rPr>
              <w:t>deviations</w:t>
            </w:r>
          </w:p>
          <w:p w14:paraId="6BB51A8E" w14:textId="77777777" w:rsidR="00190EFE" w:rsidRPr="00190EFE" w:rsidRDefault="00190EFE">
            <w:pPr>
              <w:widowControl w:val="0"/>
              <w:numPr>
                <w:ilvl w:val="0"/>
                <w:numId w:val="154"/>
              </w:numPr>
              <w:tabs>
                <w:tab w:val="left" w:pos="281"/>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Monitor rehabilitation</w:t>
            </w:r>
            <w:r w:rsidRPr="00190EFE">
              <w:rPr>
                <w:rFonts w:ascii="Arial" w:eastAsia="Arial" w:hAnsi="Arial" w:cs="Arial"/>
                <w:spacing w:val="2"/>
                <w:sz w:val="18"/>
                <w:szCs w:val="22"/>
                <w:lang w:val="en-US" w:eastAsia="en-US" w:bidi="en-US"/>
              </w:rPr>
              <w:t xml:space="preserve"> </w:t>
            </w:r>
            <w:r w:rsidRPr="00190EFE">
              <w:rPr>
                <w:rFonts w:ascii="Arial" w:eastAsia="Arial" w:hAnsi="Arial" w:cs="Arial"/>
                <w:spacing w:val="-6"/>
                <w:sz w:val="18"/>
                <w:szCs w:val="22"/>
                <w:lang w:val="en-US" w:eastAsia="en-US" w:bidi="en-US"/>
              </w:rPr>
              <w:t>of</w:t>
            </w:r>
          </w:p>
          <w:p w14:paraId="1DC8B83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deviations</w:t>
            </w:r>
          </w:p>
        </w:tc>
        <w:tc>
          <w:tcPr>
            <w:tcW w:w="2977" w:type="dxa"/>
            <w:tcBorders>
              <w:bottom w:val="nil"/>
            </w:tcBorders>
          </w:tcPr>
          <w:p w14:paraId="384FEEE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8D9E83"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06EC1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Contractor</w:t>
            </w:r>
          </w:p>
        </w:tc>
        <w:tc>
          <w:tcPr>
            <w:tcW w:w="2409" w:type="dxa"/>
            <w:tcBorders>
              <w:bottom w:val="nil"/>
            </w:tcBorders>
          </w:tcPr>
          <w:p w14:paraId="3D9B385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6CD5EAA"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0FB5594E" w14:textId="77777777" w:rsidR="00190EFE" w:rsidRPr="00190EFE" w:rsidRDefault="00190EFE" w:rsidP="00AB40B1">
            <w:pPr>
              <w:widowControl w:val="0"/>
              <w:autoSpaceDE w:val="0"/>
              <w:autoSpaceDN w:val="0"/>
              <w:ind w:right="4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District Works Offices RA</w:t>
            </w:r>
          </w:p>
        </w:tc>
        <w:tc>
          <w:tcPr>
            <w:tcW w:w="2977" w:type="dxa"/>
            <w:tcBorders>
              <w:bottom w:val="nil"/>
            </w:tcBorders>
          </w:tcPr>
          <w:p w14:paraId="3B2FCBF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3B1B421"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43581C32" w14:textId="77777777" w:rsidR="00190EFE" w:rsidRPr="00190EFE" w:rsidRDefault="00190EFE" w:rsidP="00AB40B1">
            <w:pPr>
              <w:widowControl w:val="0"/>
              <w:autoSpaceDE w:val="0"/>
              <w:autoSpaceDN w:val="0"/>
              <w:ind w:right="67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(o) Payment records</w:t>
            </w:r>
          </w:p>
        </w:tc>
        <w:tc>
          <w:tcPr>
            <w:tcW w:w="1560" w:type="dxa"/>
            <w:tcBorders>
              <w:bottom w:val="nil"/>
            </w:tcBorders>
          </w:tcPr>
          <w:p w14:paraId="263E8B93"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487D3EF9" w14:textId="77777777" w:rsidR="00190EFE" w:rsidRPr="00190EFE" w:rsidRDefault="00190EFE" w:rsidP="00AB40B1">
            <w:pPr>
              <w:widowControl w:val="0"/>
              <w:autoSpaceDE w:val="0"/>
              <w:autoSpaceDN w:val="0"/>
              <w:ind w:right="26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once before constructing </w:t>
            </w:r>
            <w:r w:rsidRPr="00190EFE">
              <w:rPr>
                <w:rFonts w:ascii="Arial" w:eastAsia="Arial" w:hAnsi="Arial" w:cs="Arial"/>
                <w:sz w:val="18"/>
                <w:szCs w:val="22"/>
                <w:lang w:val="en-US" w:eastAsia="en-US" w:bidi="en-US"/>
              </w:rPr>
              <w:lastRenderedPageBreak/>
              <w:t>deviations</w:t>
            </w:r>
          </w:p>
        </w:tc>
      </w:tr>
      <w:tr w:rsidR="00190EFE" w:rsidRPr="00190EFE" w14:paraId="04880D2F" w14:textId="77777777" w:rsidTr="00DB5F29">
        <w:trPr>
          <w:trHeight w:val="20"/>
        </w:trPr>
        <w:tc>
          <w:tcPr>
            <w:tcW w:w="1528" w:type="dxa"/>
            <w:vMerge/>
            <w:tcBorders>
              <w:top w:val="nil"/>
            </w:tcBorders>
          </w:tcPr>
          <w:p w14:paraId="12753C1A"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3544" w:type="dxa"/>
            <w:vMerge/>
            <w:tcBorders>
              <w:top w:val="nil"/>
            </w:tcBorders>
          </w:tcPr>
          <w:p w14:paraId="368F72C9"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38334B7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Borders>
              <w:top w:val="nil"/>
            </w:tcBorders>
          </w:tcPr>
          <w:p w14:paraId="22E38BF2"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0E7C89B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tcBorders>
          </w:tcPr>
          <w:p w14:paraId="5ABC4AA2" w14:textId="77777777" w:rsidR="00190EFE" w:rsidRPr="00190EFE" w:rsidRDefault="00190EFE" w:rsidP="00AB40B1">
            <w:pPr>
              <w:widowControl w:val="0"/>
              <w:autoSpaceDE w:val="0"/>
              <w:autoSpaceDN w:val="0"/>
              <w:ind w:right="1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in 6 months</w:t>
            </w:r>
          </w:p>
        </w:tc>
      </w:tr>
      <w:tr w:rsidR="00190EFE" w:rsidRPr="00190EFE" w14:paraId="13AD3892" w14:textId="77777777" w:rsidTr="00DB5F29">
        <w:trPr>
          <w:trHeight w:val="20"/>
        </w:trPr>
        <w:tc>
          <w:tcPr>
            <w:tcW w:w="1528" w:type="dxa"/>
            <w:tcBorders>
              <w:bottom w:val="nil"/>
            </w:tcBorders>
          </w:tcPr>
          <w:p w14:paraId="726E7FDD" w14:textId="77777777" w:rsidR="00190EFE" w:rsidRPr="00190EFE" w:rsidRDefault="00190EFE" w:rsidP="00AB40B1">
            <w:pPr>
              <w:widowControl w:val="0"/>
              <w:autoSpaceDE w:val="0"/>
              <w:autoSpaceDN w:val="0"/>
              <w:ind w:right="1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Vegetation / flora / forests</w:t>
            </w:r>
          </w:p>
        </w:tc>
        <w:tc>
          <w:tcPr>
            <w:tcW w:w="3544" w:type="dxa"/>
            <w:vMerge w:val="restart"/>
          </w:tcPr>
          <w:p w14:paraId="142C3F8B" w14:textId="77777777" w:rsidR="00190EFE" w:rsidRPr="00190EFE" w:rsidRDefault="00190EFE">
            <w:pPr>
              <w:widowControl w:val="0"/>
              <w:numPr>
                <w:ilvl w:val="0"/>
                <w:numId w:val="153"/>
              </w:numPr>
              <w:tabs>
                <w:tab w:val="left" w:pos="281"/>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clearing</w:t>
            </w:r>
          </w:p>
          <w:p w14:paraId="008E6D86" w14:textId="77777777" w:rsidR="00190EFE" w:rsidRPr="00190EFE" w:rsidRDefault="00190EFE">
            <w:pPr>
              <w:widowControl w:val="0"/>
              <w:numPr>
                <w:ilvl w:val="0"/>
                <w:numId w:val="153"/>
              </w:numPr>
              <w:tabs>
                <w:tab w:val="left" w:pos="281"/>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Prohibit clearing using</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herbicides</w:t>
            </w:r>
          </w:p>
          <w:p w14:paraId="730C5FBB" w14:textId="77777777" w:rsidR="00190EFE" w:rsidRPr="00190EFE" w:rsidRDefault="00190EFE">
            <w:pPr>
              <w:widowControl w:val="0"/>
              <w:numPr>
                <w:ilvl w:val="0"/>
                <w:numId w:val="153"/>
              </w:numPr>
              <w:tabs>
                <w:tab w:val="left" w:pos="281"/>
                <w:tab w:val="left" w:pos="1158"/>
                <w:tab w:val="left" w:pos="147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Replant</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areas </w:t>
            </w:r>
            <w:r w:rsidRPr="00190EFE">
              <w:rPr>
                <w:rFonts w:ascii="Arial" w:eastAsia="Arial" w:hAnsi="Arial" w:cs="Arial"/>
                <w:sz w:val="18"/>
                <w:szCs w:val="22"/>
                <w:lang w:val="en-US" w:eastAsia="en-US" w:bidi="en-US"/>
              </w:rPr>
              <w:t>where vegetation</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is </w:t>
            </w:r>
            <w:r w:rsidRPr="00190EFE">
              <w:rPr>
                <w:rFonts w:ascii="Arial" w:eastAsia="Arial" w:hAnsi="Arial" w:cs="Arial"/>
                <w:sz w:val="18"/>
                <w:szCs w:val="22"/>
                <w:lang w:val="en-US" w:eastAsia="en-US" w:bidi="en-US"/>
              </w:rPr>
              <w:t>unnecessarily removed</w:t>
            </w:r>
          </w:p>
          <w:p w14:paraId="3CC16FA9" w14:textId="77777777" w:rsidR="00190EFE" w:rsidRPr="00190EFE" w:rsidRDefault="00190EFE">
            <w:pPr>
              <w:widowControl w:val="0"/>
              <w:numPr>
                <w:ilvl w:val="0"/>
                <w:numId w:val="153"/>
              </w:numPr>
              <w:tabs>
                <w:tab w:val="left" w:pos="281"/>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Landscaping and planting </w:t>
            </w:r>
            <w:r w:rsidRPr="00190EFE">
              <w:rPr>
                <w:rFonts w:ascii="Arial" w:eastAsia="Arial" w:hAnsi="Arial" w:cs="Arial"/>
                <w:spacing w:val="-4"/>
                <w:sz w:val="18"/>
                <w:szCs w:val="22"/>
                <w:lang w:val="en-US" w:eastAsia="en-US" w:bidi="en-US"/>
              </w:rPr>
              <w:t xml:space="preserve">all </w:t>
            </w:r>
            <w:r w:rsidRPr="00190EFE">
              <w:rPr>
                <w:rFonts w:ascii="Arial" w:eastAsia="Arial" w:hAnsi="Arial" w:cs="Arial"/>
                <w:sz w:val="18"/>
                <w:szCs w:val="22"/>
                <w:lang w:val="en-US" w:eastAsia="en-US" w:bidi="en-US"/>
              </w:rPr>
              <w:t xml:space="preserve">disturbed </w:t>
            </w:r>
            <w:r w:rsidRPr="00190EFE">
              <w:rPr>
                <w:rFonts w:ascii="Arial" w:eastAsia="Arial" w:hAnsi="Arial" w:cs="Arial"/>
                <w:spacing w:val="-4"/>
                <w:sz w:val="18"/>
                <w:szCs w:val="22"/>
                <w:lang w:val="en-US" w:eastAsia="en-US" w:bidi="en-US"/>
              </w:rPr>
              <w:t xml:space="preserve">areas </w:t>
            </w:r>
            <w:r w:rsidRPr="00190EFE">
              <w:rPr>
                <w:rFonts w:ascii="Arial" w:eastAsia="Arial" w:hAnsi="Arial" w:cs="Arial"/>
                <w:sz w:val="18"/>
                <w:szCs w:val="22"/>
                <w:lang w:val="en-US" w:eastAsia="en-US" w:bidi="en-US"/>
              </w:rPr>
              <w:t>(pits, deviations embankments, camp</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sites)</w:t>
            </w:r>
          </w:p>
          <w:p w14:paraId="63E58CF8" w14:textId="77777777" w:rsidR="00190EFE" w:rsidRPr="00190EFE" w:rsidRDefault="00190EFE">
            <w:pPr>
              <w:widowControl w:val="0"/>
              <w:numPr>
                <w:ilvl w:val="0"/>
                <w:numId w:val="153"/>
              </w:numPr>
              <w:tabs>
                <w:tab w:val="left" w:pos="281"/>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Plant trees </w:t>
            </w:r>
            <w:r w:rsidRPr="00190EFE">
              <w:rPr>
                <w:rFonts w:ascii="Arial" w:eastAsia="Arial" w:hAnsi="Arial" w:cs="Arial"/>
                <w:spacing w:val="-6"/>
                <w:sz w:val="18"/>
                <w:szCs w:val="22"/>
                <w:lang w:val="en-US" w:eastAsia="en-US" w:bidi="en-US"/>
              </w:rPr>
              <w:t xml:space="preserve">at </w:t>
            </w:r>
            <w:r w:rsidRPr="00190EFE">
              <w:rPr>
                <w:rFonts w:ascii="Arial" w:eastAsia="Arial" w:hAnsi="Arial" w:cs="Arial"/>
                <w:sz w:val="18"/>
                <w:szCs w:val="22"/>
                <w:lang w:val="en-US" w:eastAsia="en-US" w:bidi="en-US"/>
              </w:rPr>
              <w:t xml:space="preserve">main </w:t>
            </w:r>
            <w:r w:rsidRPr="00190EFE">
              <w:rPr>
                <w:rFonts w:ascii="Arial" w:eastAsia="Arial" w:hAnsi="Arial" w:cs="Arial"/>
                <w:spacing w:val="-4"/>
                <w:sz w:val="18"/>
                <w:szCs w:val="22"/>
                <w:lang w:val="en-US" w:eastAsia="en-US" w:bidi="en-US"/>
              </w:rPr>
              <w:t xml:space="preserve">towns/ </w:t>
            </w:r>
            <w:r w:rsidRPr="00190EFE">
              <w:rPr>
                <w:rFonts w:ascii="Arial" w:eastAsia="Arial" w:hAnsi="Arial" w:cs="Arial"/>
                <w:sz w:val="18"/>
                <w:szCs w:val="22"/>
                <w:lang w:val="en-US" w:eastAsia="en-US" w:bidi="en-US"/>
              </w:rPr>
              <w:t>trading</w:t>
            </w:r>
            <w:r w:rsidRPr="00190EFE">
              <w:rPr>
                <w:rFonts w:ascii="Arial" w:eastAsia="Arial" w:hAnsi="Arial" w:cs="Arial"/>
                <w:spacing w:val="40"/>
                <w:sz w:val="18"/>
                <w:szCs w:val="22"/>
                <w:lang w:val="en-US" w:eastAsia="en-US" w:bidi="en-US"/>
              </w:rPr>
              <w:t xml:space="preserve"> </w:t>
            </w:r>
            <w:proofErr w:type="spellStart"/>
            <w:r w:rsidRPr="00190EFE">
              <w:rPr>
                <w:rFonts w:ascii="Arial" w:eastAsia="Arial" w:hAnsi="Arial" w:cs="Arial"/>
                <w:spacing w:val="-3"/>
                <w:sz w:val="18"/>
                <w:szCs w:val="22"/>
                <w:lang w:val="en-US" w:eastAsia="en-US" w:bidi="en-US"/>
              </w:rPr>
              <w:t>centres</w:t>
            </w:r>
            <w:proofErr w:type="spellEnd"/>
          </w:p>
          <w:p w14:paraId="785DF97B"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along road</w:t>
            </w:r>
          </w:p>
        </w:tc>
        <w:tc>
          <w:tcPr>
            <w:tcW w:w="2977" w:type="dxa"/>
            <w:tcBorders>
              <w:bottom w:val="nil"/>
            </w:tcBorders>
          </w:tcPr>
          <w:p w14:paraId="4838D965" w14:textId="77777777" w:rsidR="00190EFE" w:rsidRPr="00190EFE" w:rsidRDefault="00190EFE" w:rsidP="00AB40B1">
            <w:pPr>
              <w:widowControl w:val="0"/>
              <w:autoSpaceDE w:val="0"/>
              <w:autoSpaceDN w:val="0"/>
              <w:ind w:right="3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Borders>
              <w:bottom w:val="nil"/>
            </w:tcBorders>
          </w:tcPr>
          <w:p w14:paraId="47F8DF5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Borders>
              <w:bottom w:val="nil"/>
            </w:tcBorders>
          </w:tcPr>
          <w:p w14:paraId="319C084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proofErr w:type="gramStart"/>
            <w:r w:rsidRPr="00190EFE">
              <w:rPr>
                <w:rFonts w:ascii="Arial" w:eastAsia="Arial" w:hAnsi="Arial" w:cs="Arial"/>
                <w:sz w:val="18"/>
                <w:szCs w:val="22"/>
                <w:lang w:val="en-US" w:eastAsia="en-US" w:bidi="en-US"/>
              </w:rPr>
              <w:t>( c</w:t>
            </w:r>
            <w:proofErr w:type="gramEnd"/>
            <w:r w:rsidRPr="00190EFE">
              <w:rPr>
                <w:rFonts w:ascii="Arial" w:eastAsia="Arial" w:hAnsi="Arial" w:cs="Arial"/>
                <w:sz w:val="18"/>
                <w:szCs w:val="22"/>
                <w:lang w:val="en-US" w:eastAsia="en-US" w:bidi="en-US"/>
              </w:rPr>
              <w:t>) inspection</w:t>
            </w:r>
          </w:p>
        </w:tc>
        <w:tc>
          <w:tcPr>
            <w:tcW w:w="1560" w:type="dxa"/>
            <w:tcBorders>
              <w:bottom w:val="nil"/>
            </w:tcBorders>
          </w:tcPr>
          <w:p w14:paraId="49F6948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daily</w:t>
            </w:r>
          </w:p>
        </w:tc>
      </w:tr>
      <w:tr w:rsidR="00190EFE" w:rsidRPr="00190EFE" w14:paraId="0182AC34" w14:textId="77777777" w:rsidTr="00DB5F29">
        <w:trPr>
          <w:trHeight w:val="20"/>
        </w:trPr>
        <w:tc>
          <w:tcPr>
            <w:tcW w:w="1528" w:type="dxa"/>
            <w:tcBorders>
              <w:top w:val="nil"/>
            </w:tcBorders>
          </w:tcPr>
          <w:p w14:paraId="775FE29F"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3485E6B2"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0FF01B1A" w14:textId="77777777" w:rsidR="00190EFE" w:rsidRPr="00190EFE" w:rsidRDefault="00190EFE" w:rsidP="00AB40B1">
            <w:pPr>
              <w:widowControl w:val="0"/>
              <w:autoSpaceDE w:val="0"/>
              <w:autoSpaceDN w:val="0"/>
              <w:jc w:val="left"/>
              <w:rPr>
                <w:rFonts w:ascii="Arial" w:eastAsia="Arial" w:hAnsi="Arial" w:cs="Arial"/>
                <w:b/>
                <w:sz w:val="26"/>
                <w:szCs w:val="22"/>
                <w:lang w:val="en-US" w:eastAsia="en-US" w:bidi="en-US"/>
              </w:rPr>
            </w:pPr>
          </w:p>
          <w:p w14:paraId="094C5F28" w14:textId="77777777" w:rsidR="00190EFE" w:rsidRPr="00190EFE" w:rsidRDefault="00190EFE" w:rsidP="00AB40B1">
            <w:pPr>
              <w:widowControl w:val="0"/>
              <w:autoSpaceDE w:val="0"/>
              <w:autoSpaceDN w:val="0"/>
              <w:ind w:right="60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 Health and Environment Committees</w:t>
            </w:r>
          </w:p>
        </w:tc>
        <w:tc>
          <w:tcPr>
            <w:tcW w:w="2409" w:type="dxa"/>
            <w:tcBorders>
              <w:top w:val="nil"/>
            </w:tcBorders>
          </w:tcPr>
          <w:p w14:paraId="51EB4989"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4A70FBF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Borders>
              <w:top w:val="nil"/>
            </w:tcBorders>
          </w:tcPr>
          <w:p w14:paraId="6B7EFB7C"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222AB5CF" w14:textId="77777777" w:rsidTr="00DB5F29">
        <w:trPr>
          <w:trHeight w:val="20"/>
        </w:trPr>
        <w:tc>
          <w:tcPr>
            <w:tcW w:w="1528" w:type="dxa"/>
          </w:tcPr>
          <w:p w14:paraId="0D14E69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75DEDBF6" w14:textId="77777777" w:rsidR="00190EFE" w:rsidRPr="00190EFE" w:rsidRDefault="00190EFE">
            <w:pPr>
              <w:widowControl w:val="0"/>
              <w:numPr>
                <w:ilvl w:val="0"/>
                <w:numId w:val="152"/>
              </w:numPr>
              <w:tabs>
                <w:tab w:val="left" w:pos="238"/>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Planting </w:t>
            </w:r>
            <w:r w:rsidRPr="00190EFE">
              <w:rPr>
                <w:rFonts w:ascii="Arial" w:eastAsia="Arial" w:hAnsi="Arial" w:cs="Arial"/>
                <w:spacing w:val="-5"/>
                <w:sz w:val="18"/>
                <w:szCs w:val="22"/>
                <w:lang w:val="en-US" w:eastAsia="en-US" w:bidi="en-US"/>
              </w:rPr>
              <w:t xml:space="preserve">and </w:t>
            </w:r>
            <w:r w:rsidRPr="00190EFE">
              <w:rPr>
                <w:rFonts w:ascii="Arial" w:eastAsia="Arial" w:hAnsi="Arial" w:cs="Arial"/>
                <w:sz w:val="18"/>
                <w:szCs w:val="22"/>
                <w:lang w:val="en-US" w:eastAsia="en-US" w:bidi="en-US"/>
              </w:rPr>
              <w:t xml:space="preserve">grassing should be done </w:t>
            </w:r>
            <w:r w:rsidRPr="00190EFE">
              <w:rPr>
                <w:rFonts w:ascii="Arial" w:eastAsia="Arial" w:hAnsi="Arial" w:cs="Arial"/>
                <w:spacing w:val="-5"/>
                <w:sz w:val="18"/>
                <w:szCs w:val="22"/>
                <w:lang w:val="en-US" w:eastAsia="en-US" w:bidi="en-US"/>
              </w:rPr>
              <w:t xml:space="preserve">just </w:t>
            </w:r>
            <w:r w:rsidRPr="00190EFE">
              <w:rPr>
                <w:rFonts w:ascii="Arial" w:eastAsia="Arial" w:hAnsi="Arial" w:cs="Arial"/>
                <w:sz w:val="18"/>
                <w:szCs w:val="22"/>
                <w:lang w:val="en-US" w:eastAsia="en-US" w:bidi="en-US"/>
              </w:rPr>
              <w:t>before the</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rains</w:t>
            </w:r>
          </w:p>
          <w:p w14:paraId="01A95F0D" w14:textId="77777777" w:rsidR="00190EFE" w:rsidRPr="00190EFE" w:rsidRDefault="00190EFE">
            <w:pPr>
              <w:widowControl w:val="0"/>
              <w:numPr>
                <w:ilvl w:val="0"/>
                <w:numId w:val="152"/>
              </w:numPr>
              <w:tabs>
                <w:tab w:val="left" w:pos="238"/>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Discourage use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firewood/charcoal by providing</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alternatives</w:t>
            </w:r>
          </w:p>
          <w:p w14:paraId="59B0162A" w14:textId="77777777" w:rsidR="00190EFE" w:rsidRPr="00190EFE" w:rsidRDefault="00190EFE">
            <w:pPr>
              <w:widowControl w:val="0"/>
              <w:numPr>
                <w:ilvl w:val="0"/>
                <w:numId w:val="152"/>
              </w:numPr>
              <w:tabs>
                <w:tab w:val="left" w:pos="238"/>
                <w:tab w:val="left" w:pos="1437"/>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Care</w:t>
            </w:r>
            <w:r w:rsidRPr="00190EFE">
              <w:rPr>
                <w:rFonts w:ascii="Arial" w:eastAsia="Arial" w:hAnsi="Arial" w:cs="Arial"/>
                <w:sz w:val="18"/>
                <w:szCs w:val="22"/>
                <w:lang w:val="en-US" w:eastAsia="en-US" w:bidi="en-US"/>
              </w:rPr>
              <w:tab/>
              <w:t>for</w:t>
            </w:r>
          </w:p>
          <w:p w14:paraId="534F3C0C"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tree/plants</w:t>
            </w:r>
          </w:p>
        </w:tc>
        <w:tc>
          <w:tcPr>
            <w:tcW w:w="2977" w:type="dxa"/>
          </w:tcPr>
          <w:p w14:paraId="21BF8828"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4BD71A4E" w14:textId="77777777" w:rsidR="00190EFE" w:rsidRPr="00190EFE" w:rsidRDefault="00190EFE" w:rsidP="00AB40B1">
            <w:pPr>
              <w:widowControl w:val="0"/>
              <w:autoSpaceDE w:val="0"/>
              <w:autoSpaceDN w:val="0"/>
              <w:ind w:right="3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 Health and Environment Committees</w:t>
            </w:r>
          </w:p>
        </w:tc>
        <w:tc>
          <w:tcPr>
            <w:tcW w:w="2977" w:type="dxa"/>
          </w:tcPr>
          <w:p w14:paraId="16190FE2" w14:textId="77777777" w:rsidR="00190EFE" w:rsidRPr="00190EFE" w:rsidRDefault="00190EFE" w:rsidP="00AB40B1">
            <w:pPr>
              <w:widowControl w:val="0"/>
              <w:autoSpaceDE w:val="0"/>
              <w:autoSpaceDN w:val="0"/>
              <w:ind w:right="28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observation (</w:t>
            </w:r>
            <w:proofErr w:type="gramStart"/>
            <w:r w:rsidRPr="00190EFE">
              <w:rPr>
                <w:rFonts w:ascii="Arial" w:eastAsia="Arial" w:hAnsi="Arial" w:cs="Arial"/>
                <w:sz w:val="18"/>
                <w:szCs w:val="22"/>
                <w:lang w:val="en-US" w:eastAsia="en-US" w:bidi="en-US"/>
              </w:rPr>
              <w:t>o )</w:t>
            </w:r>
            <w:proofErr w:type="gramEnd"/>
            <w:r w:rsidRPr="00190EFE">
              <w:rPr>
                <w:rFonts w:ascii="Arial" w:eastAsia="Arial" w:hAnsi="Arial" w:cs="Arial"/>
                <w:sz w:val="18"/>
                <w:szCs w:val="22"/>
                <w:lang w:val="en-US" w:eastAsia="en-US" w:bidi="en-US"/>
              </w:rPr>
              <w:t xml:space="preserve"> observation</w:t>
            </w:r>
          </w:p>
        </w:tc>
        <w:tc>
          <w:tcPr>
            <w:tcW w:w="1560" w:type="dxa"/>
          </w:tcPr>
          <w:p w14:paraId="5A831A0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weekly</w:t>
            </w:r>
          </w:p>
          <w:p w14:paraId="72898E7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proofErr w:type="gramStart"/>
            <w:r w:rsidRPr="00190EFE">
              <w:rPr>
                <w:rFonts w:ascii="Arial" w:eastAsia="Arial" w:hAnsi="Arial" w:cs="Arial"/>
                <w:sz w:val="18"/>
                <w:szCs w:val="22"/>
                <w:lang w:val="en-US" w:eastAsia="en-US" w:bidi="en-US"/>
              </w:rPr>
              <w:t>( o</w:t>
            </w:r>
            <w:proofErr w:type="gramEnd"/>
            <w:r w:rsidRPr="00190EFE">
              <w:rPr>
                <w:rFonts w:ascii="Arial" w:eastAsia="Arial" w:hAnsi="Arial" w:cs="Arial"/>
                <w:sz w:val="18"/>
                <w:szCs w:val="22"/>
                <w:lang w:val="en-US" w:eastAsia="en-US" w:bidi="en-US"/>
              </w:rPr>
              <w:t>) Random</w:t>
            </w:r>
          </w:p>
        </w:tc>
      </w:tr>
      <w:tr w:rsidR="00190EFE" w:rsidRPr="00190EFE" w14:paraId="315CF55D" w14:textId="77777777" w:rsidTr="00DB5F29">
        <w:trPr>
          <w:trHeight w:val="20"/>
        </w:trPr>
        <w:tc>
          <w:tcPr>
            <w:tcW w:w="1528" w:type="dxa"/>
          </w:tcPr>
          <w:p w14:paraId="5B8D8C8E" w14:textId="77777777" w:rsidR="00190EFE" w:rsidRPr="00190EFE" w:rsidRDefault="00190EFE" w:rsidP="00AB40B1">
            <w:pPr>
              <w:widowControl w:val="0"/>
              <w:autoSpaceDE w:val="0"/>
              <w:autoSpaceDN w:val="0"/>
              <w:ind w:right="104"/>
              <w:jc w:val="left"/>
              <w:rPr>
                <w:rFonts w:ascii="Arial" w:eastAsia="Arial" w:hAnsi="Arial" w:cs="Arial"/>
                <w:sz w:val="18"/>
                <w:szCs w:val="22"/>
                <w:lang w:val="en-US" w:eastAsia="en-US" w:bidi="en-US"/>
              </w:rPr>
            </w:pPr>
            <w:proofErr w:type="spellStart"/>
            <w:r w:rsidRPr="00190EFE">
              <w:rPr>
                <w:rFonts w:ascii="Arial" w:eastAsia="Arial" w:hAnsi="Arial" w:cs="Arial"/>
                <w:sz w:val="18"/>
                <w:szCs w:val="22"/>
                <w:lang w:val="en-US" w:eastAsia="en-US" w:bidi="en-US"/>
              </w:rPr>
              <w:t>Workmansh</w:t>
            </w:r>
            <w:proofErr w:type="spellEnd"/>
            <w:r w:rsidRPr="00190EFE">
              <w:rPr>
                <w:rFonts w:ascii="Arial" w:eastAsia="Arial" w:hAnsi="Arial" w:cs="Arial"/>
                <w:sz w:val="18"/>
                <w:szCs w:val="22"/>
                <w:lang w:val="en-US" w:eastAsia="en-US" w:bidi="en-US"/>
              </w:rPr>
              <w:t xml:space="preserve"> </w:t>
            </w:r>
            <w:proofErr w:type="spellStart"/>
            <w:r w:rsidRPr="00190EFE">
              <w:rPr>
                <w:rFonts w:ascii="Arial" w:eastAsia="Arial" w:hAnsi="Arial" w:cs="Arial"/>
                <w:sz w:val="18"/>
                <w:szCs w:val="22"/>
                <w:lang w:val="en-US" w:eastAsia="en-US" w:bidi="en-US"/>
              </w:rPr>
              <w:t>ip</w:t>
            </w:r>
            <w:proofErr w:type="spellEnd"/>
          </w:p>
        </w:tc>
        <w:tc>
          <w:tcPr>
            <w:tcW w:w="3544" w:type="dxa"/>
          </w:tcPr>
          <w:p w14:paraId="605612ED" w14:textId="77777777" w:rsidR="00190EFE" w:rsidRPr="00190EFE" w:rsidRDefault="00190EFE">
            <w:pPr>
              <w:widowControl w:val="0"/>
              <w:numPr>
                <w:ilvl w:val="0"/>
                <w:numId w:val="151"/>
              </w:numPr>
              <w:tabs>
                <w:tab w:val="left" w:pos="238"/>
              </w:tabs>
              <w:autoSpaceDE w:val="0"/>
              <w:autoSpaceDN w:val="0"/>
              <w:ind w:right="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locate</w:t>
            </w:r>
            <w:r w:rsidRPr="00190EFE">
              <w:rPr>
                <w:rFonts w:ascii="Arial" w:eastAsia="Arial" w:hAnsi="Arial" w:cs="Arial"/>
                <w:spacing w:val="-13"/>
                <w:sz w:val="18"/>
                <w:szCs w:val="22"/>
                <w:lang w:val="en-US" w:eastAsia="en-US" w:bidi="en-US"/>
              </w:rPr>
              <w:t xml:space="preserve"> </w:t>
            </w:r>
            <w:r w:rsidRPr="00190EFE">
              <w:rPr>
                <w:rFonts w:ascii="Arial" w:eastAsia="Arial" w:hAnsi="Arial" w:cs="Arial"/>
                <w:sz w:val="18"/>
                <w:szCs w:val="22"/>
                <w:lang w:val="en-US" w:eastAsia="en-US" w:bidi="en-US"/>
              </w:rPr>
              <w:t>camp</w:t>
            </w:r>
            <w:r w:rsidRPr="00190EFE">
              <w:rPr>
                <w:rFonts w:ascii="Arial" w:eastAsia="Arial" w:hAnsi="Arial" w:cs="Arial"/>
                <w:spacing w:val="-16"/>
                <w:sz w:val="18"/>
                <w:szCs w:val="22"/>
                <w:lang w:val="en-US" w:eastAsia="en-US" w:bidi="en-US"/>
              </w:rPr>
              <w:t xml:space="preserve"> </w:t>
            </w:r>
            <w:r w:rsidRPr="00190EFE">
              <w:rPr>
                <w:rFonts w:ascii="Arial" w:eastAsia="Arial" w:hAnsi="Arial" w:cs="Arial"/>
                <w:sz w:val="18"/>
                <w:szCs w:val="22"/>
                <w:lang w:val="en-US" w:eastAsia="en-US" w:bidi="en-US"/>
              </w:rPr>
              <w:t>in</w:t>
            </w:r>
            <w:r w:rsidRPr="00190EFE">
              <w:rPr>
                <w:rFonts w:ascii="Arial" w:eastAsia="Arial" w:hAnsi="Arial" w:cs="Arial"/>
                <w:spacing w:val="-13"/>
                <w:sz w:val="18"/>
                <w:szCs w:val="22"/>
                <w:lang w:val="en-US" w:eastAsia="en-US" w:bidi="en-US"/>
              </w:rPr>
              <w:t xml:space="preserve"> </w:t>
            </w:r>
            <w:r w:rsidRPr="00190EFE">
              <w:rPr>
                <w:rFonts w:ascii="Arial" w:eastAsia="Arial" w:hAnsi="Arial" w:cs="Arial"/>
                <w:sz w:val="18"/>
                <w:szCs w:val="22"/>
                <w:lang w:val="en-US" w:eastAsia="en-US" w:bidi="en-US"/>
              </w:rPr>
              <w:t>terminal town</w:t>
            </w:r>
          </w:p>
          <w:p w14:paraId="61210B27" w14:textId="77777777" w:rsidR="00190EFE" w:rsidRPr="00190EFE" w:rsidRDefault="00190EFE">
            <w:pPr>
              <w:widowControl w:val="0"/>
              <w:numPr>
                <w:ilvl w:val="0"/>
                <w:numId w:val="151"/>
              </w:numPr>
              <w:tabs>
                <w:tab w:val="left" w:pos="238"/>
              </w:tabs>
              <w:autoSpaceDE w:val="0"/>
              <w:autoSpaceDN w:val="0"/>
              <w:ind w:hanging="13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provide water</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supply</w:t>
            </w:r>
          </w:p>
          <w:p w14:paraId="4BB5B713" w14:textId="77777777" w:rsidR="00190EFE" w:rsidRPr="00190EFE" w:rsidRDefault="00190EFE">
            <w:pPr>
              <w:widowControl w:val="0"/>
              <w:numPr>
                <w:ilvl w:val="0"/>
                <w:numId w:val="151"/>
              </w:numPr>
              <w:tabs>
                <w:tab w:val="left" w:pos="238"/>
                <w:tab w:val="left" w:pos="1534"/>
              </w:tabs>
              <w:autoSpaceDE w:val="0"/>
              <w:autoSpaceDN w:val="0"/>
              <w:ind w:right="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provide</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proper </w:t>
            </w:r>
            <w:r w:rsidRPr="00190EFE">
              <w:rPr>
                <w:rFonts w:ascii="Arial" w:eastAsia="Arial" w:hAnsi="Arial" w:cs="Arial"/>
                <w:sz w:val="18"/>
                <w:szCs w:val="22"/>
                <w:lang w:val="en-US" w:eastAsia="en-US" w:bidi="en-US"/>
              </w:rPr>
              <w:t>sanitation facilities on site</w:t>
            </w:r>
          </w:p>
          <w:p w14:paraId="153D40ED" w14:textId="77777777" w:rsidR="00190EFE" w:rsidRPr="00190EFE" w:rsidRDefault="00190EFE">
            <w:pPr>
              <w:widowControl w:val="0"/>
              <w:numPr>
                <w:ilvl w:val="0"/>
                <w:numId w:val="151"/>
              </w:numPr>
              <w:tabs>
                <w:tab w:val="left" w:pos="238"/>
                <w:tab w:val="left" w:pos="1393"/>
              </w:tabs>
              <w:autoSpaceDE w:val="0"/>
              <w:autoSpaceDN w:val="0"/>
              <w:ind w:right="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Provide proper solid waste</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disposal </w:t>
            </w:r>
            <w:r w:rsidRPr="00190EFE">
              <w:rPr>
                <w:rFonts w:ascii="Arial" w:eastAsia="Arial" w:hAnsi="Arial" w:cs="Arial"/>
                <w:sz w:val="18"/>
                <w:szCs w:val="22"/>
                <w:lang w:val="en-US" w:eastAsia="en-US" w:bidi="en-US"/>
              </w:rPr>
              <w:t>facilities</w:t>
            </w:r>
          </w:p>
          <w:p w14:paraId="69F08296" w14:textId="77777777" w:rsidR="00190EFE" w:rsidRPr="00190EFE" w:rsidRDefault="00190EFE">
            <w:pPr>
              <w:widowControl w:val="0"/>
              <w:numPr>
                <w:ilvl w:val="0"/>
                <w:numId w:val="151"/>
              </w:numPr>
              <w:tabs>
                <w:tab w:val="left" w:pos="238"/>
              </w:tabs>
              <w:autoSpaceDE w:val="0"/>
              <w:autoSpaceDN w:val="0"/>
              <w:ind w:right="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Have central </w:t>
            </w:r>
            <w:r w:rsidRPr="00190EFE">
              <w:rPr>
                <w:rFonts w:ascii="Arial" w:eastAsia="Arial" w:hAnsi="Arial" w:cs="Arial"/>
                <w:spacing w:val="-3"/>
                <w:sz w:val="18"/>
                <w:szCs w:val="22"/>
                <w:lang w:val="en-US" w:eastAsia="en-US" w:bidi="en-US"/>
              </w:rPr>
              <w:t xml:space="preserve">canteen </w:t>
            </w:r>
            <w:r w:rsidRPr="00190EFE">
              <w:rPr>
                <w:rFonts w:ascii="Arial" w:eastAsia="Arial" w:hAnsi="Arial" w:cs="Arial"/>
                <w:sz w:val="18"/>
                <w:szCs w:val="22"/>
                <w:lang w:val="en-US" w:eastAsia="en-US" w:bidi="en-US"/>
              </w:rPr>
              <w:t>facilities</w:t>
            </w:r>
          </w:p>
          <w:p w14:paraId="4ACEA110" w14:textId="77777777" w:rsidR="00190EFE" w:rsidRPr="00190EFE" w:rsidRDefault="00190EFE">
            <w:pPr>
              <w:widowControl w:val="0"/>
              <w:numPr>
                <w:ilvl w:val="0"/>
                <w:numId w:val="151"/>
              </w:numPr>
              <w:tabs>
                <w:tab w:val="left" w:pos="238"/>
              </w:tabs>
              <w:autoSpaceDE w:val="0"/>
              <w:autoSpaceDN w:val="0"/>
              <w:ind w:right="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Discourage use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 xml:space="preserve">firewood/charcoal </w:t>
            </w:r>
            <w:r w:rsidRPr="00190EFE">
              <w:rPr>
                <w:rFonts w:ascii="Arial" w:eastAsia="Arial" w:hAnsi="Arial" w:cs="Arial"/>
                <w:spacing w:val="-6"/>
                <w:sz w:val="18"/>
                <w:szCs w:val="22"/>
                <w:lang w:val="en-US" w:eastAsia="en-US" w:bidi="en-US"/>
              </w:rPr>
              <w:t xml:space="preserve">by </w:t>
            </w:r>
            <w:r w:rsidRPr="00190EFE">
              <w:rPr>
                <w:rFonts w:ascii="Arial" w:eastAsia="Arial" w:hAnsi="Arial" w:cs="Arial"/>
                <w:sz w:val="18"/>
                <w:szCs w:val="22"/>
                <w:lang w:val="en-US" w:eastAsia="en-US" w:bidi="en-US"/>
              </w:rPr>
              <w:t>providing</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alternatives</w:t>
            </w:r>
          </w:p>
          <w:p w14:paraId="7405C437" w14:textId="77777777" w:rsidR="00190EFE" w:rsidRPr="00190EFE" w:rsidRDefault="00190EFE">
            <w:pPr>
              <w:widowControl w:val="0"/>
              <w:numPr>
                <w:ilvl w:val="0"/>
                <w:numId w:val="151"/>
              </w:numPr>
              <w:tabs>
                <w:tab w:val="left" w:pos="238"/>
              </w:tabs>
              <w:autoSpaceDE w:val="0"/>
              <w:autoSpaceDN w:val="0"/>
              <w:ind w:right="4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Manage water use in camps</w:t>
            </w:r>
          </w:p>
        </w:tc>
        <w:tc>
          <w:tcPr>
            <w:tcW w:w="2977" w:type="dxa"/>
          </w:tcPr>
          <w:p w14:paraId="1C457748" w14:textId="77777777" w:rsidR="00190EFE" w:rsidRPr="00190EFE" w:rsidRDefault="00190EFE" w:rsidP="00AB40B1">
            <w:pPr>
              <w:widowControl w:val="0"/>
              <w:autoSpaceDE w:val="0"/>
              <w:autoSpaceDN w:val="0"/>
              <w:ind w:right="38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2FFDBE0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Pr>
          <w:p w14:paraId="346FE73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tc>
        <w:tc>
          <w:tcPr>
            <w:tcW w:w="1560" w:type="dxa"/>
          </w:tcPr>
          <w:p w14:paraId="4405E63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daily</w:t>
            </w:r>
          </w:p>
        </w:tc>
      </w:tr>
      <w:tr w:rsidR="00190EFE" w:rsidRPr="00190EFE" w14:paraId="0CF875B8" w14:textId="77777777" w:rsidTr="00DB5F29">
        <w:trPr>
          <w:trHeight w:val="20"/>
        </w:trPr>
        <w:tc>
          <w:tcPr>
            <w:tcW w:w="1528" w:type="dxa"/>
          </w:tcPr>
          <w:p w14:paraId="563DCB86" w14:textId="77777777" w:rsidR="00190EFE" w:rsidRPr="00190EFE" w:rsidRDefault="00190EFE" w:rsidP="00AB40B1">
            <w:pPr>
              <w:widowControl w:val="0"/>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Visual </w:t>
            </w:r>
            <w:proofErr w:type="spellStart"/>
            <w:r w:rsidRPr="00190EFE">
              <w:rPr>
                <w:rFonts w:ascii="Arial" w:eastAsia="Arial" w:hAnsi="Arial" w:cs="Arial"/>
                <w:sz w:val="18"/>
                <w:szCs w:val="22"/>
                <w:lang w:val="en-US" w:eastAsia="en-US" w:bidi="en-US"/>
              </w:rPr>
              <w:t>Enlargemen</w:t>
            </w:r>
            <w:proofErr w:type="spellEnd"/>
            <w:r w:rsidRPr="00190EFE">
              <w:rPr>
                <w:rFonts w:ascii="Arial" w:eastAsia="Arial" w:hAnsi="Arial" w:cs="Arial"/>
                <w:sz w:val="18"/>
                <w:szCs w:val="22"/>
                <w:lang w:val="en-US" w:eastAsia="en-US" w:bidi="en-US"/>
              </w:rPr>
              <w:t xml:space="preserve"> t</w:t>
            </w:r>
          </w:p>
        </w:tc>
        <w:tc>
          <w:tcPr>
            <w:tcW w:w="3544" w:type="dxa"/>
          </w:tcPr>
          <w:p w14:paraId="1BB5AC3F" w14:textId="77777777" w:rsidR="00190EFE" w:rsidRPr="00190EFE" w:rsidRDefault="00190EFE">
            <w:pPr>
              <w:widowControl w:val="0"/>
              <w:numPr>
                <w:ilvl w:val="0"/>
                <w:numId w:val="150"/>
              </w:numPr>
              <w:tabs>
                <w:tab w:val="left" w:pos="171"/>
                <w:tab w:val="left" w:pos="1496"/>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Landscaping and planting</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deviations, gravel sites and</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camp</w:t>
            </w:r>
          </w:p>
          <w:p w14:paraId="239DBB30" w14:textId="77777777" w:rsidR="00190EFE" w:rsidRPr="00190EFE" w:rsidRDefault="00190EFE">
            <w:pPr>
              <w:widowControl w:val="0"/>
              <w:numPr>
                <w:ilvl w:val="0"/>
                <w:numId w:val="150"/>
              </w:numPr>
              <w:tabs>
                <w:tab w:val="left" w:pos="171"/>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Plant trees </w:t>
            </w:r>
            <w:r w:rsidRPr="00190EFE">
              <w:rPr>
                <w:rFonts w:ascii="Arial" w:eastAsia="Arial" w:hAnsi="Arial" w:cs="Arial"/>
                <w:spacing w:val="-6"/>
                <w:sz w:val="18"/>
                <w:szCs w:val="22"/>
                <w:lang w:val="en-US" w:eastAsia="en-US" w:bidi="en-US"/>
              </w:rPr>
              <w:t xml:space="preserve">at </w:t>
            </w:r>
            <w:r w:rsidRPr="00190EFE">
              <w:rPr>
                <w:rFonts w:ascii="Arial" w:eastAsia="Arial" w:hAnsi="Arial" w:cs="Arial"/>
                <w:sz w:val="18"/>
                <w:szCs w:val="22"/>
                <w:lang w:val="en-US" w:eastAsia="en-US" w:bidi="en-US"/>
              </w:rPr>
              <w:t>terminal</w:t>
            </w:r>
            <w:r w:rsidRPr="00190EFE">
              <w:rPr>
                <w:rFonts w:ascii="Arial" w:eastAsia="Arial" w:hAnsi="Arial" w:cs="Arial"/>
                <w:spacing w:val="19"/>
                <w:sz w:val="18"/>
                <w:szCs w:val="22"/>
                <w:lang w:val="en-US" w:eastAsia="en-US" w:bidi="en-US"/>
              </w:rPr>
              <w:t xml:space="preserve"> </w:t>
            </w:r>
            <w:r w:rsidRPr="00190EFE">
              <w:rPr>
                <w:rFonts w:ascii="Arial" w:eastAsia="Arial" w:hAnsi="Arial" w:cs="Arial"/>
                <w:spacing w:val="-4"/>
                <w:sz w:val="18"/>
                <w:szCs w:val="22"/>
                <w:lang w:val="en-US" w:eastAsia="en-US" w:bidi="en-US"/>
              </w:rPr>
              <w:t>towns</w:t>
            </w:r>
          </w:p>
          <w:p w14:paraId="7522F328" w14:textId="77777777" w:rsidR="00190EFE" w:rsidRPr="00190EFE" w:rsidRDefault="00190EFE" w:rsidP="00AB40B1">
            <w:pPr>
              <w:widowControl w:val="0"/>
              <w:tabs>
                <w:tab w:val="left" w:pos="1098"/>
              </w:tabs>
              <w:autoSpaceDE w:val="0"/>
              <w:autoSpaceDN w:val="0"/>
              <w:ind w:right="453"/>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and</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trading </w:t>
            </w:r>
            <w:proofErr w:type="spellStart"/>
            <w:r w:rsidRPr="00190EFE">
              <w:rPr>
                <w:rFonts w:ascii="Arial" w:eastAsia="Arial" w:hAnsi="Arial" w:cs="Arial"/>
                <w:sz w:val="18"/>
                <w:szCs w:val="22"/>
                <w:lang w:val="en-US" w:eastAsia="en-US" w:bidi="en-US"/>
              </w:rPr>
              <w:t>centres</w:t>
            </w:r>
            <w:proofErr w:type="spellEnd"/>
          </w:p>
          <w:p w14:paraId="58D733C0" w14:textId="77777777" w:rsidR="00190EFE" w:rsidRPr="00190EFE" w:rsidRDefault="00190EFE">
            <w:pPr>
              <w:widowControl w:val="0"/>
              <w:numPr>
                <w:ilvl w:val="0"/>
                <w:numId w:val="150"/>
              </w:numPr>
              <w:tabs>
                <w:tab w:val="left" w:pos="171"/>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Care for </w:t>
            </w:r>
            <w:r w:rsidRPr="00190EFE">
              <w:rPr>
                <w:rFonts w:ascii="Arial" w:eastAsia="Arial" w:hAnsi="Arial" w:cs="Arial"/>
                <w:spacing w:val="-3"/>
                <w:sz w:val="18"/>
                <w:szCs w:val="22"/>
                <w:lang w:val="en-US" w:eastAsia="en-US" w:bidi="en-US"/>
              </w:rPr>
              <w:t xml:space="preserve">plants </w:t>
            </w:r>
            <w:r w:rsidRPr="00190EFE">
              <w:rPr>
                <w:rFonts w:ascii="Arial" w:eastAsia="Arial" w:hAnsi="Arial" w:cs="Arial"/>
                <w:sz w:val="18"/>
                <w:szCs w:val="22"/>
                <w:lang w:val="en-US" w:eastAsia="en-US" w:bidi="en-US"/>
              </w:rPr>
              <w:t>and</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trees</w:t>
            </w:r>
          </w:p>
        </w:tc>
        <w:tc>
          <w:tcPr>
            <w:tcW w:w="2977" w:type="dxa"/>
          </w:tcPr>
          <w:p w14:paraId="52E92E15" w14:textId="77777777" w:rsidR="00190EFE" w:rsidRPr="00190EFE" w:rsidRDefault="00190EFE" w:rsidP="00AB40B1">
            <w:pPr>
              <w:widowControl w:val="0"/>
              <w:autoSpaceDE w:val="0"/>
              <w:autoSpaceDN w:val="0"/>
              <w:ind w:right="33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Designer /RA TA health and Environment committees</w:t>
            </w:r>
          </w:p>
        </w:tc>
        <w:tc>
          <w:tcPr>
            <w:tcW w:w="2409" w:type="dxa"/>
          </w:tcPr>
          <w:p w14:paraId="5699B39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p w14:paraId="618BB17F"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472548D3" w14:textId="77777777" w:rsidR="00190EFE" w:rsidRPr="00190EFE" w:rsidRDefault="00190EFE" w:rsidP="00AB40B1">
            <w:pPr>
              <w:widowControl w:val="0"/>
              <w:autoSpaceDE w:val="0"/>
              <w:autoSpaceDN w:val="0"/>
              <w:ind w:right="38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TA Health and </w:t>
            </w:r>
            <w:r w:rsidRPr="00190EFE">
              <w:rPr>
                <w:rFonts w:ascii="Arial" w:eastAsia="Arial" w:hAnsi="Arial" w:cs="Arial"/>
                <w:sz w:val="18"/>
                <w:szCs w:val="22"/>
                <w:lang w:val="en-US" w:eastAsia="en-US" w:bidi="en-US"/>
              </w:rPr>
              <w:lastRenderedPageBreak/>
              <w:t>Environment Committees</w:t>
            </w:r>
          </w:p>
        </w:tc>
        <w:tc>
          <w:tcPr>
            <w:tcW w:w="2977" w:type="dxa"/>
          </w:tcPr>
          <w:p w14:paraId="7C67B1DF" w14:textId="77777777" w:rsidR="00190EFE" w:rsidRPr="00190EFE" w:rsidRDefault="00190EFE" w:rsidP="00AB40B1">
            <w:pPr>
              <w:widowControl w:val="0"/>
              <w:autoSpaceDE w:val="0"/>
              <w:autoSpaceDN w:val="0"/>
              <w:ind w:right="3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 (</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pacing w:val="16"/>
                <w:sz w:val="18"/>
                <w:szCs w:val="22"/>
                <w:lang w:val="en-US" w:eastAsia="en-US" w:bidi="en-US"/>
              </w:rPr>
              <w:t xml:space="preserve"> </w:t>
            </w:r>
            <w:r w:rsidRPr="00190EFE">
              <w:rPr>
                <w:rFonts w:ascii="Arial" w:eastAsia="Arial" w:hAnsi="Arial" w:cs="Arial"/>
                <w:spacing w:val="-3"/>
                <w:sz w:val="18"/>
                <w:szCs w:val="22"/>
                <w:lang w:val="en-US" w:eastAsia="en-US" w:bidi="en-US"/>
              </w:rPr>
              <w:t>observation</w:t>
            </w:r>
          </w:p>
          <w:p w14:paraId="311FB57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observation</w:t>
            </w:r>
          </w:p>
        </w:tc>
        <w:tc>
          <w:tcPr>
            <w:tcW w:w="1560" w:type="dxa"/>
          </w:tcPr>
          <w:p w14:paraId="28808C9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daily / random</w:t>
            </w:r>
          </w:p>
          <w:p w14:paraId="669E3CD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F9108F4"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5A11545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pacing w:val="46"/>
                <w:sz w:val="18"/>
                <w:szCs w:val="22"/>
                <w:lang w:val="en-US" w:eastAsia="en-US" w:bidi="en-US"/>
              </w:rPr>
              <w:t xml:space="preserve"> </w:t>
            </w:r>
            <w:r w:rsidRPr="00190EFE">
              <w:rPr>
                <w:rFonts w:ascii="Arial" w:eastAsia="Arial" w:hAnsi="Arial" w:cs="Arial"/>
                <w:sz w:val="18"/>
                <w:szCs w:val="22"/>
                <w:lang w:val="en-US" w:eastAsia="en-US" w:bidi="en-US"/>
              </w:rPr>
              <w:t>Weekly</w:t>
            </w:r>
          </w:p>
          <w:p w14:paraId="65DDE71F"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pacing w:val="47"/>
                <w:sz w:val="18"/>
                <w:szCs w:val="22"/>
                <w:lang w:val="en-US" w:eastAsia="en-US" w:bidi="en-US"/>
              </w:rPr>
              <w:t xml:space="preserve"> </w:t>
            </w:r>
            <w:r w:rsidRPr="00190EFE">
              <w:rPr>
                <w:rFonts w:ascii="Arial" w:eastAsia="Arial" w:hAnsi="Arial" w:cs="Arial"/>
                <w:sz w:val="18"/>
                <w:szCs w:val="22"/>
                <w:lang w:val="en-US" w:eastAsia="en-US" w:bidi="en-US"/>
              </w:rPr>
              <w:t>random</w:t>
            </w:r>
          </w:p>
        </w:tc>
      </w:tr>
      <w:tr w:rsidR="00190EFE" w:rsidRPr="00190EFE" w14:paraId="675AFB54" w14:textId="77777777" w:rsidTr="00DB5F29">
        <w:trPr>
          <w:trHeight w:val="20"/>
        </w:trPr>
        <w:tc>
          <w:tcPr>
            <w:tcW w:w="1528" w:type="dxa"/>
          </w:tcPr>
          <w:p w14:paraId="32C8C513" w14:textId="77777777" w:rsidR="00190EFE" w:rsidRPr="00190EFE" w:rsidRDefault="00190EFE" w:rsidP="00AB40B1">
            <w:pPr>
              <w:widowControl w:val="0"/>
              <w:autoSpaceDE w:val="0"/>
              <w:autoSpaceDN w:val="0"/>
              <w:ind w:right="154"/>
              <w:jc w:val="left"/>
              <w:rPr>
                <w:rFonts w:ascii="Arial" w:eastAsia="Arial" w:hAnsi="Arial" w:cs="Arial"/>
                <w:sz w:val="18"/>
                <w:szCs w:val="22"/>
                <w:lang w:val="en-US" w:eastAsia="en-US" w:bidi="en-US"/>
              </w:rPr>
            </w:pPr>
            <w:proofErr w:type="spellStart"/>
            <w:r w:rsidRPr="00190EFE">
              <w:rPr>
                <w:rFonts w:ascii="Arial" w:eastAsia="Arial" w:hAnsi="Arial" w:cs="Arial"/>
                <w:sz w:val="18"/>
                <w:szCs w:val="22"/>
                <w:lang w:val="en-US" w:eastAsia="en-US" w:bidi="en-US"/>
              </w:rPr>
              <w:lastRenderedPageBreak/>
              <w:t>Constructio</w:t>
            </w:r>
            <w:proofErr w:type="spellEnd"/>
            <w:r w:rsidRPr="00190EFE">
              <w:rPr>
                <w:rFonts w:ascii="Arial" w:eastAsia="Arial" w:hAnsi="Arial" w:cs="Arial"/>
                <w:sz w:val="18"/>
                <w:szCs w:val="22"/>
                <w:lang w:val="en-US" w:eastAsia="en-US" w:bidi="en-US"/>
              </w:rPr>
              <w:t xml:space="preserve"> n waste</w:t>
            </w:r>
          </w:p>
        </w:tc>
        <w:tc>
          <w:tcPr>
            <w:tcW w:w="3544" w:type="dxa"/>
          </w:tcPr>
          <w:p w14:paraId="5B3D2A57" w14:textId="77777777" w:rsidR="00190EFE" w:rsidRPr="00190EFE" w:rsidRDefault="00190EFE">
            <w:pPr>
              <w:widowControl w:val="0"/>
              <w:numPr>
                <w:ilvl w:val="0"/>
                <w:numId w:val="149"/>
              </w:numPr>
              <w:tabs>
                <w:tab w:val="left" w:pos="171"/>
                <w:tab w:val="left" w:pos="938"/>
              </w:tabs>
              <w:autoSpaceDE w:val="0"/>
              <w:autoSpaceDN w:val="0"/>
              <w:ind w:right="45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disposal </w:t>
            </w:r>
            <w:r w:rsidRPr="00190EFE">
              <w:rPr>
                <w:rFonts w:ascii="Arial" w:eastAsia="Arial" w:hAnsi="Arial" w:cs="Arial"/>
                <w:spacing w:val="-6"/>
                <w:sz w:val="18"/>
                <w:szCs w:val="22"/>
                <w:lang w:val="en-US" w:eastAsia="en-US" w:bidi="en-US"/>
              </w:rPr>
              <w:t xml:space="preserve">of </w:t>
            </w:r>
            <w:r w:rsidRPr="00190EFE">
              <w:rPr>
                <w:rFonts w:ascii="Arial" w:eastAsia="Arial" w:hAnsi="Arial" w:cs="Arial"/>
                <w:sz w:val="18"/>
                <w:szCs w:val="22"/>
                <w:lang w:val="en-US" w:eastAsia="en-US" w:bidi="en-US"/>
              </w:rPr>
              <w:t>construction wastes</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including </w:t>
            </w:r>
            <w:r w:rsidRPr="00190EFE">
              <w:rPr>
                <w:rFonts w:ascii="Arial" w:eastAsia="Arial" w:hAnsi="Arial" w:cs="Arial"/>
                <w:sz w:val="18"/>
                <w:szCs w:val="22"/>
                <w:lang w:val="en-US" w:eastAsia="en-US" w:bidi="en-US"/>
              </w:rPr>
              <w:t>oil, solid</w:t>
            </w:r>
            <w:r w:rsidRPr="00190EFE">
              <w:rPr>
                <w:rFonts w:ascii="Arial" w:eastAsia="Arial" w:hAnsi="Arial" w:cs="Arial"/>
                <w:spacing w:val="8"/>
                <w:sz w:val="18"/>
                <w:szCs w:val="22"/>
                <w:lang w:val="en-US" w:eastAsia="en-US" w:bidi="en-US"/>
              </w:rPr>
              <w:t xml:space="preserve"> </w:t>
            </w:r>
            <w:r w:rsidRPr="00190EFE">
              <w:rPr>
                <w:rFonts w:ascii="Arial" w:eastAsia="Arial" w:hAnsi="Arial" w:cs="Arial"/>
                <w:sz w:val="18"/>
                <w:szCs w:val="22"/>
                <w:lang w:val="en-US" w:eastAsia="en-US" w:bidi="en-US"/>
              </w:rPr>
              <w:t>wastes</w:t>
            </w:r>
          </w:p>
          <w:p w14:paraId="548E2D89"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and debris</w:t>
            </w:r>
          </w:p>
        </w:tc>
        <w:tc>
          <w:tcPr>
            <w:tcW w:w="2977" w:type="dxa"/>
          </w:tcPr>
          <w:p w14:paraId="6D75CA1E" w14:textId="77777777" w:rsidR="00190EFE" w:rsidRPr="00190EFE" w:rsidRDefault="00190EFE" w:rsidP="00AB40B1">
            <w:pPr>
              <w:widowControl w:val="0"/>
              <w:autoSpaceDE w:val="0"/>
              <w:autoSpaceDN w:val="0"/>
              <w:ind w:right="38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5AD7C99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Pr>
          <w:p w14:paraId="235CDCC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tc>
        <w:tc>
          <w:tcPr>
            <w:tcW w:w="1560" w:type="dxa"/>
          </w:tcPr>
          <w:p w14:paraId="3C8F7A7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weekly</w:t>
            </w:r>
          </w:p>
        </w:tc>
      </w:tr>
      <w:tr w:rsidR="00190EFE" w:rsidRPr="00190EFE" w14:paraId="4F4A25B4" w14:textId="77777777" w:rsidTr="00DB5F29">
        <w:trPr>
          <w:trHeight w:val="20"/>
        </w:trPr>
        <w:tc>
          <w:tcPr>
            <w:tcW w:w="1528" w:type="dxa"/>
          </w:tcPr>
          <w:p w14:paraId="2868B144" w14:textId="77777777" w:rsidR="00190EFE" w:rsidRPr="00190EFE" w:rsidRDefault="00190EFE" w:rsidP="00AB40B1">
            <w:pPr>
              <w:widowControl w:val="0"/>
              <w:autoSpaceDE w:val="0"/>
              <w:autoSpaceDN w:val="0"/>
              <w:ind w:right="84"/>
              <w:jc w:val="left"/>
              <w:rPr>
                <w:rFonts w:ascii="Arial" w:eastAsia="Arial" w:hAnsi="Arial" w:cs="Arial"/>
                <w:sz w:val="18"/>
                <w:szCs w:val="22"/>
                <w:lang w:val="en-US" w:eastAsia="en-US" w:bidi="en-US"/>
              </w:rPr>
            </w:pPr>
            <w:proofErr w:type="spellStart"/>
            <w:r w:rsidRPr="00190EFE">
              <w:rPr>
                <w:rFonts w:ascii="Arial" w:eastAsia="Arial" w:hAnsi="Arial" w:cs="Arial"/>
                <w:sz w:val="18"/>
                <w:szCs w:val="22"/>
                <w:lang w:val="en-US" w:eastAsia="en-US" w:bidi="en-US"/>
              </w:rPr>
              <w:t>Demobilisati</w:t>
            </w:r>
            <w:proofErr w:type="spellEnd"/>
            <w:r w:rsidRPr="00190EFE">
              <w:rPr>
                <w:rFonts w:ascii="Arial" w:eastAsia="Arial" w:hAnsi="Arial" w:cs="Arial"/>
                <w:sz w:val="18"/>
                <w:szCs w:val="22"/>
                <w:lang w:val="en-US" w:eastAsia="en-US" w:bidi="en-US"/>
              </w:rPr>
              <w:t xml:space="preserve"> on</w:t>
            </w:r>
          </w:p>
        </w:tc>
        <w:tc>
          <w:tcPr>
            <w:tcW w:w="3544" w:type="dxa"/>
          </w:tcPr>
          <w:p w14:paraId="536538D2" w14:textId="77777777" w:rsidR="00190EFE" w:rsidRPr="00190EFE" w:rsidRDefault="00190EFE">
            <w:pPr>
              <w:widowControl w:val="0"/>
              <w:numPr>
                <w:ilvl w:val="0"/>
                <w:numId w:val="148"/>
              </w:numPr>
              <w:tabs>
                <w:tab w:val="left" w:pos="171"/>
              </w:tabs>
              <w:autoSpaceDE w:val="0"/>
              <w:autoSpaceDN w:val="0"/>
              <w:ind w:hanging="14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Clean up</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site</w:t>
            </w:r>
          </w:p>
          <w:p w14:paraId="6D41B630" w14:textId="77777777" w:rsidR="00190EFE" w:rsidRPr="00190EFE" w:rsidRDefault="00190EFE">
            <w:pPr>
              <w:widowControl w:val="0"/>
              <w:numPr>
                <w:ilvl w:val="0"/>
                <w:numId w:val="148"/>
              </w:numPr>
              <w:tabs>
                <w:tab w:val="left" w:pos="171"/>
              </w:tabs>
              <w:autoSpaceDE w:val="0"/>
              <w:autoSpaceDN w:val="0"/>
              <w:ind w:hanging="14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Remove all</w:t>
            </w:r>
            <w:r w:rsidRPr="00190EFE">
              <w:rPr>
                <w:rFonts w:ascii="Arial" w:eastAsia="Arial" w:hAnsi="Arial" w:cs="Arial"/>
                <w:spacing w:val="-2"/>
                <w:sz w:val="18"/>
                <w:szCs w:val="22"/>
                <w:lang w:val="en-US" w:eastAsia="en-US" w:bidi="en-US"/>
              </w:rPr>
              <w:t xml:space="preserve"> </w:t>
            </w:r>
            <w:r w:rsidRPr="00190EFE">
              <w:rPr>
                <w:rFonts w:ascii="Arial" w:eastAsia="Arial" w:hAnsi="Arial" w:cs="Arial"/>
                <w:sz w:val="18"/>
                <w:szCs w:val="22"/>
                <w:lang w:val="en-US" w:eastAsia="en-US" w:bidi="en-US"/>
              </w:rPr>
              <w:t>debris</w:t>
            </w:r>
          </w:p>
          <w:p w14:paraId="0CF750D8" w14:textId="77777777" w:rsidR="00190EFE" w:rsidRPr="00190EFE" w:rsidRDefault="00190EFE">
            <w:pPr>
              <w:widowControl w:val="0"/>
              <w:numPr>
                <w:ilvl w:val="0"/>
                <w:numId w:val="148"/>
              </w:numPr>
              <w:tabs>
                <w:tab w:val="left" w:pos="171"/>
              </w:tabs>
              <w:autoSpaceDE w:val="0"/>
              <w:autoSpaceDN w:val="0"/>
              <w:ind w:right="45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Remove to </w:t>
            </w:r>
            <w:r w:rsidRPr="00190EFE">
              <w:rPr>
                <w:rFonts w:ascii="Arial" w:eastAsia="Arial" w:hAnsi="Arial" w:cs="Arial"/>
                <w:spacing w:val="-3"/>
                <w:sz w:val="18"/>
                <w:szCs w:val="22"/>
                <w:lang w:val="en-US" w:eastAsia="en-US" w:bidi="en-US"/>
              </w:rPr>
              <w:t xml:space="preserve">original </w:t>
            </w:r>
            <w:r w:rsidRPr="00190EFE">
              <w:rPr>
                <w:rFonts w:ascii="Arial" w:eastAsia="Arial" w:hAnsi="Arial" w:cs="Arial"/>
                <w:sz w:val="18"/>
                <w:szCs w:val="22"/>
                <w:lang w:val="en-US" w:eastAsia="en-US" w:bidi="en-US"/>
              </w:rPr>
              <w:t>condition</w:t>
            </w:r>
          </w:p>
        </w:tc>
        <w:tc>
          <w:tcPr>
            <w:tcW w:w="2977" w:type="dxa"/>
          </w:tcPr>
          <w:p w14:paraId="06E51642" w14:textId="77777777" w:rsidR="00190EFE" w:rsidRPr="00190EFE" w:rsidRDefault="00190EFE" w:rsidP="00AB40B1">
            <w:pPr>
              <w:widowControl w:val="0"/>
              <w:autoSpaceDE w:val="0"/>
              <w:autoSpaceDN w:val="0"/>
              <w:ind w:right="38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1D93A6C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977" w:type="dxa"/>
          </w:tcPr>
          <w:p w14:paraId="447156F0" w14:textId="77777777" w:rsidR="00190EFE" w:rsidRPr="00190EFE" w:rsidRDefault="00190EFE" w:rsidP="00AB40B1">
            <w:pPr>
              <w:widowControl w:val="0"/>
              <w:autoSpaceDE w:val="0"/>
              <w:autoSpaceDN w:val="0"/>
              <w:ind w:right="21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 and certificate of completion</w:t>
            </w:r>
          </w:p>
        </w:tc>
        <w:tc>
          <w:tcPr>
            <w:tcW w:w="1560" w:type="dxa"/>
          </w:tcPr>
          <w:p w14:paraId="4B2115B2" w14:textId="77777777" w:rsidR="00190EFE" w:rsidRPr="00190EFE" w:rsidRDefault="00190EFE" w:rsidP="00AB40B1">
            <w:pPr>
              <w:widowControl w:val="0"/>
              <w:autoSpaceDE w:val="0"/>
              <w:autoSpaceDN w:val="0"/>
              <w:ind w:right="27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on completion of road construction works</w:t>
            </w:r>
          </w:p>
        </w:tc>
      </w:tr>
      <w:tr w:rsidR="00190EFE" w:rsidRPr="00190EFE" w14:paraId="7DDCE0C8" w14:textId="77777777" w:rsidTr="00DB5F29">
        <w:trPr>
          <w:trHeight w:val="20"/>
        </w:trPr>
        <w:tc>
          <w:tcPr>
            <w:tcW w:w="14995" w:type="dxa"/>
            <w:gridSpan w:val="6"/>
          </w:tcPr>
          <w:p w14:paraId="6A9554A3" w14:textId="77777777" w:rsidR="00190EFE" w:rsidRPr="00190EFE" w:rsidRDefault="00190EFE" w:rsidP="00AB40B1">
            <w:pPr>
              <w:widowControl w:val="0"/>
              <w:autoSpaceDE w:val="0"/>
              <w:autoSpaceDN w:val="0"/>
              <w:jc w:val="left"/>
              <w:rPr>
                <w:rFonts w:ascii="Arial" w:eastAsia="Arial" w:hAnsi="Arial" w:cs="Arial"/>
                <w:b/>
                <w:sz w:val="24"/>
                <w:szCs w:val="22"/>
                <w:lang w:val="en-US" w:eastAsia="en-US" w:bidi="en-US"/>
              </w:rPr>
            </w:pPr>
            <w:r w:rsidRPr="00190EFE">
              <w:rPr>
                <w:rFonts w:ascii="Arial" w:eastAsia="Arial" w:hAnsi="Arial" w:cs="Arial"/>
                <w:b/>
                <w:sz w:val="24"/>
                <w:szCs w:val="22"/>
                <w:lang w:val="en-US" w:eastAsia="en-US" w:bidi="en-US"/>
              </w:rPr>
              <w:t>SOCIAL MITIGATION</w:t>
            </w:r>
          </w:p>
        </w:tc>
      </w:tr>
      <w:tr w:rsidR="00190EFE" w:rsidRPr="00617EB2" w14:paraId="7D88ECF9" w14:textId="77777777" w:rsidTr="00DB5F29">
        <w:trPr>
          <w:trHeight w:val="20"/>
        </w:trPr>
        <w:tc>
          <w:tcPr>
            <w:tcW w:w="1528" w:type="dxa"/>
            <w:tcBorders>
              <w:bottom w:val="nil"/>
            </w:tcBorders>
          </w:tcPr>
          <w:p w14:paraId="1DA84441"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5B4F452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Settlement</w:t>
            </w:r>
          </w:p>
        </w:tc>
        <w:tc>
          <w:tcPr>
            <w:tcW w:w="3544" w:type="dxa"/>
            <w:vMerge w:val="restart"/>
          </w:tcPr>
          <w:p w14:paraId="0B1CFDAE" w14:textId="77777777" w:rsidR="00190EFE" w:rsidRPr="00190EFE" w:rsidRDefault="00190EFE">
            <w:pPr>
              <w:widowControl w:val="0"/>
              <w:numPr>
                <w:ilvl w:val="0"/>
                <w:numId w:val="147"/>
              </w:numPr>
              <w:tabs>
                <w:tab w:val="left" w:pos="287"/>
                <w:tab w:val="left" w:pos="1398"/>
              </w:tabs>
              <w:autoSpaceDE w:val="0"/>
              <w:autoSpaceDN w:val="0"/>
              <w:ind w:hanging="17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Plan</w:t>
            </w:r>
            <w:r w:rsidRPr="00190EFE">
              <w:rPr>
                <w:rFonts w:ascii="Arial" w:eastAsia="Arial" w:hAnsi="Arial" w:cs="Arial"/>
                <w:sz w:val="18"/>
                <w:szCs w:val="22"/>
                <w:lang w:val="en-US" w:eastAsia="en-US" w:bidi="en-US"/>
              </w:rPr>
              <w:tab/>
              <w:t>for</w:t>
            </w:r>
          </w:p>
          <w:p w14:paraId="723CB022" w14:textId="77777777" w:rsidR="00190EFE" w:rsidRPr="00190EFE" w:rsidRDefault="00190EFE" w:rsidP="00AB40B1">
            <w:pPr>
              <w:widowControl w:val="0"/>
              <w:tabs>
                <w:tab w:val="left" w:pos="1058"/>
                <w:tab w:val="left" w:pos="1139"/>
                <w:tab w:val="left" w:pos="1458"/>
              </w:tabs>
              <w:autoSpaceDE w:val="0"/>
              <w:autoSpaceDN w:val="0"/>
              <w:ind w:right="9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increased population and subsequent expansion</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of </w:t>
            </w:r>
            <w:r w:rsidRPr="00190EFE">
              <w:rPr>
                <w:rFonts w:ascii="Arial" w:eastAsia="Arial" w:hAnsi="Arial" w:cs="Arial"/>
                <w:sz w:val="18"/>
                <w:szCs w:val="22"/>
                <w:lang w:val="en-US" w:eastAsia="en-US" w:bidi="en-US"/>
              </w:rPr>
              <w:t>terminal</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towns </w:t>
            </w:r>
            <w:r w:rsidRPr="00190EFE">
              <w:rPr>
                <w:rFonts w:ascii="Arial" w:eastAsia="Arial" w:hAnsi="Arial" w:cs="Arial"/>
                <w:sz w:val="18"/>
                <w:szCs w:val="22"/>
                <w:lang w:val="en-US" w:eastAsia="en-US" w:bidi="en-US"/>
              </w:rPr>
              <w:t>and</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trading </w:t>
            </w:r>
            <w:proofErr w:type="spellStart"/>
            <w:r w:rsidRPr="00190EFE">
              <w:rPr>
                <w:rFonts w:ascii="Arial" w:eastAsia="Arial" w:hAnsi="Arial" w:cs="Arial"/>
                <w:sz w:val="18"/>
                <w:szCs w:val="22"/>
                <w:lang w:val="en-US" w:eastAsia="en-US" w:bidi="en-US"/>
              </w:rPr>
              <w:t>centres</w:t>
            </w:r>
            <w:proofErr w:type="spellEnd"/>
          </w:p>
          <w:p w14:paraId="1D3E03D6" w14:textId="77777777" w:rsidR="00190EFE" w:rsidRPr="00190EFE" w:rsidRDefault="00190EFE">
            <w:pPr>
              <w:widowControl w:val="0"/>
              <w:numPr>
                <w:ilvl w:val="0"/>
                <w:numId w:val="147"/>
              </w:numPr>
              <w:tabs>
                <w:tab w:val="left" w:pos="287"/>
              </w:tabs>
              <w:autoSpaceDE w:val="0"/>
              <w:autoSpaceDN w:val="0"/>
              <w:ind w:right="54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Conduct STD/AIDS awareness campaign</w:t>
            </w:r>
          </w:p>
          <w:p w14:paraId="6F25E967" w14:textId="77777777" w:rsidR="00190EFE" w:rsidRPr="00190EFE" w:rsidRDefault="00190EFE">
            <w:pPr>
              <w:widowControl w:val="0"/>
              <w:numPr>
                <w:ilvl w:val="0"/>
                <w:numId w:val="147"/>
              </w:numPr>
              <w:tabs>
                <w:tab w:val="left" w:pos="287"/>
              </w:tabs>
              <w:autoSpaceDE w:val="0"/>
              <w:autoSpaceDN w:val="0"/>
              <w:ind w:right="9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Plan for </w:t>
            </w:r>
            <w:r w:rsidRPr="00190EFE">
              <w:rPr>
                <w:rFonts w:ascii="Arial" w:eastAsia="Arial" w:hAnsi="Arial" w:cs="Arial"/>
                <w:spacing w:val="-4"/>
                <w:sz w:val="18"/>
                <w:szCs w:val="22"/>
                <w:lang w:val="en-US" w:eastAsia="en-US" w:bidi="en-US"/>
              </w:rPr>
              <w:t xml:space="preserve">local </w:t>
            </w:r>
            <w:r w:rsidRPr="00190EFE">
              <w:rPr>
                <w:rFonts w:ascii="Arial" w:eastAsia="Arial" w:hAnsi="Arial" w:cs="Arial"/>
                <w:sz w:val="18"/>
                <w:szCs w:val="22"/>
                <w:lang w:val="en-US" w:eastAsia="en-US" w:bidi="en-US"/>
              </w:rPr>
              <w:t>security</w:t>
            </w:r>
          </w:p>
        </w:tc>
        <w:tc>
          <w:tcPr>
            <w:tcW w:w="2977" w:type="dxa"/>
            <w:tcBorders>
              <w:bottom w:val="nil"/>
            </w:tcBorders>
          </w:tcPr>
          <w:p w14:paraId="1C780B42" w14:textId="77777777" w:rsidR="00190EFE" w:rsidRPr="00190EFE" w:rsidRDefault="00190EFE" w:rsidP="00AB40B1">
            <w:pPr>
              <w:widowControl w:val="0"/>
              <w:autoSpaceDE w:val="0"/>
              <w:autoSpaceDN w:val="0"/>
              <w:ind w:right="39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Physical Planning Department</w:t>
            </w:r>
          </w:p>
          <w:p w14:paraId="445499C0" w14:textId="77777777" w:rsidR="00190EFE" w:rsidRPr="00190EFE" w:rsidRDefault="00190EFE" w:rsidP="00AB40B1">
            <w:pPr>
              <w:widowControl w:val="0"/>
              <w:autoSpaceDE w:val="0"/>
              <w:autoSpaceDN w:val="0"/>
              <w:jc w:val="left"/>
              <w:rPr>
                <w:rFonts w:ascii="Arial" w:eastAsia="Arial" w:hAnsi="Arial" w:cs="Arial"/>
                <w:b/>
                <w:sz w:val="18"/>
                <w:szCs w:val="22"/>
                <w:lang w:val="en-US" w:eastAsia="en-US" w:bidi="en-US"/>
              </w:rPr>
            </w:pPr>
          </w:p>
          <w:p w14:paraId="7C9B2C1E" w14:textId="77777777" w:rsidR="00190EFE" w:rsidRPr="00190EFE" w:rsidRDefault="00190EFE" w:rsidP="00AB40B1">
            <w:pPr>
              <w:widowControl w:val="0"/>
              <w:autoSpaceDE w:val="0"/>
              <w:autoSpaceDN w:val="0"/>
              <w:ind w:right="72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w:t>
            </w:r>
          </w:p>
        </w:tc>
        <w:tc>
          <w:tcPr>
            <w:tcW w:w="2409" w:type="dxa"/>
            <w:tcBorders>
              <w:bottom w:val="nil"/>
            </w:tcBorders>
          </w:tcPr>
          <w:p w14:paraId="67F88524" w14:textId="77777777" w:rsidR="00190EFE" w:rsidRPr="00190EFE" w:rsidRDefault="00190EFE" w:rsidP="00AB40B1">
            <w:pPr>
              <w:widowControl w:val="0"/>
              <w:autoSpaceDE w:val="0"/>
              <w:autoSpaceDN w:val="0"/>
              <w:ind w:right="27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Physical Planning Department</w:t>
            </w:r>
          </w:p>
        </w:tc>
        <w:tc>
          <w:tcPr>
            <w:tcW w:w="2977" w:type="dxa"/>
            <w:tcBorders>
              <w:bottom w:val="nil"/>
            </w:tcBorders>
          </w:tcPr>
          <w:p w14:paraId="441894D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meetings,</w:t>
            </w:r>
          </w:p>
          <w:p w14:paraId="7E13B38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Barraza’s</w:t>
            </w:r>
          </w:p>
          <w:p w14:paraId="54DA582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reports</w:t>
            </w:r>
          </w:p>
          <w:p w14:paraId="577550A5" w14:textId="77777777" w:rsidR="00190EFE" w:rsidRPr="00190EFE" w:rsidRDefault="00190EFE" w:rsidP="00AB40B1">
            <w:pPr>
              <w:widowControl w:val="0"/>
              <w:autoSpaceDE w:val="0"/>
              <w:autoSpaceDN w:val="0"/>
              <w:ind w:right="41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 records</w:t>
            </w:r>
          </w:p>
        </w:tc>
        <w:tc>
          <w:tcPr>
            <w:tcW w:w="1560" w:type="dxa"/>
            <w:tcBorders>
              <w:bottom w:val="nil"/>
            </w:tcBorders>
          </w:tcPr>
          <w:p w14:paraId="4AA3C0C7" w14:textId="77777777" w:rsidR="00190EFE" w:rsidRPr="00190EFE" w:rsidRDefault="00190EFE" w:rsidP="00AB40B1">
            <w:pPr>
              <w:widowControl w:val="0"/>
              <w:autoSpaceDE w:val="0"/>
              <w:autoSpaceDN w:val="0"/>
              <w:ind w:right="203"/>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once </w:t>
            </w:r>
            <w:r w:rsidRPr="00190EFE">
              <w:rPr>
                <w:rFonts w:ascii="Arial" w:eastAsia="Arial" w:hAnsi="Arial" w:cs="Arial"/>
                <w:spacing w:val="-4"/>
                <w:sz w:val="18"/>
                <w:szCs w:val="22"/>
                <w:lang w:val="en-US" w:eastAsia="en-US" w:bidi="en-US"/>
              </w:rPr>
              <w:t xml:space="preserve">during </w:t>
            </w:r>
            <w:r w:rsidRPr="00190EFE">
              <w:rPr>
                <w:rFonts w:ascii="Arial" w:eastAsia="Arial" w:hAnsi="Arial" w:cs="Arial"/>
                <w:sz w:val="18"/>
                <w:szCs w:val="22"/>
                <w:lang w:val="en-US" w:eastAsia="en-US" w:bidi="en-US"/>
              </w:rPr>
              <w:t>construction</w:t>
            </w:r>
          </w:p>
          <w:p w14:paraId="07276F48"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pacing w:val="-5"/>
                <w:sz w:val="18"/>
                <w:szCs w:val="22"/>
                <w:lang w:val="en-US" w:eastAsia="en-US" w:bidi="en-US"/>
              </w:rPr>
              <w:t xml:space="preserve"> </w:t>
            </w:r>
            <w:r w:rsidRPr="00190EFE">
              <w:rPr>
                <w:rFonts w:ascii="Arial" w:eastAsia="Arial" w:hAnsi="Arial" w:cs="Arial"/>
                <w:sz w:val="18"/>
                <w:szCs w:val="22"/>
                <w:lang w:val="en-US" w:eastAsia="en-US" w:bidi="en-US"/>
              </w:rPr>
              <w:t>annually</w:t>
            </w:r>
          </w:p>
          <w:p w14:paraId="0EE4E098" w14:textId="77777777" w:rsidR="00190EFE" w:rsidRPr="00FB1C13" w:rsidRDefault="00190EFE" w:rsidP="00AB40B1">
            <w:pPr>
              <w:widowControl w:val="0"/>
              <w:autoSpaceDE w:val="0"/>
              <w:autoSpaceDN w:val="0"/>
              <w:ind w:right="213"/>
              <w:rPr>
                <w:rFonts w:ascii="Arial" w:eastAsia="Arial" w:hAnsi="Arial" w:cs="Arial"/>
                <w:sz w:val="18"/>
                <w:szCs w:val="22"/>
                <w:lang w:val="pt-BR" w:eastAsia="en-US" w:bidi="en-US"/>
              </w:rPr>
            </w:pPr>
            <w:r w:rsidRPr="00FB1C13">
              <w:rPr>
                <w:rFonts w:ascii="Arial" w:eastAsia="Arial" w:hAnsi="Arial" w:cs="Arial"/>
                <w:sz w:val="18"/>
                <w:szCs w:val="22"/>
                <w:lang w:val="pt-BR" w:eastAsia="en-US" w:bidi="en-US"/>
              </w:rPr>
              <w:t>(c ) continuous (c ) continuous (o ) continuous</w:t>
            </w:r>
          </w:p>
        </w:tc>
      </w:tr>
      <w:tr w:rsidR="00190EFE" w:rsidRPr="00190EFE" w14:paraId="1332C2AE" w14:textId="77777777" w:rsidTr="00DB5F29">
        <w:trPr>
          <w:trHeight w:val="20"/>
        </w:trPr>
        <w:tc>
          <w:tcPr>
            <w:tcW w:w="1528" w:type="dxa"/>
            <w:tcBorders>
              <w:top w:val="nil"/>
            </w:tcBorders>
          </w:tcPr>
          <w:p w14:paraId="08F810C9" w14:textId="77777777" w:rsidR="00190EFE" w:rsidRPr="00FB1C13" w:rsidRDefault="00190EFE" w:rsidP="00AB40B1">
            <w:pPr>
              <w:widowControl w:val="0"/>
              <w:autoSpaceDE w:val="0"/>
              <w:autoSpaceDN w:val="0"/>
              <w:jc w:val="left"/>
              <w:rPr>
                <w:rFonts w:ascii="Times New Roman" w:eastAsia="Arial" w:hAnsi="Arial" w:cs="Arial"/>
                <w:sz w:val="18"/>
                <w:szCs w:val="22"/>
                <w:lang w:val="pt-BR" w:eastAsia="en-US" w:bidi="en-US"/>
              </w:rPr>
            </w:pPr>
          </w:p>
        </w:tc>
        <w:tc>
          <w:tcPr>
            <w:tcW w:w="3544" w:type="dxa"/>
            <w:vMerge/>
            <w:tcBorders>
              <w:top w:val="nil"/>
            </w:tcBorders>
          </w:tcPr>
          <w:p w14:paraId="2FA89A1B" w14:textId="77777777" w:rsidR="00190EFE" w:rsidRPr="00FB1C13" w:rsidRDefault="00190EFE" w:rsidP="00AB40B1">
            <w:pPr>
              <w:widowControl w:val="0"/>
              <w:autoSpaceDE w:val="0"/>
              <w:autoSpaceDN w:val="0"/>
              <w:jc w:val="left"/>
              <w:rPr>
                <w:rFonts w:ascii="Arial" w:eastAsia="Arial" w:hAnsi="Arial" w:cs="Arial"/>
                <w:sz w:val="2"/>
                <w:szCs w:val="2"/>
                <w:lang w:val="pt-BR" w:eastAsia="en-US" w:bidi="en-US"/>
              </w:rPr>
            </w:pPr>
          </w:p>
        </w:tc>
        <w:tc>
          <w:tcPr>
            <w:tcW w:w="2977" w:type="dxa"/>
            <w:tcBorders>
              <w:top w:val="nil"/>
            </w:tcBorders>
          </w:tcPr>
          <w:p w14:paraId="722CC24A" w14:textId="77777777" w:rsidR="00190EFE" w:rsidRPr="00FB1C13" w:rsidRDefault="00190EFE" w:rsidP="00AB40B1">
            <w:pPr>
              <w:widowControl w:val="0"/>
              <w:autoSpaceDE w:val="0"/>
              <w:autoSpaceDN w:val="0"/>
              <w:jc w:val="left"/>
              <w:rPr>
                <w:rFonts w:ascii="Arial" w:eastAsia="Arial" w:hAnsi="Arial" w:cs="Arial"/>
                <w:b/>
                <w:sz w:val="17"/>
                <w:szCs w:val="22"/>
                <w:lang w:val="pt-BR" w:eastAsia="en-US" w:bidi="en-US"/>
              </w:rPr>
            </w:pPr>
          </w:p>
          <w:p w14:paraId="3A2691D6"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TAs</w:t>
            </w:r>
          </w:p>
        </w:tc>
        <w:tc>
          <w:tcPr>
            <w:tcW w:w="2409" w:type="dxa"/>
            <w:tcBorders>
              <w:top w:val="nil"/>
            </w:tcBorders>
          </w:tcPr>
          <w:p w14:paraId="74B5897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7366B7EC"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meetings,</w:t>
            </w:r>
          </w:p>
          <w:p w14:paraId="46AACCF3" w14:textId="77777777" w:rsidR="00190EFE" w:rsidRPr="00190EFE" w:rsidRDefault="00190EFE" w:rsidP="00AB40B1">
            <w:pPr>
              <w:widowControl w:val="0"/>
              <w:autoSpaceDE w:val="0"/>
              <w:autoSpaceDN w:val="0"/>
              <w:ind w:right="40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deployment of local police</w:t>
            </w:r>
          </w:p>
        </w:tc>
        <w:tc>
          <w:tcPr>
            <w:tcW w:w="1560" w:type="dxa"/>
            <w:tcBorders>
              <w:top w:val="nil"/>
            </w:tcBorders>
          </w:tcPr>
          <w:p w14:paraId="218555A1"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023E0BE6" w14:textId="77777777" w:rsidTr="00DB5F29">
        <w:trPr>
          <w:trHeight w:val="20"/>
        </w:trPr>
        <w:tc>
          <w:tcPr>
            <w:tcW w:w="1528" w:type="dxa"/>
            <w:tcBorders>
              <w:bottom w:val="nil"/>
            </w:tcBorders>
          </w:tcPr>
          <w:p w14:paraId="1D6341B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Loss of Land</w:t>
            </w:r>
          </w:p>
          <w:p w14:paraId="03DDAFC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property</w:t>
            </w:r>
            <w:proofErr w:type="gramEnd"/>
          </w:p>
        </w:tc>
        <w:tc>
          <w:tcPr>
            <w:tcW w:w="3544" w:type="dxa"/>
            <w:vMerge w:val="restart"/>
          </w:tcPr>
          <w:p w14:paraId="6AAE1187" w14:textId="77777777" w:rsidR="00190EFE" w:rsidRPr="00190EFE" w:rsidRDefault="00190EFE">
            <w:pPr>
              <w:widowControl w:val="0"/>
              <w:numPr>
                <w:ilvl w:val="0"/>
                <w:numId w:val="146"/>
              </w:numPr>
              <w:tabs>
                <w:tab w:val="left" w:pos="265"/>
              </w:tabs>
              <w:autoSpaceDE w:val="0"/>
              <w:autoSpaceDN w:val="0"/>
              <w:ind w:right="2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Identify </w:t>
            </w:r>
            <w:r w:rsidRPr="00190EFE">
              <w:rPr>
                <w:rFonts w:ascii="Arial" w:eastAsia="Arial" w:hAnsi="Arial" w:cs="Arial"/>
                <w:spacing w:val="-3"/>
                <w:sz w:val="18"/>
                <w:szCs w:val="22"/>
                <w:lang w:val="en-US" w:eastAsia="en-US" w:bidi="en-US"/>
              </w:rPr>
              <w:t xml:space="preserve">project </w:t>
            </w:r>
            <w:r w:rsidRPr="00190EFE">
              <w:rPr>
                <w:rFonts w:ascii="Arial" w:eastAsia="Arial" w:hAnsi="Arial" w:cs="Arial"/>
                <w:sz w:val="18"/>
                <w:szCs w:val="22"/>
                <w:lang w:val="en-US" w:eastAsia="en-US" w:bidi="en-US"/>
              </w:rPr>
              <w:t>affected</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people</w:t>
            </w:r>
          </w:p>
          <w:p w14:paraId="32E361E1" w14:textId="77777777" w:rsidR="00190EFE" w:rsidRPr="00190EFE" w:rsidRDefault="00190EFE">
            <w:pPr>
              <w:widowControl w:val="0"/>
              <w:numPr>
                <w:ilvl w:val="0"/>
                <w:numId w:val="146"/>
              </w:numPr>
              <w:tabs>
                <w:tab w:val="left" w:pos="265"/>
              </w:tabs>
              <w:autoSpaceDE w:val="0"/>
              <w:autoSpaceDN w:val="0"/>
              <w:ind w:hanging="15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Notify       </w:t>
            </w:r>
            <w:r w:rsidRPr="00190EFE">
              <w:rPr>
                <w:rFonts w:ascii="Arial" w:eastAsia="Arial" w:hAnsi="Arial" w:cs="Arial"/>
                <w:spacing w:val="6"/>
                <w:sz w:val="18"/>
                <w:szCs w:val="22"/>
                <w:lang w:val="en-US" w:eastAsia="en-US" w:bidi="en-US"/>
              </w:rPr>
              <w:t xml:space="preserve"> </w:t>
            </w:r>
            <w:r w:rsidRPr="00190EFE">
              <w:rPr>
                <w:rFonts w:ascii="Arial" w:eastAsia="Arial" w:hAnsi="Arial" w:cs="Arial"/>
                <w:sz w:val="18"/>
                <w:szCs w:val="22"/>
                <w:lang w:val="en-US" w:eastAsia="en-US" w:bidi="en-US"/>
              </w:rPr>
              <w:t>people</w:t>
            </w:r>
          </w:p>
          <w:p w14:paraId="582EB58D" w14:textId="77777777" w:rsidR="00190EFE" w:rsidRPr="00190EFE" w:rsidRDefault="00190EFE" w:rsidP="00AB40B1">
            <w:pPr>
              <w:widowControl w:val="0"/>
              <w:tabs>
                <w:tab w:val="left" w:pos="1317"/>
              </w:tabs>
              <w:autoSpaceDE w:val="0"/>
              <w:autoSpaceDN w:val="0"/>
              <w:ind w:right="2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about</w:t>
            </w:r>
            <w:r w:rsidRPr="00190EFE">
              <w:rPr>
                <w:rFonts w:ascii="Arial" w:eastAsia="Arial" w:hAnsi="Arial" w:cs="Arial"/>
                <w:sz w:val="18"/>
                <w:szCs w:val="22"/>
                <w:lang w:val="en-US" w:eastAsia="en-US" w:bidi="en-US"/>
              </w:rPr>
              <w:tab/>
            </w:r>
            <w:r w:rsidRPr="00190EFE">
              <w:rPr>
                <w:rFonts w:ascii="Arial" w:eastAsia="Arial" w:hAnsi="Arial" w:cs="Arial"/>
                <w:spacing w:val="-4"/>
                <w:sz w:val="18"/>
                <w:szCs w:val="22"/>
                <w:lang w:val="en-US" w:eastAsia="en-US" w:bidi="en-US"/>
              </w:rPr>
              <w:t xml:space="preserve">non- </w:t>
            </w:r>
            <w:r w:rsidRPr="00190EFE">
              <w:rPr>
                <w:rFonts w:ascii="Arial" w:eastAsia="Arial" w:hAnsi="Arial" w:cs="Arial"/>
                <w:sz w:val="18"/>
                <w:szCs w:val="22"/>
                <w:lang w:val="en-US" w:eastAsia="en-US" w:bidi="en-US"/>
              </w:rPr>
              <w:t>compensation for annual</w:t>
            </w:r>
            <w:r w:rsidRPr="00190EFE">
              <w:rPr>
                <w:rFonts w:ascii="Arial" w:eastAsia="Arial" w:hAnsi="Arial" w:cs="Arial"/>
                <w:spacing w:val="26"/>
                <w:sz w:val="18"/>
                <w:szCs w:val="22"/>
                <w:lang w:val="en-US" w:eastAsia="en-US" w:bidi="en-US"/>
              </w:rPr>
              <w:t xml:space="preserve"> </w:t>
            </w:r>
            <w:r w:rsidRPr="00190EFE">
              <w:rPr>
                <w:rFonts w:ascii="Arial" w:eastAsia="Arial" w:hAnsi="Arial" w:cs="Arial"/>
                <w:sz w:val="18"/>
                <w:szCs w:val="22"/>
                <w:lang w:val="en-US" w:eastAsia="en-US" w:bidi="en-US"/>
              </w:rPr>
              <w:t>crops</w:t>
            </w:r>
          </w:p>
          <w:p w14:paraId="12F7C0A3" w14:textId="77777777" w:rsidR="00190EFE" w:rsidRPr="00190EFE" w:rsidRDefault="00190EFE" w:rsidP="00AB40B1">
            <w:pPr>
              <w:widowControl w:val="0"/>
              <w:tabs>
                <w:tab w:val="left" w:pos="1319"/>
              </w:tabs>
              <w:autoSpaceDE w:val="0"/>
              <w:autoSpaceDN w:val="0"/>
              <w:ind w:right="25"/>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within</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road </w:t>
            </w:r>
            <w:r w:rsidRPr="00190EFE">
              <w:rPr>
                <w:rFonts w:ascii="Arial" w:eastAsia="Arial" w:hAnsi="Arial" w:cs="Arial"/>
                <w:sz w:val="18"/>
                <w:szCs w:val="22"/>
                <w:lang w:val="en-US" w:eastAsia="en-US" w:bidi="en-US"/>
              </w:rPr>
              <w:t>reserve</w:t>
            </w:r>
          </w:p>
          <w:p w14:paraId="45A5DB98" w14:textId="77777777" w:rsidR="00190EFE" w:rsidRPr="00190EFE" w:rsidRDefault="00190EFE">
            <w:pPr>
              <w:widowControl w:val="0"/>
              <w:numPr>
                <w:ilvl w:val="0"/>
                <w:numId w:val="146"/>
              </w:numPr>
              <w:tabs>
                <w:tab w:val="left" w:pos="265"/>
                <w:tab w:val="left" w:pos="1307"/>
              </w:tabs>
              <w:autoSpaceDE w:val="0"/>
              <w:autoSpaceDN w:val="0"/>
              <w:ind w:right="2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Evaluate land/property</w:t>
            </w:r>
            <w:r w:rsidRPr="00190EFE">
              <w:rPr>
                <w:rFonts w:ascii="Arial" w:eastAsia="Arial" w:hAnsi="Arial" w:cs="Arial"/>
                <w:spacing w:val="-15"/>
                <w:sz w:val="18"/>
                <w:szCs w:val="22"/>
                <w:lang w:val="en-US" w:eastAsia="en-US" w:bidi="en-US"/>
              </w:rPr>
              <w:t xml:space="preserve"> </w:t>
            </w:r>
            <w:r w:rsidRPr="00190EFE">
              <w:rPr>
                <w:rFonts w:ascii="Arial" w:eastAsia="Arial" w:hAnsi="Arial" w:cs="Arial"/>
                <w:sz w:val="18"/>
                <w:szCs w:val="22"/>
                <w:lang w:val="en-US" w:eastAsia="en-US" w:bidi="en-US"/>
              </w:rPr>
              <w:t>loss due to deviations, materials</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sites </w:t>
            </w:r>
            <w:r w:rsidRPr="00190EFE">
              <w:rPr>
                <w:rFonts w:ascii="Arial" w:eastAsia="Arial" w:hAnsi="Arial" w:cs="Arial"/>
                <w:sz w:val="18"/>
                <w:szCs w:val="22"/>
                <w:lang w:val="en-US" w:eastAsia="en-US" w:bidi="en-US"/>
              </w:rPr>
              <w:t>and contractor’s camp</w:t>
            </w:r>
          </w:p>
          <w:p w14:paraId="06E640C5" w14:textId="77777777" w:rsidR="00190EFE" w:rsidRPr="00190EFE" w:rsidRDefault="00190EFE">
            <w:pPr>
              <w:widowControl w:val="0"/>
              <w:numPr>
                <w:ilvl w:val="0"/>
                <w:numId w:val="146"/>
              </w:numPr>
              <w:tabs>
                <w:tab w:val="left" w:pos="265"/>
                <w:tab w:val="left" w:pos="827"/>
                <w:tab w:val="left" w:pos="1528"/>
              </w:tabs>
              <w:autoSpaceDE w:val="0"/>
              <w:autoSpaceDN w:val="0"/>
              <w:ind w:right="2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Compensation </w:t>
            </w:r>
            <w:r w:rsidRPr="00190EFE">
              <w:rPr>
                <w:rFonts w:ascii="Arial" w:eastAsia="Arial" w:hAnsi="Arial" w:cs="Arial"/>
                <w:spacing w:val="-8"/>
                <w:sz w:val="18"/>
                <w:szCs w:val="22"/>
                <w:lang w:val="en-US" w:eastAsia="en-US" w:bidi="en-US"/>
              </w:rPr>
              <w:t xml:space="preserve">to </w:t>
            </w:r>
            <w:r w:rsidRPr="00190EFE">
              <w:rPr>
                <w:rFonts w:ascii="Arial" w:eastAsia="Arial" w:hAnsi="Arial" w:cs="Arial"/>
                <w:sz w:val="18"/>
                <w:szCs w:val="22"/>
                <w:lang w:val="en-US" w:eastAsia="en-US" w:bidi="en-US"/>
              </w:rPr>
              <w:t xml:space="preserve">be paid for </w:t>
            </w:r>
            <w:r w:rsidRPr="00190EFE">
              <w:rPr>
                <w:rFonts w:ascii="Arial" w:eastAsia="Arial" w:hAnsi="Arial" w:cs="Arial"/>
                <w:spacing w:val="-4"/>
                <w:sz w:val="18"/>
                <w:szCs w:val="22"/>
                <w:lang w:val="en-US" w:eastAsia="en-US" w:bidi="en-US"/>
              </w:rPr>
              <w:t xml:space="preserve">land </w:t>
            </w:r>
            <w:r w:rsidRPr="00190EFE">
              <w:rPr>
                <w:rFonts w:ascii="Arial" w:eastAsia="Arial" w:hAnsi="Arial" w:cs="Arial"/>
                <w:sz w:val="18"/>
                <w:szCs w:val="22"/>
                <w:lang w:val="en-US" w:eastAsia="en-US" w:bidi="en-US"/>
              </w:rPr>
              <w:t xml:space="preserve">and all </w:t>
            </w:r>
            <w:r w:rsidRPr="00190EFE">
              <w:rPr>
                <w:rFonts w:ascii="Arial" w:eastAsia="Arial" w:hAnsi="Arial" w:cs="Arial"/>
                <w:spacing w:val="-3"/>
                <w:sz w:val="18"/>
                <w:szCs w:val="22"/>
                <w:lang w:val="en-US" w:eastAsia="en-US" w:bidi="en-US"/>
              </w:rPr>
              <w:t xml:space="preserve">property </w:t>
            </w:r>
            <w:r w:rsidRPr="00190EFE">
              <w:rPr>
                <w:rFonts w:ascii="Arial" w:eastAsia="Arial" w:hAnsi="Arial" w:cs="Arial"/>
                <w:sz w:val="18"/>
                <w:szCs w:val="22"/>
                <w:lang w:val="en-US" w:eastAsia="en-US" w:bidi="en-US"/>
              </w:rPr>
              <w:t>on</w:t>
            </w:r>
            <w:r w:rsidRPr="00190EFE">
              <w:rPr>
                <w:rFonts w:ascii="Arial" w:eastAsia="Arial" w:hAnsi="Arial" w:cs="Arial"/>
                <w:sz w:val="18"/>
                <w:szCs w:val="22"/>
                <w:lang w:val="en-US" w:eastAsia="en-US" w:bidi="en-US"/>
              </w:rPr>
              <w:tab/>
              <w:t>land</w:t>
            </w:r>
            <w:r w:rsidRPr="00190EFE">
              <w:rPr>
                <w:rFonts w:ascii="Arial" w:eastAsia="Arial" w:hAnsi="Arial" w:cs="Arial"/>
                <w:sz w:val="18"/>
                <w:szCs w:val="22"/>
                <w:lang w:val="en-US" w:eastAsia="en-US" w:bidi="en-US"/>
              </w:rPr>
              <w:tab/>
            </w:r>
            <w:r w:rsidRPr="00190EFE">
              <w:rPr>
                <w:rFonts w:ascii="Arial" w:eastAsia="Arial" w:hAnsi="Arial" w:cs="Arial"/>
                <w:spacing w:val="-10"/>
                <w:sz w:val="18"/>
                <w:szCs w:val="22"/>
                <w:lang w:val="en-US" w:eastAsia="en-US" w:bidi="en-US"/>
              </w:rPr>
              <w:t xml:space="preserve">to </w:t>
            </w:r>
            <w:r w:rsidRPr="00190EFE">
              <w:rPr>
                <w:rFonts w:ascii="Arial" w:eastAsia="Arial" w:hAnsi="Arial" w:cs="Arial"/>
                <w:sz w:val="18"/>
                <w:szCs w:val="22"/>
                <w:lang w:val="en-US" w:eastAsia="en-US" w:bidi="en-US"/>
              </w:rPr>
              <w:t xml:space="preserve">temporally acquired for </w:t>
            </w:r>
            <w:r w:rsidRPr="00190EFE">
              <w:rPr>
                <w:rFonts w:ascii="Arial" w:eastAsia="Arial" w:hAnsi="Arial" w:cs="Arial"/>
                <w:spacing w:val="-4"/>
                <w:sz w:val="18"/>
                <w:szCs w:val="22"/>
                <w:lang w:val="en-US" w:eastAsia="en-US" w:bidi="en-US"/>
              </w:rPr>
              <w:t xml:space="preserve">road </w:t>
            </w:r>
            <w:r w:rsidRPr="00190EFE">
              <w:rPr>
                <w:rFonts w:ascii="Arial" w:eastAsia="Arial" w:hAnsi="Arial" w:cs="Arial"/>
                <w:sz w:val="18"/>
                <w:szCs w:val="22"/>
                <w:lang w:val="en-US" w:eastAsia="en-US" w:bidi="en-US"/>
              </w:rPr>
              <w:t>construction works</w:t>
            </w:r>
          </w:p>
        </w:tc>
        <w:tc>
          <w:tcPr>
            <w:tcW w:w="2977" w:type="dxa"/>
            <w:tcBorders>
              <w:bottom w:val="nil"/>
            </w:tcBorders>
          </w:tcPr>
          <w:p w14:paraId="4A4F844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w:t>
            </w:r>
          </w:p>
        </w:tc>
        <w:tc>
          <w:tcPr>
            <w:tcW w:w="2409" w:type="dxa"/>
            <w:tcBorders>
              <w:bottom w:val="nil"/>
            </w:tcBorders>
          </w:tcPr>
          <w:p w14:paraId="6792994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977" w:type="dxa"/>
            <w:tcBorders>
              <w:bottom w:val="nil"/>
            </w:tcBorders>
          </w:tcPr>
          <w:p w14:paraId="7E0EC11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p w14:paraId="17132F3C" w14:textId="77777777" w:rsidR="00190EFE" w:rsidRPr="00190EFE" w:rsidRDefault="00190EFE" w:rsidP="00AB40B1">
            <w:pPr>
              <w:widowControl w:val="0"/>
              <w:autoSpaceDE w:val="0"/>
              <w:autoSpaceDN w:val="0"/>
              <w:ind w:right="66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notices, meetings</w:t>
            </w:r>
          </w:p>
        </w:tc>
        <w:tc>
          <w:tcPr>
            <w:tcW w:w="1560" w:type="dxa"/>
            <w:tcBorders>
              <w:bottom w:val="nil"/>
            </w:tcBorders>
          </w:tcPr>
          <w:p w14:paraId="5607BF2D" w14:textId="77777777" w:rsidR="00190EFE" w:rsidRPr="00190EFE" w:rsidRDefault="00190EFE" w:rsidP="00AB40B1">
            <w:pPr>
              <w:widowControl w:val="0"/>
              <w:autoSpaceDE w:val="0"/>
              <w:autoSpaceDN w:val="0"/>
              <w:ind w:right="13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Once before construction commences</w:t>
            </w:r>
          </w:p>
        </w:tc>
      </w:tr>
      <w:tr w:rsidR="00190EFE" w:rsidRPr="00190EFE" w14:paraId="03EB0C32" w14:textId="77777777" w:rsidTr="00DB5F29">
        <w:trPr>
          <w:trHeight w:val="20"/>
        </w:trPr>
        <w:tc>
          <w:tcPr>
            <w:tcW w:w="1528" w:type="dxa"/>
            <w:tcBorders>
              <w:top w:val="nil"/>
            </w:tcBorders>
          </w:tcPr>
          <w:p w14:paraId="215B354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vMerge/>
            <w:tcBorders>
              <w:top w:val="nil"/>
            </w:tcBorders>
          </w:tcPr>
          <w:p w14:paraId="4317732F" w14:textId="77777777" w:rsidR="00190EFE" w:rsidRPr="00190EFE" w:rsidRDefault="00190EFE" w:rsidP="00AB40B1">
            <w:pPr>
              <w:widowControl w:val="0"/>
              <w:autoSpaceDE w:val="0"/>
              <w:autoSpaceDN w:val="0"/>
              <w:jc w:val="left"/>
              <w:rPr>
                <w:rFonts w:ascii="Arial" w:eastAsia="Arial" w:hAnsi="Arial" w:cs="Arial"/>
                <w:sz w:val="2"/>
                <w:szCs w:val="2"/>
                <w:lang w:val="en-US" w:eastAsia="en-US" w:bidi="en-US"/>
              </w:rPr>
            </w:pPr>
          </w:p>
        </w:tc>
        <w:tc>
          <w:tcPr>
            <w:tcW w:w="2977" w:type="dxa"/>
            <w:tcBorders>
              <w:top w:val="nil"/>
            </w:tcBorders>
          </w:tcPr>
          <w:p w14:paraId="75AA97C1" w14:textId="77777777" w:rsidR="00190EFE" w:rsidRPr="00190EFE" w:rsidRDefault="00190EFE" w:rsidP="00AB40B1">
            <w:pPr>
              <w:widowControl w:val="0"/>
              <w:autoSpaceDE w:val="0"/>
              <w:autoSpaceDN w:val="0"/>
              <w:jc w:val="left"/>
              <w:rPr>
                <w:rFonts w:ascii="Arial" w:eastAsia="Arial" w:hAnsi="Arial" w:cs="Arial"/>
                <w:b/>
                <w:sz w:val="26"/>
                <w:szCs w:val="22"/>
                <w:lang w:val="en-US" w:eastAsia="en-US" w:bidi="en-US"/>
              </w:rPr>
            </w:pPr>
          </w:p>
          <w:p w14:paraId="2C8CC47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tcBorders>
              <w:top w:val="nil"/>
            </w:tcBorders>
          </w:tcPr>
          <w:p w14:paraId="2F5A051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Borders>
              <w:top w:val="nil"/>
            </w:tcBorders>
          </w:tcPr>
          <w:p w14:paraId="2B82008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p w14:paraId="3559EA5E"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5580F702" w14:textId="77777777" w:rsidR="00190EFE" w:rsidRPr="00190EFE" w:rsidRDefault="00190EFE" w:rsidP="00AB40B1">
            <w:pPr>
              <w:widowControl w:val="0"/>
              <w:autoSpaceDE w:val="0"/>
              <w:autoSpaceDN w:val="0"/>
              <w:ind w:right="45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payments records</w:t>
            </w:r>
          </w:p>
        </w:tc>
        <w:tc>
          <w:tcPr>
            <w:tcW w:w="1560" w:type="dxa"/>
            <w:tcBorders>
              <w:top w:val="nil"/>
            </w:tcBorders>
          </w:tcPr>
          <w:p w14:paraId="4F90DFEB" w14:textId="77777777" w:rsidR="00190EFE" w:rsidRPr="00190EFE" w:rsidRDefault="00190EFE" w:rsidP="00AB40B1">
            <w:pPr>
              <w:widowControl w:val="0"/>
              <w:autoSpaceDE w:val="0"/>
              <w:autoSpaceDN w:val="0"/>
              <w:ind w:right="2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compensation paid once after assessment of loss before construction</w:t>
            </w:r>
          </w:p>
        </w:tc>
      </w:tr>
      <w:tr w:rsidR="00190EFE" w:rsidRPr="00190EFE" w14:paraId="2DD3A62A" w14:textId="77777777" w:rsidTr="00DB5F29">
        <w:trPr>
          <w:trHeight w:val="20"/>
        </w:trPr>
        <w:tc>
          <w:tcPr>
            <w:tcW w:w="1528" w:type="dxa"/>
          </w:tcPr>
          <w:p w14:paraId="6B3F9B20"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Loss of crops</w:t>
            </w:r>
          </w:p>
        </w:tc>
        <w:tc>
          <w:tcPr>
            <w:tcW w:w="3544" w:type="dxa"/>
          </w:tcPr>
          <w:p w14:paraId="022F06FA" w14:textId="77777777" w:rsidR="00190EFE" w:rsidRPr="00190EFE" w:rsidRDefault="00190EFE">
            <w:pPr>
              <w:widowControl w:val="0"/>
              <w:numPr>
                <w:ilvl w:val="0"/>
                <w:numId w:val="145"/>
              </w:numPr>
              <w:tabs>
                <w:tab w:val="left" w:pos="284"/>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Limits clearing of crops as much as possible</w:t>
            </w:r>
          </w:p>
          <w:p w14:paraId="612B4B1B" w14:textId="77777777" w:rsidR="00190EFE" w:rsidRPr="00190EFE" w:rsidRDefault="00190EFE">
            <w:pPr>
              <w:widowControl w:val="0"/>
              <w:numPr>
                <w:ilvl w:val="0"/>
                <w:numId w:val="145"/>
              </w:numPr>
              <w:tabs>
                <w:tab w:val="left" w:pos="284"/>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Pay</w:t>
            </w:r>
          </w:p>
          <w:p w14:paraId="54ED440B"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compensation for</w:t>
            </w:r>
          </w:p>
        </w:tc>
        <w:tc>
          <w:tcPr>
            <w:tcW w:w="2977" w:type="dxa"/>
          </w:tcPr>
          <w:p w14:paraId="2D5846C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w:t>
            </w:r>
          </w:p>
          <w:p w14:paraId="2EA0A9B2"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649AE43C" w14:textId="77777777" w:rsidR="00190EFE" w:rsidRPr="00190EFE" w:rsidRDefault="00190EFE" w:rsidP="00AB40B1">
            <w:pPr>
              <w:widowControl w:val="0"/>
              <w:autoSpaceDE w:val="0"/>
              <w:autoSpaceDN w:val="0"/>
              <w:ind w:right="59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409" w:type="dxa"/>
          </w:tcPr>
          <w:p w14:paraId="2532B215" w14:textId="77777777" w:rsidR="00190EFE" w:rsidRPr="00190EFE" w:rsidRDefault="00190EFE" w:rsidP="00AB40B1">
            <w:pPr>
              <w:widowControl w:val="0"/>
              <w:autoSpaceDE w:val="0"/>
              <w:autoSpaceDN w:val="0"/>
              <w:ind w:right="47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tc>
        <w:tc>
          <w:tcPr>
            <w:tcW w:w="2977" w:type="dxa"/>
          </w:tcPr>
          <w:p w14:paraId="24E692C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inspector</w:t>
            </w:r>
          </w:p>
          <w:p w14:paraId="3C993974"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5D3DDF38" w14:textId="77777777" w:rsidR="00190EFE" w:rsidRPr="00190EFE" w:rsidRDefault="00190EFE" w:rsidP="00AB40B1">
            <w:pPr>
              <w:widowControl w:val="0"/>
              <w:autoSpaceDE w:val="0"/>
              <w:autoSpaceDN w:val="0"/>
              <w:ind w:right="53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payment records</w:t>
            </w:r>
          </w:p>
        </w:tc>
        <w:tc>
          <w:tcPr>
            <w:tcW w:w="1560" w:type="dxa"/>
          </w:tcPr>
          <w:p w14:paraId="29A95D8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Daily</w:t>
            </w:r>
          </w:p>
          <w:p w14:paraId="617508DC"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61E1C87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Once after assessment of</w:t>
            </w:r>
          </w:p>
        </w:tc>
      </w:tr>
      <w:tr w:rsidR="00190EFE" w:rsidRPr="00190EFE" w14:paraId="46220F16" w14:textId="77777777" w:rsidTr="00DB5F29">
        <w:trPr>
          <w:trHeight w:val="20"/>
        </w:trPr>
        <w:tc>
          <w:tcPr>
            <w:tcW w:w="1528" w:type="dxa"/>
          </w:tcPr>
          <w:p w14:paraId="2B9A708D"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5EDC9C26" w14:textId="77777777" w:rsidR="00190EFE" w:rsidRPr="00190EFE" w:rsidRDefault="00190EFE" w:rsidP="00AB40B1">
            <w:pPr>
              <w:widowControl w:val="0"/>
              <w:tabs>
                <w:tab w:val="left" w:pos="1140"/>
                <w:tab w:val="left" w:pos="1663"/>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all crops outside road reserve </w:t>
            </w:r>
            <w:r w:rsidRPr="00190EFE">
              <w:rPr>
                <w:rFonts w:ascii="Arial" w:eastAsia="Arial" w:hAnsi="Arial" w:cs="Arial"/>
                <w:spacing w:val="-3"/>
                <w:sz w:val="18"/>
                <w:szCs w:val="22"/>
                <w:lang w:val="en-US" w:eastAsia="en-US" w:bidi="en-US"/>
              </w:rPr>
              <w:t xml:space="preserve">that </w:t>
            </w:r>
            <w:r w:rsidRPr="00190EFE">
              <w:rPr>
                <w:rFonts w:ascii="Arial" w:eastAsia="Arial" w:hAnsi="Arial" w:cs="Arial"/>
                <w:sz w:val="18"/>
                <w:szCs w:val="22"/>
                <w:lang w:val="en-US" w:eastAsia="en-US" w:bidi="en-US"/>
              </w:rPr>
              <w:t>are removed/destroy ed for clearing of carriage</w:t>
            </w:r>
            <w:r w:rsidRPr="00190EFE">
              <w:rPr>
                <w:rFonts w:ascii="Arial" w:eastAsia="Arial" w:hAnsi="Arial" w:cs="Arial"/>
                <w:sz w:val="18"/>
                <w:szCs w:val="22"/>
                <w:lang w:val="en-US" w:eastAsia="en-US" w:bidi="en-US"/>
              </w:rPr>
              <w:lastRenderedPageBreak/>
              <w:tab/>
              <w:t>way</w:t>
            </w:r>
            <w:r w:rsidRPr="00190EFE">
              <w:rPr>
                <w:rFonts w:ascii="Arial" w:eastAsia="Arial" w:hAnsi="Arial" w:cs="Arial"/>
                <w:sz w:val="18"/>
                <w:szCs w:val="22"/>
                <w:lang w:val="en-US" w:eastAsia="en-US" w:bidi="en-US"/>
              </w:rPr>
              <w:tab/>
            </w:r>
            <w:r w:rsidRPr="00190EFE">
              <w:rPr>
                <w:rFonts w:ascii="Arial" w:eastAsia="Arial" w:hAnsi="Arial" w:cs="Arial"/>
                <w:spacing w:val="-15"/>
                <w:sz w:val="18"/>
                <w:szCs w:val="22"/>
                <w:lang w:val="en-US" w:eastAsia="en-US" w:bidi="en-US"/>
              </w:rPr>
              <w:t xml:space="preserve">, </w:t>
            </w:r>
            <w:r w:rsidRPr="00190EFE">
              <w:rPr>
                <w:rFonts w:ascii="Arial" w:eastAsia="Arial" w:hAnsi="Arial" w:cs="Arial"/>
                <w:sz w:val="18"/>
                <w:szCs w:val="22"/>
                <w:lang w:val="en-US" w:eastAsia="en-US" w:bidi="en-US"/>
              </w:rPr>
              <w:t>gravel pits and deviations</w:t>
            </w:r>
          </w:p>
          <w:p w14:paraId="505F5038" w14:textId="77777777" w:rsidR="00190EFE" w:rsidRPr="00190EFE" w:rsidRDefault="00190EFE">
            <w:pPr>
              <w:widowControl w:val="0"/>
              <w:numPr>
                <w:ilvl w:val="0"/>
                <w:numId w:val="144"/>
              </w:numPr>
              <w:tabs>
                <w:tab w:val="left" w:pos="283"/>
                <w:tab w:val="left" w:pos="1354"/>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Compensation to be paid </w:t>
            </w:r>
            <w:r w:rsidRPr="00190EFE">
              <w:rPr>
                <w:rFonts w:ascii="Arial" w:eastAsia="Arial" w:hAnsi="Arial" w:cs="Arial"/>
                <w:spacing w:val="-5"/>
                <w:sz w:val="18"/>
                <w:szCs w:val="22"/>
                <w:lang w:val="en-US" w:eastAsia="en-US" w:bidi="en-US"/>
              </w:rPr>
              <w:t xml:space="preserve">for </w:t>
            </w:r>
            <w:r w:rsidRPr="00190EFE">
              <w:rPr>
                <w:rFonts w:ascii="Arial" w:eastAsia="Arial" w:hAnsi="Arial" w:cs="Arial"/>
                <w:sz w:val="18"/>
                <w:szCs w:val="22"/>
                <w:lang w:val="en-US" w:eastAsia="en-US" w:bidi="en-US"/>
              </w:rPr>
              <w:t>perennial crops within</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road </w:t>
            </w:r>
            <w:r w:rsidRPr="00190EFE">
              <w:rPr>
                <w:rFonts w:ascii="Arial" w:eastAsia="Arial" w:hAnsi="Arial" w:cs="Arial"/>
                <w:sz w:val="18"/>
                <w:szCs w:val="22"/>
                <w:lang w:val="en-US" w:eastAsia="en-US" w:bidi="en-US"/>
              </w:rPr>
              <w:t>reserve</w:t>
            </w:r>
          </w:p>
        </w:tc>
        <w:tc>
          <w:tcPr>
            <w:tcW w:w="2977" w:type="dxa"/>
          </w:tcPr>
          <w:p w14:paraId="73955C31"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3FEBA90"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1E47FC6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RA</w:t>
            </w:r>
          </w:p>
        </w:tc>
        <w:tc>
          <w:tcPr>
            <w:tcW w:w="2409" w:type="dxa"/>
          </w:tcPr>
          <w:p w14:paraId="4AAAF04E"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1AD1C7F7"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7CF10A38" w14:textId="77777777" w:rsidR="00190EFE" w:rsidRPr="00190EFE" w:rsidRDefault="00190EFE" w:rsidP="00AB40B1">
            <w:pPr>
              <w:widowControl w:val="0"/>
              <w:autoSpaceDE w:val="0"/>
              <w:autoSpaceDN w:val="0"/>
              <w:ind w:right="37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loss before construction</w:t>
            </w:r>
          </w:p>
        </w:tc>
      </w:tr>
      <w:tr w:rsidR="00190EFE" w:rsidRPr="00190EFE" w14:paraId="1E110459" w14:textId="77777777" w:rsidTr="00DB5F29">
        <w:trPr>
          <w:trHeight w:val="20"/>
        </w:trPr>
        <w:tc>
          <w:tcPr>
            <w:tcW w:w="1528" w:type="dxa"/>
          </w:tcPr>
          <w:p w14:paraId="23A9ABDD"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Employment</w:t>
            </w:r>
          </w:p>
        </w:tc>
        <w:tc>
          <w:tcPr>
            <w:tcW w:w="3544" w:type="dxa"/>
          </w:tcPr>
          <w:p w14:paraId="3F331434" w14:textId="77777777" w:rsidR="00190EFE" w:rsidRPr="00190EFE" w:rsidRDefault="00190EFE" w:rsidP="00AB40B1">
            <w:pPr>
              <w:widowControl w:val="0"/>
              <w:autoSpaceDE w:val="0"/>
              <w:autoSpaceDN w:val="0"/>
              <w:ind w:right="27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Recruit local people, of which at least 25%</w:t>
            </w:r>
          </w:p>
          <w:p w14:paraId="259ADD5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should be women</w:t>
            </w:r>
          </w:p>
        </w:tc>
        <w:tc>
          <w:tcPr>
            <w:tcW w:w="2977" w:type="dxa"/>
          </w:tcPr>
          <w:p w14:paraId="412A3343"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tc>
        <w:tc>
          <w:tcPr>
            <w:tcW w:w="2409" w:type="dxa"/>
          </w:tcPr>
          <w:p w14:paraId="0AFD775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977" w:type="dxa"/>
          </w:tcPr>
          <w:p w14:paraId="38D7406F" w14:textId="77777777" w:rsidR="00190EFE" w:rsidRPr="00190EFE" w:rsidRDefault="00190EFE" w:rsidP="00AB40B1">
            <w:pPr>
              <w:widowControl w:val="0"/>
              <w:autoSpaceDE w:val="0"/>
              <w:autoSpaceDN w:val="0"/>
              <w:ind w:right="29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certificate of employment</w:t>
            </w:r>
          </w:p>
        </w:tc>
        <w:tc>
          <w:tcPr>
            <w:tcW w:w="1560" w:type="dxa"/>
          </w:tcPr>
          <w:p w14:paraId="34CFAC4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o )</w:t>
            </w:r>
            <w:proofErr w:type="gramEnd"/>
            <w:r w:rsidRPr="00190EFE">
              <w:rPr>
                <w:rFonts w:ascii="Arial" w:eastAsia="Arial" w:hAnsi="Arial" w:cs="Arial"/>
                <w:sz w:val="18"/>
                <w:szCs w:val="22"/>
                <w:lang w:val="en-US" w:eastAsia="en-US" w:bidi="en-US"/>
              </w:rPr>
              <w:t xml:space="preserve"> quarterly</w:t>
            </w:r>
          </w:p>
        </w:tc>
      </w:tr>
      <w:tr w:rsidR="00190EFE" w:rsidRPr="00190EFE" w14:paraId="5C9EA883" w14:textId="77777777" w:rsidTr="00DB5F29">
        <w:trPr>
          <w:trHeight w:val="20"/>
        </w:trPr>
        <w:tc>
          <w:tcPr>
            <w:tcW w:w="1528" w:type="dxa"/>
          </w:tcPr>
          <w:p w14:paraId="0DE09B0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Public Health and Occupational safety</w:t>
            </w:r>
          </w:p>
        </w:tc>
        <w:tc>
          <w:tcPr>
            <w:tcW w:w="3544" w:type="dxa"/>
          </w:tcPr>
          <w:p w14:paraId="7CA84D6E" w14:textId="77777777" w:rsidR="00190EFE" w:rsidRPr="00190EFE" w:rsidRDefault="00190EFE">
            <w:pPr>
              <w:widowControl w:val="0"/>
              <w:numPr>
                <w:ilvl w:val="0"/>
                <w:numId w:val="143"/>
              </w:numPr>
              <w:tabs>
                <w:tab w:val="left" w:pos="283"/>
              </w:tabs>
              <w:autoSpaceDE w:val="0"/>
              <w:autoSpaceDN w:val="0"/>
              <w:ind w:right="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Reduce/</w:t>
            </w:r>
            <w:proofErr w:type="spellStart"/>
            <w:r w:rsidRPr="00190EFE">
              <w:rPr>
                <w:rFonts w:ascii="Arial" w:eastAsia="Arial" w:hAnsi="Arial" w:cs="Arial"/>
                <w:sz w:val="18"/>
                <w:szCs w:val="22"/>
                <w:lang w:val="en-US" w:eastAsia="en-US" w:bidi="en-US"/>
              </w:rPr>
              <w:t>minimiz</w:t>
            </w:r>
            <w:proofErr w:type="spellEnd"/>
            <w:r w:rsidRPr="00190EFE">
              <w:rPr>
                <w:rFonts w:ascii="Arial" w:eastAsia="Arial" w:hAnsi="Arial" w:cs="Arial"/>
                <w:sz w:val="18"/>
                <w:szCs w:val="22"/>
                <w:lang w:val="en-US" w:eastAsia="en-US" w:bidi="en-US"/>
              </w:rPr>
              <w:t xml:space="preserve"> e pollution </w:t>
            </w:r>
            <w:r w:rsidRPr="00190EFE">
              <w:rPr>
                <w:rFonts w:ascii="Arial" w:eastAsia="Arial" w:hAnsi="Arial" w:cs="Arial"/>
                <w:spacing w:val="-8"/>
                <w:sz w:val="18"/>
                <w:szCs w:val="22"/>
                <w:lang w:val="en-US" w:eastAsia="en-US" w:bidi="en-US"/>
              </w:rPr>
              <w:t xml:space="preserve">as </w:t>
            </w:r>
            <w:r w:rsidRPr="00190EFE">
              <w:rPr>
                <w:rFonts w:ascii="Arial" w:eastAsia="Arial" w:hAnsi="Arial" w:cs="Arial"/>
                <w:sz w:val="18"/>
                <w:szCs w:val="22"/>
                <w:lang w:val="en-US" w:eastAsia="en-US" w:bidi="en-US"/>
              </w:rPr>
              <w:t>above</w:t>
            </w:r>
          </w:p>
          <w:p w14:paraId="5FAF78C2" w14:textId="77777777" w:rsidR="00190EFE" w:rsidRPr="00190EFE" w:rsidRDefault="00190EFE">
            <w:pPr>
              <w:widowControl w:val="0"/>
              <w:numPr>
                <w:ilvl w:val="0"/>
                <w:numId w:val="143"/>
              </w:numPr>
              <w:tabs>
                <w:tab w:val="left" w:pos="283"/>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Provide </w:t>
            </w:r>
            <w:r w:rsidRPr="00190EFE">
              <w:rPr>
                <w:rFonts w:ascii="Arial" w:eastAsia="Arial" w:hAnsi="Arial" w:cs="Arial"/>
                <w:spacing w:val="-4"/>
                <w:sz w:val="18"/>
                <w:szCs w:val="22"/>
                <w:lang w:val="en-US" w:eastAsia="en-US" w:bidi="en-US"/>
              </w:rPr>
              <w:t xml:space="preserve">water </w:t>
            </w:r>
            <w:r w:rsidRPr="00190EFE">
              <w:rPr>
                <w:rFonts w:ascii="Arial" w:eastAsia="Arial" w:hAnsi="Arial" w:cs="Arial"/>
                <w:sz w:val="18"/>
                <w:szCs w:val="22"/>
                <w:lang w:val="en-US" w:eastAsia="en-US" w:bidi="en-US"/>
              </w:rPr>
              <w:t>supply at</w:t>
            </w:r>
            <w:r w:rsidRPr="00190EFE">
              <w:rPr>
                <w:rFonts w:ascii="Arial" w:eastAsia="Arial" w:hAnsi="Arial" w:cs="Arial"/>
                <w:spacing w:val="-7"/>
                <w:sz w:val="18"/>
                <w:szCs w:val="22"/>
                <w:lang w:val="en-US" w:eastAsia="en-US" w:bidi="en-US"/>
              </w:rPr>
              <w:t xml:space="preserve"> </w:t>
            </w:r>
            <w:r w:rsidRPr="00190EFE">
              <w:rPr>
                <w:rFonts w:ascii="Arial" w:eastAsia="Arial" w:hAnsi="Arial" w:cs="Arial"/>
                <w:sz w:val="18"/>
                <w:szCs w:val="22"/>
                <w:lang w:val="en-US" w:eastAsia="en-US" w:bidi="en-US"/>
              </w:rPr>
              <w:t>camps</w:t>
            </w:r>
          </w:p>
          <w:p w14:paraId="69B897CB" w14:textId="77777777" w:rsidR="00190EFE" w:rsidRPr="00190EFE" w:rsidRDefault="00190EFE">
            <w:pPr>
              <w:widowControl w:val="0"/>
              <w:numPr>
                <w:ilvl w:val="0"/>
                <w:numId w:val="143"/>
              </w:numPr>
              <w:tabs>
                <w:tab w:val="left" w:pos="2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Proper </w:t>
            </w:r>
            <w:r w:rsidRPr="00190EFE">
              <w:rPr>
                <w:rFonts w:ascii="Arial" w:eastAsia="Arial" w:hAnsi="Arial" w:cs="Arial"/>
                <w:spacing w:val="-3"/>
                <w:sz w:val="18"/>
                <w:szCs w:val="22"/>
                <w:lang w:val="en-US" w:eastAsia="en-US" w:bidi="en-US"/>
              </w:rPr>
              <w:t xml:space="preserve">disposal </w:t>
            </w:r>
            <w:r w:rsidRPr="00190EFE">
              <w:rPr>
                <w:rFonts w:ascii="Arial" w:eastAsia="Arial" w:hAnsi="Arial" w:cs="Arial"/>
                <w:sz w:val="18"/>
                <w:szCs w:val="22"/>
                <w:lang w:val="en-US" w:eastAsia="en-US" w:bidi="en-US"/>
              </w:rPr>
              <w:t xml:space="preserve">of solid </w:t>
            </w:r>
            <w:r w:rsidRPr="00190EFE">
              <w:rPr>
                <w:rFonts w:ascii="Arial" w:eastAsia="Arial" w:hAnsi="Arial" w:cs="Arial"/>
                <w:spacing w:val="-6"/>
                <w:sz w:val="18"/>
                <w:szCs w:val="22"/>
                <w:lang w:val="en-US" w:eastAsia="en-US" w:bidi="en-US"/>
              </w:rPr>
              <w:t xml:space="preserve">and </w:t>
            </w:r>
            <w:r w:rsidRPr="00190EFE">
              <w:rPr>
                <w:rFonts w:ascii="Arial" w:eastAsia="Arial" w:hAnsi="Arial" w:cs="Arial"/>
                <w:sz w:val="18"/>
                <w:szCs w:val="22"/>
                <w:lang w:val="en-US" w:eastAsia="en-US" w:bidi="en-US"/>
              </w:rPr>
              <w:t xml:space="preserve">sanitary </w:t>
            </w:r>
            <w:r w:rsidRPr="00190EFE">
              <w:rPr>
                <w:rFonts w:ascii="Arial" w:eastAsia="Arial" w:hAnsi="Arial" w:cs="Arial"/>
                <w:spacing w:val="-4"/>
                <w:sz w:val="18"/>
                <w:szCs w:val="22"/>
                <w:lang w:val="en-US" w:eastAsia="en-US" w:bidi="en-US"/>
              </w:rPr>
              <w:t xml:space="preserve">waste </w:t>
            </w:r>
            <w:r w:rsidRPr="00190EFE">
              <w:rPr>
                <w:rFonts w:ascii="Arial" w:eastAsia="Arial" w:hAnsi="Arial" w:cs="Arial"/>
                <w:sz w:val="18"/>
                <w:szCs w:val="22"/>
                <w:lang w:val="en-US" w:eastAsia="en-US" w:bidi="en-US"/>
              </w:rPr>
              <w:t>at</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camps</w:t>
            </w:r>
          </w:p>
          <w:p w14:paraId="69A44778" w14:textId="77777777" w:rsidR="00190EFE" w:rsidRPr="00190EFE" w:rsidRDefault="00190EFE">
            <w:pPr>
              <w:widowControl w:val="0"/>
              <w:numPr>
                <w:ilvl w:val="0"/>
                <w:numId w:val="143"/>
              </w:numPr>
              <w:tabs>
                <w:tab w:val="left" w:pos="334"/>
              </w:tabs>
              <w:autoSpaceDE w:val="0"/>
              <w:autoSpaceDN w:val="0"/>
              <w:ind w:left="333" w:hanging="22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w:t>
            </w:r>
            <w:r w:rsidRPr="00190EFE">
              <w:rPr>
                <w:rFonts w:ascii="Arial" w:eastAsia="Arial" w:hAnsi="Arial" w:cs="Arial"/>
                <w:spacing w:val="10"/>
                <w:sz w:val="18"/>
                <w:szCs w:val="22"/>
                <w:lang w:val="en-US" w:eastAsia="en-US" w:bidi="en-US"/>
              </w:rPr>
              <w:t xml:space="preserve"> </w:t>
            </w:r>
            <w:r w:rsidRPr="00190EFE">
              <w:rPr>
                <w:rFonts w:ascii="Arial" w:eastAsia="Arial" w:hAnsi="Arial" w:cs="Arial"/>
                <w:sz w:val="18"/>
                <w:szCs w:val="22"/>
                <w:lang w:val="en-US" w:eastAsia="en-US" w:bidi="en-US"/>
              </w:rPr>
              <w:t>and</w:t>
            </w:r>
          </w:p>
          <w:p w14:paraId="5E56C90B" w14:textId="77777777" w:rsidR="00190EFE" w:rsidRPr="00190EFE" w:rsidRDefault="00190EFE" w:rsidP="00AB40B1">
            <w:pPr>
              <w:widowControl w:val="0"/>
              <w:tabs>
                <w:tab w:val="left" w:pos="1417"/>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locate</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pit </w:t>
            </w:r>
            <w:r w:rsidRPr="00190EFE">
              <w:rPr>
                <w:rFonts w:ascii="Arial" w:eastAsia="Arial" w:hAnsi="Arial" w:cs="Arial"/>
                <w:sz w:val="18"/>
                <w:szCs w:val="22"/>
                <w:lang w:val="en-US" w:eastAsia="en-US" w:bidi="en-US"/>
              </w:rPr>
              <w:t>latrines prudently</w:t>
            </w:r>
          </w:p>
          <w:p w14:paraId="426B8DE7" w14:textId="77777777" w:rsidR="00190EFE" w:rsidRPr="00190EFE" w:rsidRDefault="00190EFE">
            <w:pPr>
              <w:widowControl w:val="0"/>
              <w:numPr>
                <w:ilvl w:val="0"/>
                <w:numId w:val="143"/>
              </w:numPr>
              <w:tabs>
                <w:tab w:val="left" w:pos="2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Have </w:t>
            </w:r>
            <w:r w:rsidRPr="00190EFE">
              <w:rPr>
                <w:rFonts w:ascii="Arial" w:eastAsia="Arial" w:hAnsi="Arial" w:cs="Arial"/>
                <w:spacing w:val="-3"/>
                <w:sz w:val="18"/>
                <w:szCs w:val="22"/>
                <w:lang w:val="en-US" w:eastAsia="en-US" w:bidi="en-US"/>
              </w:rPr>
              <w:t xml:space="preserve">communal </w:t>
            </w:r>
            <w:r w:rsidRPr="00190EFE">
              <w:rPr>
                <w:rFonts w:ascii="Arial" w:eastAsia="Arial" w:hAnsi="Arial" w:cs="Arial"/>
                <w:sz w:val="18"/>
                <w:szCs w:val="22"/>
                <w:lang w:val="en-US" w:eastAsia="en-US" w:bidi="en-US"/>
              </w:rPr>
              <w:t>ablution</w:t>
            </w:r>
            <w:r w:rsidRPr="00190EFE">
              <w:rPr>
                <w:rFonts w:ascii="Arial" w:eastAsia="Arial" w:hAnsi="Arial" w:cs="Arial"/>
                <w:spacing w:val="-8"/>
                <w:sz w:val="18"/>
                <w:szCs w:val="22"/>
                <w:lang w:val="en-US" w:eastAsia="en-US" w:bidi="en-US"/>
              </w:rPr>
              <w:t xml:space="preserve"> </w:t>
            </w:r>
            <w:r w:rsidRPr="00190EFE">
              <w:rPr>
                <w:rFonts w:ascii="Arial" w:eastAsia="Arial" w:hAnsi="Arial" w:cs="Arial"/>
                <w:sz w:val="18"/>
                <w:szCs w:val="22"/>
                <w:lang w:val="en-US" w:eastAsia="en-US" w:bidi="en-US"/>
              </w:rPr>
              <w:t>facilities</w:t>
            </w:r>
          </w:p>
          <w:p w14:paraId="332FA7C4" w14:textId="77777777" w:rsidR="00190EFE" w:rsidRPr="00190EFE" w:rsidRDefault="00190EFE">
            <w:pPr>
              <w:widowControl w:val="0"/>
              <w:numPr>
                <w:ilvl w:val="0"/>
                <w:numId w:val="143"/>
              </w:numPr>
              <w:tabs>
                <w:tab w:val="left" w:pos="283"/>
                <w:tab w:val="left" w:pos="1306"/>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Conduct STD/AIDS, awareness campaign</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and </w:t>
            </w:r>
            <w:r w:rsidRPr="00190EFE">
              <w:rPr>
                <w:rFonts w:ascii="Arial" w:eastAsia="Arial" w:hAnsi="Arial" w:cs="Arial"/>
                <w:sz w:val="18"/>
                <w:szCs w:val="22"/>
                <w:lang w:val="en-US" w:eastAsia="en-US" w:bidi="en-US"/>
              </w:rPr>
              <w:t>distribute condoms</w:t>
            </w:r>
          </w:p>
          <w:p w14:paraId="4643E3AB" w14:textId="77777777" w:rsidR="00190EFE" w:rsidRPr="00190EFE" w:rsidRDefault="00190EFE">
            <w:pPr>
              <w:widowControl w:val="0"/>
              <w:numPr>
                <w:ilvl w:val="0"/>
                <w:numId w:val="143"/>
              </w:numPr>
              <w:tabs>
                <w:tab w:val="left" w:pos="283"/>
                <w:tab w:val="left" w:pos="1398"/>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Provide potable water</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for</w:t>
            </w:r>
          </w:p>
          <w:p w14:paraId="3581EC5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workforce</w:t>
            </w:r>
          </w:p>
          <w:p w14:paraId="5453A70E" w14:textId="77777777" w:rsidR="00190EFE" w:rsidRPr="00190EFE" w:rsidRDefault="00190EFE">
            <w:pPr>
              <w:widowControl w:val="0"/>
              <w:numPr>
                <w:ilvl w:val="0"/>
                <w:numId w:val="143"/>
              </w:numPr>
              <w:tabs>
                <w:tab w:val="left" w:pos="283"/>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Provision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 xml:space="preserve">protective </w:t>
            </w:r>
            <w:r w:rsidRPr="00190EFE">
              <w:rPr>
                <w:rFonts w:ascii="Arial" w:eastAsia="Arial" w:hAnsi="Arial" w:cs="Arial"/>
                <w:spacing w:val="-4"/>
                <w:sz w:val="18"/>
                <w:szCs w:val="22"/>
                <w:lang w:val="en-US" w:eastAsia="en-US" w:bidi="en-US"/>
              </w:rPr>
              <w:t xml:space="preserve">gear </w:t>
            </w:r>
            <w:r w:rsidRPr="00190EFE">
              <w:rPr>
                <w:rFonts w:ascii="Arial" w:eastAsia="Arial" w:hAnsi="Arial" w:cs="Arial"/>
                <w:sz w:val="18"/>
                <w:szCs w:val="22"/>
                <w:lang w:val="en-US" w:eastAsia="en-US" w:bidi="en-US"/>
              </w:rPr>
              <w:t>to</w:t>
            </w:r>
            <w:r w:rsidRPr="00190EFE">
              <w:rPr>
                <w:rFonts w:ascii="Arial" w:eastAsia="Arial" w:hAnsi="Arial" w:cs="Arial"/>
                <w:spacing w:val="-1"/>
                <w:sz w:val="18"/>
                <w:szCs w:val="22"/>
                <w:lang w:val="en-US" w:eastAsia="en-US" w:bidi="en-US"/>
              </w:rPr>
              <w:t xml:space="preserve"> </w:t>
            </w:r>
            <w:r w:rsidRPr="00190EFE">
              <w:rPr>
                <w:rFonts w:ascii="Arial" w:eastAsia="Arial" w:hAnsi="Arial" w:cs="Arial"/>
                <w:sz w:val="18"/>
                <w:szCs w:val="22"/>
                <w:lang w:val="en-US" w:eastAsia="en-US" w:bidi="en-US"/>
              </w:rPr>
              <w:t>workforce</w:t>
            </w:r>
          </w:p>
          <w:p w14:paraId="283CB6CE" w14:textId="77777777" w:rsidR="00190EFE" w:rsidRPr="00190EFE" w:rsidRDefault="00190EFE">
            <w:pPr>
              <w:widowControl w:val="0"/>
              <w:numPr>
                <w:ilvl w:val="0"/>
                <w:numId w:val="143"/>
              </w:numPr>
              <w:tabs>
                <w:tab w:val="left" w:pos="283"/>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First Aid Kit </w:t>
            </w:r>
            <w:r w:rsidRPr="00190EFE">
              <w:rPr>
                <w:rFonts w:ascii="Arial" w:eastAsia="Arial" w:hAnsi="Arial" w:cs="Arial"/>
                <w:spacing w:val="-8"/>
                <w:sz w:val="18"/>
                <w:szCs w:val="22"/>
                <w:lang w:val="en-US" w:eastAsia="en-US" w:bidi="en-US"/>
              </w:rPr>
              <w:t xml:space="preserve">on </w:t>
            </w:r>
            <w:r w:rsidRPr="00190EFE">
              <w:rPr>
                <w:rFonts w:ascii="Arial" w:eastAsia="Arial" w:hAnsi="Arial" w:cs="Arial"/>
                <w:sz w:val="18"/>
                <w:szCs w:val="22"/>
                <w:lang w:val="en-US" w:eastAsia="en-US" w:bidi="en-US"/>
              </w:rPr>
              <w:t>site</w:t>
            </w:r>
          </w:p>
          <w:p w14:paraId="3C3DB3D5" w14:textId="77777777" w:rsidR="00190EFE" w:rsidRPr="00190EFE" w:rsidRDefault="00190EFE">
            <w:pPr>
              <w:widowControl w:val="0"/>
              <w:numPr>
                <w:ilvl w:val="0"/>
                <w:numId w:val="143"/>
              </w:numPr>
              <w:tabs>
                <w:tab w:val="left" w:pos="283"/>
                <w:tab w:val="left" w:pos="1306"/>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Appoint Health Safety</w:t>
            </w:r>
            <w:r w:rsidRPr="00190EFE">
              <w:rPr>
                <w:rFonts w:ascii="Arial" w:eastAsia="Arial" w:hAnsi="Arial" w:cs="Arial"/>
                <w:sz w:val="18"/>
                <w:szCs w:val="22"/>
                <w:lang w:val="en-US" w:eastAsia="en-US" w:bidi="en-US"/>
              </w:rPr>
              <w:tab/>
            </w:r>
            <w:r w:rsidRPr="00190EFE">
              <w:rPr>
                <w:rFonts w:ascii="Arial" w:eastAsia="Arial" w:hAnsi="Arial" w:cs="Arial"/>
                <w:spacing w:val="-7"/>
                <w:sz w:val="18"/>
                <w:szCs w:val="22"/>
                <w:lang w:val="en-US" w:eastAsia="en-US" w:bidi="en-US"/>
              </w:rPr>
              <w:t xml:space="preserve">and </w:t>
            </w:r>
            <w:r w:rsidRPr="00190EFE">
              <w:rPr>
                <w:rFonts w:ascii="Arial" w:eastAsia="Arial" w:hAnsi="Arial" w:cs="Arial"/>
                <w:sz w:val="18"/>
                <w:szCs w:val="22"/>
                <w:lang w:val="en-US" w:eastAsia="en-US" w:bidi="en-US"/>
              </w:rPr>
              <w:t>Environment officer on</w:t>
            </w:r>
            <w:r w:rsidRPr="00190EFE">
              <w:rPr>
                <w:rFonts w:ascii="Arial" w:eastAsia="Arial" w:hAnsi="Arial" w:cs="Arial"/>
                <w:spacing w:val="-3"/>
                <w:sz w:val="18"/>
                <w:szCs w:val="22"/>
                <w:lang w:val="en-US" w:eastAsia="en-US" w:bidi="en-US"/>
              </w:rPr>
              <w:t xml:space="preserve"> </w:t>
            </w:r>
            <w:r w:rsidRPr="00190EFE">
              <w:rPr>
                <w:rFonts w:ascii="Arial" w:eastAsia="Arial" w:hAnsi="Arial" w:cs="Arial"/>
                <w:sz w:val="18"/>
                <w:szCs w:val="22"/>
                <w:lang w:val="en-US" w:eastAsia="en-US" w:bidi="en-US"/>
              </w:rPr>
              <w:t>site</w:t>
            </w:r>
          </w:p>
          <w:p w14:paraId="2628D8A8" w14:textId="77777777" w:rsidR="00190EFE" w:rsidRPr="00190EFE" w:rsidRDefault="00190EFE">
            <w:pPr>
              <w:widowControl w:val="0"/>
              <w:numPr>
                <w:ilvl w:val="0"/>
                <w:numId w:val="143"/>
              </w:numPr>
              <w:tabs>
                <w:tab w:val="left" w:pos="283"/>
                <w:tab w:val="left" w:pos="1215"/>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 should</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have </w:t>
            </w:r>
            <w:r w:rsidRPr="00190EFE">
              <w:rPr>
                <w:rFonts w:ascii="Arial" w:eastAsia="Arial" w:hAnsi="Arial" w:cs="Arial"/>
                <w:sz w:val="18"/>
                <w:szCs w:val="22"/>
                <w:lang w:val="en-US" w:eastAsia="en-US" w:bidi="en-US"/>
              </w:rPr>
              <w:t>workmen’s compensation cover</w:t>
            </w:r>
          </w:p>
          <w:p w14:paraId="080C7C8D" w14:textId="77777777" w:rsidR="00190EFE" w:rsidRPr="00190EFE" w:rsidRDefault="00190EFE">
            <w:pPr>
              <w:widowControl w:val="0"/>
              <w:numPr>
                <w:ilvl w:val="0"/>
                <w:numId w:val="143"/>
              </w:numPr>
              <w:tabs>
                <w:tab w:val="left" w:pos="283"/>
                <w:tab w:val="left" w:pos="836"/>
                <w:tab w:val="left" w:pos="1224"/>
                <w:tab w:val="left" w:pos="1455"/>
              </w:tabs>
              <w:autoSpaceDE w:val="0"/>
              <w:autoSpaceDN w:val="0"/>
              <w:ind w:right="9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Monitor impact on public health (incidence</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8"/>
                <w:sz w:val="18"/>
                <w:szCs w:val="22"/>
                <w:lang w:val="en-US" w:eastAsia="en-US" w:bidi="en-US"/>
              </w:rPr>
              <w:t xml:space="preserve">of </w:t>
            </w:r>
            <w:r w:rsidRPr="00190EFE">
              <w:rPr>
                <w:rFonts w:ascii="Arial" w:eastAsia="Arial" w:hAnsi="Arial" w:cs="Arial"/>
                <w:sz w:val="18"/>
                <w:szCs w:val="22"/>
                <w:lang w:val="en-US" w:eastAsia="en-US" w:bidi="en-US"/>
              </w:rPr>
              <w:t>malaria, respiratory diseases</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such </w:t>
            </w:r>
            <w:r w:rsidRPr="00190EFE">
              <w:rPr>
                <w:rFonts w:ascii="Arial" w:eastAsia="Arial" w:hAnsi="Arial" w:cs="Arial"/>
                <w:sz w:val="18"/>
                <w:szCs w:val="22"/>
                <w:lang w:val="en-US" w:eastAsia="en-US" w:bidi="en-US"/>
              </w:rPr>
              <w:t>as</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Covid-19, </w:t>
            </w:r>
            <w:r w:rsidRPr="00190EFE">
              <w:rPr>
                <w:rFonts w:ascii="Arial" w:eastAsia="Arial" w:hAnsi="Arial" w:cs="Arial"/>
                <w:sz w:val="18"/>
                <w:szCs w:val="22"/>
                <w:lang w:val="en-US" w:eastAsia="en-US" w:bidi="en-US"/>
              </w:rPr>
              <w:t>STDs</w:t>
            </w:r>
            <w:r w:rsidRPr="00190EFE">
              <w:rPr>
                <w:rFonts w:ascii="Arial" w:eastAsia="Arial" w:hAnsi="Arial" w:cs="Arial"/>
                <w:spacing w:val="-18"/>
                <w:sz w:val="18"/>
                <w:szCs w:val="22"/>
                <w:lang w:val="en-US" w:eastAsia="en-US" w:bidi="en-US"/>
              </w:rPr>
              <w:t xml:space="preserve"> </w:t>
            </w:r>
            <w:r w:rsidRPr="00190EFE">
              <w:rPr>
                <w:rFonts w:ascii="Arial" w:eastAsia="Arial" w:hAnsi="Arial" w:cs="Arial"/>
                <w:sz w:val="18"/>
                <w:szCs w:val="22"/>
                <w:lang w:val="en-US" w:eastAsia="en-US" w:bidi="en-US"/>
              </w:rPr>
              <w:t>HIV/AIDS)</w:t>
            </w:r>
          </w:p>
        </w:tc>
        <w:tc>
          <w:tcPr>
            <w:tcW w:w="2977" w:type="dxa"/>
          </w:tcPr>
          <w:p w14:paraId="6212E6B1" w14:textId="77777777" w:rsidR="00190EFE" w:rsidRPr="00190EFE" w:rsidRDefault="00190EFE" w:rsidP="00AB40B1">
            <w:pPr>
              <w:widowControl w:val="0"/>
              <w:autoSpaceDE w:val="0"/>
              <w:autoSpaceDN w:val="0"/>
              <w:ind w:right="54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p w14:paraId="0A28FA5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11937A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F798752"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449135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278573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DB77615" w14:textId="77777777" w:rsidR="00190EFE" w:rsidRPr="00190EFE" w:rsidRDefault="00190EFE" w:rsidP="00AB40B1">
            <w:pPr>
              <w:widowControl w:val="0"/>
              <w:autoSpaceDE w:val="0"/>
              <w:autoSpaceDN w:val="0"/>
              <w:jc w:val="left"/>
              <w:rPr>
                <w:rFonts w:ascii="Arial" w:eastAsia="Arial" w:hAnsi="Arial" w:cs="Arial"/>
                <w:b/>
                <w:sz w:val="25"/>
                <w:szCs w:val="22"/>
                <w:lang w:val="en-US" w:eastAsia="en-US" w:bidi="en-US"/>
              </w:rPr>
            </w:pPr>
          </w:p>
          <w:p w14:paraId="3239E2F0" w14:textId="77777777" w:rsidR="00190EFE" w:rsidRPr="00190EFE" w:rsidRDefault="00190EFE" w:rsidP="00AB40B1">
            <w:pPr>
              <w:widowControl w:val="0"/>
              <w:autoSpaceDE w:val="0"/>
              <w:autoSpaceDN w:val="0"/>
              <w:ind w:right="549"/>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RA/Ministry of health</w:t>
            </w:r>
          </w:p>
        </w:tc>
        <w:tc>
          <w:tcPr>
            <w:tcW w:w="2409" w:type="dxa"/>
          </w:tcPr>
          <w:p w14:paraId="71C3ECD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Contractor</w:t>
            </w:r>
          </w:p>
          <w:p w14:paraId="04613A1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0FF2DE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78908F5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CD8050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64694B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CC43E3F"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F94C3D6" w14:textId="77777777" w:rsidR="00190EFE" w:rsidRPr="00190EFE" w:rsidRDefault="00190EFE" w:rsidP="00AB40B1">
            <w:pPr>
              <w:widowControl w:val="0"/>
              <w:autoSpaceDE w:val="0"/>
              <w:autoSpaceDN w:val="0"/>
              <w:jc w:val="left"/>
              <w:rPr>
                <w:rFonts w:ascii="Arial" w:eastAsia="Arial" w:hAnsi="Arial" w:cs="Arial"/>
                <w:b/>
                <w:sz w:val="23"/>
                <w:szCs w:val="22"/>
                <w:lang w:val="en-US" w:eastAsia="en-US" w:bidi="en-US"/>
              </w:rPr>
            </w:pPr>
          </w:p>
          <w:p w14:paraId="1929D77D" w14:textId="77777777" w:rsidR="00190EFE" w:rsidRPr="00190EFE" w:rsidRDefault="00190EFE" w:rsidP="00AB40B1">
            <w:pPr>
              <w:widowControl w:val="0"/>
              <w:autoSpaceDE w:val="0"/>
              <w:autoSpaceDN w:val="0"/>
              <w:ind w:right="3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 Ministry of Health</w:t>
            </w:r>
          </w:p>
        </w:tc>
        <w:tc>
          <w:tcPr>
            <w:tcW w:w="2977" w:type="dxa"/>
          </w:tcPr>
          <w:p w14:paraId="753C9BB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Inspection</w:t>
            </w:r>
          </w:p>
          <w:p w14:paraId="312EBC5C"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8FCD91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720D54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1A36FD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60683E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2FE942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B874DBA" w14:textId="77777777" w:rsidR="00190EFE" w:rsidRPr="00190EFE" w:rsidRDefault="00190EFE" w:rsidP="00AB40B1">
            <w:pPr>
              <w:widowControl w:val="0"/>
              <w:autoSpaceDE w:val="0"/>
              <w:autoSpaceDN w:val="0"/>
              <w:jc w:val="left"/>
              <w:rPr>
                <w:rFonts w:ascii="Arial" w:eastAsia="Arial" w:hAnsi="Arial" w:cs="Arial"/>
                <w:b/>
                <w:sz w:val="23"/>
                <w:szCs w:val="22"/>
                <w:lang w:val="en-US" w:eastAsia="en-US" w:bidi="en-US"/>
              </w:rPr>
            </w:pPr>
          </w:p>
          <w:p w14:paraId="50BDA812" w14:textId="77777777" w:rsidR="00190EFE" w:rsidRPr="00190EFE" w:rsidRDefault="00190EFE" w:rsidP="00AB40B1">
            <w:pPr>
              <w:widowControl w:val="0"/>
              <w:autoSpaceDE w:val="0"/>
              <w:autoSpaceDN w:val="0"/>
              <w:ind w:right="262"/>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Independent study</w:t>
            </w:r>
          </w:p>
        </w:tc>
        <w:tc>
          <w:tcPr>
            <w:tcW w:w="1560" w:type="dxa"/>
          </w:tcPr>
          <w:p w14:paraId="16E589A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daily</w:t>
            </w:r>
          </w:p>
          <w:p w14:paraId="7EDF116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EAB83AB"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24E71CA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142EAD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F3902F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933A00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C8F5F18" w14:textId="77777777" w:rsidR="00190EFE" w:rsidRPr="00190EFE" w:rsidRDefault="00190EFE" w:rsidP="00AB40B1">
            <w:pPr>
              <w:widowControl w:val="0"/>
              <w:autoSpaceDE w:val="0"/>
              <w:autoSpaceDN w:val="0"/>
              <w:jc w:val="left"/>
              <w:rPr>
                <w:rFonts w:ascii="Arial" w:eastAsia="Arial" w:hAnsi="Arial" w:cs="Arial"/>
                <w:b/>
                <w:sz w:val="23"/>
                <w:szCs w:val="22"/>
                <w:lang w:val="en-US" w:eastAsia="en-US" w:bidi="en-US"/>
              </w:rPr>
            </w:pPr>
          </w:p>
          <w:p w14:paraId="53401627" w14:textId="77777777" w:rsidR="00190EFE" w:rsidRPr="00190EFE" w:rsidRDefault="00190EFE" w:rsidP="00AB40B1">
            <w:pPr>
              <w:widowControl w:val="0"/>
              <w:autoSpaceDE w:val="0"/>
              <w:autoSpaceDN w:val="0"/>
              <w:ind w:right="29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o )</w:t>
            </w:r>
            <w:proofErr w:type="gramEnd"/>
            <w:r w:rsidRPr="00190EFE">
              <w:rPr>
                <w:rFonts w:ascii="Arial" w:eastAsia="Arial" w:hAnsi="Arial" w:cs="Arial"/>
                <w:sz w:val="18"/>
                <w:szCs w:val="22"/>
                <w:lang w:val="en-US" w:eastAsia="en-US" w:bidi="en-US"/>
              </w:rPr>
              <w:t xml:space="preserve"> once in 6 months</w:t>
            </w:r>
          </w:p>
        </w:tc>
      </w:tr>
      <w:tr w:rsidR="00190EFE" w:rsidRPr="00190EFE" w14:paraId="2A2FA998" w14:textId="77777777" w:rsidTr="00DB5F29">
        <w:trPr>
          <w:trHeight w:val="20"/>
        </w:trPr>
        <w:tc>
          <w:tcPr>
            <w:tcW w:w="1528" w:type="dxa"/>
          </w:tcPr>
          <w:p w14:paraId="4DB39B55"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7E5ADB60" w14:textId="77777777" w:rsidR="00190EFE" w:rsidRPr="00190EFE" w:rsidRDefault="00190EFE">
            <w:pPr>
              <w:widowControl w:val="0"/>
              <w:numPr>
                <w:ilvl w:val="0"/>
                <w:numId w:val="136"/>
              </w:numPr>
              <w:tabs>
                <w:tab w:val="left" w:pos="283"/>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Conduct</w:t>
            </w:r>
            <w:r w:rsidRPr="00190EFE">
              <w:rPr>
                <w:rFonts w:ascii="Arial" w:eastAsia="Arial" w:hAnsi="Arial" w:cs="Arial"/>
                <w:spacing w:val="31"/>
                <w:sz w:val="18"/>
                <w:szCs w:val="22"/>
                <w:lang w:val="en-US" w:eastAsia="en-US" w:bidi="en-US"/>
              </w:rPr>
              <w:t xml:space="preserve"> </w:t>
            </w:r>
            <w:r w:rsidRPr="00190EFE">
              <w:rPr>
                <w:rFonts w:ascii="Arial" w:eastAsia="Arial" w:hAnsi="Arial" w:cs="Arial"/>
                <w:sz w:val="18"/>
                <w:szCs w:val="22"/>
                <w:lang w:val="en-US" w:eastAsia="en-US" w:bidi="en-US"/>
              </w:rPr>
              <w:t>Covid-</w:t>
            </w:r>
          </w:p>
          <w:p w14:paraId="7E9EE75C" w14:textId="77777777" w:rsidR="00190EFE" w:rsidRPr="00190EFE" w:rsidRDefault="00190EFE" w:rsidP="00AB40B1">
            <w:pPr>
              <w:widowControl w:val="0"/>
              <w:autoSpaceDE w:val="0"/>
              <w:autoSpaceDN w:val="0"/>
              <w:ind w:right="96"/>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19 awareness campaign and provide</w:t>
            </w:r>
          </w:p>
          <w:p w14:paraId="311EAD6F" w14:textId="77777777" w:rsidR="00190EFE" w:rsidRPr="00190EFE" w:rsidRDefault="00190EFE" w:rsidP="00AB40B1">
            <w:pPr>
              <w:widowControl w:val="0"/>
              <w:autoSpaceDE w:val="0"/>
              <w:autoSpaceDN w:val="0"/>
              <w:ind w:right="561"/>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prevention measures.</w:t>
            </w:r>
          </w:p>
        </w:tc>
        <w:tc>
          <w:tcPr>
            <w:tcW w:w="2977" w:type="dxa"/>
          </w:tcPr>
          <w:p w14:paraId="00F03C4B"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1B45A8DE"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5A6C192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000DBD9C"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4D4FEA93" w14:textId="77777777" w:rsidTr="00DB5F29">
        <w:trPr>
          <w:trHeight w:val="20"/>
        </w:trPr>
        <w:tc>
          <w:tcPr>
            <w:tcW w:w="1528" w:type="dxa"/>
          </w:tcPr>
          <w:p w14:paraId="0189EE3C" w14:textId="77777777" w:rsidR="00190EFE" w:rsidRPr="00190EFE" w:rsidRDefault="00190EFE" w:rsidP="00AB40B1">
            <w:pPr>
              <w:widowControl w:val="0"/>
              <w:autoSpaceDE w:val="0"/>
              <w:autoSpaceDN w:val="0"/>
              <w:ind w:right="47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Disturbance to public</w:t>
            </w:r>
          </w:p>
        </w:tc>
        <w:tc>
          <w:tcPr>
            <w:tcW w:w="3544" w:type="dxa"/>
          </w:tcPr>
          <w:p w14:paraId="238535E3" w14:textId="77777777" w:rsidR="00190EFE" w:rsidRPr="00190EFE" w:rsidRDefault="00190EFE">
            <w:pPr>
              <w:widowControl w:val="0"/>
              <w:numPr>
                <w:ilvl w:val="0"/>
                <w:numId w:val="142"/>
              </w:numPr>
              <w:tabs>
                <w:tab w:val="left" w:pos="307"/>
                <w:tab w:val="left" w:pos="1260"/>
              </w:tabs>
              <w:autoSpaceDE w:val="0"/>
              <w:autoSpaceDN w:val="0"/>
              <w:ind w:right="-15"/>
              <w:jc w:val="left"/>
              <w:rPr>
                <w:rFonts w:ascii="Arial" w:eastAsia="Arial" w:hAnsi="Arial" w:cs="Arial"/>
                <w:sz w:val="18"/>
                <w:szCs w:val="22"/>
                <w:lang w:val="en-US" w:eastAsia="en-US" w:bidi="en-US"/>
              </w:rPr>
            </w:pPr>
            <w:proofErr w:type="spellStart"/>
            <w:r w:rsidRPr="00190EFE">
              <w:rPr>
                <w:rFonts w:ascii="Arial" w:eastAsia="Arial" w:hAnsi="Arial" w:cs="Arial"/>
                <w:sz w:val="18"/>
                <w:szCs w:val="22"/>
                <w:lang w:val="en-US" w:eastAsia="en-US" w:bidi="en-US"/>
              </w:rPr>
              <w:t>Minimise</w:t>
            </w:r>
            <w:proofErr w:type="spellEnd"/>
            <w:r w:rsidRPr="00190EFE">
              <w:rPr>
                <w:rFonts w:ascii="Arial" w:eastAsia="Arial" w:hAnsi="Arial" w:cs="Arial"/>
                <w:sz w:val="18"/>
                <w:szCs w:val="22"/>
                <w:lang w:val="en-US" w:eastAsia="en-US" w:bidi="en-US"/>
              </w:rPr>
              <w:t xml:space="preserve"> pollution</w:t>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as </w:t>
            </w:r>
            <w:r w:rsidRPr="00190EFE">
              <w:rPr>
                <w:rFonts w:ascii="Arial" w:eastAsia="Arial" w:hAnsi="Arial" w:cs="Arial"/>
                <w:sz w:val="18"/>
                <w:szCs w:val="22"/>
                <w:lang w:val="en-US" w:eastAsia="en-US" w:bidi="en-US"/>
              </w:rPr>
              <w:t>above</w:t>
            </w:r>
          </w:p>
          <w:p w14:paraId="487100E2" w14:textId="77777777" w:rsidR="00190EFE" w:rsidRPr="00190EFE" w:rsidRDefault="00190EFE">
            <w:pPr>
              <w:widowControl w:val="0"/>
              <w:numPr>
                <w:ilvl w:val="0"/>
                <w:numId w:val="142"/>
              </w:numPr>
              <w:tabs>
                <w:tab w:val="left" w:pos="307"/>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Erect</w:t>
            </w:r>
          </w:p>
          <w:p w14:paraId="323BC504" w14:textId="77777777" w:rsidR="00190EFE" w:rsidRPr="00190EFE" w:rsidRDefault="00190EFE" w:rsidP="00AB40B1">
            <w:pPr>
              <w:widowControl w:val="0"/>
              <w:tabs>
                <w:tab w:val="left" w:pos="821"/>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information and</w:t>
            </w:r>
            <w:r w:rsidRPr="00190EFE">
              <w:rPr>
                <w:rFonts w:ascii="Arial" w:eastAsia="Arial" w:hAnsi="Arial" w:cs="Arial"/>
                <w:sz w:val="18"/>
                <w:szCs w:val="22"/>
                <w:lang w:val="en-US" w:eastAsia="en-US" w:bidi="en-US"/>
              </w:rPr>
              <w:tab/>
              <w:t>warning signs</w:t>
            </w:r>
          </w:p>
          <w:p w14:paraId="3A02039E" w14:textId="77777777" w:rsidR="00190EFE" w:rsidRPr="00190EFE" w:rsidRDefault="00190EFE">
            <w:pPr>
              <w:widowControl w:val="0"/>
              <w:numPr>
                <w:ilvl w:val="0"/>
                <w:numId w:val="142"/>
              </w:numPr>
              <w:tabs>
                <w:tab w:val="left" w:pos="307"/>
              </w:tabs>
              <w:autoSpaceDE w:val="0"/>
              <w:autoSpaceDN w:val="0"/>
              <w:ind w:right="16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Control construction activities</w:t>
            </w:r>
          </w:p>
          <w:p w14:paraId="7A51A414" w14:textId="77777777" w:rsidR="00190EFE" w:rsidRPr="00190EFE" w:rsidRDefault="00190EFE">
            <w:pPr>
              <w:widowControl w:val="0"/>
              <w:numPr>
                <w:ilvl w:val="0"/>
                <w:numId w:val="142"/>
              </w:numPr>
              <w:tabs>
                <w:tab w:val="left" w:pos="307"/>
                <w:tab w:val="left" w:pos="1242"/>
              </w:tabs>
              <w:autoSpaceDE w:val="0"/>
              <w:autoSpaceDN w:val="0"/>
              <w:ind w:right="-1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Construct special parking bay at terminal towns</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for </w:t>
            </w:r>
            <w:r w:rsidRPr="00190EFE">
              <w:rPr>
                <w:rFonts w:ascii="Arial" w:eastAsia="Arial" w:hAnsi="Arial" w:cs="Arial"/>
                <w:sz w:val="18"/>
                <w:szCs w:val="22"/>
                <w:lang w:val="en-US" w:eastAsia="en-US" w:bidi="en-US"/>
              </w:rPr>
              <w:t>trucks/heavy vehicles</w:t>
            </w:r>
          </w:p>
        </w:tc>
        <w:tc>
          <w:tcPr>
            <w:tcW w:w="2977" w:type="dxa"/>
          </w:tcPr>
          <w:p w14:paraId="291091BF" w14:textId="77777777" w:rsidR="00190EFE" w:rsidRPr="00190EFE" w:rsidRDefault="00190EFE" w:rsidP="00AB40B1">
            <w:pPr>
              <w:widowControl w:val="0"/>
              <w:autoSpaceDE w:val="0"/>
              <w:autoSpaceDN w:val="0"/>
              <w:ind w:right="13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Supervising Engineer</w:t>
            </w:r>
          </w:p>
          <w:p w14:paraId="7BB4173D"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46EC6A9B" w14:textId="77777777" w:rsidR="00190EFE" w:rsidRPr="00190EFE" w:rsidRDefault="00190EFE" w:rsidP="00AB40B1">
            <w:pPr>
              <w:widowControl w:val="0"/>
              <w:autoSpaceDE w:val="0"/>
              <w:autoSpaceDN w:val="0"/>
              <w:ind w:right="13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w:t>
            </w:r>
          </w:p>
          <w:p w14:paraId="76C2A86D"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24C461EC" w14:textId="77777777" w:rsidR="00190EFE" w:rsidRPr="00190EFE" w:rsidRDefault="00190EFE" w:rsidP="00AB40B1">
            <w:pPr>
              <w:widowControl w:val="0"/>
              <w:autoSpaceDE w:val="0"/>
              <w:autoSpaceDN w:val="0"/>
              <w:ind w:right="13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Supervising Engineer and </w:t>
            </w:r>
            <w:r w:rsidRPr="00190EFE">
              <w:rPr>
                <w:rFonts w:ascii="Arial" w:eastAsia="Arial" w:hAnsi="Arial" w:cs="Arial"/>
                <w:sz w:val="18"/>
                <w:szCs w:val="22"/>
                <w:lang w:val="en-US" w:eastAsia="en-US" w:bidi="en-US"/>
              </w:rPr>
              <w:lastRenderedPageBreak/>
              <w:t>Contractor Design Consultant</w:t>
            </w:r>
          </w:p>
        </w:tc>
        <w:tc>
          <w:tcPr>
            <w:tcW w:w="2409" w:type="dxa"/>
          </w:tcPr>
          <w:p w14:paraId="1CED6C2F" w14:textId="77777777" w:rsidR="00190EFE" w:rsidRPr="00190EFE" w:rsidRDefault="00190EFE" w:rsidP="00AB40B1">
            <w:pPr>
              <w:widowControl w:val="0"/>
              <w:tabs>
                <w:tab w:val="left" w:pos="1231"/>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Contractor</w:t>
            </w:r>
            <w:r w:rsidRPr="00190EFE">
              <w:rPr>
                <w:rFonts w:ascii="Arial" w:eastAsia="Arial" w:hAnsi="Arial" w:cs="Arial"/>
                <w:sz w:val="18"/>
                <w:szCs w:val="22"/>
                <w:lang w:val="en-US" w:eastAsia="en-US" w:bidi="en-US"/>
              </w:rPr>
              <w:tab/>
            </w:r>
            <w:r w:rsidRPr="00190EFE">
              <w:rPr>
                <w:rFonts w:ascii="Arial" w:eastAsia="Arial" w:hAnsi="Arial" w:cs="Arial"/>
                <w:spacing w:val="-1"/>
                <w:sz w:val="18"/>
                <w:szCs w:val="22"/>
                <w:lang w:val="en-US" w:eastAsia="en-US" w:bidi="en-US"/>
              </w:rPr>
              <w:t xml:space="preserve">District </w:t>
            </w:r>
            <w:r w:rsidRPr="00190EFE">
              <w:rPr>
                <w:rFonts w:ascii="Arial" w:eastAsia="Arial" w:hAnsi="Arial" w:cs="Arial"/>
                <w:sz w:val="18"/>
                <w:szCs w:val="22"/>
                <w:lang w:val="en-US" w:eastAsia="en-US" w:bidi="en-US"/>
              </w:rPr>
              <w:t>Works Offices</w:t>
            </w:r>
          </w:p>
        </w:tc>
        <w:tc>
          <w:tcPr>
            <w:tcW w:w="2977" w:type="dxa"/>
          </w:tcPr>
          <w:p w14:paraId="5B5C0B8F" w14:textId="77777777" w:rsidR="00190EFE" w:rsidRPr="00190EFE" w:rsidRDefault="00190EFE" w:rsidP="00AB40B1">
            <w:pPr>
              <w:widowControl w:val="0"/>
              <w:autoSpaceDE w:val="0"/>
              <w:autoSpaceDN w:val="0"/>
              <w:rPr>
                <w:rFonts w:ascii="Arial" w:eastAsia="Arial" w:hAnsi="Arial" w:cs="Arial"/>
                <w:sz w:val="18"/>
                <w:szCs w:val="22"/>
                <w:lang w:val="en-US" w:eastAsia="en-US" w:bidi="en-US"/>
              </w:rPr>
            </w:pPr>
            <w:proofErr w:type="gramStart"/>
            <w:r w:rsidRPr="00190EFE">
              <w:rPr>
                <w:rFonts w:ascii="Arial" w:eastAsia="Arial" w:hAnsi="Arial" w:cs="Arial"/>
                <w:sz w:val="18"/>
                <w:szCs w:val="22"/>
                <w:lang w:val="en-US" w:eastAsia="en-US" w:bidi="en-US"/>
              </w:rPr>
              <w:t>( c</w:t>
            </w:r>
            <w:proofErr w:type="gramEnd"/>
            <w:r w:rsidRPr="00190EFE">
              <w:rPr>
                <w:rFonts w:ascii="Arial" w:eastAsia="Arial" w:hAnsi="Arial" w:cs="Arial"/>
                <w:sz w:val="18"/>
                <w:szCs w:val="22"/>
                <w:lang w:val="en-US" w:eastAsia="en-US" w:bidi="en-US"/>
              </w:rPr>
              <w:t>)</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Inspection</w:t>
            </w:r>
          </w:p>
          <w:p w14:paraId="75344789"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71A943C2" w14:textId="77777777" w:rsidR="00190EFE" w:rsidRPr="00190EFE" w:rsidRDefault="00190EFE" w:rsidP="00AB40B1">
            <w:pPr>
              <w:widowControl w:val="0"/>
              <w:autoSpaceDE w:val="0"/>
              <w:autoSpaceDN w:val="0"/>
              <w:ind w:right="716"/>
              <w:rPr>
                <w:rFonts w:ascii="Arial" w:eastAsia="Arial" w:hAnsi="Arial" w:cs="Arial"/>
                <w:sz w:val="18"/>
                <w:szCs w:val="22"/>
                <w:lang w:val="en-US" w:eastAsia="en-US" w:bidi="en-US"/>
              </w:rPr>
            </w:pPr>
            <w:proofErr w:type="gramStart"/>
            <w:r w:rsidRPr="00190EFE">
              <w:rPr>
                <w:rFonts w:ascii="Arial" w:eastAsia="Arial" w:hAnsi="Arial" w:cs="Arial"/>
                <w:sz w:val="18"/>
                <w:szCs w:val="22"/>
                <w:lang w:val="en-US" w:eastAsia="en-US" w:bidi="en-US"/>
              </w:rPr>
              <w:t>( c</w:t>
            </w:r>
            <w:proofErr w:type="gramEnd"/>
            <w:r w:rsidRPr="00190EFE">
              <w:rPr>
                <w:rFonts w:ascii="Arial" w:eastAsia="Arial" w:hAnsi="Arial" w:cs="Arial"/>
                <w:sz w:val="18"/>
                <w:szCs w:val="22"/>
                <w:lang w:val="en-US" w:eastAsia="en-US" w:bidi="en-US"/>
              </w:rPr>
              <w:t xml:space="preserve">) </w:t>
            </w:r>
            <w:r w:rsidRPr="00190EFE">
              <w:rPr>
                <w:rFonts w:ascii="Arial" w:eastAsia="Arial" w:hAnsi="Arial" w:cs="Arial"/>
                <w:spacing w:val="-3"/>
                <w:sz w:val="18"/>
                <w:szCs w:val="22"/>
                <w:lang w:val="en-US" w:eastAsia="en-US" w:bidi="en-US"/>
              </w:rPr>
              <w:t xml:space="preserve">Inspection </w:t>
            </w:r>
            <w:proofErr w:type="gramStart"/>
            <w:r w:rsidRPr="00190EFE">
              <w:rPr>
                <w:rFonts w:ascii="Arial" w:eastAsia="Arial" w:hAnsi="Arial" w:cs="Arial"/>
                <w:sz w:val="18"/>
                <w:szCs w:val="22"/>
                <w:lang w:val="en-US" w:eastAsia="en-US" w:bidi="en-US"/>
              </w:rPr>
              <w:t>( c</w:t>
            </w:r>
            <w:proofErr w:type="gramEnd"/>
            <w:r w:rsidRPr="00190EFE">
              <w:rPr>
                <w:rFonts w:ascii="Arial" w:eastAsia="Arial" w:hAnsi="Arial" w:cs="Arial"/>
                <w:sz w:val="18"/>
                <w:szCs w:val="22"/>
                <w:lang w:val="en-US" w:eastAsia="en-US" w:bidi="en-US"/>
              </w:rPr>
              <w:t xml:space="preserve">) </w:t>
            </w:r>
            <w:r w:rsidRPr="00190EFE">
              <w:rPr>
                <w:rFonts w:ascii="Arial" w:eastAsia="Arial" w:hAnsi="Arial" w:cs="Arial"/>
                <w:spacing w:val="-3"/>
                <w:sz w:val="18"/>
                <w:szCs w:val="22"/>
                <w:lang w:val="en-US" w:eastAsia="en-US" w:bidi="en-US"/>
              </w:rPr>
              <w:t xml:space="preserve">Inspection </w:t>
            </w:r>
            <w:proofErr w:type="gramStart"/>
            <w:r w:rsidRPr="00190EFE">
              <w:rPr>
                <w:rFonts w:ascii="Arial" w:eastAsia="Arial" w:hAnsi="Arial" w:cs="Arial"/>
                <w:sz w:val="18"/>
                <w:szCs w:val="22"/>
                <w:lang w:val="en-US" w:eastAsia="en-US" w:bidi="en-US"/>
              </w:rPr>
              <w:t>( c</w:t>
            </w:r>
            <w:proofErr w:type="gramEnd"/>
            <w:r w:rsidRPr="00190EFE">
              <w:rPr>
                <w:rFonts w:ascii="Arial" w:eastAsia="Arial" w:hAnsi="Arial" w:cs="Arial"/>
                <w:sz w:val="18"/>
                <w:szCs w:val="22"/>
                <w:lang w:val="en-US" w:eastAsia="en-US" w:bidi="en-US"/>
              </w:rPr>
              <w:t>)</w:t>
            </w:r>
            <w:r w:rsidRPr="00190EFE">
              <w:rPr>
                <w:rFonts w:ascii="Arial" w:eastAsia="Arial" w:hAnsi="Arial" w:cs="Arial"/>
                <w:spacing w:val="13"/>
                <w:sz w:val="18"/>
                <w:szCs w:val="22"/>
                <w:lang w:val="en-US" w:eastAsia="en-US" w:bidi="en-US"/>
              </w:rPr>
              <w:t xml:space="preserve"> </w:t>
            </w:r>
            <w:r w:rsidRPr="00190EFE">
              <w:rPr>
                <w:rFonts w:ascii="Arial" w:eastAsia="Arial" w:hAnsi="Arial" w:cs="Arial"/>
                <w:spacing w:val="-3"/>
                <w:sz w:val="18"/>
                <w:szCs w:val="22"/>
                <w:lang w:val="en-US" w:eastAsia="en-US" w:bidi="en-US"/>
              </w:rPr>
              <w:t>Inspection</w:t>
            </w:r>
          </w:p>
          <w:p w14:paraId="05996663" w14:textId="77777777" w:rsidR="00190EFE" w:rsidRPr="00190EFE" w:rsidRDefault="00190EFE" w:rsidP="00AB40B1">
            <w:pPr>
              <w:widowControl w:val="0"/>
              <w:autoSpaceDE w:val="0"/>
              <w:autoSpaceDN w:val="0"/>
              <w:ind w:right="816"/>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routines maintenance</w:t>
            </w:r>
          </w:p>
        </w:tc>
        <w:tc>
          <w:tcPr>
            <w:tcW w:w="1560" w:type="dxa"/>
          </w:tcPr>
          <w:p w14:paraId="68F98FA5"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)daily</w:t>
            </w:r>
            <w:proofErr w:type="gramEnd"/>
          </w:p>
          <w:p w14:paraId="4908A92C"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6C4EDCF7" w14:textId="77777777" w:rsidR="00190EFE" w:rsidRPr="00190EFE" w:rsidRDefault="00190EFE" w:rsidP="00AB40B1">
            <w:pPr>
              <w:widowControl w:val="0"/>
              <w:autoSpaceDE w:val="0"/>
              <w:autoSpaceDN w:val="0"/>
              <w:ind w:right="52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z w:val="18"/>
                <w:szCs w:val="22"/>
                <w:lang w:val="en-US" w:eastAsia="en-US" w:bidi="en-US"/>
              </w:rPr>
              <w:t xml:space="preserve"> when affected (</w:t>
            </w:r>
            <w:proofErr w:type="gramStart"/>
            <w:r w:rsidRPr="00190EFE">
              <w:rPr>
                <w:rFonts w:ascii="Arial" w:eastAsia="Arial" w:hAnsi="Arial" w:cs="Arial"/>
                <w:sz w:val="18"/>
                <w:szCs w:val="22"/>
                <w:lang w:val="en-US" w:eastAsia="en-US" w:bidi="en-US"/>
              </w:rPr>
              <w:t>c )daily</w:t>
            </w:r>
            <w:proofErr w:type="gramEnd"/>
            <w:r w:rsidRPr="00190EFE">
              <w:rPr>
                <w:rFonts w:ascii="Arial" w:eastAsia="Arial" w:hAnsi="Arial" w:cs="Arial"/>
                <w:sz w:val="18"/>
                <w:szCs w:val="22"/>
                <w:lang w:val="en-US" w:eastAsia="en-US" w:bidi="en-US"/>
              </w:rPr>
              <w:t xml:space="preserve"> (</w:t>
            </w:r>
            <w:proofErr w:type="gramStart"/>
            <w:r w:rsidRPr="00190EFE">
              <w:rPr>
                <w:rFonts w:ascii="Arial" w:eastAsia="Arial" w:hAnsi="Arial" w:cs="Arial"/>
                <w:sz w:val="18"/>
                <w:szCs w:val="22"/>
                <w:lang w:val="en-US" w:eastAsia="en-US" w:bidi="en-US"/>
              </w:rPr>
              <w:t>c )</w:t>
            </w:r>
            <w:proofErr w:type="gramEnd"/>
            <w:r w:rsidRPr="00190EFE">
              <w:rPr>
                <w:rFonts w:ascii="Arial" w:eastAsia="Arial" w:hAnsi="Arial" w:cs="Arial"/>
                <w:spacing w:val="6"/>
                <w:sz w:val="18"/>
                <w:szCs w:val="22"/>
                <w:lang w:val="en-US" w:eastAsia="en-US" w:bidi="en-US"/>
              </w:rPr>
              <w:t xml:space="preserve"> </w:t>
            </w:r>
            <w:r w:rsidRPr="00190EFE">
              <w:rPr>
                <w:rFonts w:ascii="Arial" w:eastAsia="Arial" w:hAnsi="Arial" w:cs="Arial"/>
                <w:spacing w:val="-4"/>
                <w:sz w:val="18"/>
                <w:szCs w:val="22"/>
                <w:lang w:val="en-US" w:eastAsia="en-US" w:bidi="en-US"/>
              </w:rPr>
              <w:lastRenderedPageBreak/>
              <w:t>during</w:t>
            </w:r>
          </w:p>
          <w:p w14:paraId="287FE3B9" w14:textId="77777777" w:rsidR="00190EFE" w:rsidRPr="00190EFE" w:rsidRDefault="00190EFE" w:rsidP="00AB40B1">
            <w:pPr>
              <w:widowControl w:val="0"/>
              <w:autoSpaceDE w:val="0"/>
              <w:autoSpaceDN w:val="0"/>
              <w:ind w:right="28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construction and on completion (</w:t>
            </w:r>
            <w:proofErr w:type="gramStart"/>
            <w:r w:rsidRPr="00190EFE">
              <w:rPr>
                <w:rFonts w:ascii="Arial" w:eastAsia="Arial" w:hAnsi="Arial" w:cs="Arial"/>
                <w:sz w:val="18"/>
                <w:szCs w:val="22"/>
                <w:lang w:val="en-US" w:eastAsia="en-US" w:bidi="en-US"/>
              </w:rPr>
              <w:t>o )</w:t>
            </w:r>
            <w:proofErr w:type="gramEnd"/>
            <w:r w:rsidRPr="00190EFE">
              <w:rPr>
                <w:rFonts w:ascii="Arial" w:eastAsia="Arial" w:hAnsi="Arial" w:cs="Arial"/>
                <w:sz w:val="18"/>
                <w:szCs w:val="22"/>
                <w:lang w:val="en-US" w:eastAsia="en-US" w:bidi="en-US"/>
              </w:rPr>
              <w:t xml:space="preserve"> once in </w:t>
            </w:r>
            <w:r w:rsidRPr="00190EFE">
              <w:rPr>
                <w:rFonts w:ascii="Arial" w:eastAsia="Arial" w:hAnsi="Arial" w:cs="Arial"/>
                <w:spacing w:val="-14"/>
                <w:sz w:val="18"/>
                <w:szCs w:val="22"/>
                <w:lang w:val="en-US" w:eastAsia="en-US" w:bidi="en-US"/>
              </w:rPr>
              <w:t xml:space="preserve">6 </w:t>
            </w:r>
            <w:r w:rsidRPr="00190EFE">
              <w:rPr>
                <w:rFonts w:ascii="Arial" w:eastAsia="Arial" w:hAnsi="Arial" w:cs="Arial"/>
                <w:sz w:val="18"/>
                <w:szCs w:val="22"/>
                <w:lang w:val="en-US" w:eastAsia="en-US" w:bidi="en-US"/>
              </w:rPr>
              <w:t>months</w:t>
            </w:r>
          </w:p>
        </w:tc>
      </w:tr>
      <w:tr w:rsidR="00190EFE" w:rsidRPr="00190EFE" w14:paraId="4654D920" w14:textId="77777777" w:rsidTr="00DB5F29">
        <w:trPr>
          <w:trHeight w:val="20"/>
        </w:trPr>
        <w:tc>
          <w:tcPr>
            <w:tcW w:w="1528" w:type="dxa"/>
          </w:tcPr>
          <w:p w14:paraId="0DE6F65A"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lastRenderedPageBreak/>
              <w:t>Road Safety</w:t>
            </w:r>
          </w:p>
        </w:tc>
        <w:tc>
          <w:tcPr>
            <w:tcW w:w="3544" w:type="dxa"/>
          </w:tcPr>
          <w:p w14:paraId="70859237" w14:textId="77777777" w:rsidR="00190EFE" w:rsidRPr="00190EFE" w:rsidRDefault="00190EFE">
            <w:pPr>
              <w:widowControl w:val="0"/>
              <w:numPr>
                <w:ilvl w:val="0"/>
                <w:numId w:val="141"/>
              </w:numPr>
              <w:tabs>
                <w:tab w:val="left" w:pos="297"/>
                <w:tab w:val="left" w:pos="1044"/>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Install </w:t>
            </w:r>
            <w:r w:rsidRPr="00190EFE">
              <w:rPr>
                <w:rFonts w:ascii="Arial" w:eastAsia="Arial" w:hAnsi="Arial" w:cs="Arial"/>
                <w:spacing w:val="-4"/>
                <w:sz w:val="18"/>
                <w:szCs w:val="22"/>
                <w:lang w:val="en-US" w:eastAsia="en-US" w:bidi="en-US"/>
              </w:rPr>
              <w:t xml:space="preserve">speed </w:t>
            </w:r>
            <w:r w:rsidRPr="00190EFE">
              <w:rPr>
                <w:rFonts w:ascii="Arial" w:eastAsia="Arial" w:hAnsi="Arial" w:cs="Arial"/>
                <w:sz w:val="18"/>
                <w:szCs w:val="22"/>
                <w:lang w:val="en-US" w:eastAsia="en-US" w:bidi="en-US"/>
              </w:rPr>
              <w:t xml:space="preserve">bumps </w:t>
            </w:r>
            <w:r w:rsidRPr="00190EFE">
              <w:rPr>
                <w:rFonts w:ascii="Arial" w:eastAsia="Arial" w:hAnsi="Arial" w:cs="Arial"/>
                <w:spacing w:val="-4"/>
                <w:sz w:val="18"/>
                <w:szCs w:val="22"/>
                <w:lang w:val="en-US" w:eastAsia="en-US" w:bidi="en-US"/>
              </w:rPr>
              <w:t xml:space="preserve">near </w:t>
            </w:r>
            <w:r w:rsidRPr="00190EFE">
              <w:rPr>
                <w:rFonts w:ascii="Arial" w:eastAsia="Arial" w:hAnsi="Arial" w:cs="Arial"/>
                <w:sz w:val="18"/>
                <w:szCs w:val="22"/>
                <w:lang w:val="en-US" w:eastAsia="en-US" w:bidi="en-US"/>
              </w:rPr>
              <w:t>school</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and </w:t>
            </w:r>
            <w:r w:rsidRPr="00190EFE">
              <w:rPr>
                <w:rFonts w:ascii="Arial" w:eastAsia="Arial" w:hAnsi="Arial" w:cs="Arial"/>
                <w:sz w:val="18"/>
                <w:szCs w:val="22"/>
                <w:lang w:val="en-US" w:eastAsia="en-US" w:bidi="en-US"/>
              </w:rPr>
              <w:t xml:space="preserve">trading </w:t>
            </w:r>
            <w:proofErr w:type="spellStart"/>
            <w:r w:rsidRPr="00190EFE">
              <w:rPr>
                <w:rFonts w:ascii="Arial" w:eastAsia="Arial" w:hAnsi="Arial" w:cs="Arial"/>
                <w:sz w:val="18"/>
                <w:szCs w:val="22"/>
                <w:lang w:val="en-US" w:eastAsia="en-US" w:bidi="en-US"/>
              </w:rPr>
              <w:t>centres</w:t>
            </w:r>
            <w:proofErr w:type="spellEnd"/>
          </w:p>
          <w:p w14:paraId="4F4738AC" w14:textId="77777777" w:rsidR="00190EFE" w:rsidRPr="00190EFE" w:rsidRDefault="00190EFE">
            <w:pPr>
              <w:widowControl w:val="0"/>
              <w:numPr>
                <w:ilvl w:val="0"/>
                <w:numId w:val="141"/>
              </w:numPr>
              <w:tabs>
                <w:tab w:val="left" w:pos="297"/>
              </w:tabs>
              <w:autoSpaceDE w:val="0"/>
              <w:autoSpaceDN w:val="0"/>
              <w:ind w:right="17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Supervise construction traffic</w:t>
            </w:r>
          </w:p>
          <w:p w14:paraId="7A55FF83" w14:textId="77777777" w:rsidR="00190EFE" w:rsidRPr="00190EFE" w:rsidRDefault="00190EFE">
            <w:pPr>
              <w:widowControl w:val="0"/>
              <w:numPr>
                <w:ilvl w:val="0"/>
                <w:numId w:val="141"/>
              </w:numPr>
              <w:tabs>
                <w:tab w:val="left" w:pos="297"/>
                <w:tab w:val="left" w:pos="704"/>
              </w:tabs>
              <w:autoSpaceDE w:val="0"/>
              <w:autoSpaceDN w:val="0"/>
              <w:ind w:right="97"/>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Ensure </w:t>
            </w:r>
            <w:r w:rsidRPr="00190EFE">
              <w:rPr>
                <w:rFonts w:ascii="Arial" w:eastAsia="Arial" w:hAnsi="Arial" w:cs="Arial"/>
                <w:spacing w:val="-4"/>
                <w:sz w:val="18"/>
                <w:szCs w:val="22"/>
                <w:lang w:val="en-US" w:eastAsia="en-US" w:bidi="en-US"/>
              </w:rPr>
              <w:t xml:space="preserve">safe </w:t>
            </w:r>
            <w:r w:rsidRPr="00190EFE">
              <w:rPr>
                <w:rFonts w:ascii="Arial" w:eastAsia="Arial" w:hAnsi="Arial" w:cs="Arial"/>
                <w:sz w:val="18"/>
                <w:szCs w:val="22"/>
                <w:lang w:val="en-US" w:eastAsia="en-US" w:bidi="en-US"/>
              </w:rPr>
              <w:t>access/</w:t>
            </w:r>
            <w:proofErr w:type="spellStart"/>
            <w:r w:rsidRPr="00190EFE">
              <w:rPr>
                <w:rFonts w:ascii="Arial" w:eastAsia="Arial" w:hAnsi="Arial" w:cs="Arial"/>
                <w:sz w:val="18"/>
                <w:szCs w:val="22"/>
                <w:lang w:val="en-US" w:eastAsia="en-US" w:bidi="en-US"/>
              </w:rPr>
              <w:t>egre</w:t>
            </w:r>
            <w:proofErr w:type="spellEnd"/>
            <w:r w:rsidRPr="00190EFE">
              <w:rPr>
                <w:rFonts w:ascii="Arial" w:eastAsia="Arial" w:hAnsi="Arial" w:cs="Arial"/>
                <w:sz w:val="18"/>
                <w:szCs w:val="22"/>
                <w:lang w:val="en-US" w:eastAsia="en-US" w:bidi="en-US"/>
              </w:rPr>
              <w:t xml:space="preserve"> ss</w:t>
            </w:r>
            <w:r w:rsidRPr="00190EFE">
              <w:rPr>
                <w:rFonts w:ascii="Arial" w:eastAsia="Arial" w:hAnsi="Arial" w:cs="Arial"/>
                <w:sz w:val="18"/>
                <w:szCs w:val="22"/>
                <w:lang w:val="en-US" w:eastAsia="en-US" w:bidi="en-US"/>
              </w:rPr>
              <w:tab/>
              <w:t xml:space="preserve">to </w:t>
            </w:r>
            <w:r w:rsidRPr="00190EFE">
              <w:rPr>
                <w:rFonts w:ascii="Arial" w:eastAsia="Arial" w:hAnsi="Arial" w:cs="Arial"/>
                <w:spacing w:val="-5"/>
                <w:sz w:val="18"/>
                <w:szCs w:val="22"/>
                <w:lang w:val="en-US" w:eastAsia="en-US" w:bidi="en-US"/>
              </w:rPr>
              <w:t xml:space="preserve">work </w:t>
            </w:r>
            <w:r w:rsidRPr="00190EFE">
              <w:rPr>
                <w:rFonts w:ascii="Arial" w:eastAsia="Arial" w:hAnsi="Arial" w:cs="Arial"/>
                <w:sz w:val="18"/>
                <w:szCs w:val="22"/>
                <w:lang w:val="en-US" w:eastAsia="en-US" w:bidi="en-US"/>
              </w:rPr>
              <w:t>sites</w:t>
            </w:r>
          </w:p>
          <w:p w14:paraId="50384D69" w14:textId="77777777" w:rsidR="00190EFE" w:rsidRPr="00190EFE" w:rsidRDefault="00190EFE">
            <w:pPr>
              <w:widowControl w:val="0"/>
              <w:numPr>
                <w:ilvl w:val="0"/>
                <w:numId w:val="141"/>
              </w:numPr>
              <w:tabs>
                <w:tab w:val="left" w:pos="297"/>
              </w:tabs>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Erect</w:t>
            </w:r>
          </w:p>
          <w:p w14:paraId="1AFE82B3" w14:textId="77777777" w:rsidR="00190EFE" w:rsidRPr="00190EFE" w:rsidRDefault="00190EFE" w:rsidP="00AB40B1">
            <w:pPr>
              <w:widowControl w:val="0"/>
              <w:autoSpaceDE w:val="0"/>
              <w:autoSpaceDN w:val="0"/>
              <w:ind w:right="498"/>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warning signs</w:t>
            </w:r>
          </w:p>
          <w:p w14:paraId="30E8C06E" w14:textId="77777777" w:rsidR="00190EFE" w:rsidRPr="00190EFE" w:rsidRDefault="00190EFE">
            <w:pPr>
              <w:widowControl w:val="0"/>
              <w:numPr>
                <w:ilvl w:val="0"/>
                <w:numId w:val="141"/>
              </w:numPr>
              <w:tabs>
                <w:tab w:val="left" w:pos="297"/>
                <w:tab w:val="left" w:pos="1044"/>
                <w:tab w:val="left" w:pos="1155"/>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Construct shoulders which can </w:t>
            </w:r>
            <w:r w:rsidRPr="00190EFE">
              <w:rPr>
                <w:rFonts w:ascii="Arial" w:eastAsia="Arial" w:hAnsi="Arial" w:cs="Arial"/>
                <w:spacing w:val="-7"/>
                <w:sz w:val="18"/>
                <w:szCs w:val="22"/>
                <w:lang w:val="en-US" w:eastAsia="en-US" w:bidi="en-US"/>
              </w:rPr>
              <w:t xml:space="preserve">be </w:t>
            </w:r>
            <w:r w:rsidRPr="00190EFE">
              <w:rPr>
                <w:rFonts w:ascii="Arial" w:eastAsia="Arial" w:hAnsi="Arial" w:cs="Arial"/>
                <w:sz w:val="18"/>
                <w:szCs w:val="22"/>
                <w:lang w:val="en-US" w:eastAsia="en-US" w:bidi="en-US"/>
              </w:rPr>
              <w:t>used</w:t>
            </w:r>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by </w:t>
            </w:r>
            <w:r w:rsidRPr="00190EFE">
              <w:rPr>
                <w:rFonts w:ascii="Arial" w:eastAsia="Arial" w:hAnsi="Arial" w:cs="Arial"/>
                <w:sz w:val="18"/>
                <w:szCs w:val="22"/>
                <w:lang w:val="en-US" w:eastAsia="en-US" w:bidi="en-US"/>
              </w:rPr>
              <w:t>pedestrians and</w:t>
            </w:r>
            <w:r w:rsidRPr="00190EFE">
              <w:rPr>
                <w:rFonts w:ascii="Arial" w:eastAsia="Arial" w:hAnsi="Arial" w:cs="Arial"/>
                <w:sz w:val="18"/>
                <w:szCs w:val="22"/>
                <w:lang w:val="en-US" w:eastAsia="en-US" w:bidi="en-US"/>
              </w:rPr>
              <w:tab/>
            </w:r>
            <w:proofErr w:type="spellStart"/>
            <w:r w:rsidRPr="00190EFE">
              <w:rPr>
                <w:rFonts w:ascii="Arial" w:eastAsia="Arial" w:hAnsi="Arial" w:cs="Arial"/>
                <w:spacing w:val="-6"/>
                <w:sz w:val="18"/>
                <w:szCs w:val="22"/>
                <w:lang w:val="en-US" w:eastAsia="en-US" w:bidi="en-US"/>
              </w:rPr>
              <w:t xml:space="preserve">non </w:t>
            </w:r>
            <w:r w:rsidRPr="00190EFE">
              <w:rPr>
                <w:rFonts w:ascii="Arial" w:eastAsia="Arial" w:hAnsi="Arial" w:cs="Arial"/>
                <w:sz w:val="18"/>
                <w:szCs w:val="22"/>
                <w:lang w:val="en-US" w:eastAsia="en-US" w:bidi="en-US"/>
              </w:rPr>
              <w:t>motorized</w:t>
            </w:r>
            <w:proofErr w:type="spellEnd"/>
            <w:r w:rsidRPr="00190EFE">
              <w:rPr>
                <w:rFonts w:ascii="Arial" w:eastAsia="Arial" w:hAnsi="Arial" w:cs="Arial"/>
                <w:sz w:val="18"/>
                <w:szCs w:val="22"/>
                <w:lang w:val="en-US" w:eastAsia="en-US" w:bidi="en-US"/>
              </w:rPr>
              <w:t xml:space="preserve"> traffic</w:t>
            </w:r>
          </w:p>
          <w:p w14:paraId="6C2B06A9" w14:textId="77777777" w:rsidR="00190EFE" w:rsidRPr="00190EFE" w:rsidRDefault="00190EFE">
            <w:pPr>
              <w:widowControl w:val="0"/>
              <w:numPr>
                <w:ilvl w:val="0"/>
                <w:numId w:val="141"/>
              </w:numPr>
              <w:tabs>
                <w:tab w:val="left" w:pos="297"/>
                <w:tab w:val="left" w:pos="946"/>
                <w:tab w:val="left" w:pos="1135"/>
              </w:tabs>
              <w:autoSpaceDE w:val="0"/>
              <w:autoSpaceDN w:val="0"/>
              <w:ind w:right="95"/>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Construct special parking </w:t>
            </w:r>
            <w:r w:rsidRPr="00190EFE">
              <w:rPr>
                <w:rFonts w:ascii="Arial" w:eastAsia="Arial" w:hAnsi="Arial" w:cs="Arial"/>
                <w:spacing w:val="-4"/>
                <w:sz w:val="18"/>
                <w:szCs w:val="22"/>
                <w:lang w:val="en-US" w:eastAsia="en-US" w:bidi="en-US"/>
              </w:rPr>
              <w:t xml:space="preserve">bay </w:t>
            </w:r>
            <w:r w:rsidRPr="00190EFE">
              <w:rPr>
                <w:rFonts w:ascii="Arial" w:eastAsia="Arial" w:hAnsi="Arial" w:cs="Arial"/>
                <w:sz w:val="18"/>
                <w:szCs w:val="22"/>
                <w:lang w:val="en-US" w:eastAsia="en-US" w:bidi="en-US"/>
              </w:rPr>
              <w:t>at</w:t>
            </w:r>
            <w:r w:rsidRPr="00190EFE">
              <w:rPr>
                <w:rFonts w:ascii="Arial" w:eastAsia="Arial" w:hAnsi="Arial" w:cs="Arial"/>
                <w:sz w:val="18"/>
                <w:szCs w:val="22"/>
                <w:lang w:val="en-US" w:eastAsia="en-US" w:bidi="en-US"/>
              </w:rPr>
              <w:tab/>
            </w:r>
            <w:r w:rsidRPr="00190EFE">
              <w:rPr>
                <w:rFonts w:ascii="Arial" w:eastAsia="Arial" w:hAnsi="Arial" w:cs="Arial"/>
                <w:spacing w:val="-5"/>
                <w:sz w:val="18"/>
                <w:szCs w:val="22"/>
                <w:lang w:val="en-US" w:eastAsia="en-US" w:bidi="en-US"/>
              </w:rPr>
              <w:t xml:space="preserve">large </w:t>
            </w:r>
            <w:r w:rsidRPr="00190EFE">
              <w:rPr>
                <w:rFonts w:ascii="Arial" w:eastAsia="Arial" w:hAnsi="Arial" w:cs="Arial"/>
                <w:sz w:val="18"/>
                <w:szCs w:val="22"/>
                <w:lang w:val="en-US" w:eastAsia="en-US" w:bidi="en-US"/>
              </w:rPr>
              <w:t xml:space="preserve">trading </w:t>
            </w:r>
            <w:proofErr w:type="spellStart"/>
            <w:r w:rsidRPr="00190EFE">
              <w:rPr>
                <w:rFonts w:ascii="Arial" w:eastAsia="Arial" w:hAnsi="Arial" w:cs="Arial"/>
                <w:sz w:val="18"/>
                <w:szCs w:val="22"/>
                <w:lang w:val="en-US" w:eastAsia="en-US" w:bidi="en-US"/>
              </w:rPr>
              <w:t>centres</w:t>
            </w:r>
            <w:proofErr w:type="spellEnd"/>
            <w:r w:rsidRPr="00190EFE">
              <w:rPr>
                <w:rFonts w:ascii="Arial" w:eastAsia="Arial" w:hAnsi="Arial" w:cs="Arial"/>
                <w:sz w:val="18"/>
                <w:szCs w:val="22"/>
                <w:lang w:val="en-US" w:eastAsia="en-US" w:bidi="en-US"/>
              </w:rPr>
              <w:tab/>
            </w:r>
            <w:r w:rsidRPr="00190EFE">
              <w:rPr>
                <w:rFonts w:ascii="Arial" w:eastAsia="Arial" w:hAnsi="Arial" w:cs="Arial"/>
                <w:sz w:val="18"/>
                <w:szCs w:val="22"/>
                <w:lang w:val="en-US" w:eastAsia="en-US" w:bidi="en-US"/>
              </w:rPr>
              <w:tab/>
            </w:r>
            <w:r w:rsidRPr="00190EFE">
              <w:rPr>
                <w:rFonts w:ascii="Arial" w:eastAsia="Arial" w:hAnsi="Arial" w:cs="Arial"/>
                <w:spacing w:val="-6"/>
                <w:sz w:val="18"/>
                <w:szCs w:val="22"/>
                <w:lang w:val="en-US" w:eastAsia="en-US" w:bidi="en-US"/>
              </w:rPr>
              <w:t xml:space="preserve">for </w:t>
            </w:r>
            <w:r w:rsidRPr="00190EFE">
              <w:rPr>
                <w:rFonts w:ascii="Arial" w:eastAsia="Arial" w:hAnsi="Arial" w:cs="Arial"/>
                <w:sz w:val="18"/>
                <w:szCs w:val="22"/>
                <w:lang w:val="en-US" w:eastAsia="en-US" w:bidi="en-US"/>
              </w:rPr>
              <w:t>trucks/heavy vehicles</w:t>
            </w:r>
          </w:p>
          <w:p w14:paraId="49AB8545" w14:textId="77777777" w:rsidR="00190EFE" w:rsidRPr="00190EFE" w:rsidRDefault="00190EFE">
            <w:pPr>
              <w:widowControl w:val="0"/>
              <w:numPr>
                <w:ilvl w:val="0"/>
                <w:numId w:val="141"/>
              </w:numPr>
              <w:tabs>
                <w:tab w:val="left" w:pos="29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Impact </w:t>
            </w:r>
            <w:r w:rsidRPr="00190EFE">
              <w:rPr>
                <w:rFonts w:ascii="Arial" w:eastAsia="Arial" w:hAnsi="Arial" w:cs="Arial"/>
                <w:spacing w:val="-7"/>
                <w:sz w:val="18"/>
                <w:szCs w:val="22"/>
                <w:lang w:val="en-US" w:eastAsia="en-US" w:bidi="en-US"/>
              </w:rPr>
              <w:t xml:space="preserve">on </w:t>
            </w:r>
            <w:r w:rsidRPr="00190EFE">
              <w:rPr>
                <w:rFonts w:ascii="Arial" w:eastAsia="Arial" w:hAnsi="Arial" w:cs="Arial"/>
                <w:sz w:val="18"/>
                <w:szCs w:val="22"/>
                <w:lang w:val="en-US" w:eastAsia="en-US" w:bidi="en-US"/>
              </w:rPr>
              <w:t xml:space="preserve">road </w:t>
            </w:r>
            <w:r w:rsidRPr="00190EFE">
              <w:rPr>
                <w:rFonts w:ascii="Arial" w:eastAsia="Arial" w:hAnsi="Arial" w:cs="Arial"/>
                <w:spacing w:val="-4"/>
                <w:sz w:val="18"/>
                <w:szCs w:val="22"/>
                <w:lang w:val="en-US" w:eastAsia="en-US" w:bidi="en-US"/>
              </w:rPr>
              <w:t xml:space="preserve">safety </w:t>
            </w:r>
            <w:r w:rsidRPr="00190EFE">
              <w:rPr>
                <w:rFonts w:ascii="Arial" w:eastAsia="Arial" w:hAnsi="Arial" w:cs="Arial"/>
                <w:sz w:val="18"/>
                <w:szCs w:val="22"/>
                <w:lang w:val="en-US" w:eastAsia="en-US" w:bidi="en-US"/>
              </w:rPr>
              <w:t xml:space="preserve">(number </w:t>
            </w:r>
            <w:r w:rsidRPr="00190EFE">
              <w:rPr>
                <w:rFonts w:ascii="Arial" w:eastAsia="Arial" w:hAnsi="Arial" w:cs="Arial"/>
                <w:spacing w:val="-7"/>
                <w:sz w:val="18"/>
                <w:szCs w:val="22"/>
                <w:lang w:val="en-US" w:eastAsia="en-US" w:bidi="en-US"/>
              </w:rPr>
              <w:t xml:space="preserve">of </w:t>
            </w:r>
            <w:r w:rsidRPr="00190EFE">
              <w:rPr>
                <w:rFonts w:ascii="Arial" w:eastAsia="Arial" w:hAnsi="Arial" w:cs="Arial"/>
                <w:sz w:val="18"/>
                <w:szCs w:val="22"/>
                <w:lang w:val="en-US" w:eastAsia="en-US" w:bidi="en-US"/>
              </w:rPr>
              <w:t>accidents)</w:t>
            </w:r>
          </w:p>
        </w:tc>
        <w:tc>
          <w:tcPr>
            <w:tcW w:w="2977" w:type="dxa"/>
          </w:tcPr>
          <w:p w14:paraId="542475EA" w14:textId="77777777" w:rsidR="00190EFE" w:rsidRPr="00190EFE" w:rsidRDefault="00190EFE" w:rsidP="00AB40B1">
            <w:pPr>
              <w:widowControl w:val="0"/>
              <w:autoSpaceDE w:val="0"/>
              <w:autoSpaceDN w:val="0"/>
              <w:ind w:right="35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 Engineer</w:t>
            </w:r>
          </w:p>
          <w:p w14:paraId="15CC87A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27CA586"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62E6E4B0" w14:textId="77777777" w:rsidR="00190EFE" w:rsidRPr="00190EFE" w:rsidRDefault="00190EFE" w:rsidP="00AB40B1">
            <w:pPr>
              <w:widowControl w:val="0"/>
              <w:autoSpaceDE w:val="0"/>
              <w:autoSpaceDN w:val="0"/>
              <w:ind w:right="13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p w14:paraId="4EE01A10"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654C7C2"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7D801F2F" w14:textId="77777777" w:rsidR="00190EFE" w:rsidRPr="00190EFE" w:rsidRDefault="00190EFE" w:rsidP="00AB40B1">
            <w:pPr>
              <w:widowControl w:val="0"/>
              <w:autoSpaceDE w:val="0"/>
              <w:autoSpaceDN w:val="0"/>
              <w:ind w:right="21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Design Consultant</w:t>
            </w:r>
          </w:p>
        </w:tc>
        <w:tc>
          <w:tcPr>
            <w:tcW w:w="2409" w:type="dxa"/>
          </w:tcPr>
          <w:p w14:paraId="373959BE" w14:textId="77777777" w:rsidR="00190EFE" w:rsidRPr="00190EFE" w:rsidRDefault="00190EFE" w:rsidP="00AB40B1">
            <w:pPr>
              <w:widowControl w:val="0"/>
              <w:autoSpaceDE w:val="0"/>
              <w:autoSpaceDN w:val="0"/>
              <w:ind w:right="68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Supervising Engineer and Contractor</w:t>
            </w:r>
          </w:p>
          <w:p w14:paraId="2E3497A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2ABB6E4"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00942A04" w14:textId="77777777" w:rsidR="00190EFE" w:rsidRPr="00190EFE" w:rsidRDefault="00190EFE" w:rsidP="00AB40B1">
            <w:pPr>
              <w:widowControl w:val="0"/>
              <w:autoSpaceDE w:val="0"/>
              <w:autoSpaceDN w:val="0"/>
              <w:ind w:right="25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District </w:t>
            </w:r>
            <w:r w:rsidRPr="00190EFE">
              <w:rPr>
                <w:rFonts w:ascii="Arial" w:eastAsia="Arial" w:hAnsi="Arial" w:cs="Arial"/>
                <w:spacing w:val="-4"/>
                <w:sz w:val="18"/>
                <w:szCs w:val="22"/>
                <w:lang w:val="en-US" w:eastAsia="en-US" w:bidi="en-US"/>
              </w:rPr>
              <w:t xml:space="preserve">Works </w:t>
            </w:r>
            <w:r w:rsidRPr="00190EFE">
              <w:rPr>
                <w:rFonts w:ascii="Arial" w:eastAsia="Arial" w:hAnsi="Arial" w:cs="Arial"/>
                <w:sz w:val="18"/>
                <w:szCs w:val="22"/>
                <w:lang w:val="en-US" w:eastAsia="en-US" w:bidi="en-US"/>
              </w:rPr>
              <w:t>Offices</w:t>
            </w:r>
          </w:p>
          <w:p w14:paraId="4F1C7F1E"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13458D6D"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6E4F4046" w14:textId="77777777" w:rsidR="00190EFE" w:rsidRPr="00190EFE" w:rsidRDefault="00190EFE" w:rsidP="00AB40B1">
            <w:pPr>
              <w:widowControl w:val="0"/>
              <w:autoSpaceDE w:val="0"/>
              <w:autoSpaceDN w:val="0"/>
              <w:ind w:right="25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District </w:t>
            </w:r>
            <w:r w:rsidRPr="00190EFE">
              <w:rPr>
                <w:rFonts w:ascii="Arial" w:eastAsia="Arial" w:hAnsi="Arial" w:cs="Arial"/>
                <w:spacing w:val="-4"/>
                <w:sz w:val="18"/>
                <w:szCs w:val="22"/>
                <w:lang w:val="en-US" w:eastAsia="en-US" w:bidi="en-US"/>
              </w:rPr>
              <w:t xml:space="preserve">Works </w:t>
            </w:r>
            <w:r w:rsidRPr="00190EFE">
              <w:rPr>
                <w:rFonts w:ascii="Arial" w:eastAsia="Arial" w:hAnsi="Arial" w:cs="Arial"/>
                <w:sz w:val="18"/>
                <w:szCs w:val="22"/>
                <w:lang w:val="en-US" w:eastAsia="en-US" w:bidi="en-US"/>
              </w:rPr>
              <w:t>offices</w:t>
            </w:r>
          </w:p>
          <w:p w14:paraId="7161A7AD"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A6A8791"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73DF98EB"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w:t>
            </w:r>
          </w:p>
        </w:tc>
        <w:tc>
          <w:tcPr>
            <w:tcW w:w="2977" w:type="dxa"/>
          </w:tcPr>
          <w:p w14:paraId="63FA6801"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(c) Inspection</w:t>
            </w:r>
          </w:p>
          <w:p w14:paraId="1874D94A"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5C0A713" w14:textId="77777777" w:rsidR="00190EFE" w:rsidRPr="00190EFE" w:rsidRDefault="00190EFE" w:rsidP="00AB40B1">
            <w:pPr>
              <w:widowControl w:val="0"/>
              <w:autoSpaceDE w:val="0"/>
              <w:autoSpaceDN w:val="0"/>
              <w:jc w:val="left"/>
              <w:rPr>
                <w:rFonts w:ascii="Arial" w:eastAsia="Arial" w:hAnsi="Arial" w:cs="Arial"/>
                <w:b/>
                <w:sz w:val="15"/>
                <w:szCs w:val="22"/>
                <w:lang w:val="en-US" w:eastAsia="en-US" w:bidi="en-US"/>
              </w:rPr>
            </w:pPr>
          </w:p>
          <w:p w14:paraId="5AD670C6"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Inspection</w:t>
            </w:r>
          </w:p>
          <w:p w14:paraId="6FB132D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(o) routines </w:t>
            </w:r>
            <w:r w:rsidRPr="00190EFE">
              <w:rPr>
                <w:rFonts w:ascii="Arial" w:eastAsia="Arial" w:hAnsi="Arial" w:cs="Arial"/>
                <w:w w:val="95"/>
                <w:sz w:val="18"/>
                <w:szCs w:val="22"/>
                <w:lang w:val="en-US" w:eastAsia="en-US" w:bidi="en-US"/>
              </w:rPr>
              <w:t>maintenance</w:t>
            </w:r>
          </w:p>
          <w:p w14:paraId="7BF87D47" w14:textId="77777777" w:rsidR="00190EFE" w:rsidRPr="00190EFE" w:rsidRDefault="00190EFE" w:rsidP="00AB40B1">
            <w:pPr>
              <w:widowControl w:val="0"/>
              <w:autoSpaceDE w:val="0"/>
              <w:autoSpaceDN w:val="0"/>
              <w:jc w:val="left"/>
              <w:rPr>
                <w:rFonts w:ascii="Arial" w:eastAsia="Arial" w:hAnsi="Arial" w:cs="Arial"/>
                <w:b/>
                <w:sz w:val="17"/>
                <w:szCs w:val="22"/>
                <w:lang w:val="en-US" w:eastAsia="en-US" w:bidi="en-US"/>
              </w:rPr>
            </w:pPr>
          </w:p>
          <w:p w14:paraId="06EB13E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Inspection</w:t>
            </w:r>
          </w:p>
          <w:p w14:paraId="0366D87D" w14:textId="77777777" w:rsidR="00190EFE" w:rsidRPr="00190EFE" w:rsidRDefault="00190EFE" w:rsidP="00AB40B1">
            <w:pPr>
              <w:widowControl w:val="0"/>
              <w:autoSpaceDE w:val="0"/>
              <w:autoSpaceDN w:val="0"/>
              <w:ind w:right="7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(o) routine </w:t>
            </w:r>
            <w:r w:rsidRPr="00190EFE">
              <w:rPr>
                <w:rFonts w:ascii="Arial" w:eastAsia="Arial" w:hAnsi="Arial" w:cs="Arial"/>
                <w:w w:val="95"/>
                <w:sz w:val="18"/>
                <w:szCs w:val="22"/>
                <w:lang w:val="en-US" w:eastAsia="en-US" w:bidi="en-US"/>
              </w:rPr>
              <w:t>maintenance</w:t>
            </w:r>
          </w:p>
          <w:p w14:paraId="1B8BF1E7"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62CBF120" w14:textId="77777777" w:rsidR="00190EFE" w:rsidRPr="00190EFE" w:rsidRDefault="00190EFE" w:rsidP="00AB40B1">
            <w:pPr>
              <w:widowControl w:val="0"/>
              <w:autoSpaceDE w:val="0"/>
              <w:autoSpaceDN w:val="0"/>
              <w:jc w:val="left"/>
              <w:rPr>
                <w:rFonts w:ascii="Arial" w:eastAsia="Arial" w:hAnsi="Arial" w:cs="Arial"/>
                <w:b/>
                <w:sz w:val="16"/>
                <w:szCs w:val="22"/>
                <w:lang w:val="en-US" w:eastAsia="en-US" w:bidi="en-US"/>
              </w:rPr>
            </w:pPr>
          </w:p>
          <w:p w14:paraId="44EE3A0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Police report</w:t>
            </w:r>
          </w:p>
        </w:tc>
        <w:tc>
          <w:tcPr>
            <w:tcW w:w="1560" w:type="dxa"/>
          </w:tcPr>
          <w:p w14:paraId="023523D8"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(c)daily</w:t>
            </w:r>
          </w:p>
          <w:p w14:paraId="4BACCE44"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3F71D468"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0CEE7220" w14:textId="77777777" w:rsidR="00190EFE" w:rsidRPr="00190EFE" w:rsidRDefault="00190EFE" w:rsidP="00AB40B1">
            <w:pPr>
              <w:widowControl w:val="0"/>
              <w:autoSpaceDE w:val="0"/>
              <w:autoSpaceDN w:val="0"/>
              <w:ind w:right="59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 when designed</w:t>
            </w:r>
          </w:p>
          <w:p w14:paraId="329CEF05"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498A71E6" w14:textId="77777777" w:rsidR="00190EFE" w:rsidRPr="00190EFE" w:rsidRDefault="00190EFE" w:rsidP="00AB40B1">
            <w:pPr>
              <w:widowControl w:val="0"/>
              <w:autoSpaceDE w:val="0"/>
              <w:autoSpaceDN w:val="0"/>
              <w:jc w:val="left"/>
              <w:rPr>
                <w:rFonts w:ascii="Arial" w:eastAsia="Arial" w:hAnsi="Arial" w:cs="Arial"/>
                <w:b/>
                <w:sz w:val="20"/>
                <w:szCs w:val="22"/>
                <w:lang w:val="en-US" w:eastAsia="en-US" w:bidi="en-US"/>
              </w:rPr>
            </w:pPr>
          </w:p>
          <w:p w14:paraId="5F4071A6" w14:textId="77777777" w:rsidR="00190EFE" w:rsidRPr="00190EFE" w:rsidRDefault="00190EFE" w:rsidP="00AB40B1">
            <w:pPr>
              <w:widowControl w:val="0"/>
              <w:autoSpaceDE w:val="0"/>
              <w:autoSpaceDN w:val="0"/>
              <w:ind w:right="3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in 6 moths</w:t>
            </w:r>
          </w:p>
        </w:tc>
      </w:tr>
      <w:tr w:rsidR="00190EFE" w:rsidRPr="00190EFE" w14:paraId="3F57AA2C" w14:textId="77777777" w:rsidTr="00DB5F29">
        <w:trPr>
          <w:trHeight w:val="20"/>
        </w:trPr>
        <w:tc>
          <w:tcPr>
            <w:tcW w:w="1528" w:type="dxa"/>
          </w:tcPr>
          <w:p w14:paraId="401A8913" w14:textId="77777777" w:rsidR="00190EFE" w:rsidRPr="00190EFE" w:rsidRDefault="00190EFE" w:rsidP="00AB40B1">
            <w:pPr>
              <w:widowControl w:val="0"/>
              <w:autoSpaceDE w:val="0"/>
              <w:autoSpaceDN w:val="0"/>
              <w:ind w:right="35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Socio-economic status</w:t>
            </w:r>
          </w:p>
        </w:tc>
        <w:tc>
          <w:tcPr>
            <w:tcW w:w="3544" w:type="dxa"/>
          </w:tcPr>
          <w:p w14:paraId="55097FAF" w14:textId="77777777" w:rsidR="00190EFE" w:rsidRPr="00190EFE" w:rsidRDefault="00190EFE">
            <w:pPr>
              <w:widowControl w:val="0"/>
              <w:numPr>
                <w:ilvl w:val="0"/>
                <w:numId w:val="140"/>
              </w:numPr>
              <w:tabs>
                <w:tab w:val="left" w:pos="319"/>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income</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level</w:t>
            </w:r>
          </w:p>
          <w:p w14:paraId="687437FC" w14:textId="77777777" w:rsidR="00190EFE" w:rsidRPr="00190EFE" w:rsidRDefault="00190EFE">
            <w:pPr>
              <w:widowControl w:val="0"/>
              <w:numPr>
                <w:ilvl w:val="0"/>
                <w:numId w:val="140"/>
              </w:numPr>
              <w:tabs>
                <w:tab w:val="left" w:pos="319"/>
                <w:tab w:val="left" w:pos="1205"/>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Change</w:t>
            </w:r>
            <w:r w:rsidRPr="00190EFE">
              <w:rPr>
                <w:rFonts w:ascii="Arial" w:eastAsia="Arial" w:hAnsi="Arial" w:cs="Arial"/>
                <w:sz w:val="18"/>
                <w:szCs w:val="22"/>
                <w:lang w:val="en-US" w:eastAsia="en-US" w:bidi="en-US"/>
              </w:rPr>
              <w:tab/>
            </w:r>
            <w:r w:rsidRPr="00190EFE">
              <w:rPr>
                <w:rFonts w:ascii="Arial" w:eastAsia="Arial" w:hAnsi="Arial" w:cs="Arial"/>
                <w:spacing w:val="-9"/>
                <w:sz w:val="18"/>
                <w:szCs w:val="22"/>
                <w:lang w:val="en-US" w:eastAsia="en-US" w:bidi="en-US"/>
              </w:rPr>
              <w:t xml:space="preserve">in </w:t>
            </w:r>
            <w:r w:rsidRPr="00190EFE">
              <w:rPr>
                <w:rFonts w:ascii="Arial" w:eastAsia="Arial" w:hAnsi="Arial" w:cs="Arial"/>
                <w:sz w:val="18"/>
                <w:szCs w:val="22"/>
                <w:lang w:val="en-US" w:eastAsia="en-US" w:bidi="en-US"/>
              </w:rPr>
              <w:t>health</w:t>
            </w:r>
            <w:r w:rsidRPr="00190EFE">
              <w:rPr>
                <w:rFonts w:ascii="Arial" w:eastAsia="Arial" w:hAnsi="Arial" w:cs="Arial"/>
                <w:spacing w:val="-4"/>
                <w:sz w:val="18"/>
                <w:szCs w:val="22"/>
                <w:lang w:val="en-US" w:eastAsia="en-US" w:bidi="en-US"/>
              </w:rPr>
              <w:t xml:space="preserve"> </w:t>
            </w:r>
            <w:r w:rsidRPr="00190EFE">
              <w:rPr>
                <w:rFonts w:ascii="Arial" w:eastAsia="Arial" w:hAnsi="Arial" w:cs="Arial"/>
                <w:sz w:val="18"/>
                <w:szCs w:val="22"/>
                <w:lang w:val="en-US" w:eastAsia="en-US" w:bidi="en-US"/>
              </w:rPr>
              <w:t>status</w:t>
            </w:r>
          </w:p>
        </w:tc>
        <w:tc>
          <w:tcPr>
            <w:tcW w:w="2977" w:type="dxa"/>
          </w:tcPr>
          <w:p w14:paraId="4D94AF77"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409" w:type="dxa"/>
          </w:tcPr>
          <w:p w14:paraId="5C1C37CE"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RA</w:t>
            </w:r>
          </w:p>
        </w:tc>
        <w:tc>
          <w:tcPr>
            <w:tcW w:w="2977" w:type="dxa"/>
          </w:tcPr>
          <w:p w14:paraId="4195AFEE" w14:textId="77777777" w:rsidR="00190EFE" w:rsidRPr="00190EFE" w:rsidRDefault="00190EFE" w:rsidP="00AB40B1">
            <w:pPr>
              <w:widowControl w:val="0"/>
              <w:tabs>
                <w:tab w:val="left" w:pos="749"/>
              </w:tabs>
              <w:autoSpaceDE w:val="0"/>
              <w:autoSpaceDN w:val="0"/>
              <w:ind w:right="203"/>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w:t>
            </w:r>
            <w:r w:rsidRPr="00190EFE">
              <w:rPr>
                <w:rFonts w:ascii="Arial" w:eastAsia="Arial" w:hAnsi="Arial" w:cs="Arial"/>
                <w:sz w:val="18"/>
                <w:szCs w:val="22"/>
                <w:lang w:val="en-US" w:eastAsia="en-US" w:bidi="en-US"/>
              </w:rPr>
              <w:tab/>
            </w:r>
            <w:r w:rsidRPr="00190EFE">
              <w:rPr>
                <w:rFonts w:ascii="Arial" w:eastAsia="Arial" w:hAnsi="Arial" w:cs="Arial"/>
                <w:spacing w:val="-3"/>
                <w:sz w:val="18"/>
                <w:szCs w:val="22"/>
                <w:lang w:val="en-US" w:eastAsia="en-US" w:bidi="en-US"/>
              </w:rPr>
              <w:t xml:space="preserve">Independent </w:t>
            </w:r>
            <w:r w:rsidRPr="00190EFE">
              <w:rPr>
                <w:rFonts w:ascii="Arial" w:eastAsia="Arial" w:hAnsi="Arial" w:cs="Arial"/>
                <w:sz w:val="18"/>
                <w:szCs w:val="22"/>
                <w:lang w:val="en-US" w:eastAsia="en-US" w:bidi="en-US"/>
              </w:rPr>
              <w:t>Study</w:t>
            </w:r>
          </w:p>
        </w:tc>
        <w:tc>
          <w:tcPr>
            <w:tcW w:w="1560" w:type="dxa"/>
          </w:tcPr>
          <w:p w14:paraId="268B0BFD" w14:textId="77777777" w:rsidR="00190EFE" w:rsidRPr="00190EFE" w:rsidRDefault="00190EFE" w:rsidP="00AB40B1">
            <w:pPr>
              <w:widowControl w:val="0"/>
              <w:autoSpaceDE w:val="0"/>
              <w:autoSpaceDN w:val="0"/>
              <w:ind w:right="3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in 5 years</w:t>
            </w:r>
          </w:p>
        </w:tc>
      </w:tr>
      <w:tr w:rsidR="00190EFE" w:rsidRPr="00190EFE" w14:paraId="119421B1" w14:textId="77777777" w:rsidTr="00DB5F29">
        <w:trPr>
          <w:trHeight w:val="20"/>
        </w:trPr>
        <w:tc>
          <w:tcPr>
            <w:tcW w:w="1528" w:type="dxa"/>
          </w:tcPr>
          <w:p w14:paraId="21283BD8"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3544" w:type="dxa"/>
          </w:tcPr>
          <w:p w14:paraId="1F8C897D" w14:textId="77777777" w:rsidR="00190EFE" w:rsidRPr="00190EFE" w:rsidRDefault="00190EFE">
            <w:pPr>
              <w:widowControl w:val="0"/>
              <w:numPr>
                <w:ilvl w:val="0"/>
                <w:numId w:val="139"/>
              </w:numPr>
              <w:tabs>
                <w:tab w:val="left" w:pos="319"/>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education levels.</w:t>
            </w:r>
          </w:p>
          <w:p w14:paraId="6D8346D7" w14:textId="77777777" w:rsidR="00190EFE" w:rsidRPr="00190EFE" w:rsidRDefault="00190EFE">
            <w:pPr>
              <w:widowControl w:val="0"/>
              <w:numPr>
                <w:ilvl w:val="0"/>
                <w:numId w:val="139"/>
              </w:numPr>
              <w:tabs>
                <w:tab w:val="left" w:pos="319"/>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gender equality</w:t>
            </w:r>
          </w:p>
        </w:tc>
        <w:tc>
          <w:tcPr>
            <w:tcW w:w="2977" w:type="dxa"/>
          </w:tcPr>
          <w:p w14:paraId="60419C6A"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409" w:type="dxa"/>
          </w:tcPr>
          <w:p w14:paraId="501A8784"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2977" w:type="dxa"/>
          </w:tcPr>
          <w:p w14:paraId="24CDBA35"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c>
          <w:tcPr>
            <w:tcW w:w="1560" w:type="dxa"/>
          </w:tcPr>
          <w:p w14:paraId="036D4246" w14:textId="77777777" w:rsidR="00190EFE" w:rsidRPr="00190EFE" w:rsidRDefault="00190EFE" w:rsidP="00AB40B1">
            <w:pPr>
              <w:widowControl w:val="0"/>
              <w:autoSpaceDE w:val="0"/>
              <w:autoSpaceDN w:val="0"/>
              <w:jc w:val="left"/>
              <w:rPr>
                <w:rFonts w:ascii="Times New Roman" w:eastAsia="Arial" w:hAnsi="Arial" w:cs="Arial"/>
                <w:sz w:val="18"/>
                <w:szCs w:val="22"/>
                <w:lang w:val="en-US" w:eastAsia="en-US" w:bidi="en-US"/>
              </w:rPr>
            </w:pPr>
          </w:p>
        </w:tc>
      </w:tr>
      <w:tr w:rsidR="00190EFE" w:rsidRPr="00190EFE" w14:paraId="29C399FF" w14:textId="77777777" w:rsidTr="00DB5F29">
        <w:trPr>
          <w:trHeight w:val="20"/>
        </w:trPr>
        <w:tc>
          <w:tcPr>
            <w:tcW w:w="1528" w:type="dxa"/>
          </w:tcPr>
          <w:p w14:paraId="7ADD47DB" w14:textId="77777777" w:rsidR="00190EFE" w:rsidRPr="00190EFE" w:rsidRDefault="00190EFE" w:rsidP="00AB40B1">
            <w:pPr>
              <w:widowControl w:val="0"/>
              <w:autoSpaceDE w:val="0"/>
              <w:autoSpaceDN w:val="0"/>
              <w:ind w:right="24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Economic activity in project area</w:t>
            </w:r>
          </w:p>
        </w:tc>
        <w:tc>
          <w:tcPr>
            <w:tcW w:w="3544" w:type="dxa"/>
          </w:tcPr>
          <w:p w14:paraId="161AA47B" w14:textId="77777777" w:rsidR="00190EFE" w:rsidRPr="00190EFE" w:rsidRDefault="00190EFE">
            <w:pPr>
              <w:widowControl w:val="0"/>
              <w:numPr>
                <w:ilvl w:val="0"/>
                <w:numId w:val="135"/>
              </w:numPr>
              <w:tabs>
                <w:tab w:val="left" w:pos="29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agricultural production and marketing</w:t>
            </w:r>
          </w:p>
          <w:p w14:paraId="1724C958" w14:textId="77777777" w:rsidR="00190EFE" w:rsidRPr="00190EFE" w:rsidRDefault="00190EFE">
            <w:pPr>
              <w:widowControl w:val="0"/>
              <w:numPr>
                <w:ilvl w:val="0"/>
                <w:numId w:val="135"/>
              </w:numPr>
              <w:tabs>
                <w:tab w:val="left" w:pos="297"/>
              </w:tabs>
              <w:autoSpaceDE w:val="0"/>
              <w:autoSpaceDN w:val="0"/>
              <w:ind w:right="96"/>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 xml:space="preserve">Changes </w:t>
            </w:r>
            <w:r w:rsidRPr="00190EFE">
              <w:rPr>
                <w:rFonts w:ascii="Arial" w:eastAsia="Arial" w:hAnsi="Arial" w:cs="Arial"/>
                <w:spacing w:val="-7"/>
                <w:sz w:val="18"/>
                <w:szCs w:val="22"/>
                <w:lang w:val="en-US" w:eastAsia="en-US" w:bidi="en-US"/>
              </w:rPr>
              <w:t xml:space="preserve">in </w:t>
            </w:r>
            <w:r w:rsidRPr="00190EFE">
              <w:rPr>
                <w:rFonts w:ascii="Arial" w:eastAsia="Arial" w:hAnsi="Arial" w:cs="Arial"/>
                <w:sz w:val="18"/>
                <w:szCs w:val="22"/>
                <w:lang w:val="en-US" w:eastAsia="en-US" w:bidi="en-US"/>
              </w:rPr>
              <w:t>livestock production and</w:t>
            </w:r>
          </w:p>
          <w:p w14:paraId="794CF375"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marketing</w:t>
            </w:r>
          </w:p>
        </w:tc>
        <w:tc>
          <w:tcPr>
            <w:tcW w:w="2977" w:type="dxa"/>
          </w:tcPr>
          <w:p w14:paraId="1824BC14"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n/a</w:t>
            </w:r>
          </w:p>
        </w:tc>
        <w:tc>
          <w:tcPr>
            <w:tcW w:w="2409" w:type="dxa"/>
          </w:tcPr>
          <w:p w14:paraId="54500662" w14:textId="77777777" w:rsidR="00190EFE" w:rsidRPr="00190EFE" w:rsidRDefault="00190EFE" w:rsidP="00AB40B1">
            <w:pPr>
              <w:widowControl w:val="0"/>
              <w:autoSpaceDE w:val="0"/>
              <w:autoSpaceDN w:val="0"/>
              <w:ind w:right="254"/>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District Agricultural Officers/RA</w:t>
            </w:r>
          </w:p>
        </w:tc>
        <w:tc>
          <w:tcPr>
            <w:tcW w:w="2977" w:type="dxa"/>
          </w:tcPr>
          <w:p w14:paraId="1D11C382" w14:textId="77777777" w:rsidR="00190EFE" w:rsidRPr="00190EFE" w:rsidRDefault="00190EFE" w:rsidP="00AB40B1">
            <w:pPr>
              <w:widowControl w:val="0"/>
              <w:autoSpaceDE w:val="0"/>
              <w:autoSpaceDN w:val="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Independent study</w:t>
            </w:r>
          </w:p>
        </w:tc>
        <w:tc>
          <w:tcPr>
            <w:tcW w:w="1560" w:type="dxa"/>
          </w:tcPr>
          <w:p w14:paraId="4D8606E7" w14:textId="77777777" w:rsidR="00190EFE" w:rsidRPr="00190EFE" w:rsidRDefault="00190EFE" w:rsidP="00AB40B1">
            <w:pPr>
              <w:widowControl w:val="0"/>
              <w:autoSpaceDE w:val="0"/>
              <w:autoSpaceDN w:val="0"/>
              <w:ind w:right="320"/>
              <w:jc w:val="left"/>
              <w:rPr>
                <w:rFonts w:ascii="Arial" w:eastAsia="Arial" w:hAnsi="Arial" w:cs="Arial"/>
                <w:sz w:val="18"/>
                <w:szCs w:val="22"/>
                <w:lang w:val="en-US" w:eastAsia="en-US" w:bidi="en-US"/>
              </w:rPr>
            </w:pPr>
            <w:r w:rsidRPr="00190EFE">
              <w:rPr>
                <w:rFonts w:ascii="Arial" w:eastAsia="Arial" w:hAnsi="Arial" w:cs="Arial"/>
                <w:sz w:val="18"/>
                <w:szCs w:val="22"/>
                <w:lang w:val="en-US" w:eastAsia="en-US" w:bidi="en-US"/>
              </w:rPr>
              <w:t>(o) once in 5 years</w:t>
            </w:r>
          </w:p>
        </w:tc>
      </w:tr>
    </w:tbl>
    <w:p w14:paraId="4FF78974" w14:textId="77777777" w:rsidR="00190EFE" w:rsidRPr="00190EFE" w:rsidRDefault="00190EFE" w:rsidP="00190EFE">
      <w:pPr>
        <w:spacing w:after="120"/>
        <w:rPr>
          <w:rFonts w:ascii="Arial" w:hAnsi="Arial"/>
        </w:rPr>
      </w:pPr>
    </w:p>
    <w:p w14:paraId="6660FB5C" w14:textId="77777777" w:rsidR="00190EFE" w:rsidRPr="00190EFE" w:rsidRDefault="00190EFE" w:rsidP="00190EFE">
      <w:pPr>
        <w:spacing w:after="120"/>
        <w:rPr>
          <w:rFonts w:ascii="Arial" w:hAnsi="Arial"/>
        </w:rPr>
      </w:pPr>
    </w:p>
    <w:p w14:paraId="3197D88E" w14:textId="77777777" w:rsidR="00EE07FD" w:rsidRDefault="00EE07FD" w:rsidP="00EE07FD">
      <w:pPr>
        <w:widowControl w:val="0"/>
        <w:autoSpaceDE w:val="0"/>
        <w:autoSpaceDN w:val="0"/>
        <w:spacing w:before="10"/>
        <w:jc w:val="left"/>
        <w:rPr>
          <w:rFonts w:ascii="Arial" w:eastAsia="Arial" w:hAnsi="Arial" w:cs="Arial"/>
          <w:sz w:val="19"/>
          <w:lang w:val="en-US" w:eastAsia="en-US" w:bidi="en-US"/>
        </w:rPr>
      </w:pPr>
    </w:p>
    <w:p w14:paraId="295B9B26" w14:textId="77777777" w:rsidR="00EE07FD" w:rsidRDefault="00EE07FD" w:rsidP="00EE07FD">
      <w:pPr>
        <w:widowControl w:val="0"/>
        <w:autoSpaceDE w:val="0"/>
        <w:autoSpaceDN w:val="0"/>
        <w:spacing w:before="10"/>
        <w:jc w:val="left"/>
        <w:rPr>
          <w:rFonts w:ascii="Arial" w:eastAsia="Arial" w:hAnsi="Arial" w:cs="Arial"/>
          <w:sz w:val="19"/>
          <w:lang w:val="en-US" w:eastAsia="en-US" w:bidi="en-US"/>
        </w:rPr>
        <w:sectPr w:rsidR="00EE07FD" w:rsidSect="00190EFE">
          <w:pgSz w:w="16840" w:h="11907" w:orient="landscape" w:code="9"/>
          <w:pgMar w:top="1701" w:right="851" w:bottom="1474" w:left="851" w:header="567" w:footer="567" w:gutter="0"/>
          <w:cols w:space="720"/>
        </w:sectPr>
      </w:pPr>
    </w:p>
    <w:bookmarkEnd w:id="156"/>
    <w:bookmarkEnd w:id="157"/>
    <w:p w14:paraId="3A5BD94C" w14:textId="77777777" w:rsidR="007808C2" w:rsidRPr="003E75EC" w:rsidRDefault="007808C2">
      <w:pPr>
        <w:numPr>
          <w:ilvl w:val="0"/>
          <w:numId w:val="137"/>
        </w:numPr>
        <w:rPr>
          <w:rFonts w:cs="Tahoma"/>
          <w:b/>
          <w:szCs w:val="24"/>
        </w:rPr>
      </w:pPr>
      <w:r w:rsidRPr="003E75EC">
        <w:rPr>
          <w:rFonts w:cs="Tahoma"/>
          <w:b/>
          <w:szCs w:val="24"/>
          <w:lang w:val="en-US"/>
        </w:rPr>
        <w:lastRenderedPageBreak/>
        <w:t>Environmental, Social, Health and Safety Requirements</w:t>
      </w:r>
    </w:p>
    <w:p w14:paraId="70ABFFF0" w14:textId="77777777" w:rsidR="007808C2" w:rsidRPr="003E75EC" w:rsidRDefault="007808C2" w:rsidP="008E437F">
      <w:pPr>
        <w:rPr>
          <w:rFonts w:cs="Tahoma"/>
          <w:szCs w:val="24"/>
        </w:rPr>
      </w:pPr>
    </w:p>
    <w:p w14:paraId="11869765" w14:textId="77777777" w:rsidR="007808C2" w:rsidRPr="003E75EC" w:rsidRDefault="007808C2" w:rsidP="008E437F">
      <w:pPr>
        <w:rPr>
          <w:rFonts w:cs="Tahoma"/>
          <w:i/>
          <w:szCs w:val="24"/>
          <w:lang w:val="en-US"/>
        </w:rPr>
      </w:pPr>
      <w:r w:rsidRPr="003E75EC">
        <w:rPr>
          <w:rFonts w:cs="Tahoma"/>
          <w:i/>
          <w:szCs w:val="24"/>
          <w:lang w:val="en-US"/>
        </w:rPr>
        <w:t>[The Procuring and Disposing Entity shall use the services of suitably qualified environmental, social, health and safety specialists to prepare the specifications for ESHS.</w:t>
      </w:r>
    </w:p>
    <w:p w14:paraId="736AC53F" w14:textId="77777777" w:rsidR="007808C2" w:rsidRPr="003E75EC" w:rsidRDefault="007808C2" w:rsidP="008E437F">
      <w:pPr>
        <w:rPr>
          <w:rFonts w:cs="Tahoma"/>
          <w:i/>
          <w:szCs w:val="24"/>
          <w:lang w:val="en-US"/>
        </w:rPr>
      </w:pPr>
      <w:r w:rsidRPr="003E75EC">
        <w:rPr>
          <w:rFonts w:cs="Tahoma"/>
          <w:i/>
          <w:szCs w:val="24"/>
          <w:lang w:val="en-US"/>
        </w:rPr>
        <w:t>The Procuring and Disposing Entity shall attach or refer to its environmental, social, health and safety policies that will apply to the project.</w:t>
      </w:r>
    </w:p>
    <w:p w14:paraId="621DEDA2" w14:textId="77777777" w:rsidR="007808C2" w:rsidRPr="003E75EC" w:rsidRDefault="007808C2" w:rsidP="008E437F">
      <w:pPr>
        <w:rPr>
          <w:rFonts w:cs="Tahoma"/>
          <w:i/>
          <w:szCs w:val="24"/>
          <w:lang w:val="en-US"/>
        </w:rPr>
      </w:pPr>
    </w:p>
    <w:p w14:paraId="3132417C" w14:textId="77777777" w:rsidR="007808C2" w:rsidRPr="003E75EC" w:rsidRDefault="007808C2" w:rsidP="008E437F">
      <w:pPr>
        <w:rPr>
          <w:rFonts w:cs="Tahoma"/>
          <w:szCs w:val="24"/>
        </w:rPr>
      </w:pPr>
      <w:r w:rsidRPr="003E75EC">
        <w:rPr>
          <w:rFonts w:cs="Tahoma"/>
          <w:i/>
          <w:szCs w:val="24"/>
          <w:lang w:val="en-US"/>
        </w:rPr>
        <w:t>If these are not available, it shall use the guidance in the User Guide in drafting an appropriate policy for the works]</w:t>
      </w:r>
    </w:p>
    <w:p w14:paraId="7006FF85" w14:textId="77777777" w:rsidR="007808C2" w:rsidRPr="003E75EC" w:rsidRDefault="007808C2" w:rsidP="008E437F">
      <w:pPr>
        <w:rPr>
          <w:rFonts w:cs="Tahoma"/>
          <w:b/>
          <w:szCs w:val="24"/>
        </w:rPr>
      </w:pPr>
    </w:p>
    <w:p w14:paraId="57858A79" w14:textId="77777777" w:rsidR="007808C2" w:rsidRPr="003E75EC" w:rsidRDefault="007808C2" w:rsidP="008E437F">
      <w:pPr>
        <w:rPr>
          <w:rFonts w:cs="Tahoma"/>
          <w:b/>
          <w:szCs w:val="24"/>
        </w:rPr>
      </w:pPr>
      <w:r w:rsidRPr="003E75EC">
        <w:rPr>
          <w:rFonts w:cs="Tahoma"/>
          <w:b/>
          <w:szCs w:val="24"/>
        </w:rPr>
        <w:t>ENVIRONMENTAL, SOCIAL, HEALTH AND SAFETY DECLARATION</w:t>
      </w:r>
    </w:p>
    <w:p w14:paraId="391E3938" w14:textId="77777777" w:rsidR="007808C2" w:rsidRPr="003E75EC" w:rsidRDefault="007808C2" w:rsidP="008E437F">
      <w:pPr>
        <w:rPr>
          <w:rFonts w:cs="Tahoma"/>
          <w:szCs w:val="24"/>
        </w:rPr>
      </w:pPr>
    </w:p>
    <w:p w14:paraId="5785FD72" w14:textId="77777777" w:rsidR="007808C2" w:rsidRPr="003E75EC" w:rsidRDefault="007808C2" w:rsidP="008E437F">
      <w:pPr>
        <w:rPr>
          <w:rFonts w:cs="Tahoma"/>
          <w:szCs w:val="24"/>
        </w:rPr>
      </w:pPr>
      <w:r w:rsidRPr="003E75EC">
        <w:rPr>
          <w:rFonts w:cs="Tahoma"/>
          <w:szCs w:val="24"/>
        </w:rPr>
        <w:t>We, _______________________ (</w:t>
      </w:r>
      <w:r w:rsidRPr="003E75EC">
        <w:rPr>
          <w:rFonts w:cs="Tahoma"/>
          <w:i/>
          <w:szCs w:val="24"/>
        </w:rPr>
        <w:t xml:space="preserve">Name of </w:t>
      </w:r>
      <w:r w:rsidR="009A63C2">
        <w:rPr>
          <w:rFonts w:cs="Tahoma"/>
          <w:i/>
          <w:szCs w:val="24"/>
        </w:rPr>
        <w:t>Bidder</w:t>
      </w:r>
      <w:r w:rsidRPr="003E75EC">
        <w:rPr>
          <w:rFonts w:cs="Tahoma"/>
          <w:szCs w:val="24"/>
        </w:rPr>
        <w:t>) bearing the company registration number ___________________________________, hereby:</w:t>
      </w:r>
    </w:p>
    <w:p w14:paraId="4A58F207" w14:textId="77777777" w:rsidR="007808C2" w:rsidRPr="003E75EC" w:rsidRDefault="007808C2" w:rsidP="008E437F">
      <w:pPr>
        <w:rPr>
          <w:rFonts w:cs="Tahoma"/>
          <w:szCs w:val="24"/>
        </w:rPr>
      </w:pPr>
    </w:p>
    <w:p w14:paraId="5149DACC" w14:textId="77777777" w:rsidR="007808C2" w:rsidRPr="003E75EC" w:rsidRDefault="007808C2">
      <w:pPr>
        <w:numPr>
          <w:ilvl w:val="0"/>
          <w:numId w:val="138"/>
        </w:numPr>
        <w:rPr>
          <w:rFonts w:cs="Tahoma"/>
          <w:b/>
          <w:szCs w:val="24"/>
        </w:rPr>
      </w:pPr>
      <w:r w:rsidRPr="003E75EC">
        <w:rPr>
          <w:rFonts w:cs="Tahoma"/>
          <w:b/>
          <w:szCs w:val="24"/>
        </w:rPr>
        <w:t>PLEDGE THAT:</w:t>
      </w:r>
    </w:p>
    <w:p w14:paraId="195B9F4D" w14:textId="77777777" w:rsidR="007808C2" w:rsidRPr="003E75EC" w:rsidRDefault="007808C2" w:rsidP="008E437F">
      <w:pPr>
        <w:rPr>
          <w:rFonts w:cs="Tahoma"/>
          <w:szCs w:val="24"/>
        </w:rPr>
      </w:pPr>
    </w:p>
    <w:p w14:paraId="6AFB029E" w14:textId="77777777" w:rsidR="007808C2" w:rsidRPr="003E75EC" w:rsidRDefault="007808C2">
      <w:pPr>
        <w:numPr>
          <w:ilvl w:val="0"/>
          <w:numId w:val="35"/>
        </w:numPr>
        <w:rPr>
          <w:rFonts w:cs="Tahoma"/>
          <w:szCs w:val="24"/>
        </w:rPr>
      </w:pPr>
      <w:r w:rsidRPr="003E75EC">
        <w:rPr>
          <w:rFonts w:cs="Tahoma"/>
          <w:szCs w:val="24"/>
        </w:rPr>
        <w:t xml:space="preserve">We have read, understood, and will comply with: </w:t>
      </w:r>
    </w:p>
    <w:p w14:paraId="3AA069B3" w14:textId="77777777" w:rsidR="007808C2" w:rsidRPr="003E75EC" w:rsidRDefault="007808C2" w:rsidP="008E437F">
      <w:pPr>
        <w:rPr>
          <w:rFonts w:cs="Tahoma"/>
          <w:szCs w:val="24"/>
        </w:rPr>
      </w:pPr>
    </w:p>
    <w:p w14:paraId="3703CD12" w14:textId="77777777" w:rsidR="007808C2" w:rsidRDefault="007837A4" w:rsidP="008E437F">
      <w:pPr>
        <w:ind w:left="1134" w:hanging="414"/>
        <w:rPr>
          <w:rFonts w:cs="Tahoma"/>
          <w:szCs w:val="24"/>
          <w:lang w:val="en-US"/>
        </w:rPr>
      </w:pPr>
      <w:r>
        <w:rPr>
          <w:rFonts w:cs="Tahoma"/>
          <w:szCs w:val="24"/>
          <w:lang w:val="en-US"/>
        </w:rPr>
        <w:t>(</w:t>
      </w:r>
      <w:proofErr w:type="spellStart"/>
      <w:r>
        <w:rPr>
          <w:rFonts w:cs="Tahoma"/>
          <w:szCs w:val="24"/>
          <w:lang w:val="en-US"/>
        </w:rPr>
        <w:t>i</w:t>
      </w:r>
      <w:proofErr w:type="spellEnd"/>
      <w:r>
        <w:rPr>
          <w:rFonts w:cs="Tahoma"/>
          <w:szCs w:val="24"/>
          <w:lang w:val="en-US"/>
        </w:rPr>
        <w:t xml:space="preserve">) </w:t>
      </w:r>
      <w:r w:rsidR="007808C2" w:rsidRPr="003E75EC">
        <w:rPr>
          <w:rFonts w:cs="Tahoma"/>
          <w:szCs w:val="24"/>
          <w:lang w:val="en-US"/>
        </w:rPr>
        <w:t>the Environment Management legal framework or policies in conservation and management of the environment.</w:t>
      </w:r>
    </w:p>
    <w:p w14:paraId="27DF0B99" w14:textId="77777777" w:rsidR="007808C2" w:rsidRPr="003E75EC" w:rsidRDefault="007837A4" w:rsidP="008E437F">
      <w:pPr>
        <w:ind w:left="1134" w:hanging="425"/>
        <w:rPr>
          <w:rFonts w:cs="Tahoma"/>
          <w:szCs w:val="24"/>
          <w:lang w:val="en-US"/>
        </w:rPr>
      </w:pPr>
      <w:r>
        <w:rPr>
          <w:rFonts w:cs="Tahoma"/>
          <w:szCs w:val="24"/>
          <w:lang w:val="en-US"/>
        </w:rPr>
        <w:t xml:space="preserve">(ii) </w:t>
      </w:r>
      <w:r w:rsidR="007808C2" w:rsidRPr="003E75EC">
        <w:rPr>
          <w:rFonts w:cs="Tahoma"/>
          <w:szCs w:val="24"/>
          <w:lang w:val="en-US"/>
        </w:rPr>
        <w:t>all necessary and appropriate measures to protect and manage the environment</w:t>
      </w:r>
    </w:p>
    <w:p w14:paraId="32CCC12D" w14:textId="77777777" w:rsidR="007808C2" w:rsidRPr="003E75EC" w:rsidRDefault="007837A4">
      <w:pPr>
        <w:numPr>
          <w:ilvl w:val="0"/>
          <w:numId w:val="49"/>
        </w:numPr>
        <w:ind w:left="1134"/>
        <w:rPr>
          <w:rFonts w:cs="Tahoma"/>
          <w:szCs w:val="24"/>
          <w:lang w:val="en-US"/>
        </w:rPr>
      </w:pPr>
      <w:r>
        <w:rPr>
          <w:rFonts w:cs="Tahoma"/>
          <w:szCs w:val="24"/>
          <w:lang w:val="en-US"/>
        </w:rPr>
        <w:t xml:space="preserve"> </w:t>
      </w:r>
      <w:r w:rsidR="007808C2" w:rsidRPr="003E75EC">
        <w:rPr>
          <w:rFonts w:cs="Tahoma"/>
          <w:szCs w:val="24"/>
          <w:lang w:val="en-US"/>
        </w:rPr>
        <w:t>all necessary and appropriate measures to conserve natural resources and to promote sustainable utilization of natural resources</w:t>
      </w:r>
    </w:p>
    <w:p w14:paraId="741BB7F5" w14:textId="77777777" w:rsidR="007808C2" w:rsidRPr="003E75EC" w:rsidRDefault="007837A4">
      <w:pPr>
        <w:numPr>
          <w:ilvl w:val="0"/>
          <w:numId w:val="49"/>
        </w:numPr>
        <w:ind w:left="1134" w:hanging="425"/>
        <w:rPr>
          <w:rFonts w:cs="Tahoma"/>
          <w:szCs w:val="24"/>
          <w:lang w:val="en-US"/>
        </w:rPr>
      </w:pPr>
      <w:r>
        <w:rPr>
          <w:rFonts w:cs="Tahoma"/>
          <w:szCs w:val="24"/>
          <w:lang w:val="en-US"/>
        </w:rPr>
        <w:t xml:space="preserve"> </w:t>
      </w:r>
      <w:r w:rsidR="007808C2" w:rsidRPr="003E75EC">
        <w:rPr>
          <w:rFonts w:cs="Tahoma"/>
          <w:szCs w:val="24"/>
          <w:lang w:val="en-US"/>
        </w:rPr>
        <w:t>all steps and measures necessary for ensuring that social safeguard issues including but not limited to gender, human rights, disability, Child Protection, HIV and AIDS are mainstreamed throughout all construction stages to minimize the negative impacts on the environment, social, health and safety matters</w:t>
      </w:r>
    </w:p>
    <w:p w14:paraId="666D1F53" w14:textId="77777777" w:rsidR="007808C2" w:rsidRPr="003E75EC" w:rsidRDefault="007808C2" w:rsidP="008E437F">
      <w:pPr>
        <w:rPr>
          <w:rFonts w:cs="Tahoma"/>
          <w:szCs w:val="24"/>
          <w:lang w:val="en-US"/>
        </w:rPr>
      </w:pPr>
    </w:p>
    <w:p w14:paraId="03578D98" w14:textId="77777777" w:rsidR="007808C2" w:rsidRPr="003E75EC" w:rsidRDefault="007808C2">
      <w:pPr>
        <w:numPr>
          <w:ilvl w:val="0"/>
          <w:numId w:val="138"/>
        </w:numPr>
        <w:rPr>
          <w:rFonts w:cs="Tahoma"/>
          <w:b/>
          <w:szCs w:val="24"/>
        </w:rPr>
      </w:pPr>
      <w:r w:rsidRPr="00C27783">
        <w:rPr>
          <w:rFonts w:cs="Tahoma"/>
          <w:b/>
          <w:szCs w:val="24"/>
        </w:rPr>
        <w:t xml:space="preserve"> </w:t>
      </w:r>
      <w:r w:rsidRPr="003E75EC">
        <w:rPr>
          <w:rFonts w:cs="Tahoma"/>
          <w:b/>
          <w:szCs w:val="24"/>
        </w:rPr>
        <w:t>AGREE THAT:</w:t>
      </w:r>
    </w:p>
    <w:p w14:paraId="50DFBCE9" w14:textId="77777777" w:rsidR="007808C2" w:rsidRPr="003E75EC" w:rsidRDefault="007808C2" w:rsidP="008E437F">
      <w:pPr>
        <w:rPr>
          <w:rFonts w:cs="Tahoma"/>
          <w:szCs w:val="24"/>
        </w:rPr>
      </w:pPr>
    </w:p>
    <w:p w14:paraId="325F156E" w14:textId="77777777" w:rsidR="007808C2" w:rsidRDefault="007837A4" w:rsidP="008E437F">
      <w:pPr>
        <w:ind w:left="851" w:hanging="491"/>
        <w:rPr>
          <w:rFonts w:cs="Tahoma"/>
          <w:szCs w:val="24"/>
        </w:rPr>
      </w:pPr>
      <w:r>
        <w:rPr>
          <w:rFonts w:cs="Tahoma"/>
          <w:szCs w:val="24"/>
        </w:rPr>
        <w:t xml:space="preserve">(a)  </w:t>
      </w:r>
      <w:r w:rsidR="007808C2" w:rsidRPr="003E75EC">
        <w:rPr>
          <w:rFonts w:cs="Tahoma"/>
          <w:szCs w:val="24"/>
        </w:rPr>
        <w:t xml:space="preserve">In the event that our </w:t>
      </w:r>
      <w:r w:rsidR="009A63C2">
        <w:rPr>
          <w:rFonts w:cs="Tahoma"/>
          <w:szCs w:val="24"/>
        </w:rPr>
        <w:t>Bid</w:t>
      </w:r>
      <w:r w:rsidR="007808C2" w:rsidRPr="003E75EC">
        <w:rPr>
          <w:rFonts w:cs="Tahoma"/>
          <w:szCs w:val="24"/>
        </w:rPr>
        <w:t xml:space="preserve"> is successful, we shall, within 15 days from the receipt of the Acceptance Letter comply with the requirements to produce the following environmental, social, health and safety plans as provided in Section </w:t>
      </w:r>
      <w:proofErr w:type="gramStart"/>
      <w:r w:rsidR="007808C2" w:rsidRPr="003E75EC">
        <w:rPr>
          <w:rFonts w:cs="Tahoma"/>
          <w:szCs w:val="24"/>
        </w:rPr>
        <w:t>10:-</w:t>
      </w:r>
      <w:proofErr w:type="gramEnd"/>
      <w:r w:rsidR="007808C2" w:rsidRPr="003E75EC">
        <w:rPr>
          <w:rFonts w:cs="Tahoma"/>
          <w:szCs w:val="24"/>
        </w:rPr>
        <w:t xml:space="preserve"> Site Organisation Plan, Mobilisation and Construction Schedule Plan, Code of Conduct for Contractors Personnel Plan, ESHS Management Strategies and Implementation Plan. </w:t>
      </w:r>
    </w:p>
    <w:p w14:paraId="04C5EE30" w14:textId="77777777" w:rsidR="007837A4" w:rsidRPr="003E75EC" w:rsidRDefault="007837A4" w:rsidP="008E437F">
      <w:pPr>
        <w:ind w:left="851" w:hanging="491"/>
        <w:rPr>
          <w:rFonts w:cs="Tahoma"/>
          <w:szCs w:val="24"/>
        </w:rPr>
      </w:pPr>
    </w:p>
    <w:p w14:paraId="384F5705" w14:textId="77777777" w:rsidR="007808C2" w:rsidRPr="003E75EC" w:rsidRDefault="007837A4">
      <w:pPr>
        <w:numPr>
          <w:ilvl w:val="0"/>
          <w:numId w:val="35"/>
        </w:numPr>
        <w:ind w:left="851" w:hanging="491"/>
        <w:rPr>
          <w:rFonts w:cs="Tahoma"/>
          <w:szCs w:val="24"/>
        </w:rPr>
      </w:pPr>
      <w:r>
        <w:rPr>
          <w:rFonts w:cs="Tahoma"/>
          <w:szCs w:val="24"/>
        </w:rPr>
        <w:t xml:space="preserve">  </w:t>
      </w:r>
      <w:r w:rsidR="007808C2" w:rsidRPr="003E75EC">
        <w:rPr>
          <w:rFonts w:cs="Tahoma"/>
          <w:szCs w:val="24"/>
        </w:rPr>
        <w:t xml:space="preserve">Contract negotiations shall only commence if our plans comply with the Malawi standards on the protection and management of the environmental, social, health and safety matters. </w:t>
      </w:r>
    </w:p>
    <w:p w14:paraId="56CA1B67" w14:textId="77777777" w:rsidR="007808C2" w:rsidRPr="003E75EC" w:rsidRDefault="007808C2" w:rsidP="008E437F">
      <w:pPr>
        <w:rPr>
          <w:rFonts w:cs="Tahoma"/>
          <w:szCs w:val="24"/>
        </w:rPr>
      </w:pPr>
    </w:p>
    <w:p w14:paraId="228A2E4A" w14:textId="77777777" w:rsidR="007808C2" w:rsidRPr="003E75EC" w:rsidRDefault="007808C2" w:rsidP="008E437F">
      <w:pPr>
        <w:rPr>
          <w:rFonts w:cs="Tahoma"/>
          <w:szCs w:val="24"/>
          <w:lang w:val="en-US"/>
        </w:rPr>
      </w:pPr>
      <w:r w:rsidRPr="003E75EC">
        <w:rPr>
          <w:rFonts w:cs="Tahoma"/>
          <w:szCs w:val="24"/>
          <w:lang w:val="en-US"/>
        </w:rPr>
        <w:t>Signed: [</w:t>
      </w:r>
      <w:r w:rsidRPr="003E75EC">
        <w:rPr>
          <w:rFonts w:cs="Tahoma"/>
          <w:b/>
          <w:szCs w:val="24"/>
          <w:lang w:val="en-US"/>
        </w:rPr>
        <w:t>insert signature of person whose name and capacity are shown</w:t>
      </w:r>
      <w:r w:rsidRPr="003E75EC">
        <w:rPr>
          <w:rFonts w:cs="Tahoma"/>
          <w:szCs w:val="24"/>
          <w:lang w:val="en-US"/>
        </w:rPr>
        <w:t xml:space="preserve">] In the capacity of </w:t>
      </w:r>
      <w:r w:rsidRPr="003E75EC">
        <w:rPr>
          <w:rFonts w:cs="Tahoma"/>
          <w:b/>
          <w:szCs w:val="24"/>
          <w:lang w:val="en-US"/>
        </w:rPr>
        <w:t xml:space="preserve">[insert legal capacity of person signing the </w:t>
      </w:r>
      <w:r w:rsidR="009A63C2">
        <w:rPr>
          <w:rFonts w:cs="Tahoma"/>
          <w:b/>
          <w:szCs w:val="24"/>
          <w:lang w:val="en-US"/>
        </w:rPr>
        <w:t>Bid</w:t>
      </w:r>
      <w:r w:rsidRPr="003E75EC">
        <w:rPr>
          <w:rFonts w:cs="Tahoma"/>
          <w:szCs w:val="24"/>
          <w:lang w:val="en-US"/>
        </w:rPr>
        <w:t xml:space="preserve">] </w:t>
      </w:r>
    </w:p>
    <w:p w14:paraId="2A1E87A1" w14:textId="77777777" w:rsidR="007808C2" w:rsidRPr="003E75EC" w:rsidRDefault="007808C2" w:rsidP="008E437F">
      <w:pPr>
        <w:rPr>
          <w:rFonts w:cs="Tahoma"/>
          <w:szCs w:val="24"/>
          <w:lang w:val="en-US"/>
        </w:rPr>
      </w:pPr>
    </w:p>
    <w:p w14:paraId="7045EE8C" w14:textId="77777777" w:rsidR="007808C2" w:rsidRPr="003E75EC" w:rsidRDefault="007808C2" w:rsidP="008E437F">
      <w:pPr>
        <w:rPr>
          <w:rFonts w:cs="Tahoma"/>
          <w:szCs w:val="24"/>
          <w:lang w:val="en-US"/>
        </w:rPr>
      </w:pPr>
      <w:r w:rsidRPr="003E75EC">
        <w:rPr>
          <w:rFonts w:cs="Tahoma"/>
          <w:szCs w:val="24"/>
          <w:lang w:val="en-US"/>
        </w:rPr>
        <w:t>Name: [</w:t>
      </w:r>
      <w:r w:rsidRPr="003E75EC">
        <w:rPr>
          <w:rFonts w:cs="Tahoma"/>
          <w:b/>
          <w:szCs w:val="24"/>
          <w:lang w:val="en-US"/>
        </w:rPr>
        <w:t>insert complete name of person</w:t>
      </w:r>
      <w:r w:rsidRPr="003E75EC">
        <w:rPr>
          <w:rFonts w:cs="Tahoma"/>
          <w:szCs w:val="24"/>
          <w:lang w:val="en-US"/>
        </w:rPr>
        <w:t xml:space="preserve"> </w:t>
      </w:r>
      <w:r w:rsidRPr="003E75EC">
        <w:rPr>
          <w:rFonts w:cs="Tahoma"/>
          <w:b/>
          <w:szCs w:val="24"/>
          <w:lang w:val="en-US"/>
        </w:rPr>
        <w:t xml:space="preserve">signing the </w:t>
      </w:r>
      <w:r w:rsidR="009A63C2">
        <w:rPr>
          <w:rFonts w:cs="Tahoma"/>
          <w:b/>
          <w:szCs w:val="24"/>
          <w:lang w:val="en-US"/>
        </w:rPr>
        <w:t>Bid</w:t>
      </w:r>
      <w:r w:rsidRPr="003E75EC">
        <w:rPr>
          <w:rFonts w:cs="Tahoma"/>
          <w:szCs w:val="24"/>
          <w:lang w:val="en-US"/>
        </w:rPr>
        <w:t>]</w:t>
      </w:r>
      <w:r w:rsidRPr="003E75EC">
        <w:rPr>
          <w:rFonts w:cs="Tahoma"/>
          <w:szCs w:val="24"/>
          <w:lang w:val="en-US"/>
        </w:rPr>
        <w:tab/>
        <w:t xml:space="preserve"> </w:t>
      </w:r>
    </w:p>
    <w:p w14:paraId="45DD6081" w14:textId="77777777" w:rsidR="007808C2" w:rsidRPr="003E75EC" w:rsidRDefault="007808C2" w:rsidP="008E437F">
      <w:pPr>
        <w:rPr>
          <w:rFonts w:cs="Tahoma"/>
          <w:szCs w:val="24"/>
          <w:lang w:val="en-US"/>
        </w:rPr>
      </w:pPr>
    </w:p>
    <w:p w14:paraId="58CC0137" w14:textId="77777777" w:rsidR="007808C2" w:rsidRPr="003E75EC" w:rsidRDefault="007808C2" w:rsidP="008E437F">
      <w:pPr>
        <w:rPr>
          <w:rFonts w:cs="Tahoma"/>
          <w:szCs w:val="24"/>
          <w:lang w:val="en-US"/>
        </w:rPr>
      </w:pPr>
      <w:r w:rsidRPr="003E75EC">
        <w:rPr>
          <w:rFonts w:cs="Tahoma"/>
          <w:szCs w:val="24"/>
          <w:lang w:val="en-US"/>
        </w:rPr>
        <w:t xml:space="preserve">Duly </w:t>
      </w:r>
      <w:proofErr w:type="spellStart"/>
      <w:r w:rsidRPr="003E75EC">
        <w:rPr>
          <w:rFonts w:cs="Tahoma"/>
          <w:szCs w:val="24"/>
          <w:lang w:val="en-US"/>
        </w:rPr>
        <w:t>authorised</w:t>
      </w:r>
      <w:proofErr w:type="spellEnd"/>
      <w:r w:rsidRPr="003E75EC">
        <w:rPr>
          <w:rFonts w:cs="Tahoma"/>
          <w:szCs w:val="24"/>
          <w:lang w:val="en-US"/>
        </w:rPr>
        <w:t xml:space="preserve"> to sign the </w:t>
      </w:r>
      <w:r w:rsidR="009A63C2">
        <w:rPr>
          <w:rFonts w:cs="Tahoma"/>
          <w:szCs w:val="24"/>
          <w:lang w:val="en-US"/>
        </w:rPr>
        <w:t>Bid</w:t>
      </w:r>
      <w:r w:rsidRPr="003E75EC">
        <w:rPr>
          <w:rFonts w:cs="Tahoma"/>
          <w:szCs w:val="24"/>
          <w:lang w:val="en-US"/>
        </w:rPr>
        <w:t xml:space="preserve"> for and on behalf of: [</w:t>
      </w:r>
      <w:r w:rsidRPr="003E75EC">
        <w:rPr>
          <w:rFonts w:cs="Tahoma"/>
          <w:b/>
          <w:szCs w:val="24"/>
          <w:lang w:val="en-US"/>
        </w:rPr>
        <w:t xml:space="preserve">insert complete name of </w:t>
      </w:r>
      <w:r w:rsidR="009A63C2">
        <w:rPr>
          <w:rFonts w:cs="Tahoma"/>
          <w:b/>
          <w:szCs w:val="24"/>
          <w:lang w:val="en-US"/>
        </w:rPr>
        <w:t>Bidder</w:t>
      </w:r>
      <w:r w:rsidRPr="003E75EC">
        <w:rPr>
          <w:rFonts w:cs="Tahoma"/>
          <w:szCs w:val="24"/>
          <w:lang w:val="en-US"/>
        </w:rPr>
        <w:t>]</w:t>
      </w:r>
    </w:p>
    <w:p w14:paraId="25577858" w14:textId="77777777" w:rsidR="007808C2" w:rsidRPr="003E75EC" w:rsidRDefault="007808C2" w:rsidP="008E437F">
      <w:pPr>
        <w:rPr>
          <w:rFonts w:cs="Tahoma"/>
          <w:szCs w:val="24"/>
          <w:lang w:val="en-US"/>
        </w:rPr>
      </w:pPr>
    </w:p>
    <w:p w14:paraId="27B087E2" w14:textId="77777777" w:rsidR="007808C2" w:rsidRPr="003E75EC" w:rsidRDefault="007808C2" w:rsidP="008E437F">
      <w:pPr>
        <w:rPr>
          <w:rFonts w:cs="Tahoma"/>
          <w:szCs w:val="24"/>
          <w:lang w:val="en-US"/>
        </w:rPr>
      </w:pPr>
      <w:r w:rsidRPr="003E75EC">
        <w:rPr>
          <w:rFonts w:cs="Tahoma"/>
          <w:szCs w:val="24"/>
          <w:lang w:val="en-US"/>
        </w:rPr>
        <w:t>Dated on ____________ day of __________________, _______ [</w:t>
      </w:r>
      <w:r w:rsidRPr="003E75EC">
        <w:rPr>
          <w:rFonts w:cs="Tahoma"/>
          <w:b/>
          <w:szCs w:val="24"/>
          <w:lang w:val="en-US"/>
        </w:rPr>
        <w:t>insert date of signing</w:t>
      </w:r>
      <w:r w:rsidRPr="003E75EC">
        <w:rPr>
          <w:rFonts w:cs="Tahoma"/>
          <w:szCs w:val="24"/>
          <w:lang w:val="en-US"/>
        </w:rPr>
        <w:t>]</w:t>
      </w:r>
    </w:p>
    <w:p w14:paraId="3A59C09E" w14:textId="77777777" w:rsidR="007808C2" w:rsidRPr="003E75EC" w:rsidRDefault="007808C2" w:rsidP="008E437F">
      <w:pPr>
        <w:rPr>
          <w:rFonts w:cs="Tahoma"/>
          <w:szCs w:val="24"/>
        </w:rPr>
      </w:pPr>
    </w:p>
    <w:p w14:paraId="203F4D3C" w14:textId="77777777" w:rsidR="007808C2" w:rsidRPr="003E75EC" w:rsidRDefault="007808C2" w:rsidP="008E437F">
      <w:pPr>
        <w:rPr>
          <w:rFonts w:cs="Tahoma"/>
          <w:szCs w:val="24"/>
        </w:rPr>
      </w:pPr>
    </w:p>
    <w:p w14:paraId="3782B67D" w14:textId="77777777" w:rsidR="007808C2" w:rsidRPr="003E75EC" w:rsidRDefault="007808C2">
      <w:pPr>
        <w:numPr>
          <w:ilvl w:val="0"/>
          <w:numId w:val="137"/>
        </w:numPr>
        <w:rPr>
          <w:rFonts w:cs="Tahoma"/>
          <w:b/>
          <w:szCs w:val="24"/>
        </w:rPr>
      </w:pPr>
      <w:r w:rsidRPr="003E75EC">
        <w:rPr>
          <w:rFonts w:cs="Tahoma"/>
          <w:szCs w:val="24"/>
        </w:rPr>
        <w:br w:type="page"/>
      </w:r>
      <w:bookmarkStart w:id="166" w:name="_Toc479762657"/>
      <w:bookmarkStart w:id="167" w:name="_Toc479800329"/>
      <w:r w:rsidRPr="003E75EC">
        <w:rPr>
          <w:rFonts w:cs="Tahoma"/>
          <w:b/>
          <w:szCs w:val="24"/>
          <w:lang w:val="en-US"/>
        </w:rPr>
        <w:lastRenderedPageBreak/>
        <w:t>Completion Schedule</w:t>
      </w:r>
      <w:bookmarkEnd w:id="166"/>
      <w:bookmarkEnd w:id="167"/>
    </w:p>
    <w:p w14:paraId="2C9F9C06" w14:textId="77777777" w:rsidR="007808C2" w:rsidRPr="003E75EC" w:rsidRDefault="007808C2" w:rsidP="008E437F">
      <w:pPr>
        <w:rPr>
          <w:rFonts w:cs="Tahoma"/>
          <w:szCs w:val="24"/>
        </w:rPr>
      </w:pPr>
    </w:p>
    <w:p w14:paraId="02315804" w14:textId="77777777" w:rsidR="007808C2" w:rsidRPr="003E75EC" w:rsidRDefault="007808C2" w:rsidP="008E437F">
      <w:pPr>
        <w:rPr>
          <w:rFonts w:cs="Tahoma"/>
          <w:szCs w:val="24"/>
        </w:rPr>
      </w:pPr>
    </w:p>
    <w:p w14:paraId="3A0A5005" w14:textId="77777777" w:rsidR="007808C2" w:rsidRPr="003E75EC" w:rsidRDefault="007808C2" w:rsidP="008E437F">
      <w:pPr>
        <w:rPr>
          <w:rFonts w:cs="Tahoma"/>
          <w:szCs w:val="24"/>
        </w:rPr>
      </w:pPr>
    </w:p>
    <w:p w14:paraId="38AC9CFF" w14:textId="77777777" w:rsidR="007808C2" w:rsidRPr="003E75EC" w:rsidRDefault="007808C2" w:rsidP="008E437F">
      <w:pPr>
        <w:rPr>
          <w:rFonts w:cs="Tahoma"/>
          <w:szCs w:val="24"/>
        </w:rPr>
      </w:pPr>
    </w:p>
    <w:p w14:paraId="510FB090" w14:textId="77777777" w:rsidR="007808C2" w:rsidRPr="003E75EC" w:rsidRDefault="007808C2" w:rsidP="008E437F">
      <w:pPr>
        <w:rPr>
          <w:rFonts w:cs="Tahoma"/>
          <w:szCs w:val="24"/>
        </w:rPr>
      </w:pPr>
    </w:p>
    <w:p w14:paraId="61F55A8E" w14:textId="77777777" w:rsidR="007808C2" w:rsidRPr="003E75EC" w:rsidRDefault="007808C2" w:rsidP="008E437F">
      <w:pPr>
        <w:rPr>
          <w:rFonts w:cs="Tahoma"/>
          <w:szCs w:val="24"/>
        </w:rPr>
      </w:pPr>
    </w:p>
    <w:p w14:paraId="1C9FD60D" w14:textId="77777777" w:rsidR="007808C2" w:rsidRPr="003E75EC" w:rsidRDefault="007808C2" w:rsidP="008E437F">
      <w:pPr>
        <w:rPr>
          <w:rFonts w:cs="Tahoma"/>
          <w:szCs w:val="24"/>
        </w:rPr>
      </w:pPr>
    </w:p>
    <w:p w14:paraId="3AE369BE" w14:textId="77777777" w:rsidR="007808C2" w:rsidRPr="003E75EC" w:rsidRDefault="007808C2" w:rsidP="008E437F">
      <w:pPr>
        <w:rPr>
          <w:rFonts w:cs="Tahoma"/>
          <w:szCs w:val="24"/>
        </w:rPr>
      </w:pPr>
    </w:p>
    <w:p w14:paraId="415C80A1" w14:textId="77777777" w:rsidR="007808C2" w:rsidRPr="003E75EC" w:rsidRDefault="007808C2" w:rsidP="008E437F">
      <w:pPr>
        <w:rPr>
          <w:rFonts w:cs="Tahoma"/>
          <w:szCs w:val="24"/>
        </w:rPr>
      </w:pPr>
    </w:p>
    <w:p w14:paraId="14BF7BD4" w14:textId="77777777" w:rsidR="007808C2" w:rsidRPr="003E75EC" w:rsidRDefault="007808C2" w:rsidP="008E437F">
      <w:pPr>
        <w:rPr>
          <w:rFonts w:cs="Tahoma"/>
          <w:szCs w:val="24"/>
        </w:rPr>
      </w:pPr>
    </w:p>
    <w:p w14:paraId="10FE379B" w14:textId="77777777" w:rsidR="007808C2" w:rsidRPr="003E75EC" w:rsidRDefault="007808C2" w:rsidP="008E437F">
      <w:pPr>
        <w:rPr>
          <w:rFonts w:cs="Tahoma"/>
          <w:szCs w:val="24"/>
        </w:rPr>
      </w:pPr>
    </w:p>
    <w:p w14:paraId="03A7E2A5" w14:textId="77777777" w:rsidR="007808C2" w:rsidRPr="003E75EC" w:rsidRDefault="007808C2" w:rsidP="008E437F">
      <w:pPr>
        <w:rPr>
          <w:rFonts w:cs="Tahoma"/>
          <w:szCs w:val="24"/>
        </w:rPr>
      </w:pPr>
    </w:p>
    <w:p w14:paraId="5AAE834B" w14:textId="77777777" w:rsidR="007808C2" w:rsidRPr="003E75EC" w:rsidRDefault="007808C2" w:rsidP="008E437F">
      <w:pPr>
        <w:rPr>
          <w:rFonts w:cs="Tahoma"/>
          <w:szCs w:val="24"/>
        </w:rPr>
      </w:pPr>
    </w:p>
    <w:p w14:paraId="73EFCCA7" w14:textId="77777777" w:rsidR="007808C2" w:rsidRPr="003E75EC" w:rsidRDefault="007808C2" w:rsidP="008E437F">
      <w:pPr>
        <w:rPr>
          <w:rFonts w:cs="Tahoma"/>
          <w:szCs w:val="24"/>
        </w:rPr>
      </w:pPr>
    </w:p>
    <w:p w14:paraId="518B1EE6" w14:textId="77777777" w:rsidR="007808C2" w:rsidRPr="003E75EC" w:rsidRDefault="007808C2" w:rsidP="008E437F">
      <w:pPr>
        <w:rPr>
          <w:rFonts w:cs="Tahoma"/>
          <w:szCs w:val="24"/>
        </w:rPr>
      </w:pPr>
    </w:p>
    <w:p w14:paraId="612D3DB0" w14:textId="77777777" w:rsidR="007808C2" w:rsidRPr="003E75EC" w:rsidRDefault="007808C2" w:rsidP="008E437F">
      <w:pPr>
        <w:rPr>
          <w:rFonts w:cs="Tahoma"/>
          <w:szCs w:val="24"/>
        </w:rPr>
      </w:pPr>
    </w:p>
    <w:p w14:paraId="1FA46481" w14:textId="77777777" w:rsidR="007808C2" w:rsidRPr="003E75EC" w:rsidRDefault="007808C2" w:rsidP="008E437F">
      <w:pPr>
        <w:rPr>
          <w:rFonts w:cs="Tahoma"/>
          <w:szCs w:val="24"/>
        </w:rPr>
      </w:pPr>
    </w:p>
    <w:p w14:paraId="00B05AFF" w14:textId="77777777" w:rsidR="007808C2" w:rsidRPr="003E75EC" w:rsidRDefault="007808C2" w:rsidP="008E437F">
      <w:pPr>
        <w:rPr>
          <w:rFonts w:cs="Tahoma"/>
          <w:szCs w:val="24"/>
        </w:rPr>
      </w:pPr>
    </w:p>
    <w:p w14:paraId="089F899C" w14:textId="77777777" w:rsidR="007808C2" w:rsidRPr="003E75EC" w:rsidRDefault="007808C2" w:rsidP="008E437F">
      <w:pPr>
        <w:rPr>
          <w:rFonts w:cs="Tahoma"/>
          <w:szCs w:val="24"/>
        </w:rPr>
      </w:pPr>
    </w:p>
    <w:p w14:paraId="6B6ED626" w14:textId="77777777" w:rsidR="007808C2" w:rsidRPr="003E75EC" w:rsidRDefault="007808C2" w:rsidP="008E437F">
      <w:pPr>
        <w:rPr>
          <w:rFonts w:cs="Tahoma"/>
          <w:szCs w:val="24"/>
        </w:rPr>
      </w:pPr>
    </w:p>
    <w:p w14:paraId="161A6927" w14:textId="77777777" w:rsidR="007808C2" w:rsidRPr="003E75EC" w:rsidRDefault="007808C2" w:rsidP="008E437F">
      <w:pPr>
        <w:rPr>
          <w:rFonts w:cs="Tahoma"/>
          <w:szCs w:val="24"/>
        </w:rPr>
      </w:pPr>
    </w:p>
    <w:p w14:paraId="0E40CA46" w14:textId="77777777" w:rsidR="007808C2" w:rsidRPr="003E75EC" w:rsidRDefault="007808C2" w:rsidP="008E437F">
      <w:pPr>
        <w:rPr>
          <w:rFonts w:cs="Tahoma"/>
          <w:szCs w:val="24"/>
        </w:rPr>
      </w:pPr>
    </w:p>
    <w:p w14:paraId="669C8F62" w14:textId="77777777" w:rsidR="007808C2" w:rsidRPr="003E75EC" w:rsidRDefault="007808C2" w:rsidP="008E437F">
      <w:pPr>
        <w:rPr>
          <w:rFonts w:cs="Tahoma"/>
          <w:szCs w:val="24"/>
        </w:rPr>
      </w:pPr>
    </w:p>
    <w:p w14:paraId="1F358609" w14:textId="77777777" w:rsidR="007808C2" w:rsidRPr="003E75EC" w:rsidRDefault="007808C2" w:rsidP="008E437F">
      <w:pPr>
        <w:rPr>
          <w:rFonts w:cs="Tahoma"/>
          <w:szCs w:val="24"/>
        </w:rPr>
      </w:pPr>
    </w:p>
    <w:p w14:paraId="6363BC2B" w14:textId="77777777" w:rsidR="007808C2" w:rsidRPr="003E75EC" w:rsidRDefault="007808C2" w:rsidP="008E437F">
      <w:pPr>
        <w:rPr>
          <w:rFonts w:cs="Tahoma"/>
          <w:szCs w:val="24"/>
        </w:rPr>
      </w:pPr>
    </w:p>
    <w:p w14:paraId="0436A09B" w14:textId="77777777" w:rsidR="007808C2" w:rsidRPr="003E75EC" w:rsidRDefault="007808C2" w:rsidP="008E437F">
      <w:pPr>
        <w:rPr>
          <w:rFonts w:cs="Tahoma"/>
          <w:szCs w:val="24"/>
        </w:rPr>
      </w:pPr>
    </w:p>
    <w:p w14:paraId="3EBC0BC3" w14:textId="77777777" w:rsidR="007808C2" w:rsidRPr="003E75EC" w:rsidRDefault="007808C2" w:rsidP="008E437F">
      <w:pPr>
        <w:rPr>
          <w:rFonts w:cs="Tahoma"/>
          <w:szCs w:val="24"/>
        </w:rPr>
      </w:pPr>
    </w:p>
    <w:p w14:paraId="4F1C0D2F" w14:textId="77777777" w:rsidR="007808C2" w:rsidRPr="003E75EC" w:rsidRDefault="007808C2" w:rsidP="008E437F">
      <w:pPr>
        <w:rPr>
          <w:rFonts w:cs="Tahoma"/>
          <w:szCs w:val="24"/>
        </w:rPr>
      </w:pPr>
    </w:p>
    <w:p w14:paraId="023299A5" w14:textId="77777777" w:rsidR="007808C2" w:rsidRPr="003E75EC" w:rsidRDefault="007808C2" w:rsidP="008E437F">
      <w:pPr>
        <w:rPr>
          <w:rFonts w:cs="Tahoma"/>
          <w:szCs w:val="24"/>
        </w:rPr>
      </w:pPr>
    </w:p>
    <w:p w14:paraId="6A3D130D" w14:textId="77777777" w:rsidR="007808C2" w:rsidRPr="003E75EC" w:rsidRDefault="007808C2" w:rsidP="008E437F">
      <w:pPr>
        <w:rPr>
          <w:rFonts w:cs="Tahoma"/>
          <w:szCs w:val="24"/>
        </w:rPr>
      </w:pPr>
    </w:p>
    <w:p w14:paraId="4410B7D6" w14:textId="77777777" w:rsidR="007808C2" w:rsidRPr="003E75EC" w:rsidRDefault="007808C2" w:rsidP="008E437F">
      <w:pPr>
        <w:rPr>
          <w:rFonts w:cs="Tahoma"/>
          <w:szCs w:val="24"/>
        </w:rPr>
      </w:pPr>
    </w:p>
    <w:p w14:paraId="50695C9D" w14:textId="77777777" w:rsidR="007808C2" w:rsidRPr="003E75EC" w:rsidRDefault="007808C2" w:rsidP="008E437F">
      <w:pPr>
        <w:rPr>
          <w:rFonts w:cs="Tahoma"/>
          <w:szCs w:val="24"/>
        </w:rPr>
      </w:pPr>
    </w:p>
    <w:p w14:paraId="7512E500" w14:textId="77777777" w:rsidR="007808C2" w:rsidRPr="003E75EC" w:rsidRDefault="007808C2" w:rsidP="008E437F">
      <w:pPr>
        <w:rPr>
          <w:rFonts w:cs="Tahoma"/>
          <w:szCs w:val="24"/>
        </w:rPr>
      </w:pPr>
    </w:p>
    <w:p w14:paraId="70E81567" w14:textId="77777777" w:rsidR="007808C2" w:rsidRPr="003E75EC" w:rsidRDefault="007808C2" w:rsidP="008E437F">
      <w:pPr>
        <w:rPr>
          <w:rFonts w:cs="Tahoma"/>
          <w:szCs w:val="24"/>
        </w:rPr>
      </w:pPr>
    </w:p>
    <w:p w14:paraId="1289F98C" w14:textId="77777777" w:rsidR="007808C2" w:rsidRPr="003E75EC" w:rsidRDefault="007808C2" w:rsidP="008E437F">
      <w:pPr>
        <w:rPr>
          <w:rFonts w:cs="Tahoma"/>
          <w:szCs w:val="24"/>
        </w:rPr>
      </w:pPr>
    </w:p>
    <w:p w14:paraId="52371D57" w14:textId="77777777" w:rsidR="007808C2" w:rsidRPr="003E75EC" w:rsidRDefault="007808C2" w:rsidP="008E437F">
      <w:pPr>
        <w:rPr>
          <w:rFonts w:cs="Tahoma"/>
          <w:szCs w:val="24"/>
        </w:rPr>
      </w:pPr>
    </w:p>
    <w:p w14:paraId="276D7643" w14:textId="77777777" w:rsidR="007808C2" w:rsidRPr="003E75EC" w:rsidRDefault="007808C2" w:rsidP="008E437F">
      <w:pPr>
        <w:rPr>
          <w:rFonts w:cs="Tahoma"/>
          <w:szCs w:val="24"/>
        </w:rPr>
      </w:pPr>
    </w:p>
    <w:p w14:paraId="2D5EB225" w14:textId="77777777" w:rsidR="007808C2" w:rsidRPr="003E75EC" w:rsidRDefault="007808C2" w:rsidP="008E437F">
      <w:pPr>
        <w:rPr>
          <w:rFonts w:cs="Tahoma"/>
          <w:szCs w:val="24"/>
        </w:rPr>
      </w:pPr>
    </w:p>
    <w:p w14:paraId="24E50C0F" w14:textId="77777777" w:rsidR="007808C2" w:rsidRPr="003E75EC" w:rsidRDefault="007808C2">
      <w:pPr>
        <w:numPr>
          <w:ilvl w:val="0"/>
          <w:numId w:val="137"/>
        </w:numPr>
        <w:rPr>
          <w:rFonts w:cs="Tahoma"/>
          <w:b/>
          <w:szCs w:val="24"/>
        </w:rPr>
      </w:pPr>
      <w:r w:rsidRPr="003E75EC">
        <w:rPr>
          <w:rFonts w:cs="Tahoma"/>
          <w:szCs w:val="24"/>
        </w:rPr>
        <w:br w:type="page"/>
      </w:r>
      <w:bookmarkStart w:id="168" w:name="_Toc479800330"/>
      <w:bookmarkStart w:id="169" w:name="_Toc466464319"/>
      <w:bookmarkStart w:id="170" w:name="_Toc473813071"/>
      <w:bookmarkStart w:id="171" w:name="_Toc20499791"/>
      <w:r w:rsidRPr="00DC20EB">
        <w:rPr>
          <w:rFonts w:cs="Tahoma"/>
          <w:b/>
          <w:szCs w:val="24"/>
          <w:lang w:val="en-US"/>
        </w:rPr>
        <w:lastRenderedPageBreak/>
        <w:t>Supplementary Information</w:t>
      </w:r>
      <w:bookmarkEnd w:id="168"/>
      <w:bookmarkEnd w:id="169"/>
      <w:bookmarkEnd w:id="170"/>
      <w:bookmarkEnd w:id="171"/>
    </w:p>
    <w:p w14:paraId="020C7465" w14:textId="77777777" w:rsidR="007808C2" w:rsidRPr="003E75EC" w:rsidRDefault="007808C2" w:rsidP="008E437F">
      <w:pPr>
        <w:rPr>
          <w:rFonts w:cs="Tahoma"/>
          <w:szCs w:val="24"/>
        </w:rPr>
      </w:pPr>
    </w:p>
    <w:p w14:paraId="32D9EB1C" w14:textId="77777777" w:rsidR="00DC20EB" w:rsidRDefault="00DC20EB" w:rsidP="008E437F">
      <w:pPr>
        <w:rPr>
          <w:rFonts w:cs="Tahoma"/>
          <w:szCs w:val="24"/>
        </w:rPr>
        <w:sectPr w:rsidR="00DC20EB">
          <w:pgSz w:w="11907" w:h="16840" w:code="9"/>
          <w:pgMar w:top="1418" w:right="1474" w:bottom="1418" w:left="1701" w:header="567" w:footer="567" w:gutter="0"/>
          <w:cols w:space="720"/>
        </w:sectPr>
      </w:pPr>
    </w:p>
    <w:p w14:paraId="6D1D4F4A" w14:textId="77777777" w:rsidR="009E6B6D" w:rsidRPr="009E6B6D" w:rsidRDefault="00D01379" w:rsidP="009E6B6D">
      <w:pPr>
        <w:pStyle w:val="Heading1"/>
      </w:pPr>
      <w:bookmarkStart w:id="172" w:name="_Toc118860535"/>
      <w:bookmarkStart w:id="173" w:name="_Toc118860603"/>
      <w:r w:rsidRPr="009E6B6D">
        <w:lastRenderedPageBreak/>
        <w:t>Section 8. General Conditions of Contract</w:t>
      </w:r>
      <w:bookmarkEnd w:id="172"/>
      <w:bookmarkEnd w:id="173"/>
    </w:p>
    <w:p w14:paraId="1877AA9E" w14:textId="77777777" w:rsidR="009E6B6D" w:rsidRDefault="009E6B6D" w:rsidP="009E6B6D">
      <w:pPr>
        <w:rPr>
          <w:lang w:val="en-US"/>
        </w:rPr>
      </w:pPr>
    </w:p>
    <w:p w14:paraId="41D9360E" w14:textId="77777777" w:rsidR="009E6B6D" w:rsidRPr="009E6B6D" w:rsidRDefault="009E6B6D" w:rsidP="009E6B6D">
      <w:pPr>
        <w:rPr>
          <w:lang w:val="en-US"/>
        </w:rPr>
        <w:sectPr w:rsidR="009E6B6D" w:rsidRPr="009E6B6D" w:rsidSect="009E6B6D">
          <w:headerReference w:type="default" r:id="rId44"/>
          <w:pgSz w:w="11907" w:h="16840" w:code="9"/>
          <w:pgMar w:top="1418" w:right="1474" w:bottom="1418" w:left="1701" w:header="567" w:footer="567" w:gutter="0"/>
          <w:cols w:space="720"/>
          <w:vAlign w:val="center"/>
        </w:sectPr>
      </w:pPr>
    </w:p>
    <w:p w14:paraId="17E95410" w14:textId="77777777" w:rsidR="00940B45" w:rsidRPr="00276DFA" w:rsidRDefault="00940B45" w:rsidP="00276DFA">
      <w:pPr>
        <w:rPr>
          <w:b/>
          <w:bCs/>
          <w:sz w:val="28"/>
          <w:szCs w:val="24"/>
          <w:lang w:val="en-US"/>
        </w:rPr>
      </w:pPr>
      <w:r w:rsidRPr="00276DFA">
        <w:rPr>
          <w:b/>
          <w:bCs/>
          <w:sz w:val="28"/>
          <w:szCs w:val="24"/>
          <w:lang w:val="en-US"/>
        </w:rPr>
        <w:lastRenderedPageBreak/>
        <w:t>Section 8. General Conditions of Contract</w:t>
      </w:r>
    </w:p>
    <w:tbl>
      <w:tblPr>
        <w:tblW w:w="9124" w:type="dxa"/>
        <w:tblInd w:w="-72" w:type="dxa"/>
        <w:tblLayout w:type="fixed"/>
        <w:tblLook w:val="0000" w:firstRow="0" w:lastRow="0" w:firstColumn="0" w:lastColumn="0" w:noHBand="0" w:noVBand="0"/>
      </w:tblPr>
      <w:tblGrid>
        <w:gridCol w:w="9000"/>
        <w:gridCol w:w="124"/>
      </w:tblGrid>
      <w:tr w:rsidR="00940B45" w:rsidRPr="00940B45" w14:paraId="66A5A1D5" w14:textId="77777777" w:rsidTr="00716BC9">
        <w:trPr>
          <w:gridAfter w:val="1"/>
          <w:wAfter w:w="124" w:type="dxa"/>
        </w:trPr>
        <w:tc>
          <w:tcPr>
            <w:tcW w:w="9000" w:type="dxa"/>
            <w:vAlign w:val="center"/>
          </w:tcPr>
          <w:p w14:paraId="6D4AB8EF" w14:textId="77777777" w:rsidR="00940B45" w:rsidRPr="00940B45" w:rsidRDefault="00940B45">
            <w:pPr>
              <w:numPr>
                <w:ilvl w:val="0"/>
                <w:numId w:val="81"/>
              </w:numPr>
              <w:spacing w:before="60" w:after="60"/>
              <w:ind w:left="500" w:hanging="426"/>
              <w:rPr>
                <w:rFonts w:cs="Tahoma"/>
                <w:b/>
                <w:color w:val="000000"/>
                <w:sz w:val="24"/>
                <w:szCs w:val="24"/>
              </w:rPr>
            </w:pPr>
            <w:bookmarkStart w:id="174" w:name="_Toc438438819"/>
            <w:bookmarkStart w:id="175" w:name="_Toc438532553"/>
            <w:bookmarkStart w:id="176" w:name="_Toc438733963"/>
            <w:bookmarkStart w:id="177" w:name="_Toc438962045"/>
            <w:bookmarkStart w:id="178" w:name="_Toc461939616"/>
            <w:bookmarkStart w:id="179" w:name="_Toc93138291"/>
            <w:r w:rsidRPr="00940B45">
              <w:rPr>
                <w:rFonts w:cs="Tahoma"/>
                <w:b/>
                <w:color w:val="000000"/>
                <w:sz w:val="24"/>
                <w:szCs w:val="24"/>
              </w:rPr>
              <w:t>General</w:t>
            </w:r>
            <w:bookmarkEnd w:id="174"/>
            <w:bookmarkEnd w:id="175"/>
            <w:bookmarkEnd w:id="176"/>
            <w:bookmarkEnd w:id="177"/>
            <w:bookmarkEnd w:id="178"/>
            <w:bookmarkEnd w:id="179"/>
          </w:p>
        </w:tc>
      </w:tr>
      <w:tr w:rsidR="00940B45" w:rsidRPr="00940B45" w14:paraId="208498BD" w14:textId="77777777" w:rsidTr="00716BC9">
        <w:trPr>
          <w:gridAfter w:val="1"/>
          <w:wAfter w:w="124" w:type="dxa"/>
        </w:trPr>
        <w:tc>
          <w:tcPr>
            <w:tcW w:w="9000" w:type="dxa"/>
            <w:vAlign w:val="center"/>
          </w:tcPr>
          <w:p w14:paraId="7B3E4FB4" w14:textId="77777777" w:rsidR="00940B45" w:rsidRPr="00940B45" w:rsidRDefault="00940B45" w:rsidP="00940B45">
            <w:pPr>
              <w:numPr>
                <w:ilvl w:val="0"/>
                <w:numId w:val="6"/>
              </w:numPr>
              <w:tabs>
                <w:tab w:val="clear" w:pos="432"/>
                <w:tab w:val="left" w:pos="0"/>
                <w:tab w:val="num" w:pos="500"/>
              </w:tabs>
              <w:spacing w:before="60" w:after="60"/>
              <w:ind w:left="641" w:hanging="641"/>
              <w:rPr>
                <w:rFonts w:cs="Tahoma"/>
                <w:b/>
                <w:color w:val="000000"/>
                <w:sz w:val="24"/>
                <w:szCs w:val="24"/>
              </w:rPr>
            </w:pPr>
            <w:bookmarkStart w:id="180" w:name="_Toc93138292"/>
            <w:r w:rsidRPr="00940B45">
              <w:rPr>
                <w:rFonts w:cs="Tahoma"/>
                <w:b/>
                <w:color w:val="000000"/>
                <w:sz w:val="24"/>
                <w:szCs w:val="24"/>
              </w:rPr>
              <w:t>Definitions</w:t>
            </w:r>
            <w:bookmarkEnd w:id="180"/>
          </w:p>
        </w:tc>
      </w:tr>
      <w:tr w:rsidR="00940B45" w:rsidRPr="00940B45" w14:paraId="3089E6DA" w14:textId="77777777" w:rsidTr="00716BC9">
        <w:trPr>
          <w:gridAfter w:val="1"/>
          <w:wAfter w:w="124" w:type="dxa"/>
        </w:trPr>
        <w:tc>
          <w:tcPr>
            <w:tcW w:w="9000" w:type="dxa"/>
          </w:tcPr>
          <w:p w14:paraId="19E45750" w14:textId="77777777" w:rsidR="00940B45" w:rsidRPr="00940B45" w:rsidRDefault="00940B45">
            <w:pPr>
              <w:numPr>
                <w:ilvl w:val="0"/>
                <w:numId w:val="82"/>
              </w:numPr>
              <w:tabs>
                <w:tab w:val="left" w:pos="567"/>
              </w:tabs>
              <w:spacing w:before="120" w:after="120"/>
              <w:rPr>
                <w:rFonts w:cs="Tahoma"/>
                <w:color w:val="000000"/>
                <w:sz w:val="24"/>
                <w:szCs w:val="24"/>
              </w:rPr>
            </w:pPr>
            <w:r w:rsidRPr="00940B45">
              <w:rPr>
                <w:rFonts w:cs="Tahoma"/>
                <w:color w:val="000000"/>
                <w:sz w:val="24"/>
                <w:szCs w:val="24"/>
              </w:rPr>
              <w:t>In these General Conditions of Contract, unless the context otherwise requires:</w:t>
            </w:r>
          </w:p>
          <w:p w14:paraId="67F66AEE"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“Admeasurement Contract” means a contract based on a priced Bill of Quantities or schedule of unit price rates in which payment to the Contractor is subject to measurement of physical quantities of items by the Client.</w:t>
            </w:r>
          </w:p>
          <w:p w14:paraId="7371289D" w14:textId="77777777" w:rsidR="00940B45" w:rsidRPr="00940B45" w:rsidRDefault="00940B45" w:rsidP="00940B45">
            <w:pPr>
              <w:spacing w:before="120" w:after="120"/>
              <w:ind w:left="1218"/>
              <w:rPr>
                <w:rFonts w:cs="Tahoma"/>
                <w:color w:val="000000"/>
                <w:spacing w:val="-3"/>
                <w:sz w:val="24"/>
                <w:szCs w:val="24"/>
              </w:rPr>
            </w:pPr>
          </w:p>
          <w:p w14:paraId="57300E6A"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“Adjudicator” is the person appointed jointly by the Client and the Contractor to resolve disputes in the first instance, as provided for in Clauses 27 and 28.</w:t>
            </w:r>
          </w:p>
          <w:p w14:paraId="69A5CA41"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“Bill of Quantities” means the priced and completed Bill of Quantities forming part of the Bid for an Admeasurement contract.</w:t>
            </w:r>
          </w:p>
          <w:p w14:paraId="184CFFF9"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“Compensation Events” are those defined in Clause 46.</w:t>
            </w:r>
          </w:p>
          <w:p w14:paraId="5D04BD8F"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“Completion Date” is the date of completion of the Works as certified by the Project Manager, in accordance with Clause 58.</w:t>
            </w:r>
          </w:p>
          <w:p w14:paraId="19E90971"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 xml:space="preserve">“Contract” is an agreement between the Client and the Contractor to execute, complete, and maintain the Works consisting </w:t>
            </w:r>
            <w:proofErr w:type="gramStart"/>
            <w:r w:rsidRPr="00940B45">
              <w:rPr>
                <w:rFonts w:cs="Tahoma"/>
                <w:color w:val="000000"/>
                <w:spacing w:val="-3"/>
                <w:sz w:val="24"/>
                <w:szCs w:val="24"/>
              </w:rPr>
              <w:t>of  documents</w:t>
            </w:r>
            <w:proofErr w:type="gramEnd"/>
            <w:r w:rsidRPr="00940B45">
              <w:rPr>
                <w:rFonts w:cs="Tahoma"/>
                <w:color w:val="000000"/>
                <w:spacing w:val="-3"/>
                <w:sz w:val="24"/>
                <w:szCs w:val="24"/>
              </w:rPr>
              <w:t xml:space="preserve"> listed in Clause </w:t>
            </w:r>
            <w:proofErr w:type="gramStart"/>
            <w:r w:rsidRPr="00940B45">
              <w:rPr>
                <w:rFonts w:cs="Tahoma"/>
                <w:color w:val="000000"/>
                <w:spacing w:val="-3"/>
                <w:sz w:val="24"/>
                <w:szCs w:val="24"/>
              </w:rPr>
              <w:t>2.3 .</w:t>
            </w:r>
            <w:proofErr w:type="gramEnd"/>
          </w:p>
          <w:p w14:paraId="1C1BFC82"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“Contract Price” is the price stated in the Notice of Acceptance and thereafter as adjusted in accordance with the provisions of the Contract.</w:t>
            </w:r>
          </w:p>
          <w:p w14:paraId="78B2D380"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“Contractor” means the Supplier appointed under the Contract for the performance of the Works.</w:t>
            </w:r>
          </w:p>
          <w:p w14:paraId="7F68D241"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“Contractor’s Bid” is the completed Bid document submitted by the Contractor to the Procuring and Disposing Entity.</w:t>
            </w:r>
          </w:p>
          <w:p w14:paraId="7356F215"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 xml:space="preserve">“Days” </w:t>
            </w:r>
            <w:proofErr w:type="gramStart"/>
            <w:r w:rsidRPr="00940B45">
              <w:rPr>
                <w:rFonts w:cs="Tahoma"/>
                <w:color w:val="000000"/>
                <w:spacing w:val="-3"/>
                <w:sz w:val="24"/>
                <w:szCs w:val="24"/>
              </w:rPr>
              <w:t>means  calendar</w:t>
            </w:r>
            <w:proofErr w:type="gramEnd"/>
            <w:r w:rsidRPr="00940B45">
              <w:rPr>
                <w:rFonts w:cs="Tahoma"/>
                <w:color w:val="000000"/>
                <w:spacing w:val="-3"/>
                <w:sz w:val="24"/>
                <w:szCs w:val="24"/>
              </w:rPr>
              <w:t xml:space="preserve"> days;</w:t>
            </w:r>
          </w:p>
          <w:p w14:paraId="6992142D"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“Dayworks” are varied work inputs subject to payment on a time basis for the Contractor’s employees and Equipment, in addition to payments for associated Materials and Plant.</w:t>
            </w:r>
          </w:p>
          <w:p w14:paraId="241CE8A0"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“Defects Liability Certificate” is the certificate issued by Project Manager upon correction of defects by the Contractor.</w:t>
            </w:r>
          </w:p>
          <w:p w14:paraId="041519A5"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lastRenderedPageBreak/>
              <w:t>“Defects Liability Period” is the period named in the Special Conditions of Contract and calculated from the Completion Date during which the contractor has an obligation to return to the site to correct any defects.</w:t>
            </w:r>
          </w:p>
          <w:p w14:paraId="3885886A"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“Drawings” include calculations and other information provided or approved by the Project Manager for the execution of the Contract.</w:t>
            </w:r>
          </w:p>
          <w:p w14:paraId="75CF0A32" w14:textId="77777777" w:rsidR="00940B45" w:rsidRPr="00940B45" w:rsidRDefault="00940B45" w:rsidP="00940B45">
            <w:pPr>
              <w:spacing w:before="120"/>
              <w:ind w:left="1218"/>
              <w:rPr>
                <w:rFonts w:cs="Tahoma"/>
                <w:color w:val="000000"/>
                <w:spacing w:val="-3"/>
                <w:sz w:val="24"/>
                <w:szCs w:val="24"/>
              </w:rPr>
            </w:pPr>
            <w:r w:rsidRPr="00940B45">
              <w:rPr>
                <w:rFonts w:cs="Tahoma"/>
                <w:color w:val="000000"/>
                <w:spacing w:val="-3"/>
                <w:sz w:val="24"/>
                <w:szCs w:val="24"/>
              </w:rPr>
              <w:t>“ESHS” means environmental, social (including sexual exploitation and abuse (SEA) and gender-based violence (GBV)), health and safety.</w:t>
            </w:r>
          </w:p>
          <w:p w14:paraId="22C70924" w14:textId="77777777" w:rsidR="00940B45" w:rsidRPr="00940B45" w:rsidRDefault="00940B45" w:rsidP="00940B45">
            <w:pPr>
              <w:spacing w:before="120" w:after="120"/>
              <w:ind w:left="1218"/>
              <w:rPr>
                <w:rFonts w:cs="Tahoma"/>
                <w:color w:val="000000"/>
                <w:spacing w:val="-3"/>
                <w:sz w:val="24"/>
                <w:szCs w:val="24"/>
              </w:rPr>
            </w:pPr>
            <w:r w:rsidRPr="00940B45" w:rsidDel="00AC3AAB">
              <w:rPr>
                <w:rFonts w:cs="Tahoma"/>
                <w:color w:val="000000"/>
                <w:spacing w:val="-3"/>
                <w:sz w:val="24"/>
                <w:szCs w:val="24"/>
              </w:rPr>
              <w:t xml:space="preserve"> </w:t>
            </w:r>
            <w:r w:rsidRPr="00940B45">
              <w:rPr>
                <w:rFonts w:cs="Tahoma"/>
                <w:color w:val="000000"/>
                <w:spacing w:val="-3"/>
                <w:sz w:val="24"/>
                <w:szCs w:val="24"/>
              </w:rPr>
              <w:t>“Equipment” is the Contractor’s machinery and vehicles brought temporarily to the Site to construct the Works.</w:t>
            </w:r>
          </w:p>
          <w:p w14:paraId="48B66FFC"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“Initial Contract Price” is the Price listed in the Procuring and Disposing Entity’s Notice of Acceptance.</w:t>
            </w:r>
          </w:p>
          <w:p w14:paraId="19F30272"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 xml:space="preserve">“Intended Completion Date” is the date on which it is intended that the Contractor shall complete the Works. The Intended Completion Date is specified in the Special Conditions of Contract. </w:t>
            </w:r>
          </w:p>
          <w:p w14:paraId="1AB19879"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“Materials” are all supplies, including consumables, used by the Contractor for incorporation in the Works.</w:t>
            </w:r>
          </w:p>
          <w:p w14:paraId="2A331141"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 xml:space="preserve">“months” </w:t>
            </w:r>
            <w:proofErr w:type="gramStart"/>
            <w:r w:rsidRPr="00940B45">
              <w:rPr>
                <w:rFonts w:cs="Tahoma"/>
                <w:color w:val="000000"/>
                <w:spacing w:val="-3"/>
                <w:sz w:val="24"/>
                <w:szCs w:val="24"/>
              </w:rPr>
              <w:t>means  calendar</w:t>
            </w:r>
            <w:proofErr w:type="gramEnd"/>
            <w:r w:rsidRPr="00940B45">
              <w:rPr>
                <w:rFonts w:cs="Tahoma"/>
                <w:color w:val="000000"/>
                <w:spacing w:val="-3"/>
                <w:sz w:val="24"/>
                <w:szCs w:val="24"/>
              </w:rPr>
              <w:t xml:space="preserve"> months.</w:t>
            </w:r>
          </w:p>
          <w:p w14:paraId="0429C668"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“Performance Security” is any monetary surety required by the Client to guarantee performance by the Contractor under the Contract.</w:t>
            </w:r>
          </w:p>
          <w:p w14:paraId="51AD2473"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“Plant” is any integral part of the Works that shall have a mechanical, electrical, chemical, or biological function.</w:t>
            </w:r>
          </w:p>
          <w:p w14:paraId="7A5C311B"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“Procuring and Disposing Entity” is the party named in the SCC which employs the Supplier to carry out the Works</w:t>
            </w:r>
          </w:p>
          <w:p w14:paraId="3DD4D723"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“Project Manager” is the person named in the Special Conditions of Contract (or any other competent person appointed by the Client and notified to the Contractor, to act in replacement of the Project Manager) who is responsible for supervising the execution of the Works and administering the Contract.</w:t>
            </w:r>
          </w:p>
          <w:p w14:paraId="294E3D25"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“Site” is an area where the project is being implemented as defined in the Special Conditions of Contract.</w:t>
            </w:r>
          </w:p>
          <w:p w14:paraId="398C8FB4"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 xml:space="preserve">“Site Investigation Reports” means </w:t>
            </w:r>
            <w:proofErr w:type="gramStart"/>
            <w:r w:rsidRPr="00940B45">
              <w:rPr>
                <w:rFonts w:cs="Tahoma"/>
                <w:color w:val="000000"/>
                <w:spacing w:val="-3"/>
                <w:sz w:val="24"/>
                <w:szCs w:val="24"/>
              </w:rPr>
              <w:t>the  factual</w:t>
            </w:r>
            <w:proofErr w:type="gramEnd"/>
            <w:r w:rsidRPr="00940B45">
              <w:rPr>
                <w:rFonts w:cs="Tahoma"/>
                <w:color w:val="000000"/>
                <w:spacing w:val="-3"/>
                <w:sz w:val="24"/>
                <w:szCs w:val="24"/>
              </w:rPr>
              <w:t xml:space="preserve"> and interpretative reports about the surface and subsurface conditions at the Site.</w:t>
            </w:r>
          </w:p>
          <w:p w14:paraId="6071CF5F"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“specification” means the Specification of the Works included in the Contract and any modification or addition made or approved by the Client.</w:t>
            </w:r>
          </w:p>
          <w:p w14:paraId="092D4755"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lastRenderedPageBreak/>
              <w:t>“</w:t>
            </w:r>
            <w:proofErr w:type="gramStart"/>
            <w:r w:rsidRPr="00940B45">
              <w:rPr>
                <w:rFonts w:cs="Tahoma"/>
                <w:color w:val="000000"/>
                <w:spacing w:val="-3"/>
                <w:sz w:val="24"/>
                <w:szCs w:val="24"/>
              </w:rPr>
              <w:t>start</w:t>
            </w:r>
            <w:proofErr w:type="gramEnd"/>
            <w:r w:rsidRPr="00940B45">
              <w:rPr>
                <w:rFonts w:cs="Tahoma"/>
                <w:color w:val="000000"/>
                <w:spacing w:val="-3"/>
                <w:sz w:val="24"/>
                <w:szCs w:val="24"/>
              </w:rPr>
              <w:t xml:space="preserve"> date” means the   latest date when the Contractor shall commence execution of the Works as provided in the SCC. It does not necessarily coincide with any of the Site Possession Dates.</w:t>
            </w:r>
          </w:p>
          <w:p w14:paraId="291636DC"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 xml:space="preserve">“subcontractor” </w:t>
            </w:r>
            <w:proofErr w:type="gramStart"/>
            <w:r w:rsidRPr="00940B45">
              <w:rPr>
                <w:rFonts w:cs="Tahoma"/>
                <w:color w:val="000000"/>
                <w:spacing w:val="-3"/>
                <w:sz w:val="24"/>
                <w:szCs w:val="24"/>
              </w:rPr>
              <w:t>means  a</w:t>
            </w:r>
            <w:proofErr w:type="gramEnd"/>
            <w:r w:rsidRPr="00940B45">
              <w:rPr>
                <w:rFonts w:cs="Tahoma"/>
                <w:color w:val="000000"/>
                <w:spacing w:val="-3"/>
                <w:sz w:val="24"/>
                <w:szCs w:val="24"/>
              </w:rPr>
              <w:t xml:space="preserve"> person or corporate body assigned to carry out part of the work in the Contract, which includes work on the Site.</w:t>
            </w:r>
          </w:p>
          <w:p w14:paraId="54436B7D"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w:t>
            </w:r>
            <w:proofErr w:type="gramStart"/>
            <w:r w:rsidRPr="00940B45">
              <w:rPr>
                <w:rFonts w:cs="Tahoma"/>
                <w:color w:val="000000"/>
                <w:spacing w:val="-3"/>
                <w:sz w:val="24"/>
                <w:szCs w:val="24"/>
              </w:rPr>
              <w:t>temporary</w:t>
            </w:r>
            <w:proofErr w:type="gramEnd"/>
            <w:r w:rsidRPr="00940B45">
              <w:rPr>
                <w:rFonts w:cs="Tahoma"/>
                <w:color w:val="000000"/>
                <w:spacing w:val="-3"/>
                <w:sz w:val="24"/>
                <w:szCs w:val="24"/>
              </w:rPr>
              <w:t xml:space="preserve"> Works” </w:t>
            </w:r>
            <w:proofErr w:type="gramStart"/>
            <w:r w:rsidRPr="00940B45">
              <w:rPr>
                <w:rFonts w:cs="Tahoma"/>
                <w:color w:val="000000"/>
                <w:spacing w:val="-3"/>
                <w:sz w:val="24"/>
                <w:szCs w:val="24"/>
              </w:rPr>
              <w:t>means  works</w:t>
            </w:r>
            <w:proofErr w:type="gramEnd"/>
            <w:r w:rsidRPr="00940B45">
              <w:rPr>
                <w:rFonts w:cs="Tahoma"/>
                <w:color w:val="000000"/>
                <w:spacing w:val="-3"/>
                <w:sz w:val="24"/>
                <w:szCs w:val="24"/>
              </w:rPr>
              <w:t xml:space="preserve"> designed, constructed, installed, and removed by the Contractor that are needed for construction or installation of the Works.</w:t>
            </w:r>
          </w:p>
          <w:p w14:paraId="397F84E2"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 xml:space="preserve">“variation” </w:t>
            </w:r>
            <w:proofErr w:type="gramStart"/>
            <w:r w:rsidRPr="00940B45">
              <w:rPr>
                <w:rFonts w:cs="Tahoma"/>
                <w:color w:val="000000"/>
                <w:spacing w:val="-3"/>
                <w:sz w:val="24"/>
                <w:szCs w:val="24"/>
              </w:rPr>
              <w:t>means  an</w:t>
            </w:r>
            <w:proofErr w:type="gramEnd"/>
            <w:r w:rsidRPr="00940B45">
              <w:rPr>
                <w:rFonts w:cs="Tahoma"/>
                <w:color w:val="000000"/>
                <w:spacing w:val="-3"/>
                <w:sz w:val="24"/>
                <w:szCs w:val="24"/>
              </w:rPr>
              <w:t xml:space="preserve"> instruction given by the Client which varies the Works.</w:t>
            </w:r>
          </w:p>
          <w:p w14:paraId="6C19B036" w14:textId="77777777" w:rsidR="00940B45" w:rsidRPr="00940B45" w:rsidRDefault="00940B45" w:rsidP="00940B45">
            <w:pPr>
              <w:spacing w:before="120" w:after="120"/>
              <w:ind w:left="1218"/>
              <w:rPr>
                <w:rFonts w:cs="Tahoma"/>
                <w:color w:val="000000"/>
                <w:spacing w:val="-3"/>
                <w:sz w:val="24"/>
                <w:szCs w:val="24"/>
              </w:rPr>
            </w:pPr>
            <w:r w:rsidRPr="00940B45">
              <w:rPr>
                <w:rFonts w:cs="Tahoma"/>
                <w:color w:val="000000"/>
                <w:spacing w:val="-3"/>
                <w:sz w:val="24"/>
                <w:szCs w:val="24"/>
              </w:rPr>
              <w:t>“works” are what the Contract requires the Contractor to construct, install, and turn over to the Client, as defined in the Special Conditions of Contract.</w:t>
            </w:r>
          </w:p>
        </w:tc>
      </w:tr>
      <w:tr w:rsidR="00940B45" w:rsidRPr="00940B45" w14:paraId="40A59ABC" w14:textId="77777777" w:rsidTr="00716BC9">
        <w:trPr>
          <w:gridAfter w:val="1"/>
          <w:wAfter w:w="124" w:type="dxa"/>
        </w:trPr>
        <w:tc>
          <w:tcPr>
            <w:tcW w:w="9000" w:type="dxa"/>
          </w:tcPr>
          <w:p w14:paraId="356A0DF1" w14:textId="77777777" w:rsidR="00940B45" w:rsidRPr="00940B45" w:rsidRDefault="00940B45" w:rsidP="00940B45">
            <w:pPr>
              <w:tabs>
                <w:tab w:val="left" w:pos="567"/>
              </w:tabs>
              <w:spacing w:before="120" w:after="120"/>
              <w:ind w:left="360"/>
              <w:rPr>
                <w:rFonts w:cs="Tahoma"/>
                <w:color w:val="000000"/>
                <w:sz w:val="24"/>
                <w:szCs w:val="24"/>
              </w:rPr>
            </w:pPr>
          </w:p>
        </w:tc>
      </w:tr>
      <w:tr w:rsidR="00940B45" w:rsidRPr="00940B45" w14:paraId="7C4454FC" w14:textId="77777777" w:rsidTr="00716BC9">
        <w:trPr>
          <w:gridAfter w:val="1"/>
          <w:wAfter w:w="124" w:type="dxa"/>
        </w:trPr>
        <w:tc>
          <w:tcPr>
            <w:tcW w:w="9000" w:type="dxa"/>
          </w:tcPr>
          <w:p w14:paraId="2C2E0360"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181" w:name="_Toc438530847"/>
            <w:bookmarkStart w:id="182" w:name="_Toc438532555"/>
            <w:bookmarkStart w:id="183" w:name="_Toc438438821"/>
            <w:bookmarkStart w:id="184" w:name="_Toc438532556"/>
            <w:bookmarkStart w:id="185" w:name="_Toc438733965"/>
            <w:bookmarkStart w:id="186" w:name="_Toc438907006"/>
            <w:bookmarkStart w:id="187" w:name="_Toc438907205"/>
            <w:bookmarkStart w:id="188" w:name="_Toc93138293"/>
            <w:bookmarkEnd w:id="181"/>
            <w:bookmarkEnd w:id="182"/>
            <w:r w:rsidRPr="00940B45">
              <w:rPr>
                <w:rFonts w:cs="Tahoma"/>
                <w:b/>
                <w:color w:val="000000"/>
                <w:sz w:val="24"/>
                <w:szCs w:val="24"/>
              </w:rPr>
              <w:t>Interpretation</w:t>
            </w:r>
            <w:bookmarkEnd w:id="183"/>
            <w:bookmarkEnd w:id="184"/>
            <w:bookmarkEnd w:id="185"/>
            <w:bookmarkEnd w:id="186"/>
            <w:bookmarkEnd w:id="187"/>
            <w:bookmarkEnd w:id="188"/>
          </w:p>
        </w:tc>
      </w:tr>
      <w:tr w:rsidR="00940B45" w:rsidRPr="00940B45" w14:paraId="45909B1C" w14:textId="77777777" w:rsidTr="00716BC9">
        <w:trPr>
          <w:gridAfter w:val="1"/>
          <w:wAfter w:w="124" w:type="dxa"/>
        </w:trPr>
        <w:tc>
          <w:tcPr>
            <w:tcW w:w="9000" w:type="dxa"/>
          </w:tcPr>
          <w:p w14:paraId="647D42F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In interpreting these General Conditions of Contract, singular includes plural, male also means female or neuter, and the other way around. </w:t>
            </w:r>
          </w:p>
          <w:p w14:paraId="347E6AC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Headings have no significance. </w:t>
            </w:r>
          </w:p>
          <w:p w14:paraId="70D3097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Words have their normal meaning under the language of the Contract unless specifically defined. The Client will provide instructions clarifying queries about these General Conditions of Contract. </w:t>
            </w:r>
          </w:p>
          <w:p w14:paraId="6B1FFF4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sectional completion is specified in the Special Conditions of Contract, references in the General Conditions of Contract to the Works, the Completion Date, and the Intended Completion Date apply to any Section of the Works (other than references to the Completion Date and Intended Completion Date for the whole of the Works).</w:t>
            </w:r>
          </w:p>
        </w:tc>
      </w:tr>
      <w:tr w:rsidR="00940B45" w:rsidRPr="00940B45" w14:paraId="4FCF93D9" w14:textId="77777777" w:rsidTr="00716BC9">
        <w:trPr>
          <w:gridAfter w:val="1"/>
          <w:wAfter w:w="124" w:type="dxa"/>
        </w:trPr>
        <w:tc>
          <w:tcPr>
            <w:tcW w:w="9000" w:type="dxa"/>
          </w:tcPr>
          <w:p w14:paraId="579B5F0E"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documents forming the Contract shall be interpreted in the following order of priority:</w:t>
            </w:r>
          </w:p>
          <w:p w14:paraId="7E9A8CC6" w14:textId="77777777" w:rsidR="00940B45" w:rsidRPr="00940B45" w:rsidRDefault="00940B45">
            <w:pPr>
              <w:numPr>
                <w:ilvl w:val="0"/>
                <w:numId w:val="36"/>
              </w:numPr>
              <w:spacing w:after="120"/>
              <w:rPr>
                <w:rFonts w:cs="Tahoma"/>
                <w:color w:val="000000"/>
                <w:spacing w:val="-3"/>
                <w:sz w:val="24"/>
                <w:szCs w:val="24"/>
              </w:rPr>
            </w:pPr>
            <w:r w:rsidRPr="00940B45">
              <w:rPr>
                <w:rFonts w:cs="Tahoma"/>
                <w:color w:val="000000"/>
                <w:spacing w:val="-3"/>
                <w:sz w:val="24"/>
                <w:szCs w:val="24"/>
              </w:rPr>
              <w:t>Agreement (signed by both parties),</w:t>
            </w:r>
          </w:p>
          <w:p w14:paraId="0A178F54" w14:textId="77777777" w:rsidR="00940B45" w:rsidRPr="00940B45" w:rsidRDefault="00940B45">
            <w:pPr>
              <w:numPr>
                <w:ilvl w:val="0"/>
                <w:numId w:val="36"/>
              </w:numPr>
              <w:spacing w:after="120"/>
              <w:rPr>
                <w:rFonts w:cs="Tahoma"/>
                <w:color w:val="000000"/>
                <w:spacing w:val="-3"/>
                <w:sz w:val="24"/>
                <w:szCs w:val="24"/>
              </w:rPr>
            </w:pPr>
            <w:r w:rsidRPr="00940B45">
              <w:rPr>
                <w:rFonts w:cs="Tahoma"/>
                <w:color w:val="000000"/>
                <w:spacing w:val="-3"/>
                <w:sz w:val="24"/>
                <w:szCs w:val="24"/>
              </w:rPr>
              <w:t>Minutes of Contract Negotiations,</w:t>
            </w:r>
          </w:p>
          <w:p w14:paraId="44E245AF" w14:textId="77777777" w:rsidR="00940B45" w:rsidRPr="00940B45" w:rsidRDefault="00940B45">
            <w:pPr>
              <w:numPr>
                <w:ilvl w:val="0"/>
                <w:numId w:val="36"/>
              </w:numPr>
              <w:spacing w:after="120"/>
              <w:rPr>
                <w:rFonts w:cs="Tahoma"/>
                <w:color w:val="000000"/>
                <w:spacing w:val="-3"/>
                <w:sz w:val="24"/>
                <w:szCs w:val="24"/>
              </w:rPr>
            </w:pPr>
            <w:r w:rsidRPr="00940B45">
              <w:rPr>
                <w:rFonts w:cs="Tahoma"/>
                <w:color w:val="000000"/>
                <w:spacing w:val="-3"/>
                <w:sz w:val="24"/>
                <w:szCs w:val="24"/>
              </w:rPr>
              <w:t>Notice of Acceptance,</w:t>
            </w:r>
          </w:p>
          <w:p w14:paraId="37981EF2" w14:textId="77777777" w:rsidR="00940B45" w:rsidRPr="00940B45" w:rsidRDefault="00940B45">
            <w:pPr>
              <w:numPr>
                <w:ilvl w:val="0"/>
                <w:numId w:val="36"/>
              </w:numPr>
              <w:spacing w:after="120"/>
              <w:rPr>
                <w:rFonts w:cs="Tahoma"/>
                <w:color w:val="000000"/>
                <w:spacing w:val="-3"/>
                <w:sz w:val="24"/>
                <w:szCs w:val="24"/>
              </w:rPr>
            </w:pPr>
            <w:r w:rsidRPr="00940B45">
              <w:rPr>
                <w:rFonts w:cs="Tahoma"/>
                <w:color w:val="000000"/>
                <w:spacing w:val="-3"/>
                <w:sz w:val="24"/>
                <w:szCs w:val="24"/>
              </w:rPr>
              <w:t>Bid Submission Sheet</w:t>
            </w:r>
          </w:p>
          <w:p w14:paraId="61E7F19E"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t>(5)</w:t>
            </w:r>
            <w:r w:rsidRPr="00940B45">
              <w:rPr>
                <w:rFonts w:cs="Tahoma"/>
                <w:color w:val="000000"/>
                <w:spacing w:val="-3"/>
                <w:sz w:val="24"/>
                <w:szCs w:val="24"/>
              </w:rPr>
              <w:tab/>
              <w:t>Special Conditions of Contract,</w:t>
            </w:r>
          </w:p>
          <w:p w14:paraId="1A2D3416"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t>(6)</w:t>
            </w:r>
            <w:r w:rsidRPr="00940B45">
              <w:rPr>
                <w:rFonts w:cs="Tahoma"/>
                <w:color w:val="000000"/>
                <w:spacing w:val="-3"/>
                <w:sz w:val="24"/>
                <w:szCs w:val="24"/>
              </w:rPr>
              <w:tab/>
              <w:t>General Conditions of Contract,</w:t>
            </w:r>
          </w:p>
          <w:p w14:paraId="5333E2DE"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t>(7)</w:t>
            </w:r>
            <w:r w:rsidRPr="00940B45">
              <w:rPr>
                <w:rFonts w:cs="Tahoma"/>
                <w:color w:val="000000"/>
                <w:spacing w:val="-3"/>
                <w:sz w:val="24"/>
                <w:szCs w:val="24"/>
              </w:rPr>
              <w:tab/>
              <w:t>Specifications,</w:t>
            </w:r>
          </w:p>
          <w:p w14:paraId="0893454E"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lastRenderedPageBreak/>
              <w:t>(8)</w:t>
            </w:r>
            <w:r w:rsidRPr="00940B45">
              <w:rPr>
                <w:rFonts w:cs="Tahoma"/>
                <w:color w:val="000000"/>
                <w:spacing w:val="-3"/>
                <w:sz w:val="24"/>
                <w:szCs w:val="24"/>
              </w:rPr>
              <w:tab/>
              <w:t>Drawings,</w:t>
            </w:r>
          </w:p>
          <w:p w14:paraId="14D66EF8" w14:textId="77777777" w:rsidR="00940B45" w:rsidRPr="00940B45" w:rsidRDefault="00940B45" w:rsidP="00940B45">
            <w:pPr>
              <w:spacing w:after="120"/>
              <w:ind w:left="498"/>
              <w:rPr>
                <w:rFonts w:cs="Tahoma"/>
                <w:color w:val="000000"/>
                <w:spacing w:val="-3"/>
                <w:sz w:val="24"/>
                <w:szCs w:val="24"/>
              </w:rPr>
            </w:pPr>
            <w:r w:rsidRPr="00940B45">
              <w:rPr>
                <w:rFonts w:cs="Tahoma"/>
                <w:color w:val="000000"/>
                <w:spacing w:val="-3"/>
                <w:sz w:val="24"/>
                <w:szCs w:val="24"/>
              </w:rPr>
              <w:t>(9)</w:t>
            </w:r>
            <w:r w:rsidRPr="00940B45">
              <w:rPr>
                <w:rFonts w:cs="Tahoma"/>
                <w:color w:val="000000"/>
                <w:spacing w:val="-3"/>
                <w:sz w:val="24"/>
                <w:szCs w:val="24"/>
              </w:rPr>
              <w:tab/>
              <w:t>Priced Bill of Quantities, and</w:t>
            </w:r>
          </w:p>
          <w:p w14:paraId="016BEB53" w14:textId="77777777" w:rsidR="00940B45" w:rsidRPr="00940B45" w:rsidRDefault="00940B45" w:rsidP="00940B45">
            <w:pPr>
              <w:spacing w:after="120"/>
              <w:ind w:left="1350" w:hanging="852"/>
              <w:rPr>
                <w:rFonts w:cs="Tahoma"/>
                <w:color w:val="000000"/>
                <w:sz w:val="24"/>
                <w:szCs w:val="24"/>
              </w:rPr>
            </w:pPr>
            <w:r w:rsidRPr="00940B45">
              <w:rPr>
                <w:rFonts w:cs="Tahoma"/>
                <w:color w:val="000000"/>
                <w:sz w:val="24"/>
                <w:szCs w:val="24"/>
              </w:rPr>
              <w:t>(10)</w:t>
            </w:r>
            <w:r w:rsidRPr="00940B45">
              <w:rPr>
                <w:rFonts w:cs="Tahoma"/>
                <w:color w:val="000000"/>
                <w:sz w:val="24"/>
                <w:szCs w:val="24"/>
              </w:rPr>
              <w:tab/>
              <w:t>Any other documents listed in the Special Conditions of Contract as forming part of the Contract</w:t>
            </w:r>
          </w:p>
          <w:p w14:paraId="242F90B7" w14:textId="77777777" w:rsidR="00940B45" w:rsidRPr="00940B45" w:rsidRDefault="00940B45" w:rsidP="00940B45">
            <w:pPr>
              <w:spacing w:after="120"/>
              <w:ind w:left="498"/>
              <w:rPr>
                <w:rFonts w:cs="Tahoma"/>
                <w:color w:val="000000"/>
                <w:spacing w:val="-3"/>
                <w:sz w:val="24"/>
                <w:szCs w:val="24"/>
              </w:rPr>
            </w:pPr>
          </w:p>
        </w:tc>
      </w:tr>
      <w:tr w:rsidR="00940B45" w:rsidRPr="00940B45" w14:paraId="16930241" w14:textId="77777777" w:rsidTr="00716BC9">
        <w:tc>
          <w:tcPr>
            <w:tcW w:w="9124" w:type="dxa"/>
            <w:gridSpan w:val="2"/>
          </w:tcPr>
          <w:p w14:paraId="6967C93A" w14:textId="77777777" w:rsidR="00940B45" w:rsidRPr="00940B45" w:rsidRDefault="00940B45" w:rsidP="00940B45">
            <w:pPr>
              <w:numPr>
                <w:ilvl w:val="0"/>
                <w:numId w:val="4"/>
              </w:numPr>
              <w:tabs>
                <w:tab w:val="clear" w:pos="432"/>
              </w:tabs>
              <w:spacing w:before="60" w:after="60"/>
              <w:ind w:left="500" w:hanging="568"/>
              <w:rPr>
                <w:rFonts w:cs="Tahoma"/>
                <w:b/>
                <w:color w:val="000000"/>
                <w:sz w:val="24"/>
                <w:szCs w:val="24"/>
              </w:rPr>
            </w:pPr>
            <w:bookmarkStart w:id="189" w:name="_Toc438532557"/>
            <w:bookmarkStart w:id="190" w:name="_Toc93138294"/>
            <w:bookmarkEnd w:id="189"/>
            <w:r w:rsidRPr="00940B45">
              <w:rPr>
                <w:rFonts w:cs="Tahoma"/>
                <w:b/>
                <w:color w:val="000000"/>
                <w:sz w:val="24"/>
                <w:szCs w:val="24"/>
              </w:rPr>
              <w:lastRenderedPageBreak/>
              <w:t>Corruption and Fraud</w:t>
            </w:r>
            <w:bookmarkEnd w:id="190"/>
          </w:p>
          <w:p w14:paraId="4D9FB30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lang w:val="en-US"/>
              </w:rPr>
              <w:t>The Malawi Government requires that all Bidders comply with the legal framework on corrupt and fraudulent practices as outlined in Section 6 of the Bidding Document</w:t>
            </w:r>
            <w:r w:rsidRPr="00940B45">
              <w:rPr>
                <w:rFonts w:cs="Tahoma"/>
                <w:color w:val="000000"/>
                <w:sz w:val="24"/>
                <w:szCs w:val="24"/>
              </w:rPr>
              <w:t xml:space="preserve"> </w:t>
            </w:r>
          </w:p>
          <w:p w14:paraId="02A4D2A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lang w:val="en-US"/>
              </w:rPr>
              <w:t>In line with the existing Anti-Corruption law, and policy, and as provided in this clause, Bidders, including its agents, sub-contractors, sub-consultants, service providers, suppliers, and personnel are subject to the signed Anti-Corruption Declaration in Section 6, as part of the qualification criteria</w:t>
            </w:r>
          </w:p>
          <w:p w14:paraId="08328E8A" w14:textId="77777777" w:rsidR="00940B45" w:rsidRPr="00940B45" w:rsidRDefault="00940B45" w:rsidP="00940B45">
            <w:pPr>
              <w:tabs>
                <w:tab w:val="num" w:pos="1134"/>
              </w:tabs>
              <w:spacing w:after="60"/>
              <w:ind w:left="851"/>
              <w:rPr>
                <w:rFonts w:cs="Tahoma"/>
                <w:color w:val="000000"/>
                <w:sz w:val="24"/>
                <w:szCs w:val="24"/>
              </w:rPr>
            </w:pPr>
          </w:p>
        </w:tc>
      </w:tr>
      <w:tr w:rsidR="00940B45" w:rsidRPr="00940B45" w14:paraId="07EBFB29" w14:textId="77777777" w:rsidTr="00716BC9">
        <w:trPr>
          <w:gridAfter w:val="1"/>
          <w:wAfter w:w="124" w:type="dxa"/>
        </w:trPr>
        <w:tc>
          <w:tcPr>
            <w:tcW w:w="9000" w:type="dxa"/>
          </w:tcPr>
          <w:p w14:paraId="20CA31FA" w14:textId="77777777" w:rsidR="00940B45" w:rsidRPr="00940B45" w:rsidRDefault="00940B45" w:rsidP="00940B45">
            <w:pPr>
              <w:numPr>
                <w:ilvl w:val="0"/>
                <w:numId w:val="4"/>
              </w:numPr>
              <w:tabs>
                <w:tab w:val="clear" w:pos="432"/>
                <w:tab w:val="left" w:pos="567"/>
              </w:tabs>
              <w:spacing w:before="60" w:after="60"/>
              <w:ind w:left="567" w:hanging="567"/>
              <w:rPr>
                <w:rFonts w:cs="Tahoma"/>
                <w:b/>
                <w:color w:val="000000"/>
                <w:sz w:val="24"/>
                <w:szCs w:val="24"/>
              </w:rPr>
            </w:pPr>
            <w:bookmarkStart w:id="191" w:name="_Toc438532558"/>
            <w:bookmarkEnd w:id="191"/>
            <w:r w:rsidRPr="00940B45">
              <w:rPr>
                <w:rFonts w:cs="Tahoma"/>
                <w:b/>
                <w:color w:val="000000"/>
                <w:sz w:val="24"/>
                <w:szCs w:val="24"/>
              </w:rPr>
              <w:t>Language and Law</w:t>
            </w:r>
          </w:p>
        </w:tc>
      </w:tr>
      <w:tr w:rsidR="00940B45" w:rsidRPr="00940B45" w14:paraId="708B20EA" w14:textId="77777777" w:rsidTr="00716BC9">
        <w:trPr>
          <w:gridAfter w:val="1"/>
          <w:wAfter w:w="124" w:type="dxa"/>
        </w:trPr>
        <w:tc>
          <w:tcPr>
            <w:tcW w:w="9000" w:type="dxa"/>
          </w:tcPr>
          <w:p w14:paraId="030EF9A0"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192" w:name="_Toc438002631"/>
            <w:r w:rsidRPr="00940B45">
              <w:rPr>
                <w:rFonts w:cs="Tahoma"/>
                <w:b/>
                <w:color w:val="000000"/>
                <w:sz w:val="24"/>
                <w:szCs w:val="24"/>
              </w:rPr>
              <w:br w:type="page"/>
            </w:r>
            <w:bookmarkEnd w:id="192"/>
            <w:r w:rsidRPr="00940B45">
              <w:rPr>
                <w:rFonts w:cs="Tahoma"/>
                <w:color w:val="000000"/>
                <w:sz w:val="24"/>
                <w:szCs w:val="24"/>
              </w:rPr>
              <w:t>The language of the Contract is English and the law governing the Contract is that of Republic of Malawi</w:t>
            </w:r>
          </w:p>
        </w:tc>
      </w:tr>
      <w:tr w:rsidR="00940B45" w:rsidRPr="00940B45" w14:paraId="0D54325E" w14:textId="77777777" w:rsidTr="00716BC9">
        <w:trPr>
          <w:gridAfter w:val="1"/>
          <w:wAfter w:w="124" w:type="dxa"/>
        </w:trPr>
        <w:tc>
          <w:tcPr>
            <w:tcW w:w="9000" w:type="dxa"/>
          </w:tcPr>
          <w:p w14:paraId="247A9288" w14:textId="77777777" w:rsidR="00940B45" w:rsidRPr="00940B45" w:rsidRDefault="00940B45" w:rsidP="00940B45">
            <w:pPr>
              <w:numPr>
                <w:ilvl w:val="1"/>
                <w:numId w:val="4"/>
              </w:numPr>
              <w:tabs>
                <w:tab w:val="left" w:pos="567"/>
              </w:tabs>
              <w:spacing w:before="120" w:after="120"/>
              <w:ind w:left="619" w:hanging="619"/>
              <w:rPr>
                <w:rFonts w:cs="Tahoma"/>
                <w:color w:val="000000"/>
                <w:sz w:val="24"/>
                <w:szCs w:val="24"/>
              </w:rPr>
            </w:pPr>
            <w:r w:rsidRPr="00940B45">
              <w:rPr>
                <w:rFonts w:cs="Tahoma"/>
                <w:color w:val="000000"/>
                <w:sz w:val="24"/>
                <w:szCs w:val="24"/>
              </w:rPr>
              <w:br w:type="page"/>
              <w:t>Except where otherwise specifically stated and subject to any restrictions in the Special Conditions of Contract, the Project Manager will decide contractual matters between the Client and the Contractor in the role representing the Client.</w:t>
            </w:r>
          </w:p>
        </w:tc>
      </w:tr>
      <w:tr w:rsidR="00940B45" w:rsidRPr="00940B45" w14:paraId="50A8E1CC" w14:textId="77777777" w:rsidTr="00716BC9">
        <w:trPr>
          <w:gridAfter w:val="1"/>
          <w:wAfter w:w="124" w:type="dxa"/>
        </w:trPr>
        <w:tc>
          <w:tcPr>
            <w:tcW w:w="9000" w:type="dxa"/>
          </w:tcPr>
          <w:p w14:paraId="721CF425"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193" w:name="_Toc438532561"/>
            <w:bookmarkStart w:id="194" w:name="_Toc438532562"/>
            <w:bookmarkStart w:id="195" w:name="_Toc438532563"/>
            <w:bookmarkStart w:id="196" w:name="_Toc438532564"/>
            <w:bookmarkStart w:id="197" w:name="_Toc438532565"/>
            <w:bookmarkStart w:id="198" w:name="_Toc479191482"/>
            <w:bookmarkStart w:id="199" w:name="_Toc481535099"/>
            <w:bookmarkStart w:id="200" w:name="_Toc438438824"/>
            <w:bookmarkStart w:id="201" w:name="_Toc438532568"/>
            <w:bookmarkStart w:id="202" w:name="_Toc438733968"/>
            <w:bookmarkStart w:id="203" w:name="_Toc438907009"/>
            <w:bookmarkStart w:id="204" w:name="_Toc438907208"/>
            <w:bookmarkStart w:id="205" w:name="_Toc93138296"/>
            <w:bookmarkEnd w:id="193"/>
            <w:bookmarkEnd w:id="194"/>
            <w:bookmarkEnd w:id="195"/>
            <w:bookmarkEnd w:id="196"/>
            <w:bookmarkEnd w:id="197"/>
            <w:r w:rsidRPr="00940B45">
              <w:rPr>
                <w:rFonts w:cs="Tahoma"/>
                <w:b/>
                <w:color w:val="000000"/>
                <w:sz w:val="24"/>
                <w:szCs w:val="24"/>
              </w:rPr>
              <w:t>Joint Venture, Consortium or Association</w:t>
            </w:r>
            <w:bookmarkEnd w:id="198"/>
            <w:bookmarkEnd w:id="199"/>
          </w:p>
          <w:p w14:paraId="5BCF31E4"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If the Supplier is a joint venture, consortium, or association, all the parties shall be jointly and severally liable to the Procuring and Disposing Entity for the fulfilment of the provisions of the Contract and shall designate one party to act as a leader with authority to bind the joint venture, consortium, or association as specified in the SCC. The composition or the constitution of the joint venture, consortium, or association shall not be altered without the prior consent of the Procuring and Disposing Entity</w:t>
            </w:r>
          </w:p>
          <w:p w14:paraId="36B9DACF" w14:textId="77777777" w:rsidR="00940B45" w:rsidRPr="00940B45" w:rsidRDefault="00940B45" w:rsidP="00940B45">
            <w:pPr>
              <w:tabs>
                <w:tab w:val="left" w:pos="567"/>
              </w:tabs>
              <w:spacing w:before="60" w:after="60"/>
              <w:rPr>
                <w:rFonts w:cs="Tahoma"/>
                <w:b/>
                <w:color w:val="000000"/>
                <w:sz w:val="24"/>
                <w:szCs w:val="24"/>
              </w:rPr>
            </w:pPr>
          </w:p>
          <w:p w14:paraId="130C0F05" w14:textId="77777777" w:rsidR="00940B45" w:rsidRPr="00940B45" w:rsidRDefault="00940B45" w:rsidP="00940B45">
            <w:pPr>
              <w:numPr>
                <w:ilvl w:val="0"/>
                <w:numId w:val="4"/>
              </w:numPr>
              <w:tabs>
                <w:tab w:val="clear" w:pos="432"/>
              </w:tabs>
              <w:spacing w:before="60" w:after="60"/>
              <w:ind w:left="500"/>
              <w:rPr>
                <w:rFonts w:cs="Tahoma"/>
                <w:b/>
                <w:color w:val="000000"/>
                <w:sz w:val="24"/>
                <w:szCs w:val="24"/>
              </w:rPr>
            </w:pPr>
            <w:r w:rsidRPr="00940B45">
              <w:rPr>
                <w:rFonts w:cs="Tahoma"/>
                <w:b/>
                <w:color w:val="000000"/>
                <w:sz w:val="24"/>
                <w:szCs w:val="24"/>
              </w:rPr>
              <w:t>Delegation</w:t>
            </w:r>
            <w:bookmarkEnd w:id="200"/>
            <w:bookmarkEnd w:id="201"/>
            <w:bookmarkEnd w:id="202"/>
            <w:bookmarkEnd w:id="203"/>
            <w:bookmarkEnd w:id="204"/>
            <w:bookmarkEnd w:id="205"/>
          </w:p>
        </w:tc>
      </w:tr>
      <w:tr w:rsidR="00940B45" w:rsidRPr="00940B45" w14:paraId="5810E4A8" w14:textId="77777777" w:rsidTr="00716BC9">
        <w:trPr>
          <w:gridAfter w:val="1"/>
          <w:wAfter w:w="124" w:type="dxa"/>
        </w:trPr>
        <w:tc>
          <w:tcPr>
            <w:tcW w:w="9000" w:type="dxa"/>
          </w:tcPr>
          <w:p w14:paraId="79EB24AD"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206" w:name="_Toc438532567"/>
            <w:bookmarkEnd w:id="206"/>
            <w:r w:rsidRPr="00940B45">
              <w:rPr>
                <w:rFonts w:cs="Tahoma"/>
                <w:color w:val="000000"/>
                <w:sz w:val="24"/>
                <w:szCs w:val="24"/>
              </w:rPr>
              <w:t xml:space="preserve">The Project Manager may delegate any of his duties and responsibilities to other people, except to the Adjudicator, after notifying the Contractor, and may cancel any delegation after notifying the Contractor. </w:t>
            </w:r>
          </w:p>
          <w:p w14:paraId="4CEAEB5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Client’s specific approval is required for actions detailed in the SCC</w:t>
            </w:r>
          </w:p>
          <w:p w14:paraId="6B5286F9"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AD4BC81" w14:textId="77777777" w:rsidTr="00716BC9">
        <w:trPr>
          <w:gridAfter w:val="1"/>
          <w:wAfter w:w="124" w:type="dxa"/>
        </w:trPr>
        <w:tc>
          <w:tcPr>
            <w:tcW w:w="9000" w:type="dxa"/>
          </w:tcPr>
          <w:p w14:paraId="1B20F7F2"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207" w:name="_Toc93138297"/>
            <w:r w:rsidRPr="00940B45">
              <w:rPr>
                <w:rFonts w:cs="Tahoma"/>
                <w:b/>
                <w:color w:val="000000"/>
                <w:sz w:val="24"/>
                <w:szCs w:val="24"/>
              </w:rPr>
              <w:t>Communications</w:t>
            </w:r>
            <w:bookmarkEnd w:id="207"/>
          </w:p>
        </w:tc>
      </w:tr>
      <w:tr w:rsidR="00940B45" w:rsidRPr="00940B45" w14:paraId="3D5D22ED" w14:textId="77777777" w:rsidTr="00716BC9">
        <w:trPr>
          <w:gridAfter w:val="1"/>
          <w:wAfter w:w="124" w:type="dxa"/>
        </w:trPr>
        <w:tc>
          <w:tcPr>
            <w:tcW w:w="9000" w:type="dxa"/>
          </w:tcPr>
          <w:p w14:paraId="2E50868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Any communications between parties that are referred to in these Conditions shall be made in writing. </w:t>
            </w:r>
          </w:p>
          <w:p w14:paraId="624648A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 notice shall be effective only when it is delivered.</w:t>
            </w:r>
          </w:p>
        </w:tc>
      </w:tr>
      <w:tr w:rsidR="00940B45" w:rsidRPr="00940B45" w14:paraId="792BD3F3" w14:textId="77777777" w:rsidTr="00716BC9">
        <w:trPr>
          <w:gridAfter w:val="1"/>
          <w:wAfter w:w="124" w:type="dxa"/>
        </w:trPr>
        <w:tc>
          <w:tcPr>
            <w:tcW w:w="9000" w:type="dxa"/>
          </w:tcPr>
          <w:p w14:paraId="3911C127"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208" w:name="_Toc93138298"/>
            <w:r w:rsidRPr="00940B45">
              <w:rPr>
                <w:rFonts w:cs="Tahoma"/>
                <w:b/>
                <w:color w:val="000000"/>
                <w:sz w:val="24"/>
                <w:szCs w:val="24"/>
              </w:rPr>
              <w:t>Subcontracting</w:t>
            </w:r>
            <w:bookmarkEnd w:id="208"/>
          </w:p>
        </w:tc>
      </w:tr>
      <w:tr w:rsidR="00940B45" w:rsidRPr="00940B45" w14:paraId="7419A3AE" w14:textId="77777777" w:rsidTr="00716BC9">
        <w:trPr>
          <w:gridAfter w:val="1"/>
          <w:wAfter w:w="124" w:type="dxa"/>
        </w:trPr>
        <w:tc>
          <w:tcPr>
            <w:tcW w:w="9000" w:type="dxa"/>
          </w:tcPr>
          <w:p w14:paraId="216F08D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may subcontract with the approval of the Project Manager but may not assign the Contract without the written approval of the Client. </w:t>
            </w:r>
          </w:p>
          <w:p w14:paraId="3BB3DC3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Subcontracting shall not alter the Contractor’s obligations.</w:t>
            </w:r>
          </w:p>
          <w:p w14:paraId="7E148405"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8B24994" w14:textId="77777777" w:rsidTr="00716BC9">
        <w:trPr>
          <w:gridAfter w:val="1"/>
          <w:wAfter w:w="124" w:type="dxa"/>
        </w:trPr>
        <w:tc>
          <w:tcPr>
            <w:tcW w:w="9000" w:type="dxa"/>
          </w:tcPr>
          <w:p w14:paraId="16A951C2"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209" w:name="_Toc93138299"/>
            <w:r w:rsidRPr="00940B45">
              <w:rPr>
                <w:rFonts w:cs="Tahoma"/>
                <w:b/>
                <w:color w:val="000000"/>
                <w:sz w:val="24"/>
                <w:szCs w:val="24"/>
              </w:rPr>
              <w:t>Other Suppliers</w:t>
            </w:r>
            <w:bookmarkEnd w:id="209"/>
          </w:p>
        </w:tc>
      </w:tr>
      <w:tr w:rsidR="00940B45" w:rsidRPr="00940B45" w14:paraId="668E2556" w14:textId="77777777" w:rsidTr="00716BC9">
        <w:trPr>
          <w:gridAfter w:val="1"/>
          <w:wAfter w:w="124" w:type="dxa"/>
        </w:trPr>
        <w:tc>
          <w:tcPr>
            <w:tcW w:w="9000" w:type="dxa"/>
          </w:tcPr>
          <w:p w14:paraId="6ABDA54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cooperate and share the Site with other suppliers, contractors, public authorities, utilities, and the Client </w:t>
            </w:r>
            <w:proofErr w:type="gramStart"/>
            <w:r w:rsidRPr="00940B45">
              <w:rPr>
                <w:rFonts w:cs="Tahoma"/>
                <w:color w:val="000000"/>
                <w:sz w:val="24"/>
                <w:szCs w:val="24"/>
              </w:rPr>
              <w:t>on  the</w:t>
            </w:r>
            <w:proofErr w:type="gramEnd"/>
            <w:r w:rsidRPr="00940B45">
              <w:rPr>
                <w:rFonts w:cs="Tahoma"/>
                <w:color w:val="000000"/>
                <w:sz w:val="24"/>
                <w:szCs w:val="24"/>
              </w:rPr>
              <w:t xml:space="preserve"> dates given in the Schedule of Other Suppliers. The Contractor shall also provide facilities and services for them as described in the Schedule. </w:t>
            </w:r>
          </w:p>
          <w:p w14:paraId="08799D70"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Client may modify the Schedule of Other Suppliers and shall notify the Contractor of any such modification.</w:t>
            </w:r>
          </w:p>
          <w:p w14:paraId="3C99779A"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9DEF0B8" w14:textId="77777777" w:rsidTr="00716BC9">
        <w:trPr>
          <w:gridAfter w:val="1"/>
          <w:wAfter w:w="124" w:type="dxa"/>
        </w:trPr>
        <w:tc>
          <w:tcPr>
            <w:tcW w:w="9000" w:type="dxa"/>
          </w:tcPr>
          <w:p w14:paraId="763B3EA3"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210" w:name="_Toc93138300"/>
            <w:r w:rsidRPr="00940B45">
              <w:rPr>
                <w:rFonts w:cs="Tahoma"/>
                <w:b/>
                <w:color w:val="000000"/>
                <w:sz w:val="24"/>
                <w:szCs w:val="24"/>
              </w:rPr>
              <w:t>Personnel</w:t>
            </w:r>
            <w:bookmarkEnd w:id="210"/>
          </w:p>
        </w:tc>
      </w:tr>
      <w:tr w:rsidR="00940B45" w:rsidRPr="00940B45" w14:paraId="417F51CD" w14:textId="77777777" w:rsidTr="00716BC9">
        <w:trPr>
          <w:gridAfter w:val="1"/>
          <w:wAfter w:w="124" w:type="dxa"/>
        </w:trPr>
        <w:tc>
          <w:tcPr>
            <w:tcW w:w="9000" w:type="dxa"/>
          </w:tcPr>
          <w:p w14:paraId="58C5A64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employ the key personnel named in the Schedule of Key Personnel, referred to in the SCC, to carry out the functions stated in the Schedule or other personnel approved by the Project Manager. </w:t>
            </w:r>
          </w:p>
          <w:p w14:paraId="3188A6B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will approve any proposed replacement of key personnel only if their relevant qualifications and abilities are substantially equal to or better than those of the personnel listed in the Schedule.</w:t>
            </w:r>
          </w:p>
          <w:p w14:paraId="626FB74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 may request the Contractor to remove a person who is a member of the Contractor’s staff or work force and, state the reasons there. </w:t>
            </w:r>
          </w:p>
          <w:p w14:paraId="72D71CF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ensure that the person leaves the Site within seven (7) days and has no further connection with the work in the Contract.</w:t>
            </w:r>
          </w:p>
        </w:tc>
      </w:tr>
      <w:tr w:rsidR="00940B45" w:rsidRPr="00940B45" w14:paraId="4BBB78FA" w14:textId="77777777" w:rsidTr="00716BC9">
        <w:trPr>
          <w:gridAfter w:val="1"/>
          <w:wAfter w:w="124" w:type="dxa"/>
        </w:trPr>
        <w:tc>
          <w:tcPr>
            <w:tcW w:w="9000" w:type="dxa"/>
          </w:tcPr>
          <w:p w14:paraId="4C71FB1E" w14:textId="77777777" w:rsidR="00940B45" w:rsidRPr="00940B45" w:rsidRDefault="00940B45" w:rsidP="00940B45">
            <w:pPr>
              <w:tabs>
                <w:tab w:val="left" w:pos="567"/>
              </w:tabs>
              <w:spacing w:before="60" w:after="60"/>
              <w:rPr>
                <w:rFonts w:cs="Tahoma"/>
                <w:b/>
                <w:color w:val="000000"/>
                <w:sz w:val="24"/>
                <w:szCs w:val="24"/>
              </w:rPr>
            </w:pPr>
          </w:p>
        </w:tc>
      </w:tr>
      <w:tr w:rsidR="00940B45" w:rsidRPr="00940B45" w14:paraId="5A1C2CCE" w14:textId="77777777" w:rsidTr="00716BC9">
        <w:trPr>
          <w:gridAfter w:val="1"/>
          <w:wAfter w:w="124" w:type="dxa"/>
        </w:trPr>
        <w:tc>
          <w:tcPr>
            <w:tcW w:w="9000" w:type="dxa"/>
          </w:tcPr>
          <w:p w14:paraId="721CE8CE"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5C656F4E" w14:textId="77777777" w:rsidTr="00716BC9">
        <w:trPr>
          <w:gridAfter w:val="1"/>
          <w:wAfter w:w="124" w:type="dxa"/>
        </w:trPr>
        <w:tc>
          <w:tcPr>
            <w:tcW w:w="9000" w:type="dxa"/>
          </w:tcPr>
          <w:p w14:paraId="05EFD25A" w14:textId="77777777" w:rsidR="00940B45" w:rsidRPr="00940B45" w:rsidRDefault="00940B45" w:rsidP="00940B45">
            <w:pPr>
              <w:numPr>
                <w:ilvl w:val="0"/>
                <w:numId w:val="4"/>
              </w:numPr>
              <w:tabs>
                <w:tab w:val="clear" w:pos="432"/>
              </w:tabs>
              <w:spacing w:before="60" w:after="60"/>
              <w:ind w:left="641" w:hanging="709"/>
              <w:rPr>
                <w:rFonts w:cs="Tahoma"/>
                <w:b/>
                <w:color w:val="000000"/>
                <w:sz w:val="24"/>
                <w:szCs w:val="24"/>
              </w:rPr>
            </w:pPr>
            <w:bookmarkStart w:id="211" w:name="_Toc93138302"/>
            <w:r w:rsidRPr="00940B45">
              <w:rPr>
                <w:rFonts w:cs="Tahoma"/>
                <w:b/>
                <w:color w:val="000000"/>
                <w:sz w:val="24"/>
                <w:szCs w:val="24"/>
              </w:rPr>
              <w:t>Procuring and Disposing Entity’s Risks</w:t>
            </w:r>
            <w:bookmarkEnd w:id="211"/>
          </w:p>
        </w:tc>
      </w:tr>
      <w:tr w:rsidR="00940B45" w:rsidRPr="00940B45" w14:paraId="5D15D52A" w14:textId="77777777" w:rsidTr="00716BC9">
        <w:trPr>
          <w:gridAfter w:val="1"/>
          <w:wAfter w:w="124" w:type="dxa"/>
        </w:trPr>
        <w:tc>
          <w:tcPr>
            <w:tcW w:w="9000" w:type="dxa"/>
          </w:tcPr>
          <w:p w14:paraId="3A6BEE6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From the Start Date until the Defects Liability Certificate has been issued, the following are the Client’s risks:</w:t>
            </w:r>
          </w:p>
          <w:p w14:paraId="59A5FB46"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risk of personal injury, death, or loss of or damage to property (excluding the Works, Plant, Materials, and Equipment), which are due to:</w:t>
            </w:r>
          </w:p>
          <w:p w14:paraId="4FA5910F" w14:textId="77777777" w:rsidR="00940B45" w:rsidRPr="00940B45" w:rsidRDefault="00940B45" w:rsidP="00940B45">
            <w:pPr>
              <w:numPr>
                <w:ilvl w:val="3"/>
                <w:numId w:val="4"/>
              </w:numPr>
              <w:tabs>
                <w:tab w:val="clear" w:pos="1512"/>
                <w:tab w:val="left" w:pos="1134"/>
                <w:tab w:val="left" w:pos="1701"/>
                <w:tab w:val="num" w:pos="2633"/>
              </w:tabs>
              <w:spacing w:before="60" w:after="60"/>
              <w:ind w:left="1701" w:hanging="567"/>
              <w:outlineLvl w:val="3"/>
              <w:rPr>
                <w:rFonts w:cs="Tahoma"/>
                <w:color w:val="000000"/>
                <w:spacing w:val="-3"/>
                <w:sz w:val="24"/>
                <w:szCs w:val="24"/>
              </w:rPr>
            </w:pPr>
            <w:r w:rsidRPr="00940B45">
              <w:rPr>
                <w:rFonts w:cs="Tahoma"/>
                <w:color w:val="000000"/>
                <w:spacing w:val="-3"/>
                <w:sz w:val="24"/>
                <w:szCs w:val="24"/>
              </w:rPr>
              <w:lastRenderedPageBreak/>
              <w:t xml:space="preserve">use or occupation of the Site by the Works or for the purpose of the Works, which is the unavoidable result of the Works, or </w:t>
            </w:r>
          </w:p>
          <w:p w14:paraId="1DBAC41E" w14:textId="77777777" w:rsidR="00940B45" w:rsidRPr="00940B45" w:rsidRDefault="00940B45" w:rsidP="00940B45">
            <w:pPr>
              <w:numPr>
                <w:ilvl w:val="3"/>
                <w:numId w:val="4"/>
              </w:numPr>
              <w:tabs>
                <w:tab w:val="clear" w:pos="1512"/>
                <w:tab w:val="left" w:pos="1134"/>
                <w:tab w:val="left" w:pos="1701"/>
                <w:tab w:val="num" w:pos="2633"/>
              </w:tabs>
              <w:spacing w:before="60" w:after="60"/>
              <w:ind w:left="1701" w:hanging="567"/>
              <w:outlineLvl w:val="3"/>
              <w:rPr>
                <w:rFonts w:cs="Tahoma"/>
                <w:color w:val="000000"/>
                <w:sz w:val="24"/>
                <w:szCs w:val="24"/>
              </w:rPr>
            </w:pPr>
            <w:r w:rsidRPr="00940B45">
              <w:rPr>
                <w:rFonts w:cs="Tahoma"/>
                <w:color w:val="000000"/>
                <w:spacing w:val="-3"/>
                <w:sz w:val="24"/>
                <w:szCs w:val="24"/>
              </w:rPr>
              <w:t>negligence, breach of statutory duty, or interference with any legal right by the Client or by any person employed by or contracted to him except the Contractor.</w:t>
            </w:r>
          </w:p>
          <w:p w14:paraId="21027A4F"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risk of damage to the Works, Plant, Materials, and Equipment to the extent that it is due to a fault of the Client or in the Client’s design, or due to war or radioactive contamination directly affecting the Republic of Malawi.</w:t>
            </w:r>
          </w:p>
          <w:p w14:paraId="771AE025" w14:textId="77777777" w:rsidR="00940B45" w:rsidRPr="00940B45" w:rsidRDefault="00940B45" w:rsidP="00940B45">
            <w:pPr>
              <w:tabs>
                <w:tab w:val="num" w:pos="1134"/>
              </w:tabs>
              <w:spacing w:before="60" w:after="60"/>
              <w:ind w:left="864"/>
              <w:rPr>
                <w:rFonts w:cs="Tahoma"/>
                <w:color w:val="000000"/>
                <w:sz w:val="24"/>
                <w:szCs w:val="24"/>
              </w:rPr>
            </w:pPr>
          </w:p>
        </w:tc>
      </w:tr>
      <w:tr w:rsidR="00940B45" w:rsidRPr="00940B45" w14:paraId="073B3002" w14:textId="77777777" w:rsidTr="00716BC9">
        <w:trPr>
          <w:gridAfter w:val="1"/>
          <w:wAfter w:w="124" w:type="dxa"/>
        </w:trPr>
        <w:tc>
          <w:tcPr>
            <w:tcW w:w="9000" w:type="dxa"/>
          </w:tcPr>
          <w:p w14:paraId="299F917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From the Completion Date until the Defects Liability Certificate has been issued, the risk of loss of or damage to the Works, Plant, and Materials is a </w:t>
            </w:r>
            <w:proofErr w:type="gramStart"/>
            <w:r w:rsidRPr="00940B45">
              <w:rPr>
                <w:rFonts w:cs="Tahoma"/>
                <w:color w:val="000000"/>
                <w:sz w:val="24"/>
                <w:szCs w:val="24"/>
              </w:rPr>
              <w:t>Client’s</w:t>
            </w:r>
            <w:proofErr w:type="gramEnd"/>
            <w:r w:rsidRPr="00940B45">
              <w:rPr>
                <w:rFonts w:cs="Tahoma"/>
                <w:color w:val="000000"/>
                <w:sz w:val="24"/>
                <w:szCs w:val="24"/>
              </w:rPr>
              <w:t xml:space="preserve"> risk except loss or damage due to </w:t>
            </w:r>
          </w:p>
          <w:p w14:paraId="699D2B18"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pacing w:val="-3"/>
                <w:sz w:val="24"/>
                <w:szCs w:val="24"/>
              </w:rPr>
              <w:t>a Defect which existed on the Completion Date,</w:t>
            </w:r>
          </w:p>
          <w:p w14:paraId="4D8B2AE2"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pacing w:val="-3"/>
                <w:sz w:val="24"/>
                <w:szCs w:val="24"/>
              </w:rPr>
              <w:t xml:space="preserve">an event occurring before the Completion Date, which was not itself a </w:t>
            </w:r>
            <w:proofErr w:type="gramStart"/>
            <w:r w:rsidRPr="00940B45">
              <w:rPr>
                <w:rFonts w:cs="Tahoma"/>
                <w:color w:val="000000"/>
                <w:spacing w:val="-3"/>
                <w:sz w:val="24"/>
                <w:szCs w:val="24"/>
              </w:rPr>
              <w:t>Client’s</w:t>
            </w:r>
            <w:proofErr w:type="gramEnd"/>
            <w:r w:rsidRPr="00940B45">
              <w:rPr>
                <w:rFonts w:cs="Tahoma"/>
                <w:color w:val="000000"/>
                <w:spacing w:val="-3"/>
                <w:sz w:val="24"/>
                <w:szCs w:val="24"/>
              </w:rPr>
              <w:t xml:space="preserve"> risk, or</w:t>
            </w:r>
          </w:p>
          <w:p w14:paraId="6EF900E8"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z w:val="24"/>
                <w:szCs w:val="24"/>
              </w:rPr>
              <w:t>the activities of the Contractor on the Site after the Completion Date.</w:t>
            </w:r>
          </w:p>
          <w:p w14:paraId="61A4B832" w14:textId="77777777" w:rsidR="00940B45" w:rsidRPr="00940B45" w:rsidRDefault="00940B45" w:rsidP="00940B45">
            <w:pPr>
              <w:tabs>
                <w:tab w:val="num" w:pos="1134"/>
              </w:tabs>
              <w:spacing w:before="60" w:after="60"/>
              <w:ind w:left="864"/>
              <w:rPr>
                <w:rFonts w:cs="Tahoma"/>
                <w:color w:val="000000"/>
                <w:spacing w:val="-3"/>
                <w:sz w:val="24"/>
                <w:szCs w:val="24"/>
              </w:rPr>
            </w:pPr>
          </w:p>
        </w:tc>
      </w:tr>
      <w:tr w:rsidR="00940B45" w:rsidRPr="00940B45" w14:paraId="0B7CFAAA" w14:textId="77777777" w:rsidTr="00716BC9">
        <w:trPr>
          <w:gridAfter w:val="1"/>
          <w:wAfter w:w="124" w:type="dxa"/>
        </w:trPr>
        <w:tc>
          <w:tcPr>
            <w:tcW w:w="9000" w:type="dxa"/>
          </w:tcPr>
          <w:p w14:paraId="04AD680A"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2" w:name="_Toc93138303"/>
            <w:r w:rsidRPr="00940B45">
              <w:rPr>
                <w:rFonts w:cs="Tahoma"/>
                <w:b/>
                <w:color w:val="000000"/>
                <w:sz w:val="24"/>
                <w:szCs w:val="24"/>
              </w:rPr>
              <w:t>Contractor’s Risks</w:t>
            </w:r>
            <w:bookmarkEnd w:id="212"/>
          </w:p>
        </w:tc>
      </w:tr>
      <w:tr w:rsidR="00940B45" w:rsidRPr="00940B45" w14:paraId="681621EE" w14:textId="77777777" w:rsidTr="00716BC9">
        <w:trPr>
          <w:gridAfter w:val="1"/>
          <w:wAfter w:w="124" w:type="dxa"/>
        </w:trPr>
        <w:tc>
          <w:tcPr>
            <w:tcW w:w="9000" w:type="dxa"/>
          </w:tcPr>
          <w:p w14:paraId="54A8F39E"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From the Starting Date until the Defects Liability Certificate has been issued, the risks of personal injury, death, and loss of or damage to property (including, without limitation, the Works, Plant, Materials, and Equipment) which are not Client’s risks are Contractor’s risks.</w:t>
            </w:r>
          </w:p>
          <w:p w14:paraId="7096E683"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5F212C3A" w14:textId="77777777" w:rsidTr="00716BC9">
        <w:trPr>
          <w:gridAfter w:val="1"/>
          <w:wAfter w:w="124" w:type="dxa"/>
        </w:trPr>
        <w:tc>
          <w:tcPr>
            <w:tcW w:w="9000" w:type="dxa"/>
          </w:tcPr>
          <w:p w14:paraId="3420887E"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13" w:name="_Toc93138304"/>
            <w:r w:rsidRPr="00940B45">
              <w:rPr>
                <w:rFonts w:cs="Tahoma"/>
                <w:b/>
                <w:color w:val="000000"/>
                <w:sz w:val="24"/>
                <w:szCs w:val="24"/>
              </w:rPr>
              <w:t>Insurance</w:t>
            </w:r>
            <w:bookmarkEnd w:id="213"/>
          </w:p>
        </w:tc>
      </w:tr>
      <w:tr w:rsidR="00940B45" w:rsidRPr="00940B45" w14:paraId="49E26457" w14:textId="77777777" w:rsidTr="00716BC9">
        <w:trPr>
          <w:gridAfter w:val="1"/>
          <w:wAfter w:w="124" w:type="dxa"/>
        </w:trPr>
        <w:tc>
          <w:tcPr>
            <w:tcW w:w="9000" w:type="dxa"/>
          </w:tcPr>
          <w:p w14:paraId="16AAA0D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provide, in the joint names of the Client and the Contractor, insurance cover from the Start Date to the end of the Defects Liability Period, in the amounts and deductibles stated in the SCC for the following events which are due to the Contractor’s risks:</w:t>
            </w:r>
          </w:p>
          <w:p w14:paraId="2AE8FD92"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loss of or damage to the Works, Plant, and Materials;</w:t>
            </w:r>
          </w:p>
          <w:p w14:paraId="47549CFC"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loss of or damage to Equipment;</w:t>
            </w:r>
          </w:p>
          <w:p w14:paraId="14174C50"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loss of or damage to property (except the Works, Plant, Materials, and Equipment) in connection with the Contract; and</w:t>
            </w:r>
          </w:p>
          <w:p w14:paraId="5CD74797"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personal injury or death.</w:t>
            </w:r>
          </w:p>
        </w:tc>
      </w:tr>
      <w:tr w:rsidR="00940B45" w:rsidRPr="00940B45" w14:paraId="1CADCB03" w14:textId="77777777" w:rsidTr="00716BC9">
        <w:trPr>
          <w:gridAfter w:val="1"/>
          <w:wAfter w:w="124" w:type="dxa"/>
        </w:trPr>
        <w:tc>
          <w:tcPr>
            <w:tcW w:w="9000" w:type="dxa"/>
          </w:tcPr>
          <w:p w14:paraId="0D303A7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deliver policies and certificates for insurance to the Project Manager for the Project Manager’s approval before the Start Date. All such insurance shall provide for compensation to be payable in the types and proportions of currencies required to rectify the loss or damage incurred.</w:t>
            </w:r>
          </w:p>
          <w:p w14:paraId="0E3EDCE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If the Contractor does not provide any of the policies and certificates required, the Client may </w:t>
            </w:r>
            <w:proofErr w:type="spellStart"/>
            <w:proofErr w:type="gramStart"/>
            <w:r w:rsidRPr="00940B45">
              <w:rPr>
                <w:rFonts w:cs="Tahoma"/>
                <w:color w:val="000000"/>
                <w:sz w:val="24"/>
                <w:szCs w:val="24"/>
              </w:rPr>
              <w:t>effect</w:t>
            </w:r>
            <w:proofErr w:type="spellEnd"/>
            <w:proofErr w:type="gramEnd"/>
            <w:r w:rsidRPr="00940B45">
              <w:rPr>
                <w:rFonts w:cs="Tahoma"/>
                <w:color w:val="000000"/>
                <w:sz w:val="24"/>
                <w:szCs w:val="24"/>
              </w:rPr>
              <w:t xml:space="preserve"> the insurance which the Contractor should have provided and recover the premiums the Client has paid from payments otherwise due to the Contractor or, if no payment is due, the payment of the premiums shall be a debt due. </w:t>
            </w:r>
          </w:p>
        </w:tc>
      </w:tr>
      <w:tr w:rsidR="00940B45" w:rsidRPr="00940B45" w14:paraId="040D1890" w14:textId="77777777" w:rsidTr="00716BC9">
        <w:trPr>
          <w:gridAfter w:val="1"/>
          <w:wAfter w:w="124" w:type="dxa"/>
        </w:trPr>
        <w:tc>
          <w:tcPr>
            <w:tcW w:w="9000" w:type="dxa"/>
          </w:tcPr>
          <w:p w14:paraId="5251E8F0"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Alterations to the terms of insurance shall not be made without the approval of the Project Manager.</w:t>
            </w:r>
          </w:p>
          <w:p w14:paraId="2B62178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Both parties shall comply with any conditions of the insurance policies.</w:t>
            </w:r>
          </w:p>
          <w:p w14:paraId="6D2D75C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B4E9AE7" w14:textId="77777777" w:rsidTr="00716BC9">
        <w:trPr>
          <w:gridAfter w:val="1"/>
          <w:wAfter w:w="124" w:type="dxa"/>
        </w:trPr>
        <w:tc>
          <w:tcPr>
            <w:tcW w:w="9000" w:type="dxa"/>
          </w:tcPr>
          <w:p w14:paraId="0573ECC3" w14:textId="77777777" w:rsidR="00940B45" w:rsidRPr="00940B45" w:rsidRDefault="00940B45" w:rsidP="00940B45">
            <w:pPr>
              <w:numPr>
                <w:ilvl w:val="0"/>
                <w:numId w:val="4"/>
              </w:numPr>
              <w:tabs>
                <w:tab w:val="clear" w:pos="432"/>
              </w:tabs>
              <w:spacing w:before="60" w:after="60"/>
              <w:ind w:left="500" w:hanging="568"/>
              <w:rPr>
                <w:rFonts w:cs="Tahoma"/>
                <w:b/>
                <w:color w:val="000000"/>
                <w:sz w:val="24"/>
                <w:szCs w:val="24"/>
              </w:rPr>
            </w:pPr>
            <w:bookmarkStart w:id="214" w:name="_Toc93138305"/>
            <w:r w:rsidRPr="00940B45">
              <w:rPr>
                <w:rFonts w:cs="Tahoma"/>
                <w:b/>
                <w:color w:val="000000"/>
                <w:sz w:val="24"/>
                <w:szCs w:val="24"/>
              </w:rPr>
              <w:t>Site Investigation Reports</w:t>
            </w:r>
            <w:bookmarkEnd w:id="214"/>
          </w:p>
        </w:tc>
      </w:tr>
      <w:tr w:rsidR="00940B45" w:rsidRPr="00940B45" w14:paraId="170D770C" w14:textId="77777777" w:rsidTr="00716BC9">
        <w:trPr>
          <w:gridAfter w:val="1"/>
          <w:wAfter w:w="124" w:type="dxa"/>
        </w:trPr>
        <w:tc>
          <w:tcPr>
            <w:tcW w:w="9000" w:type="dxa"/>
          </w:tcPr>
          <w:p w14:paraId="21997440"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 xml:space="preserve">The Contractor, in preparing the Bid, may rely on any Site Investigation Reports referred to in the SCC, supplemented by any information available to the Bidder. </w:t>
            </w:r>
          </w:p>
        </w:tc>
      </w:tr>
      <w:tr w:rsidR="00940B45" w:rsidRPr="00940B45" w14:paraId="696DB8C6" w14:textId="77777777" w:rsidTr="00716BC9">
        <w:trPr>
          <w:gridAfter w:val="1"/>
          <w:wAfter w:w="124" w:type="dxa"/>
        </w:trPr>
        <w:tc>
          <w:tcPr>
            <w:tcW w:w="9000" w:type="dxa"/>
          </w:tcPr>
          <w:p w14:paraId="7A9CB8E2"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DD5EC82" w14:textId="77777777" w:rsidTr="00716BC9">
        <w:trPr>
          <w:gridAfter w:val="1"/>
          <w:wAfter w:w="124" w:type="dxa"/>
        </w:trPr>
        <w:tc>
          <w:tcPr>
            <w:tcW w:w="9000" w:type="dxa"/>
          </w:tcPr>
          <w:p w14:paraId="31567BBE"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5" w:name="_Toc93138306"/>
            <w:r w:rsidRPr="00940B45">
              <w:rPr>
                <w:rFonts w:cs="Tahoma"/>
                <w:b/>
                <w:color w:val="000000"/>
                <w:sz w:val="24"/>
                <w:szCs w:val="24"/>
              </w:rPr>
              <w:t>Queries about the Special Conditions of Contract</w:t>
            </w:r>
            <w:bookmarkEnd w:id="215"/>
          </w:p>
        </w:tc>
      </w:tr>
      <w:tr w:rsidR="00940B45" w:rsidRPr="00940B45" w14:paraId="1601A322" w14:textId="77777777" w:rsidTr="00716BC9">
        <w:trPr>
          <w:gridAfter w:val="1"/>
          <w:wAfter w:w="124" w:type="dxa"/>
        </w:trPr>
        <w:tc>
          <w:tcPr>
            <w:tcW w:w="9000" w:type="dxa"/>
          </w:tcPr>
          <w:p w14:paraId="72DF11D0"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Project Manager will clarify queries on the Special Conditions of Contract.</w:t>
            </w:r>
          </w:p>
          <w:p w14:paraId="72BB498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2D3A5E24" w14:textId="77777777" w:rsidTr="00716BC9">
        <w:trPr>
          <w:gridAfter w:val="1"/>
          <w:wAfter w:w="124" w:type="dxa"/>
        </w:trPr>
        <w:tc>
          <w:tcPr>
            <w:tcW w:w="9000" w:type="dxa"/>
          </w:tcPr>
          <w:p w14:paraId="57DBFB09"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6" w:name="_Toc93138307"/>
            <w:r w:rsidRPr="00940B45">
              <w:rPr>
                <w:rFonts w:cs="Tahoma"/>
                <w:b/>
                <w:color w:val="000000"/>
                <w:sz w:val="24"/>
                <w:szCs w:val="24"/>
              </w:rPr>
              <w:t>Contractor to Construct the Works</w:t>
            </w:r>
            <w:bookmarkEnd w:id="216"/>
          </w:p>
        </w:tc>
      </w:tr>
      <w:tr w:rsidR="00940B45" w:rsidRPr="00940B45" w14:paraId="533E6B66" w14:textId="77777777" w:rsidTr="00716BC9">
        <w:trPr>
          <w:gridAfter w:val="1"/>
          <w:wAfter w:w="124" w:type="dxa"/>
        </w:trPr>
        <w:tc>
          <w:tcPr>
            <w:tcW w:w="9000" w:type="dxa"/>
          </w:tcPr>
          <w:p w14:paraId="333A44B3"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shall construct and install the Works in accordance with the Specifications and Drawings.</w:t>
            </w:r>
          </w:p>
          <w:p w14:paraId="5D6A54A7"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6A517EE2" w14:textId="77777777" w:rsidTr="00716BC9">
        <w:trPr>
          <w:gridAfter w:val="1"/>
          <w:wAfter w:w="124" w:type="dxa"/>
        </w:trPr>
        <w:tc>
          <w:tcPr>
            <w:tcW w:w="9000" w:type="dxa"/>
          </w:tcPr>
          <w:p w14:paraId="1CAB1501"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7" w:name="_Toc93138308"/>
            <w:r w:rsidRPr="00940B45">
              <w:rPr>
                <w:rFonts w:cs="Tahoma"/>
                <w:b/>
                <w:color w:val="000000"/>
                <w:sz w:val="24"/>
                <w:szCs w:val="24"/>
              </w:rPr>
              <w:t>Commencement and Completion Date</w:t>
            </w:r>
            <w:bookmarkEnd w:id="217"/>
            <w:r w:rsidRPr="00940B45">
              <w:rPr>
                <w:rFonts w:cs="Tahoma"/>
                <w:b/>
                <w:color w:val="000000"/>
                <w:sz w:val="24"/>
                <w:szCs w:val="24"/>
              </w:rPr>
              <w:t>s</w:t>
            </w:r>
          </w:p>
        </w:tc>
      </w:tr>
      <w:tr w:rsidR="00940B45" w:rsidRPr="00940B45" w14:paraId="170A84C0" w14:textId="77777777" w:rsidTr="00716BC9">
        <w:trPr>
          <w:gridAfter w:val="1"/>
          <w:wAfter w:w="124" w:type="dxa"/>
        </w:trPr>
        <w:tc>
          <w:tcPr>
            <w:tcW w:w="9000" w:type="dxa"/>
          </w:tcPr>
          <w:p w14:paraId="537D94CB"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may commence execution of the Works on the Start Date and shall carry out the Works in accordance with the Programme submitted by the Contractor, as updated with the approval of the Project Manager, and complete them by the Intended Completion Date.</w:t>
            </w:r>
          </w:p>
          <w:p w14:paraId="13C210C8"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7BB4AEFE" w14:textId="77777777" w:rsidTr="00716BC9">
        <w:trPr>
          <w:gridAfter w:val="1"/>
          <w:wAfter w:w="124" w:type="dxa"/>
        </w:trPr>
        <w:tc>
          <w:tcPr>
            <w:tcW w:w="9000" w:type="dxa"/>
          </w:tcPr>
          <w:p w14:paraId="09938728"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8" w:name="_Toc93138309"/>
            <w:r w:rsidRPr="00940B45">
              <w:rPr>
                <w:rFonts w:cs="Tahoma"/>
                <w:b/>
                <w:color w:val="000000"/>
                <w:sz w:val="24"/>
                <w:szCs w:val="24"/>
              </w:rPr>
              <w:t>Approval by the Project Manager</w:t>
            </w:r>
            <w:bookmarkEnd w:id="218"/>
          </w:p>
        </w:tc>
      </w:tr>
      <w:tr w:rsidR="00940B45" w:rsidRPr="00940B45" w14:paraId="6C48C697" w14:textId="77777777" w:rsidTr="00716BC9">
        <w:trPr>
          <w:gridAfter w:val="1"/>
          <w:wAfter w:w="124" w:type="dxa"/>
        </w:trPr>
        <w:tc>
          <w:tcPr>
            <w:tcW w:w="9000" w:type="dxa"/>
          </w:tcPr>
          <w:p w14:paraId="5DAA3F9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submit Specifications and Drawings showing the proposed Temporary Works to the Project Manager, </w:t>
            </w:r>
            <w:proofErr w:type="gramStart"/>
            <w:r w:rsidRPr="00940B45">
              <w:rPr>
                <w:rFonts w:cs="Tahoma"/>
                <w:color w:val="000000"/>
                <w:sz w:val="24"/>
                <w:szCs w:val="24"/>
              </w:rPr>
              <w:t>for  approval</w:t>
            </w:r>
            <w:proofErr w:type="gramEnd"/>
            <w:r w:rsidRPr="00940B45">
              <w:rPr>
                <w:rFonts w:cs="Tahoma"/>
                <w:color w:val="000000"/>
                <w:sz w:val="24"/>
                <w:szCs w:val="24"/>
              </w:rPr>
              <w:t xml:space="preserve">  if they comply with the Specifications and Drawings.</w:t>
            </w:r>
          </w:p>
          <w:p w14:paraId="675613F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be responsible for design of Temporary Works.</w:t>
            </w:r>
          </w:p>
        </w:tc>
      </w:tr>
      <w:tr w:rsidR="00940B45" w:rsidRPr="00940B45" w14:paraId="7B50A8BE" w14:textId="77777777" w:rsidTr="00716BC9">
        <w:trPr>
          <w:gridAfter w:val="1"/>
          <w:wAfter w:w="124" w:type="dxa"/>
        </w:trPr>
        <w:tc>
          <w:tcPr>
            <w:tcW w:w="9000" w:type="dxa"/>
          </w:tcPr>
          <w:p w14:paraId="3EF7833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The Project Manager’s approval shall not alter the Contractor’s responsibility for design of the Temporary Works.</w:t>
            </w:r>
          </w:p>
          <w:p w14:paraId="3871D8A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obtain approval of third parties to the design of the temporary works, where required.</w:t>
            </w:r>
          </w:p>
          <w:p w14:paraId="029077C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All Drawings prepared by the Contractor for the execution of the temporary or permanent works, shall </w:t>
            </w:r>
            <w:proofErr w:type="gramStart"/>
            <w:r w:rsidRPr="00940B45">
              <w:rPr>
                <w:rFonts w:cs="Tahoma"/>
                <w:color w:val="000000"/>
                <w:sz w:val="24"/>
                <w:szCs w:val="24"/>
              </w:rPr>
              <w:t>be  subject</w:t>
            </w:r>
            <w:proofErr w:type="gramEnd"/>
            <w:r w:rsidRPr="00940B45">
              <w:rPr>
                <w:rFonts w:cs="Tahoma"/>
                <w:color w:val="000000"/>
                <w:sz w:val="24"/>
                <w:szCs w:val="24"/>
              </w:rPr>
              <w:t xml:space="preserve"> to prior approval by the Project Manager </w:t>
            </w:r>
            <w:proofErr w:type="gramStart"/>
            <w:r w:rsidRPr="00940B45">
              <w:rPr>
                <w:rFonts w:cs="Tahoma"/>
                <w:color w:val="000000"/>
                <w:sz w:val="24"/>
                <w:szCs w:val="24"/>
              </w:rPr>
              <w:t>before  use</w:t>
            </w:r>
            <w:proofErr w:type="gramEnd"/>
            <w:r w:rsidRPr="00940B45">
              <w:rPr>
                <w:rFonts w:cs="Tahoma"/>
                <w:color w:val="000000"/>
                <w:sz w:val="24"/>
                <w:szCs w:val="24"/>
              </w:rPr>
              <w:t>.</w:t>
            </w:r>
          </w:p>
        </w:tc>
      </w:tr>
      <w:tr w:rsidR="00940B45" w:rsidRPr="00940B45" w14:paraId="58500D1F" w14:textId="77777777" w:rsidTr="00716BC9">
        <w:trPr>
          <w:gridAfter w:val="1"/>
          <w:wAfter w:w="124" w:type="dxa"/>
        </w:trPr>
        <w:tc>
          <w:tcPr>
            <w:tcW w:w="9000" w:type="dxa"/>
          </w:tcPr>
          <w:p w14:paraId="606686D9"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19" w:name="_Toc93138310"/>
            <w:r w:rsidRPr="00940B45">
              <w:rPr>
                <w:rFonts w:cs="Tahoma"/>
                <w:b/>
                <w:color w:val="000000"/>
                <w:sz w:val="24"/>
                <w:szCs w:val="24"/>
              </w:rPr>
              <w:t>Health and Safety</w:t>
            </w:r>
            <w:bookmarkEnd w:id="219"/>
          </w:p>
        </w:tc>
      </w:tr>
      <w:tr w:rsidR="00940B45" w:rsidRPr="00940B45" w14:paraId="641391AD" w14:textId="77777777" w:rsidTr="00716BC9">
        <w:trPr>
          <w:gridAfter w:val="1"/>
          <w:wAfter w:w="124" w:type="dxa"/>
        </w:trPr>
        <w:tc>
          <w:tcPr>
            <w:tcW w:w="9000" w:type="dxa"/>
          </w:tcPr>
          <w:p w14:paraId="1214336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at all times take all reasonable precautions to maintain the health and safety of the Contractor’s Personnel. </w:t>
            </w:r>
          </w:p>
          <w:p w14:paraId="2C03F74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appoint an accident prevention officer at the Site, responsible for maintaining safety and protection against accidents. </w:t>
            </w:r>
          </w:p>
          <w:p w14:paraId="2F31BC2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maintain records and make reports concerning health, safety and welfare of persons, and damage to property, as the Project Manager may reasonably require</w:t>
            </w:r>
          </w:p>
          <w:p w14:paraId="220CE75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0C8590D" w14:textId="77777777" w:rsidTr="00716BC9">
        <w:trPr>
          <w:gridAfter w:val="1"/>
          <w:wAfter w:w="124" w:type="dxa"/>
        </w:trPr>
        <w:tc>
          <w:tcPr>
            <w:tcW w:w="9000" w:type="dxa"/>
          </w:tcPr>
          <w:p w14:paraId="5DC885F8"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20" w:name="_Toc93138311"/>
            <w:r w:rsidRPr="00940B45">
              <w:rPr>
                <w:rFonts w:cs="Tahoma"/>
                <w:b/>
                <w:color w:val="000000"/>
                <w:sz w:val="24"/>
                <w:szCs w:val="24"/>
              </w:rPr>
              <w:t>Discoveries</w:t>
            </w:r>
            <w:bookmarkEnd w:id="220"/>
          </w:p>
        </w:tc>
      </w:tr>
      <w:tr w:rsidR="00940B45" w:rsidRPr="00940B45" w14:paraId="26427E02" w14:textId="77777777" w:rsidTr="00716BC9">
        <w:trPr>
          <w:gridAfter w:val="1"/>
          <w:wAfter w:w="124" w:type="dxa"/>
        </w:trPr>
        <w:tc>
          <w:tcPr>
            <w:tcW w:w="9000" w:type="dxa"/>
          </w:tcPr>
          <w:p w14:paraId="510D3F6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Anything of historical or other interest or of significant value unexpectedly discovered on the Site shall be the property of the Client. </w:t>
            </w:r>
          </w:p>
          <w:p w14:paraId="04456F9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notify the Project Manager of such discoveries and carry out the Project Manager’s instructions for dealing with them.</w:t>
            </w:r>
          </w:p>
          <w:p w14:paraId="76D6B74A"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0A98353" w14:textId="77777777" w:rsidTr="00716BC9">
        <w:trPr>
          <w:gridAfter w:val="1"/>
          <w:wAfter w:w="124" w:type="dxa"/>
        </w:trPr>
        <w:tc>
          <w:tcPr>
            <w:tcW w:w="9000" w:type="dxa"/>
          </w:tcPr>
          <w:p w14:paraId="5FE8CA66"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21" w:name="_Toc93138312"/>
            <w:r w:rsidRPr="00940B45">
              <w:rPr>
                <w:rFonts w:cs="Tahoma"/>
                <w:b/>
                <w:color w:val="000000"/>
                <w:sz w:val="24"/>
                <w:szCs w:val="24"/>
              </w:rPr>
              <w:t>Possession of the Site</w:t>
            </w:r>
            <w:bookmarkEnd w:id="221"/>
          </w:p>
        </w:tc>
      </w:tr>
      <w:tr w:rsidR="00940B45" w:rsidRPr="00940B45" w14:paraId="5CD96B0D" w14:textId="77777777" w:rsidTr="00716BC9">
        <w:trPr>
          <w:gridAfter w:val="1"/>
          <w:wAfter w:w="124" w:type="dxa"/>
        </w:trPr>
        <w:tc>
          <w:tcPr>
            <w:tcW w:w="9000" w:type="dxa"/>
          </w:tcPr>
          <w:p w14:paraId="021FB99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Client shall formally give possession of all parts of the Site to the Contractor.</w:t>
            </w:r>
          </w:p>
          <w:p w14:paraId="161F45F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possession of a part is not given by the date stated in the SCC, the Client will be deemed to have delayed the start of the relevant activities, and this will be a compensation event.</w:t>
            </w:r>
          </w:p>
          <w:p w14:paraId="48CC3350"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272D9FD" w14:textId="77777777" w:rsidTr="00716BC9">
        <w:trPr>
          <w:gridAfter w:val="1"/>
          <w:wAfter w:w="124" w:type="dxa"/>
        </w:trPr>
        <w:tc>
          <w:tcPr>
            <w:tcW w:w="9000" w:type="dxa"/>
          </w:tcPr>
          <w:p w14:paraId="1BECB1EF"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222" w:name="_Toc93138313"/>
            <w:r w:rsidRPr="00940B45">
              <w:rPr>
                <w:rFonts w:cs="Tahoma"/>
                <w:b/>
                <w:color w:val="000000"/>
                <w:sz w:val="24"/>
                <w:szCs w:val="24"/>
              </w:rPr>
              <w:t>Access to the Site</w:t>
            </w:r>
            <w:bookmarkEnd w:id="222"/>
          </w:p>
        </w:tc>
      </w:tr>
      <w:tr w:rsidR="00940B45" w:rsidRPr="00940B45" w14:paraId="0A17346D" w14:textId="77777777" w:rsidTr="00716BC9">
        <w:trPr>
          <w:gridAfter w:val="1"/>
          <w:wAfter w:w="124" w:type="dxa"/>
        </w:trPr>
        <w:tc>
          <w:tcPr>
            <w:tcW w:w="9000" w:type="dxa"/>
          </w:tcPr>
          <w:p w14:paraId="6B21B9A4"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shall allow the Project Manager and any person authorised by the Project Manager access to the Site and to any place where work in connection with the Contract is being carried out or is intended to be carried out.</w:t>
            </w:r>
          </w:p>
          <w:p w14:paraId="07DBB6A7" w14:textId="77777777" w:rsidR="00940B45" w:rsidRPr="00940B45" w:rsidRDefault="00940B45" w:rsidP="00940B45">
            <w:pPr>
              <w:tabs>
                <w:tab w:val="left" w:pos="567"/>
              </w:tabs>
              <w:spacing w:before="120" w:after="120"/>
              <w:ind w:left="504"/>
              <w:rPr>
                <w:rFonts w:cs="Tahoma"/>
                <w:color w:val="000000"/>
                <w:sz w:val="24"/>
                <w:szCs w:val="24"/>
              </w:rPr>
            </w:pPr>
          </w:p>
          <w:p w14:paraId="12FAD1B4"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r w:rsidRPr="00940B45">
              <w:rPr>
                <w:rFonts w:cs="Tahoma"/>
                <w:b/>
                <w:color w:val="000000"/>
                <w:sz w:val="24"/>
                <w:szCs w:val="24"/>
              </w:rPr>
              <w:t>Contractor’s Equipment</w:t>
            </w:r>
          </w:p>
          <w:p w14:paraId="3B4BA03C"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The Contractor shall be responsible for all Contractor’s Equipment.</w:t>
            </w:r>
          </w:p>
          <w:p w14:paraId="5F4F0053"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When brought on to the Site, Contractor’s Equipment shall be deemed to be exclusively intended for the execution of the Works. </w:t>
            </w:r>
          </w:p>
          <w:p w14:paraId="74CC6AE2"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The Contractor shall not remove from the Site any major items of Contractor’s Equipment without the consent of the Project Manager. </w:t>
            </w:r>
          </w:p>
          <w:p w14:paraId="612D4E2B"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The consent of the Project Manager shall not be required for vehicles transporting Goods or Contractor’s Personnel off Site.</w:t>
            </w:r>
          </w:p>
          <w:p w14:paraId="221CC162" w14:textId="77777777" w:rsidR="00940B45" w:rsidRPr="00940B45" w:rsidRDefault="00940B45" w:rsidP="00940B45">
            <w:pPr>
              <w:tabs>
                <w:tab w:val="left" w:pos="567"/>
              </w:tabs>
              <w:spacing w:before="120" w:after="120"/>
              <w:ind w:left="504"/>
              <w:rPr>
                <w:rFonts w:cs="Tahoma"/>
                <w:color w:val="000000"/>
                <w:sz w:val="24"/>
                <w:szCs w:val="24"/>
              </w:rPr>
            </w:pPr>
          </w:p>
          <w:p w14:paraId="44338672"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r w:rsidRPr="00940B45">
              <w:rPr>
                <w:rFonts w:cs="Tahoma"/>
                <w:b/>
                <w:color w:val="000000"/>
                <w:sz w:val="24"/>
                <w:szCs w:val="24"/>
              </w:rPr>
              <w:t>Protection of the Environment</w:t>
            </w:r>
          </w:p>
          <w:p w14:paraId="07B9A5F3"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The Contractor shall take all reasonable steps to protect the environment (both on and off the Site) and to limit damage and nuisance to people and property resulting from pollution, noise and other results of its operations. </w:t>
            </w:r>
          </w:p>
          <w:p w14:paraId="78200948"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The Contractor shall ensure that emissions, surface discharges and effluent from </w:t>
            </w:r>
          </w:p>
          <w:p w14:paraId="0010FD3B" w14:textId="77777777" w:rsidR="00940B45" w:rsidRPr="00940B45" w:rsidRDefault="00940B45" w:rsidP="00940B45">
            <w:pPr>
              <w:spacing w:after="200"/>
              <w:ind w:left="432"/>
              <w:rPr>
                <w:rFonts w:cs="Tahoma"/>
                <w:sz w:val="24"/>
                <w:lang w:val="en-US"/>
              </w:rPr>
            </w:pPr>
            <w:r w:rsidRPr="00940B45">
              <w:rPr>
                <w:rFonts w:cs="Tahoma"/>
                <w:sz w:val="24"/>
                <w:lang w:val="en-US"/>
              </w:rPr>
              <w:t>the Contractor’s activities shall not exceed the values stated in the Specification or prescribed by applicable Laws.</w:t>
            </w:r>
          </w:p>
          <w:p w14:paraId="26CF6D78" w14:textId="77777777" w:rsidR="00940B45" w:rsidRPr="00940B45" w:rsidRDefault="00940B45" w:rsidP="00940B45">
            <w:pPr>
              <w:spacing w:after="200"/>
              <w:ind w:left="432"/>
              <w:rPr>
                <w:rFonts w:cs="Tahoma"/>
                <w:sz w:val="24"/>
                <w:lang w:val="en-US"/>
              </w:rPr>
            </w:pPr>
          </w:p>
          <w:p w14:paraId="7EA74E70" w14:textId="77777777" w:rsidR="00940B45" w:rsidRPr="00940B45" w:rsidRDefault="00940B45" w:rsidP="00940B45">
            <w:pPr>
              <w:numPr>
                <w:ilvl w:val="0"/>
                <w:numId w:val="4"/>
              </w:numPr>
              <w:tabs>
                <w:tab w:val="clear" w:pos="432"/>
              </w:tabs>
              <w:spacing w:before="60" w:after="60"/>
              <w:ind w:left="500" w:hanging="568"/>
              <w:rPr>
                <w:rFonts w:cs="Tahoma"/>
                <w:b/>
                <w:color w:val="000000"/>
                <w:sz w:val="24"/>
                <w:szCs w:val="24"/>
              </w:rPr>
            </w:pPr>
            <w:r w:rsidRPr="00940B45">
              <w:rPr>
                <w:rFonts w:cs="Tahoma"/>
                <w:b/>
                <w:color w:val="000000"/>
                <w:sz w:val="24"/>
                <w:szCs w:val="24"/>
              </w:rPr>
              <w:t>Prohibition of Child Labour and other Harmful Labour Practices</w:t>
            </w:r>
          </w:p>
          <w:p w14:paraId="73790ED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and its Subcontractor(s) shall not employ underage children in accordance with the labour laws and regulations applicable in Malawi and internationally. </w:t>
            </w:r>
          </w:p>
          <w:p w14:paraId="063BBE4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A Contractor and its Subcontractor(s) shall ensure that they comply with all laws, regulations, policies, programs and interventions against gender inequality, sexual exploitation and abuse, as applicable in Malawi and internationally. </w:t>
            </w:r>
          </w:p>
          <w:p w14:paraId="3CFE7D3C"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E9637AE" w14:textId="77777777" w:rsidTr="00716BC9">
        <w:trPr>
          <w:gridAfter w:val="1"/>
          <w:wAfter w:w="124" w:type="dxa"/>
        </w:trPr>
        <w:tc>
          <w:tcPr>
            <w:tcW w:w="9000" w:type="dxa"/>
          </w:tcPr>
          <w:p w14:paraId="3742F3F8"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23" w:name="_Toc93138314"/>
            <w:r w:rsidRPr="00940B45">
              <w:rPr>
                <w:rFonts w:cs="Tahoma"/>
                <w:b/>
                <w:color w:val="000000"/>
                <w:sz w:val="24"/>
                <w:szCs w:val="24"/>
              </w:rPr>
              <w:lastRenderedPageBreak/>
              <w:t>Instructions</w:t>
            </w:r>
            <w:bookmarkEnd w:id="223"/>
          </w:p>
        </w:tc>
      </w:tr>
      <w:tr w:rsidR="00940B45" w:rsidRPr="00940B45" w14:paraId="0107E629" w14:textId="77777777" w:rsidTr="00716BC9">
        <w:trPr>
          <w:gridAfter w:val="1"/>
          <w:wAfter w:w="124" w:type="dxa"/>
        </w:trPr>
        <w:tc>
          <w:tcPr>
            <w:tcW w:w="9000" w:type="dxa"/>
          </w:tcPr>
          <w:p w14:paraId="03E2C5BD"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shall carry out all instructions of the Project Manager which comply with the applicable laws where the Site is located.</w:t>
            </w:r>
          </w:p>
          <w:p w14:paraId="2DC887A1"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7C4FAD4F" w14:textId="77777777" w:rsidTr="00716BC9">
        <w:trPr>
          <w:gridAfter w:val="1"/>
          <w:wAfter w:w="124" w:type="dxa"/>
        </w:trPr>
        <w:tc>
          <w:tcPr>
            <w:tcW w:w="9000" w:type="dxa"/>
          </w:tcPr>
          <w:p w14:paraId="27156EFD" w14:textId="77777777" w:rsidR="00940B45" w:rsidRPr="00940B45" w:rsidRDefault="00940B45" w:rsidP="00940B45">
            <w:pPr>
              <w:numPr>
                <w:ilvl w:val="0"/>
                <w:numId w:val="4"/>
              </w:numPr>
              <w:tabs>
                <w:tab w:val="clear" w:pos="432"/>
              </w:tabs>
              <w:spacing w:before="60" w:after="60"/>
              <w:ind w:left="641" w:hanging="641"/>
              <w:rPr>
                <w:rFonts w:cs="Tahoma"/>
                <w:b/>
                <w:color w:val="000000"/>
                <w:sz w:val="24"/>
                <w:szCs w:val="24"/>
              </w:rPr>
            </w:pPr>
            <w:bookmarkStart w:id="224" w:name="_Toc93138316"/>
            <w:r w:rsidRPr="00940B45">
              <w:rPr>
                <w:rFonts w:cs="Tahoma"/>
                <w:b/>
                <w:color w:val="000000"/>
                <w:sz w:val="24"/>
                <w:szCs w:val="24"/>
              </w:rPr>
              <w:t>Procedure for Disputes</w:t>
            </w:r>
            <w:bookmarkEnd w:id="224"/>
            <w:r w:rsidRPr="00940B45">
              <w:rPr>
                <w:rFonts w:cs="Tahoma"/>
                <w:b/>
                <w:color w:val="000000"/>
                <w:sz w:val="24"/>
                <w:szCs w:val="24"/>
              </w:rPr>
              <w:t xml:space="preserve"> Resolution</w:t>
            </w:r>
          </w:p>
        </w:tc>
      </w:tr>
      <w:tr w:rsidR="00940B45" w:rsidRPr="00940B45" w14:paraId="34751C2E" w14:textId="77777777" w:rsidTr="00716BC9">
        <w:trPr>
          <w:gridAfter w:val="1"/>
          <w:wAfter w:w="124" w:type="dxa"/>
        </w:trPr>
        <w:tc>
          <w:tcPr>
            <w:tcW w:w="9000" w:type="dxa"/>
          </w:tcPr>
          <w:p w14:paraId="17B8AD6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If the Contractor believes that a decision taken by the Project Manager was either outside the authority given to the Project Manager by the Contract or that the decision was wrongly taken, the decision shall be referred to the Adjudicator within fourteen (14) days of the notification of the Project Manager’s decision</w:t>
            </w:r>
          </w:p>
          <w:p w14:paraId="22E0B6F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Adjudicator shall give a decision in writing within twenty-eight (28) days of receipt of a notification of a dispute.</w:t>
            </w:r>
          </w:p>
          <w:p w14:paraId="21D7C8D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Adjudicator shall be paid by the hour at the rate specified in the BDS and SCC, together with reimbursable expenses of the types specified in the SCC, and the cost shall be divided equally between the Client and the Contractor, whatever decision is reached by the Adjudicator.</w:t>
            </w:r>
          </w:p>
          <w:p w14:paraId="6E40D94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Either party may refer a decision of the Adjudicator to an Arbitrator within twenty-eight (28) days of the Adjudicator’s written decision. If neither party refers the dispute to arbitration within the above twenty-eight (28) days, the Adjudicator’s decision will be final and binding.</w:t>
            </w:r>
          </w:p>
          <w:p w14:paraId="48DBD48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arbitration shall be conducted in accordance with the arbitration procedure published by the institution named and, in the place, shown in the SCC. </w:t>
            </w:r>
          </w:p>
        </w:tc>
      </w:tr>
      <w:tr w:rsidR="00940B45" w:rsidRPr="00940B45" w14:paraId="71D59170" w14:textId="77777777" w:rsidTr="00716BC9">
        <w:trPr>
          <w:gridAfter w:val="1"/>
          <w:wAfter w:w="124" w:type="dxa"/>
        </w:trPr>
        <w:tc>
          <w:tcPr>
            <w:tcW w:w="9000" w:type="dxa"/>
          </w:tcPr>
          <w:p w14:paraId="0BC6E21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Where the Adjudicator resigns or dies or should the Client and the Contractor agree that the Adjudicator is not functioning in accordance with the provisions of the Contract, a new Adjudicator will be jointly appointed by the Client and the Contractor. </w:t>
            </w:r>
          </w:p>
          <w:p w14:paraId="67DC238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In case of disagreement between the Client and the Contractor, within thirty (30) days, on the appointment of the Adjudicator under Clause 27.6, the Adjudicator shall be designated appointed by the Appointing Authority designated in the SCC at the request of either party, within fourteen (14) days of receipt of such request.</w:t>
            </w:r>
          </w:p>
          <w:p w14:paraId="034B10F1"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C753431" w14:textId="77777777" w:rsidTr="00716BC9">
        <w:trPr>
          <w:gridAfter w:val="1"/>
          <w:wAfter w:w="124" w:type="dxa"/>
        </w:trPr>
        <w:tc>
          <w:tcPr>
            <w:tcW w:w="9000" w:type="dxa"/>
          </w:tcPr>
          <w:p w14:paraId="2939761E" w14:textId="77777777" w:rsidR="00940B45" w:rsidRPr="00940B45" w:rsidRDefault="00940B45">
            <w:pPr>
              <w:numPr>
                <w:ilvl w:val="0"/>
                <w:numId w:val="81"/>
              </w:numPr>
              <w:spacing w:before="120" w:after="120"/>
              <w:ind w:hanging="720"/>
              <w:rPr>
                <w:rFonts w:cs="Tahoma"/>
                <w:b/>
                <w:sz w:val="24"/>
                <w:szCs w:val="24"/>
              </w:rPr>
            </w:pPr>
            <w:bookmarkStart w:id="225" w:name="_Toc438532569"/>
            <w:bookmarkStart w:id="226" w:name="_Toc438532570"/>
            <w:bookmarkStart w:id="227" w:name="_Toc438532571"/>
            <w:bookmarkStart w:id="228" w:name="_Toc438532572"/>
            <w:bookmarkStart w:id="229" w:name="_Toc438438825"/>
            <w:bookmarkStart w:id="230" w:name="_Toc438532573"/>
            <w:bookmarkStart w:id="231" w:name="_Toc438733969"/>
            <w:bookmarkStart w:id="232" w:name="_Toc438962051"/>
            <w:bookmarkStart w:id="233" w:name="_Toc461939617"/>
            <w:bookmarkStart w:id="234" w:name="_Toc93138318"/>
            <w:bookmarkEnd w:id="225"/>
            <w:bookmarkEnd w:id="226"/>
            <w:bookmarkEnd w:id="227"/>
            <w:bookmarkEnd w:id="228"/>
            <w:r w:rsidRPr="00940B45">
              <w:rPr>
                <w:rFonts w:cs="Tahoma"/>
                <w:b/>
                <w:sz w:val="24"/>
                <w:szCs w:val="24"/>
              </w:rPr>
              <w:t>Time Control</w:t>
            </w:r>
            <w:bookmarkEnd w:id="229"/>
            <w:bookmarkEnd w:id="230"/>
            <w:bookmarkEnd w:id="231"/>
            <w:bookmarkEnd w:id="232"/>
            <w:bookmarkEnd w:id="233"/>
            <w:bookmarkEnd w:id="234"/>
          </w:p>
        </w:tc>
      </w:tr>
      <w:tr w:rsidR="00940B45" w:rsidRPr="00940B45" w14:paraId="19EEFFFD" w14:textId="77777777" w:rsidTr="00716BC9">
        <w:trPr>
          <w:gridAfter w:val="1"/>
          <w:wAfter w:w="124" w:type="dxa"/>
        </w:trPr>
        <w:tc>
          <w:tcPr>
            <w:tcW w:w="9000" w:type="dxa"/>
          </w:tcPr>
          <w:p w14:paraId="576006BA"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35" w:name="_Toc93138319"/>
            <w:r w:rsidRPr="00940B45">
              <w:rPr>
                <w:rFonts w:cs="Tahoma"/>
                <w:b/>
                <w:color w:val="000000"/>
                <w:sz w:val="24"/>
                <w:szCs w:val="24"/>
              </w:rPr>
              <w:t>Programme</w:t>
            </w:r>
            <w:bookmarkEnd w:id="235"/>
            <w:r w:rsidRPr="00940B45">
              <w:rPr>
                <w:rFonts w:cs="Tahoma"/>
                <w:b/>
                <w:color w:val="000000"/>
                <w:sz w:val="24"/>
                <w:szCs w:val="24"/>
              </w:rPr>
              <w:t xml:space="preserve"> of Works</w:t>
            </w:r>
          </w:p>
        </w:tc>
      </w:tr>
      <w:tr w:rsidR="00940B45" w:rsidRPr="00940B45" w14:paraId="5DF38B28" w14:textId="77777777" w:rsidTr="00716BC9">
        <w:trPr>
          <w:gridAfter w:val="1"/>
          <w:wAfter w:w="124" w:type="dxa"/>
        </w:trPr>
        <w:tc>
          <w:tcPr>
            <w:tcW w:w="9000" w:type="dxa"/>
          </w:tcPr>
          <w:p w14:paraId="00DF4E6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Within the time stated in the SCC, the Contractor shall submit to the Project Manager for approval a Revised Programme of Works showing the general methods, arrangements, order, and timing for all the activities in the Works.</w:t>
            </w:r>
          </w:p>
          <w:p w14:paraId="11CF6F7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An update of the Programme shall be a programme showing the actual progress achieved on each activity and the effect of the progress achieved on the timing of the remaining work, including any changes to the sequence of the activities.</w:t>
            </w:r>
          </w:p>
        </w:tc>
      </w:tr>
      <w:tr w:rsidR="00940B45" w:rsidRPr="00940B45" w14:paraId="6D299E63" w14:textId="77777777" w:rsidTr="00716BC9">
        <w:trPr>
          <w:gridAfter w:val="1"/>
          <w:wAfter w:w="124" w:type="dxa"/>
        </w:trPr>
        <w:tc>
          <w:tcPr>
            <w:tcW w:w="9000" w:type="dxa"/>
          </w:tcPr>
          <w:p w14:paraId="632E76F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submit to the Project Manager for approval an updated Programme at intervals no longer than the period stated in the SCC. If the </w:t>
            </w:r>
            <w:r w:rsidRPr="00940B45">
              <w:rPr>
                <w:rFonts w:cs="Tahoma"/>
                <w:color w:val="000000"/>
                <w:sz w:val="24"/>
                <w:szCs w:val="24"/>
              </w:rPr>
              <w:lastRenderedPageBreak/>
              <w:t>Contractor does not submit an updated Programme within this period, the Project Manager may withhold the amount stated in the SCC from the next payment certificate and continue to withhold this amount until the next payment after the date on which the overdue Programme has been submitted.</w:t>
            </w:r>
          </w:p>
          <w:p w14:paraId="089642B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Manager’s approval of the Programme shall not alter the Contractor’s obligations. </w:t>
            </w:r>
          </w:p>
          <w:p w14:paraId="078A125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may revise the Programme and submit it to the Project Manager again at any time.</w:t>
            </w:r>
          </w:p>
          <w:p w14:paraId="56ED6ADE"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A revised Programme shall show the effect of Variations and Compensation Events.</w:t>
            </w:r>
          </w:p>
        </w:tc>
      </w:tr>
      <w:tr w:rsidR="00940B45" w:rsidRPr="00940B45" w14:paraId="658F433A" w14:textId="77777777" w:rsidTr="00716BC9">
        <w:trPr>
          <w:gridAfter w:val="1"/>
          <w:wAfter w:w="124" w:type="dxa"/>
        </w:trPr>
        <w:tc>
          <w:tcPr>
            <w:tcW w:w="9000" w:type="dxa"/>
          </w:tcPr>
          <w:p w14:paraId="70AE30B3" w14:textId="77777777" w:rsidR="00940B45" w:rsidRPr="00940B45" w:rsidRDefault="00940B45" w:rsidP="00940B45">
            <w:pPr>
              <w:numPr>
                <w:ilvl w:val="0"/>
                <w:numId w:val="4"/>
              </w:numPr>
              <w:tabs>
                <w:tab w:val="clear" w:pos="432"/>
              </w:tabs>
              <w:spacing w:before="60" w:after="60"/>
              <w:ind w:left="641" w:hanging="641"/>
              <w:rPr>
                <w:rFonts w:cs="Tahoma"/>
                <w:b/>
                <w:color w:val="000000"/>
                <w:sz w:val="24"/>
                <w:szCs w:val="24"/>
              </w:rPr>
            </w:pPr>
            <w:bookmarkStart w:id="236" w:name="_Toc438438827"/>
            <w:bookmarkStart w:id="237" w:name="_Toc438532575"/>
            <w:bookmarkStart w:id="238" w:name="_Toc438733971"/>
            <w:bookmarkStart w:id="239" w:name="_Toc438907011"/>
            <w:bookmarkStart w:id="240" w:name="_Toc438907210"/>
            <w:bookmarkStart w:id="241" w:name="_Toc93138320"/>
            <w:r w:rsidRPr="00940B45">
              <w:rPr>
                <w:rFonts w:cs="Tahoma"/>
                <w:b/>
                <w:color w:val="000000"/>
                <w:sz w:val="24"/>
                <w:szCs w:val="24"/>
              </w:rPr>
              <w:lastRenderedPageBreak/>
              <w:t>Extension of the Intended Completion Date</w:t>
            </w:r>
            <w:bookmarkEnd w:id="236"/>
            <w:bookmarkEnd w:id="237"/>
            <w:bookmarkEnd w:id="238"/>
            <w:bookmarkEnd w:id="239"/>
            <w:bookmarkEnd w:id="240"/>
            <w:bookmarkEnd w:id="241"/>
          </w:p>
        </w:tc>
      </w:tr>
      <w:tr w:rsidR="00940B45" w:rsidRPr="00940B45" w14:paraId="3E833F12" w14:textId="77777777" w:rsidTr="00716BC9">
        <w:trPr>
          <w:gridAfter w:val="1"/>
          <w:wAfter w:w="124" w:type="dxa"/>
        </w:trPr>
        <w:tc>
          <w:tcPr>
            <w:tcW w:w="9000" w:type="dxa"/>
          </w:tcPr>
          <w:p w14:paraId="4413002E"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with approval of the Client,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p w14:paraId="27FAC51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 with approval of the Client, shall decide whether and by how much to extend the Intended Completion Date within twenty-one (21) days of the Contractor </w:t>
            </w:r>
            <w:proofErr w:type="gramStart"/>
            <w:r w:rsidRPr="00940B45">
              <w:rPr>
                <w:rFonts w:cs="Tahoma"/>
                <w:color w:val="000000"/>
                <w:sz w:val="24"/>
                <w:szCs w:val="24"/>
              </w:rPr>
              <w:t>requesting  the</w:t>
            </w:r>
            <w:proofErr w:type="gramEnd"/>
            <w:r w:rsidRPr="00940B45">
              <w:rPr>
                <w:rFonts w:cs="Tahoma"/>
                <w:color w:val="000000"/>
                <w:sz w:val="24"/>
                <w:szCs w:val="24"/>
              </w:rPr>
              <w:t xml:space="preserv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14:paraId="5A670DA4"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377DCBEA" w14:textId="77777777" w:rsidTr="00716BC9">
        <w:trPr>
          <w:gridAfter w:val="1"/>
          <w:wAfter w:w="124" w:type="dxa"/>
        </w:trPr>
        <w:tc>
          <w:tcPr>
            <w:tcW w:w="9000" w:type="dxa"/>
          </w:tcPr>
          <w:p w14:paraId="4C175DFF"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42" w:name="_Toc438438828"/>
            <w:bookmarkStart w:id="243" w:name="_Toc438532576"/>
            <w:bookmarkStart w:id="244" w:name="_Toc438733972"/>
            <w:bookmarkStart w:id="245" w:name="_Toc438907012"/>
            <w:bookmarkStart w:id="246" w:name="_Toc438907211"/>
            <w:bookmarkStart w:id="247" w:name="_Toc93138321"/>
            <w:r w:rsidRPr="00940B45">
              <w:rPr>
                <w:rFonts w:cs="Tahoma"/>
                <w:b/>
                <w:color w:val="000000"/>
                <w:sz w:val="24"/>
                <w:szCs w:val="24"/>
              </w:rPr>
              <w:t>Acceleration</w:t>
            </w:r>
            <w:bookmarkEnd w:id="242"/>
            <w:bookmarkEnd w:id="243"/>
            <w:bookmarkEnd w:id="244"/>
            <w:bookmarkEnd w:id="245"/>
            <w:bookmarkEnd w:id="246"/>
            <w:bookmarkEnd w:id="247"/>
          </w:p>
        </w:tc>
      </w:tr>
      <w:tr w:rsidR="00940B45" w:rsidRPr="00940B45" w14:paraId="433574C1" w14:textId="77777777" w:rsidTr="00716BC9">
        <w:trPr>
          <w:gridAfter w:val="1"/>
          <w:wAfter w:w="124" w:type="dxa"/>
        </w:trPr>
        <w:tc>
          <w:tcPr>
            <w:tcW w:w="9000" w:type="dxa"/>
          </w:tcPr>
          <w:p w14:paraId="7004A66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When the Client requires the Contractor to complete the work before the Intended Completion Date, the Project Manager will obtain priced proposals for achieving the necessary acceleration from the Contractor.</w:t>
            </w:r>
          </w:p>
          <w:p w14:paraId="7D70817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If the Client accepts these proposals, the Intended Completion Date will be adjusted accordingly and confirmed by both the Client and the Contractor.</w:t>
            </w:r>
          </w:p>
          <w:p w14:paraId="6023164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Contractor’s priced proposals for acceleration are accepted by the Client, proposals will be incorporated in the Contract Price and treated as a Variation.</w:t>
            </w:r>
          </w:p>
          <w:p w14:paraId="3D1AAB9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596B788" w14:textId="77777777" w:rsidTr="00716BC9">
        <w:trPr>
          <w:gridAfter w:val="1"/>
          <w:wAfter w:w="124" w:type="dxa"/>
        </w:trPr>
        <w:tc>
          <w:tcPr>
            <w:tcW w:w="9000" w:type="dxa"/>
          </w:tcPr>
          <w:p w14:paraId="74CCF31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48" w:name="_Toc93138322"/>
            <w:r w:rsidRPr="00940B45">
              <w:rPr>
                <w:rFonts w:cs="Tahoma"/>
                <w:b/>
                <w:color w:val="000000"/>
                <w:sz w:val="24"/>
                <w:szCs w:val="24"/>
              </w:rPr>
              <w:t>Delays Ordered by the Project Manager</w:t>
            </w:r>
            <w:bookmarkEnd w:id="248"/>
          </w:p>
        </w:tc>
      </w:tr>
      <w:tr w:rsidR="00940B45" w:rsidRPr="00940B45" w14:paraId="2EE9FDCA" w14:textId="77777777" w:rsidTr="00716BC9">
        <w:trPr>
          <w:gridAfter w:val="1"/>
          <w:wAfter w:w="124" w:type="dxa"/>
        </w:trPr>
        <w:tc>
          <w:tcPr>
            <w:tcW w:w="9000" w:type="dxa"/>
          </w:tcPr>
          <w:p w14:paraId="320BD81D"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Project Manager, with approval of the Client, may instruct the Contractor to delay the start or progress of any activity within the Works.</w:t>
            </w:r>
          </w:p>
          <w:p w14:paraId="0B6EA62F"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38E0041F" w14:textId="77777777" w:rsidTr="00716BC9">
        <w:trPr>
          <w:gridAfter w:val="1"/>
          <w:wAfter w:w="124" w:type="dxa"/>
        </w:trPr>
        <w:tc>
          <w:tcPr>
            <w:tcW w:w="9000" w:type="dxa"/>
          </w:tcPr>
          <w:p w14:paraId="61BA085F" w14:textId="77777777" w:rsidR="00940B45" w:rsidRPr="00940B45" w:rsidRDefault="00940B45" w:rsidP="00940B45">
            <w:pPr>
              <w:numPr>
                <w:ilvl w:val="0"/>
                <w:numId w:val="4"/>
              </w:numPr>
              <w:tabs>
                <w:tab w:val="clear" w:pos="432"/>
              </w:tabs>
              <w:spacing w:before="60" w:after="60"/>
              <w:ind w:left="500"/>
              <w:rPr>
                <w:rFonts w:cs="Tahoma"/>
                <w:b/>
                <w:color w:val="000000"/>
                <w:sz w:val="24"/>
                <w:szCs w:val="24"/>
              </w:rPr>
            </w:pPr>
            <w:bookmarkStart w:id="249" w:name="_Toc93138323"/>
            <w:r w:rsidRPr="00940B45">
              <w:rPr>
                <w:rFonts w:cs="Tahoma"/>
                <w:b/>
                <w:color w:val="000000"/>
                <w:sz w:val="24"/>
                <w:szCs w:val="24"/>
              </w:rPr>
              <w:lastRenderedPageBreak/>
              <w:t>Management Meetings</w:t>
            </w:r>
            <w:bookmarkEnd w:id="249"/>
          </w:p>
        </w:tc>
      </w:tr>
      <w:tr w:rsidR="00940B45" w:rsidRPr="00940B45" w14:paraId="1529F397" w14:textId="77777777" w:rsidTr="00716BC9">
        <w:trPr>
          <w:gridAfter w:val="1"/>
          <w:wAfter w:w="124" w:type="dxa"/>
        </w:trPr>
        <w:tc>
          <w:tcPr>
            <w:tcW w:w="9000" w:type="dxa"/>
          </w:tcPr>
          <w:p w14:paraId="050AEA6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Either the Project Manager or the Contractor may require the other to attend a management meeting to review the plans for remaining works and to deal with matters raised in accordance with the early warning procedure.</w:t>
            </w:r>
          </w:p>
          <w:p w14:paraId="0ECF8D1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shall record the business of management meetings and provide copies of the record to those attending the meeting and to the Client. The responsibility of the parties for actions to be taken shall be decided by the Project Manager either at the management meeting or after the management meeting and stated in writing to all who attended the meeting.</w:t>
            </w:r>
          </w:p>
          <w:p w14:paraId="4B65A2F8"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A5BCAEE" w14:textId="77777777" w:rsidTr="00716BC9">
        <w:trPr>
          <w:gridAfter w:val="1"/>
          <w:wAfter w:w="124" w:type="dxa"/>
        </w:trPr>
        <w:tc>
          <w:tcPr>
            <w:tcW w:w="9000" w:type="dxa"/>
          </w:tcPr>
          <w:p w14:paraId="0572A620"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250" w:name="_Toc93138324"/>
            <w:r w:rsidRPr="00940B45">
              <w:rPr>
                <w:rFonts w:cs="Tahoma"/>
                <w:b/>
                <w:color w:val="000000"/>
                <w:sz w:val="24"/>
                <w:szCs w:val="24"/>
              </w:rPr>
              <w:t>Early Warning</w:t>
            </w:r>
            <w:bookmarkEnd w:id="250"/>
          </w:p>
        </w:tc>
      </w:tr>
      <w:tr w:rsidR="00940B45" w:rsidRPr="00940B45" w14:paraId="6A8C237E" w14:textId="77777777" w:rsidTr="00716BC9">
        <w:trPr>
          <w:gridAfter w:val="1"/>
          <w:wAfter w:w="124" w:type="dxa"/>
        </w:trPr>
        <w:tc>
          <w:tcPr>
            <w:tcW w:w="9000" w:type="dxa"/>
          </w:tcPr>
          <w:p w14:paraId="4E84D3DE"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warn the Project Manager at the earliest opportunity of specific likely future events or circumstances that may adversely affect the quality of the work, increase the Contract Price or delay the execution of the Works. </w:t>
            </w:r>
          </w:p>
          <w:p w14:paraId="58C0C97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 may require the Contractor to provide an estimate of the expected effect of the future event or circumstance on the Contract Price and Completion Date. </w:t>
            </w:r>
          </w:p>
          <w:p w14:paraId="76FD773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as soon as reasonably possible and no later than the period specified in the SCC, shall provide the estimate.</w:t>
            </w:r>
          </w:p>
          <w:p w14:paraId="74D3D13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Where the Contractor fails to give an early warning within such period as stated in the SCC, the Time for Completion shall not be extended, the Contractor shall not be entitled to additional payment because of a Compensation Event and the Client shall be discharged from all Liability in connection with claims for extension of the Intended Completion Date and for a Compensation Event.</w:t>
            </w:r>
          </w:p>
          <w:p w14:paraId="7D0E59E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2A9D2B20"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B45296A" w14:textId="77777777" w:rsidTr="00716BC9">
        <w:trPr>
          <w:gridAfter w:val="1"/>
          <w:wAfter w:w="124" w:type="dxa"/>
        </w:trPr>
        <w:tc>
          <w:tcPr>
            <w:tcW w:w="9000" w:type="dxa"/>
          </w:tcPr>
          <w:p w14:paraId="1D3A93CF" w14:textId="77777777" w:rsidR="00940B45" w:rsidRPr="00940B45" w:rsidRDefault="00940B45" w:rsidP="00940B45">
            <w:pPr>
              <w:spacing w:before="60" w:after="60"/>
              <w:ind w:left="641" w:hanging="641"/>
              <w:rPr>
                <w:rFonts w:cs="Tahoma"/>
                <w:b/>
                <w:color w:val="000000"/>
                <w:sz w:val="24"/>
                <w:szCs w:val="24"/>
              </w:rPr>
            </w:pPr>
            <w:bookmarkStart w:id="251" w:name="_Toc438438829"/>
            <w:bookmarkStart w:id="252" w:name="_Toc438532577"/>
            <w:bookmarkStart w:id="253" w:name="_Toc438733973"/>
            <w:bookmarkStart w:id="254" w:name="_Toc438962055"/>
            <w:bookmarkStart w:id="255" w:name="_Toc461939618"/>
            <w:bookmarkStart w:id="256" w:name="_Toc93138325"/>
            <w:r w:rsidRPr="00940B45">
              <w:rPr>
                <w:rFonts w:cs="Tahoma"/>
                <w:b/>
                <w:color w:val="000000"/>
                <w:sz w:val="24"/>
                <w:szCs w:val="24"/>
              </w:rPr>
              <w:t>C.    Quality Control</w:t>
            </w:r>
            <w:bookmarkEnd w:id="251"/>
            <w:bookmarkEnd w:id="252"/>
            <w:bookmarkEnd w:id="253"/>
            <w:bookmarkEnd w:id="254"/>
            <w:bookmarkEnd w:id="255"/>
            <w:bookmarkEnd w:id="256"/>
          </w:p>
        </w:tc>
      </w:tr>
      <w:tr w:rsidR="00940B45" w:rsidRPr="00940B45" w14:paraId="1A51EA7F" w14:textId="77777777" w:rsidTr="00716BC9">
        <w:trPr>
          <w:gridAfter w:val="1"/>
          <w:wAfter w:w="124" w:type="dxa"/>
        </w:trPr>
        <w:tc>
          <w:tcPr>
            <w:tcW w:w="9000" w:type="dxa"/>
          </w:tcPr>
          <w:p w14:paraId="5752B0B5" w14:textId="77777777" w:rsidR="00940B45" w:rsidRPr="00940B45" w:rsidRDefault="00940B45" w:rsidP="00940B45">
            <w:pPr>
              <w:numPr>
                <w:ilvl w:val="0"/>
                <w:numId w:val="4"/>
              </w:numPr>
              <w:tabs>
                <w:tab w:val="clear" w:pos="432"/>
              </w:tabs>
              <w:spacing w:before="60" w:after="60"/>
              <w:ind w:left="500" w:hanging="568"/>
              <w:rPr>
                <w:rFonts w:cs="Tahoma"/>
                <w:b/>
                <w:color w:val="000000"/>
                <w:sz w:val="24"/>
                <w:szCs w:val="24"/>
              </w:rPr>
            </w:pPr>
            <w:bookmarkStart w:id="257" w:name="_Toc438438831"/>
            <w:bookmarkStart w:id="258" w:name="_Toc438532579"/>
            <w:bookmarkStart w:id="259" w:name="_Toc438733975"/>
            <w:bookmarkStart w:id="260" w:name="_Toc438907014"/>
            <w:bookmarkStart w:id="261" w:name="_Toc438907213"/>
            <w:bookmarkStart w:id="262" w:name="_Toc93138326"/>
            <w:r w:rsidRPr="00940B45">
              <w:rPr>
                <w:rFonts w:cs="Tahoma"/>
                <w:b/>
                <w:color w:val="000000"/>
                <w:sz w:val="24"/>
                <w:szCs w:val="24"/>
              </w:rPr>
              <w:t>Identifying Defects</w:t>
            </w:r>
            <w:bookmarkEnd w:id="257"/>
            <w:bookmarkEnd w:id="258"/>
            <w:bookmarkEnd w:id="259"/>
            <w:bookmarkEnd w:id="260"/>
            <w:bookmarkEnd w:id="261"/>
            <w:bookmarkEnd w:id="262"/>
          </w:p>
        </w:tc>
      </w:tr>
      <w:tr w:rsidR="00940B45" w:rsidRPr="00940B45" w14:paraId="20BA4439" w14:textId="77777777" w:rsidTr="00716BC9">
        <w:trPr>
          <w:gridAfter w:val="1"/>
          <w:wAfter w:w="124" w:type="dxa"/>
        </w:trPr>
        <w:tc>
          <w:tcPr>
            <w:tcW w:w="9000" w:type="dxa"/>
          </w:tcPr>
          <w:p w14:paraId="539DBC56" w14:textId="77777777" w:rsidR="00940B45" w:rsidRPr="00940B45" w:rsidRDefault="00940B45" w:rsidP="00454DF4">
            <w:pPr>
              <w:numPr>
                <w:ilvl w:val="2"/>
                <w:numId w:val="117"/>
              </w:numPr>
              <w:spacing w:after="200"/>
              <w:rPr>
                <w:rFonts w:cs="Tahoma"/>
                <w:sz w:val="24"/>
                <w:lang w:val="en-US"/>
              </w:rPr>
            </w:pPr>
            <w:r w:rsidRPr="00940B45">
              <w:rPr>
                <w:rFonts w:cs="Tahoma"/>
                <w:sz w:val="24"/>
                <w:lang w:val="en-US"/>
              </w:rPr>
              <w:t xml:space="preserve">The Project Manager shall check the work of the contractor   and notify the Contractor of any Defects found. </w:t>
            </w:r>
          </w:p>
          <w:p w14:paraId="654F23E7" w14:textId="77777777" w:rsidR="00940B45" w:rsidRPr="00940B45" w:rsidRDefault="00940B45" w:rsidP="00454DF4">
            <w:pPr>
              <w:numPr>
                <w:ilvl w:val="2"/>
                <w:numId w:val="117"/>
              </w:numPr>
              <w:spacing w:after="200"/>
              <w:rPr>
                <w:rFonts w:cs="Tahoma"/>
                <w:sz w:val="24"/>
                <w:lang w:val="en-US"/>
              </w:rPr>
            </w:pPr>
            <w:r w:rsidRPr="00940B45">
              <w:rPr>
                <w:rFonts w:cs="Tahoma"/>
                <w:sz w:val="24"/>
                <w:lang w:val="en-US"/>
              </w:rPr>
              <w:t>Such checking shall not affect the Contractor’s responsibilities.</w:t>
            </w:r>
          </w:p>
          <w:p w14:paraId="28214E01" w14:textId="77777777" w:rsidR="00940B45" w:rsidRPr="00940B45" w:rsidRDefault="00940B45" w:rsidP="00454DF4">
            <w:pPr>
              <w:numPr>
                <w:ilvl w:val="2"/>
                <w:numId w:val="117"/>
              </w:numPr>
              <w:spacing w:after="200"/>
              <w:rPr>
                <w:rFonts w:cs="Tahoma"/>
                <w:sz w:val="24"/>
                <w:lang w:val="en-US"/>
              </w:rPr>
            </w:pPr>
            <w:r w:rsidRPr="00940B45">
              <w:rPr>
                <w:rFonts w:cs="Tahoma"/>
                <w:sz w:val="24"/>
                <w:lang w:val="en-US"/>
              </w:rPr>
              <w:lastRenderedPageBreak/>
              <w:t xml:space="preserve"> The Project Manager may instruct the Contractor to search for a Defect and to uncover and test any work that the Project Manager considers may have a Defect.</w:t>
            </w:r>
          </w:p>
        </w:tc>
      </w:tr>
      <w:tr w:rsidR="00940B45" w:rsidRPr="00940B45" w14:paraId="0C8F59F2" w14:textId="77777777" w:rsidTr="00716BC9">
        <w:trPr>
          <w:gridAfter w:val="1"/>
          <w:wAfter w:w="124" w:type="dxa"/>
        </w:trPr>
        <w:tc>
          <w:tcPr>
            <w:tcW w:w="9000" w:type="dxa"/>
          </w:tcPr>
          <w:p w14:paraId="24D7F99A"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263" w:name="_Toc438438832"/>
            <w:bookmarkStart w:id="264" w:name="_Toc438532580"/>
            <w:bookmarkStart w:id="265" w:name="_Toc438733976"/>
            <w:bookmarkStart w:id="266" w:name="_Toc438907015"/>
            <w:bookmarkStart w:id="267" w:name="_Toc438907214"/>
            <w:bookmarkStart w:id="268" w:name="_Toc93138327"/>
            <w:r w:rsidRPr="00940B45">
              <w:rPr>
                <w:rFonts w:cs="Tahoma"/>
                <w:b/>
                <w:color w:val="000000"/>
                <w:sz w:val="24"/>
                <w:szCs w:val="24"/>
              </w:rPr>
              <w:lastRenderedPageBreak/>
              <w:t>Tests</w:t>
            </w:r>
            <w:bookmarkEnd w:id="263"/>
            <w:bookmarkEnd w:id="264"/>
            <w:bookmarkEnd w:id="265"/>
            <w:bookmarkEnd w:id="266"/>
            <w:bookmarkEnd w:id="267"/>
            <w:bookmarkEnd w:id="268"/>
          </w:p>
        </w:tc>
      </w:tr>
      <w:tr w:rsidR="00940B45" w:rsidRPr="00940B45" w14:paraId="6CA539AC" w14:textId="77777777" w:rsidTr="00716BC9">
        <w:trPr>
          <w:gridAfter w:val="1"/>
          <w:wAfter w:w="124" w:type="dxa"/>
        </w:trPr>
        <w:tc>
          <w:tcPr>
            <w:tcW w:w="9000" w:type="dxa"/>
          </w:tcPr>
          <w:p w14:paraId="727A59F3"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If the Project Manager instructs the Contractor to carry out a test that is not specified under Clause 34 in the Specification to check whether any work has a Defect and the test shows a defect, that it does, the Contractor shall pay for the test and any samples. If there is no Defect, the test shall be a Compensation Event.</w:t>
            </w:r>
          </w:p>
          <w:p w14:paraId="5AD9B297"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767982C" w14:textId="77777777" w:rsidTr="00716BC9">
        <w:trPr>
          <w:gridAfter w:val="1"/>
          <w:wAfter w:w="124" w:type="dxa"/>
        </w:trPr>
        <w:tc>
          <w:tcPr>
            <w:tcW w:w="9000" w:type="dxa"/>
          </w:tcPr>
          <w:p w14:paraId="19A26E21"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69" w:name="_Toc438532581"/>
            <w:bookmarkStart w:id="270" w:name="_Toc438532582"/>
            <w:bookmarkStart w:id="271" w:name="_Toc438438833"/>
            <w:bookmarkStart w:id="272" w:name="_Toc438532583"/>
            <w:bookmarkStart w:id="273" w:name="_Toc438733977"/>
            <w:bookmarkStart w:id="274" w:name="_Toc438907016"/>
            <w:bookmarkStart w:id="275" w:name="_Toc438907215"/>
            <w:bookmarkStart w:id="276" w:name="_Toc93138328"/>
            <w:bookmarkEnd w:id="269"/>
            <w:bookmarkEnd w:id="270"/>
            <w:r w:rsidRPr="00940B45">
              <w:rPr>
                <w:rFonts w:cs="Tahoma"/>
                <w:b/>
                <w:color w:val="000000"/>
                <w:sz w:val="24"/>
                <w:szCs w:val="24"/>
              </w:rPr>
              <w:t>Correction of Defects</w:t>
            </w:r>
            <w:bookmarkEnd w:id="271"/>
            <w:bookmarkEnd w:id="272"/>
            <w:bookmarkEnd w:id="273"/>
            <w:bookmarkEnd w:id="274"/>
            <w:bookmarkEnd w:id="275"/>
            <w:bookmarkEnd w:id="276"/>
          </w:p>
        </w:tc>
      </w:tr>
      <w:tr w:rsidR="00940B45" w:rsidRPr="00940B45" w14:paraId="3EC0D1CB" w14:textId="77777777" w:rsidTr="00716BC9">
        <w:trPr>
          <w:gridAfter w:val="1"/>
          <w:wAfter w:w="124" w:type="dxa"/>
        </w:trPr>
        <w:tc>
          <w:tcPr>
            <w:tcW w:w="9000" w:type="dxa"/>
          </w:tcPr>
          <w:p w14:paraId="2C457B9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 shall give notice to the Contractor of any Defects before the end of the Defects Liability Period.  </w:t>
            </w:r>
          </w:p>
          <w:p w14:paraId="00A3451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Defects Liability Period shall be extended for as long as </w:t>
            </w:r>
            <w:proofErr w:type="gramStart"/>
            <w:r w:rsidRPr="00940B45">
              <w:rPr>
                <w:rFonts w:cs="Tahoma"/>
                <w:color w:val="000000"/>
                <w:sz w:val="24"/>
                <w:szCs w:val="24"/>
              </w:rPr>
              <w:t>identified  defects</w:t>
            </w:r>
            <w:proofErr w:type="gramEnd"/>
            <w:r w:rsidRPr="00940B45">
              <w:rPr>
                <w:rFonts w:cs="Tahoma"/>
                <w:color w:val="000000"/>
                <w:sz w:val="24"/>
                <w:szCs w:val="24"/>
              </w:rPr>
              <w:t xml:space="preserve"> remain to be corrected.</w:t>
            </w:r>
          </w:p>
          <w:p w14:paraId="129F740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Every time notice of a defect is given, the Contractor shall correct the notified Defect within </w:t>
            </w:r>
            <w:proofErr w:type="gramStart"/>
            <w:r w:rsidRPr="00940B45">
              <w:rPr>
                <w:rFonts w:cs="Tahoma"/>
                <w:color w:val="000000"/>
                <w:sz w:val="24"/>
                <w:szCs w:val="24"/>
              </w:rPr>
              <w:t>the  time</w:t>
            </w:r>
            <w:proofErr w:type="gramEnd"/>
            <w:r w:rsidRPr="00940B45">
              <w:rPr>
                <w:rFonts w:cs="Tahoma"/>
                <w:color w:val="000000"/>
                <w:sz w:val="24"/>
                <w:szCs w:val="24"/>
              </w:rPr>
              <w:t xml:space="preserve"> specified by the Project Manager’s notice.</w:t>
            </w:r>
          </w:p>
          <w:p w14:paraId="0A32179E"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1706CCD" w14:textId="77777777" w:rsidTr="00716BC9">
        <w:trPr>
          <w:gridAfter w:val="1"/>
          <w:wAfter w:w="124" w:type="dxa"/>
        </w:trPr>
        <w:tc>
          <w:tcPr>
            <w:tcW w:w="9000" w:type="dxa"/>
          </w:tcPr>
          <w:p w14:paraId="063D1C39"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277" w:name="_Toc438532584"/>
            <w:bookmarkStart w:id="278" w:name="_Toc438532585"/>
            <w:bookmarkStart w:id="279" w:name="_Toc438438834"/>
            <w:bookmarkStart w:id="280" w:name="_Toc438532587"/>
            <w:bookmarkStart w:id="281" w:name="_Toc438733978"/>
            <w:bookmarkStart w:id="282" w:name="_Toc438907017"/>
            <w:bookmarkStart w:id="283" w:name="_Toc438907216"/>
            <w:bookmarkStart w:id="284" w:name="_Toc93138329"/>
            <w:bookmarkEnd w:id="277"/>
            <w:bookmarkEnd w:id="278"/>
            <w:r w:rsidRPr="00940B45">
              <w:rPr>
                <w:rFonts w:cs="Tahoma"/>
                <w:b/>
                <w:color w:val="000000"/>
                <w:sz w:val="24"/>
                <w:szCs w:val="24"/>
              </w:rPr>
              <w:t>Uncorrected Defects</w:t>
            </w:r>
            <w:bookmarkEnd w:id="279"/>
            <w:bookmarkEnd w:id="280"/>
            <w:bookmarkEnd w:id="281"/>
            <w:bookmarkEnd w:id="282"/>
            <w:bookmarkEnd w:id="283"/>
            <w:bookmarkEnd w:id="284"/>
          </w:p>
        </w:tc>
      </w:tr>
      <w:tr w:rsidR="00940B45" w:rsidRPr="00940B45" w14:paraId="1377CF61" w14:textId="77777777" w:rsidTr="00716BC9">
        <w:trPr>
          <w:gridAfter w:val="1"/>
          <w:wAfter w:w="124" w:type="dxa"/>
        </w:trPr>
        <w:tc>
          <w:tcPr>
            <w:tcW w:w="9000" w:type="dxa"/>
          </w:tcPr>
          <w:p w14:paraId="010AFA39"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If the Contractor has not corrected a defect within the time specified in clause </w:t>
            </w:r>
            <w:proofErr w:type="gramStart"/>
            <w:r w:rsidRPr="00940B45">
              <w:rPr>
                <w:rFonts w:cs="Tahoma"/>
                <w:sz w:val="24"/>
              </w:rPr>
              <w:t>36  the</w:t>
            </w:r>
            <w:proofErr w:type="gramEnd"/>
            <w:r w:rsidRPr="00940B45">
              <w:rPr>
                <w:rFonts w:cs="Tahoma"/>
                <w:sz w:val="24"/>
              </w:rPr>
              <w:t xml:space="preserve"> Project Manager will assess the cost of having the Defect corrected, and the Contractor will be liable for this amount.  </w:t>
            </w:r>
          </w:p>
          <w:p w14:paraId="1D2E1907"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The amount in clause </w:t>
            </w:r>
            <w:proofErr w:type="gramStart"/>
            <w:r w:rsidRPr="00940B45">
              <w:rPr>
                <w:rFonts w:cs="Tahoma"/>
                <w:sz w:val="24"/>
              </w:rPr>
              <w:t>37.1  will</w:t>
            </w:r>
            <w:proofErr w:type="gramEnd"/>
            <w:r w:rsidRPr="00940B45">
              <w:rPr>
                <w:rFonts w:cs="Tahoma"/>
                <w:sz w:val="24"/>
              </w:rPr>
              <w:t xml:space="preserve"> be deducted from current and future payment certificates or paid by the Contractor if insufficient funds are due under the contract.</w:t>
            </w:r>
          </w:p>
          <w:p w14:paraId="0C82DD7E" w14:textId="77777777" w:rsidR="00940B45" w:rsidRPr="00940B45" w:rsidRDefault="00940B45" w:rsidP="00940B45">
            <w:pPr>
              <w:tabs>
                <w:tab w:val="left" w:pos="567"/>
              </w:tabs>
              <w:spacing w:before="120" w:after="120"/>
              <w:ind w:left="504"/>
              <w:rPr>
                <w:rFonts w:cs="Tahoma"/>
                <w:sz w:val="24"/>
              </w:rPr>
            </w:pPr>
          </w:p>
        </w:tc>
      </w:tr>
      <w:tr w:rsidR="00940B45" w:rsidRPr="00940B45" w14:paraId="2E2E31D4" w14:textId="77777777" w:rsidTr="00716BC9">
        <w:trPr>
          <w:gridAfter w:val="1"/>
          <w:wAfter w:w="124" w:type="dxa"/>
        </w:trPr>
        <w:tc>
          <w:tcPr>
            <w:tcW w:w="9000" w:type="dxa"/>
          </w:tcPr>
          <w:p w14:paraId="765B7897" w14:textId="77777777" w:rsidR="00940B45" w:rsidRPr="00940B45" w:rsidRDefault="00940B45" w:rsidP="00940B45">
            <w:pPr>
              <w:spacing w:before="60" w:after="60"/>
              <w:rPr>
                <w:rFonts w:cs="Tahoma"/>
                <w:b/>
                <w:color w:val="000000"/>
                <w:sz w:val="24"/>
                <w:szCs w:val="24"/>
              </w:rPr>
            </w:pPr>
            <w:bookmarkStart w:id="285" w:name="_Toc438532606"/>
            <w:bookmarkStart w:id="286" w:name="_Toc438532607"/>
            <w:bookmarkStart w:id="287" w:name="_Toc438532611"/>
            <w:bookmarkStart w:id="288" w:name="_Toc438438844"/>
            <w:bookmarkStart w:id="289" w:name="_Toc438532613"/>
            <w:bookmarkStart w:id="290" w:name="_Toc438733988"/>
            <w:bookmarkStart w:id="291" w:name="_Toc438962070"/>
            <w:bookmarkStart w:id="292" w:name="_Toc461939619"/>
            <w:bookmarkStart w:id="293" w:name="_Toc93138330"/>
            <w:bookmarkEnd w:id="285"/>
            <w:bookmarkEnd w:id="286"/>
            <w:bookmarkEnd w:id="287"/>
            <w:r w:rsidRPr="00940B45">
              <w:rPr>
                <w:rFonts w:cs="Tahoma"/>
                <w:b/>
                <w:color w:val="000000"/>
                <w:sz w:val="24"/>
                <w:szCs w:val="24"/>
              </w:rPr>
              <w:t>D.    Cost Control</w:t>
            </w:r>
            <w:bookmarkEnd w:id="288"/>
            <w:bookmarkEnd w:id="289"/>
            <w:bookmarkEnd w:id="290"/>
            <w:bookmarkEnd w:id="291"/>
            <w:bookmarkEnd w:id="292"/>
            <w:bookmarkEnd w:id="293"/>
          </w:p>
        </w:tc>
      </w:tr>
      <w:tr w:rsidR="00940B45" w:rsidRPr="00940B45" w14:paraId="03E9D203" w14:textId="77777777" w:rsidTr="00716BC9">
        <w:trPr>
          <w:gridAfter w:val="1"/>
          <w:wAfter w:w="124" w:type="dxa"/>
        </w:trPr>
        <w:tc>
          <w:tcPr>
            <w:tcW w:w="9000" w:type="dxa"/>
          </w:tcPr>
          <w:p w14:paraId="3D3A62B7"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294" w:name="_Toc438438845"/>
            <w:bookmarkStart w:id="295" w:name="_Toc438532614"/>
            <w:bookmarkStart w:id="296" w:name="_Toc438733989"/>
            <w:bookmarkStart w:id="297" w:name="_Toc438907027"/>
            <w:bookmarkStart w:id="298" w:name="_Toc438907226"/>
            <w:bookmarkStart w:id="299" w:name="_Toc93138331"/>
            <w:r w:rsidRPr="00940B45">
              <w:rPr>
                <w:rFonts w:cs="Tahoma"/>
                <w:b/>
                <w:color w:val="000000"/>
                <w:sz w:val="24"/>
                <w:szCs w:val="24"/>
              </w:rPr>
              <w:t>Bill of Quantities or Activity Schedule</w:t>
            </w:r>
            <w:bookmarkEnd w:id="294"/>
            <w:bookmarkEnd w:id="295"/>
            <w:bookmarkEnd w:id="296"/>
            <w:bookmarkEnd w:id="297"/>
            <w:bookmarkEnd w:id="298"/>
            <w:bookmarkEnd w:id="299"/>
          </w:p>
        </w:tc>
      </w:tr>
      <w:tr w:rsidR="00940B45" w:rsidRPr="00940B45" w14:paraId="1E27B799" w14:textId="77777777" w:rsidTr="00716BC9">
        <w:trPr>
          <w:gridAfter w:val="1"/>
          <w:wAfter w:w="124" w:type="dxa"/>
        </w:trPr>
        <w:tc>
          <w:tcPr>
            <w:tcW w:w="9000" w:type="dxa"/>
          </w:tcPr>
          <w:p w14:paraId="3C2A742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This Contract is:</w:t>
            </w:r>
          </w:p>
          <w:p w14:paraId="43B73624"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pacing w:val="-3"/>
                <w:sz w:val="24"/>
                <w:szCs w:val="24"/>
              </w:rPr>
              <w:t>An Admeasurement Contract with a Bill of Quantities, subject to Option 1; or</w:t>
            </w:r>
          </w:p>
          <w:p w14:paraId="66A4D679" w14:textId="77777777" w:rsidR="00940B45" w:rsidRPr="00940B45" w:rsidRDefault="00940B45" w:rsidP="00940B45">
            <w:pPr>
              <w:numPr>
                <w:ilvl w:val="2"/>
                <w:numId w:val="4"/>
              </w:numPr>
              <w:tabs>
                <w:tab w:val="num" w:pos="1134"/>
              </w:tabs>
              <w:spacing w:before="60" w:after="60"/>
              <w:rPr>
                <w:rFonts w:cs="Tahoma"/>
                <w:color w:val="000000"/>
                <w:spacing w:val="-3"/>
                <w:sz w:val="24"/>
                <w:szCs w:val="24"/>
              </w:rPr>
            </w:pPr>
            <w:r w:rsidRPr="00940B45">
              <w:rPr>
                <w:rFonts w:cs="Tahoma"/>
                <w:color w:val="000000"/>
                <w:spacing w:val="-3"/>
                <w:sz w:val="24"/>
                <w:szCs w:val="24"/>
              </w:rPr>
              <w:t>A Lump Sum Contract with an Activity Schedule, subject to Option 2,</w:t>
            </w:r>
          </w:p>
          <w:p w14:paraId="5CC4C02A" w14:textId="77777777" w:rsidR="00940B45" w:rsidRPr="00940B45" w:rsidRDefault="00940B45" w:rsidP="00940B45">
            <w:pPr>
              <w:tabs>
                <w:tab w:val="left" w:pos="1134"/>
              </w:tabs>
              <w:spacing w:before="60" w:after="60"/>
              <w:ind w:left="925" w:hanging="493"/>
              <w:rPr>
                <w:rFonts w:cs="Tahoma"/>
                <w:color w:val="000000"/>
                <w:sz w:val="24"/>
                <w:szCs w:val="24"/>
              </w:rPr>
            </w:pPr>
            <w:r w:rsidRPr="00940B45">
              <w:rPr>
                <w:rFonts w:cs="Tahoma"/>
                <w:color w:val="000000"/>
                <w:sz w:val="24"/>
                <w:szCs w:val="24"/>
              </w:rPr>
              <w:t xml:space="preserve">      as indicated in the SCC. </w:t>
            </w:r>
          </w:p>
          <w:p w14:paraId="030CEDCB" w14:textId="77777777" w:rsidR="00940B45" w:rsidRPr="00940B45" w:rsidRDefault="00940B45" w:rsidP="00940B45">
            <w:pPr>
              <w:tabs>
                <w:tab w:val="left" w:pos="1134"/>
              </w:tabs>
              <w:spacing w:before="60" w:after="60"/>
              <w:ind w:left="925" w:hanging="493"/>
              <w:rPr>
                <w:rFonts w:cs="Tahoma"/>
                <w:color w:val="000000"/>
                <w:sz w:val="24"/>
                <w:szCs w:val="24"/>
              </w:rPr>
            </w:pPr>
          </w:p>
          <w:p w14:paraId="220B32C1" w14:textId="77777777" w:rsidR="00940B45" w:rsidRPr="00940B45" w:rsidRDefault="00940B45" w:rsidP="00940B45">
            <w:pPr>
              <w:tabs>
                <w:tab w:val="left" w:pos="540"/>
              </w:tabs>
              <w:spacing w:after="60"/>
              <w:ind w:left="540" w:right="-72" w:hanging="540"/>
              <w:rPr>
                <w:rFonts w:cs="Tahoma"/>
                <w:b/>
                <w:color w:val="000000"/>
                <w:sz w:val="24"/>
                <w:szCs w:val="24"/>
              </w:rPr>
            </w:pPr>
            <w:r w:rsidRPr="00940B45">
              <w:rPr>
                <w:rFonts w:cs="Tahoma"/>
                <w:b/>
                <w:color w:val="000000"/>
                <w:sz w:val="24"/>
                <w:szCs w:val="24"/>
              </w:rPr>
              <w:t>Option 1: Bill of Quantities for Admeasurement Contract</w:t>
            </w:r>
          </w:p>
          <w:p w14:paraId="22A6DDD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The Bill of Quantities shall contain items for the construction, installation, testing, and commissioning work to be done by the Contractor.</w:t>
            </w:r>
          </w:p>
          <w:p w14:paraId="7698AB9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Bill of Quantities shall be used to calculate the Contract Price. </w:t>
            </w:r>
          </w:p>
          <w:p w14:paraId="59FC763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be paid for the quantity of the work done at the rate in the Bill of Quantities for each item.</w:t>
            </w:r>
          </w:p>
          <w:p w14:paraId="454FB6E1"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A602829" w14:textId="77777777" w:rsidTr="00716BC9">
        <w:trPr>
          <w:gridAfter w:val="1"/>
          <w:wAfter w:w="124" w:type="dxa"/>
        </w:trPr>
        <w:tc>
          <w:tcPr>
            <w:tcW w:w="9000" w:type="dxa"/>
          </w:tcPr>
          <w:p w14:paraId="74BB2499" w14:textId="77777777" w:rsidR="00940B45" w:rsidRPr="00940B45" w:rsidRDefault="00940B45" w:rsidP="00940B45">
            <w:pPr>
              <w:tabs>
                <w:tab w:val="left" w:pos="540"/>
              </w:tabs>
              <w:spacing w:after="60"/>
              <w:ind w:left="540" w:right="-72" w:hanging="540"/>
              <w:rPr>
                <w:rFonts w:cs="Tahoma"/>
                <w:b/>
                <w:color w:val="000000"/>
                <w:sz w:val="24"/>
                <w:szCs w:val="24"/>
              </w:rPr>
            </w:pPr>
            <w:bookmarkStart w:id="300" w:name="_Toc438532615"/>
            <w:bookmarkStart w:id="301" w:name="_Toc438532616"/>
            <w:bookmarkStart w:id="302" w:name="_Toc438532617"/>
            <w:bookmarkEnd w:id="300"/>
            <w:bookmarkEnd w:id="301"/>
            <w:bookmarkEnd w:id="302"/>
            <w:r w:rsidRPr="00940B45">
              <w:rPr>
                <w:rFonts w:cs="Tahoma"/>
                <w:b/>
                <w:color w:val="000000"/>
                <w:sz w:val="24"/>
                <w:szCs w:val="24"/>
              </w:rPr>
              <w:lastRenderedPageBreak/>
              <w:t>Option 2: Activity Schedule for Lump Sum Contract</w:t>
            </w:r>
          </w:p>
          <w:p w14:paraId="4A77EE6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provide updated Activity Schedules within fourteen (14) days of being instructed to by the Project Manager. The activities on the Activity Schedule shall be co-ordinated with the activities on the Programme.</w:t>
            </w:r>
          </w:p>
          <w:p w14:paraId="7600CF2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show delivery of Materials to the Site separately on the Activity Schedule if payment for Materials on Site shall be made separately. </w:t>
            </w:r>
          </w:p>
          <w:p w14:paraId="18193703"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C7A5B19" w14:textId="77777777" w:rsidTr="00716BC9">
        <w:trPr>
          <w:gridAfter w:val="1"/>
          <w:wAfter w:w="124" w:type="dxa"/>
        </w:trPr>
        <w:tc>
          <w:tcPr>
            <w:tcW w:w="9000" w:type="dxa"/>
          </w:tcPr>
          <w:p w14:paraId="75F17DF7" w14:textId="77777777" w:rsidR="00940B45" w:rsidRPr="00940B45" w:rsidRDefault="00940B45" w:rsidP="00940B45">
            <w:pPr>
              <w:numPr>
                <w:ilvl w:val="0"/>
                <w:numId w:val="4"/>
              </w:numPr>
              <w:tabs>
                <w:tab w:val="left" w:pos="567"/>
              </w:tabs>
              <w:spacing w:before="60" w:after="60"/>
              <w:rPr>
                <w:rFonts w:cs="Tahoma"/>
                <w:b/>
                <w:color w:val="000000"/>
                <w:sz w:val="24"/>
                <w:szCs w:val="24"/>
              </w:rPr>
            </w:pPr>
            <w:bookmarkStart w:id="303" w:name="_Toc93138332"/>
            <w:r w:rsidRPr="00940B45">
              <w:rPr>
                <w:rFonts w:cs="Tahoma"/>
                <w:b/>
                <w:color w:val="000000"/>
                <w:sz w:val="24"/>
                <w:szCs w:val="24"/>
              </w:rPr>
              <w:t>Change in the Bill of Quantities or Activity Schedule</w:t>
            </w:r>
            <w:bookmarkEnd w:id="303"/>
          </w:p>
        </w:tc>
      </w:tr>
      <w:tr w:rsidR="00940B45" w:rsidRPr="00940B45" w14:paraId="111D3A07" w14:textId="77777777" w:rsidTr="00716BC9">
        <w:trPr>
          <w:gridAfter w:val="1"/>
          <w:wAfter w:w="124" w:type="dxa"/>
        </w:trPr>
        <w:tc>
          <w:tcPr>
            <w:tcW w:w="9000" w:type="dxa"/>
          </w:tcPr>
          <w:p w14:paraId="0D05BD5B" w14:textId="77777777" w:rsidR="00940B45" w:rsidRPr="00940B45" w:rsidRDefault="00940B45" w:rsidP="00940B45">
            <w:pPr>
              <w:tabs>
                <w:tab w:val="left" w:pos="540"/>
              </w:tabs>
              <w:spacing w:after="60"/>
              <w:ind w:left="540" w:right="-72" w:hanging="540"/>
              <w:rPr>
                <w:rFonts w:cs="Tahoma"/>
                <w:b/>
                <w:color w:val="000000"/>
                <w:sz w:val="24"/>
                <w:szCs w:val="24"/>
              </w:rPr>
            </w:pPr>
            <w:r w:rsidRPr="00940B45">
              <w:rPr>
                <w:rFonts w:cs="Tahoma"/>
                <w:b/>
                <w:color w:val="000000"/>
                <w:sz w:val="24"/>
                <w:szCs w:val="24"/>
              </w:rPr>
              <w:t>Option 1: Changes in the Bill of Quantities for Admeasurement Contracts</w:t>
            </w:r>
          </w:p>
          <w:p w14:paraId="303DF56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final quantity of the work done differs from the quantity in the Bill of Quantities for the particular item by more than twenty-five (25) percent, provided the change exceeds one (1) percent of the Initial Contract Price, the Project Manager shall adjust the rate or price to allow for the change.</w:t>
            </w:r>
          </w:p>
          <w:p w14:paraId="53FCEDE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shall not adjust rates or prices from changes in quantities if the Initial Contract Price is exceeded by more than the percentage stated in the SCC, except with the prior approval of the Client.</w:t>
            </w:r>
          </w:p>
          <w:p w14:paraId="293F7D3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requested by the Project Manager, the Contractor shall provide the Project Manager with a detailed cost breakdown of any rate in the Bill of Quantities.</w:t>
            </w:r>
          </w:p>
          <w:p w14:paraId="03B2F5E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b/>
                <w:color w:val="000000"/>
                <w:sz w:val="24"/>
                <w:szCs w:val="24"/>
              </w:rPr>
              <w:t>Option 2: Changes in the Activity Schedule for Lump Sum Contracts</w:t>
            </w:r>
            <w:r w:rsidRPr="00940B45">
              <w:rPr>
                <w:rFonts w:cs="Tahoma"/>
                <w:color w:val="000000"/>
                <w:sz w:val="24"/>
                <w:szCs w:val="24"/>
                <w:lang w:val="en-US"/>
              </w:rPr>
              <w:t>The Project Manager shall request the Contractor to provide an updated Activity Schedule</w:t>
            </w:r>
          </w:p>
          <w:p w14:paraId="039079B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Activity Schedule shall be amended by the Contractor to accommodate changes of Programme or method of working made at the Contractor’s own discretion. </w:t>
            </w:r>
          </w:p>
          <w:p w14:paraId="589ADA7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Prices in the Activity Schedule shall not be altered when the Contractor makes such changes to the Activity Schedule. </w:t>
            </w:r>
          </w:p>
          <w:p w14:paraId="47BBF7C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5D79E64" w14:textId="77777777" w:rsidTr="00716BC9">
        <w:trPr>
          <w:gridAfter w:val="1"/>
          <w:wAfter w:w="124" w:type="dxa"/>
        </w:trPr>
        <w:tc>
          <w:tcPr>
            <w:tcW w:w="9000" w:type="dxa"/>
          </w:tcPr>
          <w:p w14:paraId="2947E2E1"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04" w:name="_Toc93138333"/>
            <w:r w:rsidRPr="00940B45">
              <w:rPr>
                <w:rFonts w:cs="Tahoma"/>
                <w:b/>
                <w:color w:val="000000"/>
                <w:sz w:val="24"/>
                <w:szCs w:val="24"/>
              </w:rPr>
              <w:t>Variations</w:t>
            </w:r>
            <w:bookmarkEnd w:id="304"/>
          </w:p>
        </w:tc>
      </w:tr>
      <w:tr w:rsidR="00940B45" w:rsidRPr="00940B45" w14:paraId="47F411E1" w14:textId="77777777" w:rsidTr="00716BC9">
        <w:trPr>
          <w:gridAfter w:val="1"/>
          <w:wAfter w:w="124" w:type="dxa"/>
        </w:trPr>
        <w:tc>
          <w:tcPr>
            <w:tcW w:w="9000" w:type="dxa"/>
          </w:tcPr>
          <w:p w14:paraId="7BE43532"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lastRenderedPageBreak/>
              <w:t xml:space="preserve">The contractor shall include all </w:t>
            </w:r>
            <w:proofErr w:type="gramStart"/>
            <w:r w:rsidRPr="00940B45">
              <w:rPr>
                <w:rFonts w:cs="Tahoma"/>
                <w:color w:val="000000"/>
                <w:sz w:val="24"/>
                <w:szCs w:val="24"/>
              </w:rPr>
              <w:t>Variations  in</w:t>
            </w:r>
            <w:proofErr w:type="gramEnd"/>
            <w:r w:rsidRPr="00940B45">
              <w:rPr>
                <w:rFonts w:cs="Tahoma"/>
                <w:color w:val="000000"/>
                <w:sz w:val="24"/>
                <w:szCs w:val="24"/>
              </w:rPr>
              <w:t xml:space="preserve"> updated Programmes (or in the case of Lump Sum Contracts in updated Programmes and Activity Schedules) produced by the Contractor.</w:t>
            </w:r>
          </w:p>
          <w:p w14:paraId="7CD9BB51"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299C740" w14:textId="77777777" w:rsidTr="00716BC9">
        <w:trPr>
          <w:gridAfter w:val="1"/>
          <w:wAfter w:w="124" w:type="dxa"/>
        </w:trPr>
        <w:tc>
          <w:tcPr>
            <w:tcW w:w="9000" w:type="dxa"/>
          </w:tcPr>
          <w:p w14:paraId="795EBD86"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05" w:name="_Toc93138334"/>
            <w:r w:rsidRPr="00940B45">
              <w:rPr>
                <w:rFonts w:cs="Tahoma"/>
                <w:b/>
                <w:color w:val="000000"/>
                <w:sz w:val="24"/>
                <w:szCs w:val="24"/>
              </w:rPr>
              <w:t>Payment for Variations</w:t>
            </w:r>
            <w:bookmarkEnd w:id="305"/>
          </w:p>
        </w:tc>
      </w:tr>
      <w:tr w:rsidR="00940B45" w:rsidRPr="00940B45" w14:paraId="75076B54" w14:textId="77777777" w:rsidTr="00716BC9">
        <w:trPr>
          <w:gridAfter w:val="1"/>
          <w:wAfter w:w="124" w:type="dxa"/>
        </w:trPr>
        <w:tc>
          <w:tcPr>
            <w:tcW w:w="9000" w:type="dxa"/>
          </w:tcPr>
          <w:p w14:paraId="207DA89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provide the Project Manager with a quotation for carrying out a variation when requested to do so by the Project Manager. </w:t>
            </w:r>
          </w:p>
          <w:p w14:paraId="0FBA31A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shall assess the quotation, which shall be given within seven (7) days of the request or within any longer period stated by the Project Manager and before the Variation is ordered.</w:t>
            </w:r>
          </w:p>
          <w:p w14:paraId="750FAA5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For Admeasurement Contracts only, if the work in the variation corresponds with an item description in the Bill of Quantities and if, in the opinion of the Project Manager, the quantity of work above the limit stated in Clause 40.1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which shall be lower, for the relevant items of work.</w:t>
            </w:r>
          </w:p>
        </w:tc>
      </w:tr>
      <w:tr w:rsidR="00940B45" w:rsidRPr="00940B45" w14:paraId="6EAA06B2" w14:textId="77777777" w:rsidTr="00716BC9">
        <w:trPr>
          <w:gridAfter w:val="1"/>
          <w:wAfter w:w="124" w:type="dxa"/>
        </w:trPr>
        <w:tc>
          <w:tcPr>
            <w:tcW w:w="9000" w:type="dxa"/>
          </w:tcPr>
          <w:p w14:paraId="38AD6289"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06" w:name="_Toc438532621"/>
            <w:bookmarkEnd w:id="306"/>
            <w:r w:rsidRPr="00940B45">
              <w:rPr>
                <w:rFonts w:cs="Tahoma"/>
                <w:color w:val="000000"/>
                <w:sz w:val="24"/>
                <w:szCs w:val="24"/>
              </w:rPr>
              <w:t>If the Contractor’s quotation is unreasonable, the Project Manager may order the variation and make a change to the Contract Price, which shall be based on the Project Manager’s own forecast of the effects of the Variation on the Contractor’s costs.</w:t>
            </w:r>
          </w:p>
        </w:tc>
      </w:tr>
      <w:tr w:rsidR="00940B45" w:rsidRPr="00940B45" w14:paraId="65C92365" w14:textId="77777777" w:rsidTr="00716BC9">
        <w:trPr>
          <w:gridAfter w:val="1"/>
          <w:wAfter w:w="124" w:type="dxa"/>
        </w:trPr>
        <w:tc>
          <w:tcPr>
            <w:tcW w:w="9000" w:type="dxa"/>
          </w:tcPr>
          <w:p w14:paraId="0BCFCE35" w14:textId="77777777" w:rsidR="00940B45" w:rsidRPr="00940B45" w:rsidRDefault="00940B45" w:rsidP="00940B45">
            <w:pPr>
              <w:numPr>
                <w:ilvl w:val="1"/>
                <w:numId w:val="4"/>
              </w:numPr>
              <w:tabs>
                <w:tab w:val="clear" w:pos="504"/>
                <w:tab w:val="left" w:pos="567"/>
              </w:tabs>
              <w:spacing w:before="120" w:after="120"/>
              <w:rPr>
                <w:rFonts w:cs="Tahoma"/>
                <w:color w:val="000000"/>
                <w:sz w:val="24"/>
                <w:szCs w:val="24"/>
              </w:rPr>
            </w:pPr>
            <w:bookmarkStart w:id="307" w:name="_Toc438532622"/>
            <w:bookmarkEnd w:id="307"/>
            <w:r w:rsidRPr="00940B45">
              <w:rPr>
                <w:rFonts w:cs="Tahoma"/>
                <w:color w:val="000000"/>
                <w:sz w:val="24"/>
                <w:szCs w:val="24"/>
              </w:rPr>
              <w:t>If the Project Manager decides that the urgency of varying the work would prevent a quotation being given and considered without delaying the work, no quotation shall be given and the Variation shall be treated as a Compensation Event.</w:t>
            </w:r>
          </w:p>
          <w:p w14:paraId="3E267E54" w14:textId="77777777" w:rsidR="00940B45" w:rsidRPr="00940B45" w:rsidRDefault="00940B45" w:rsidP="00940B45">
            <w:pPr>
              <w:numPr>
                <w:ilvl w:val="1"/>
                <w:numId w:val="4"/>
              </w:numPr>
              <w:tabs>
                <w:tab w:val="clear" w:pos="504"/>
                <w:tab w:val="left" w:pos="567"/>
              </w:tabs>
              <w:spacing w:before="120" w:after="120"/>
              <w:rPr>
                <w:rFonts w:cs="Tahoma"/>
                <w:color w:val="000000"/>
                <w:sz w:val="24"/>
                <w:szCs w:val="24"/>
              </w:rPr>
            </w:pPr>
            <w:r w:rsidRPr="00940B45">
              <w:rPr>
                <w:rFonts w:cs="Tahoma"/>
                <w:color w:val="000000"/>
                <w:sz w:val="24"/>
                <w:szCs w:val="24"/>
              </w:rPr>
              <w:t>The Contractor shall not be entitled to additional payment for costs that could have been avoided by giving early warning.</w:t>
            </w:r>
          </w:p>
        </w:tc>
      </w:tr>
      <w:tr w:rsidR="00940B45" w:rsidRPr="00940B45" w14:paraId="273FC2FD" w14:textId="77777777" w:rsidTr="00716BC9">
        <w:trPr>
          <w:gridAfter w:val="1"/>
          <w:wAfter w:w="124" w:type="dxa"/>
        </w:trPr>
        <w:tc>
          <w:tcPr>
            <w:tcW w:w="9000" w:type="dxa"/>
          </w:tcPr>
          <w:p w14:paraId="705FD372" w14:textId="77777777" w:rsidR="00940B45" w:rsidRPr="00940B45" w:rsidRDefault="00940B45" w:rsidP="00940B45">
            <w:pPr>
              <w:numPr>
                <w:ilvl w:val="0"/>
                <w:numId w:val="4"/>
              </w:numPr>
              <w:tabs>
                <w:tab w:val="clear" w:pos="432"/>
              </w:tabs>
              <w:spacing w:before="60" w:after="60"/>
              <w:ind w:left="500"/>
              <w:rPr>
                <w:rFonts w:cs="Tahoma"/>
                <w:b/>
                <w:color w:val="000000"/>
                <w:sz w:val="24"/>
                <w:szCs w:val="24"/>
              </w:rPr>
            </w:pPr>
            <w:bookmarkStart w:id="308" w:name="_Toc93138335"/>
            <w:r w:rsidRPr="00940B45">
              <w:rPr>
                <w:rFonts w:cs="Tahoma"/>
                <w:b/>
                <w:color w:val="000000"/>
                <w:sz w:val="24"/>
                <w:szCs w:val="24"/>
              </w:rPr>
              <w:t>Cash Flow Forecasts</w:t>
            </w:r>
            <w:bookmarkEnd w:id="308"/>
          </w:p>
        </w:tc>
      </w:tr>
      <w:tr w:rsidR="00940B45" w:rsidRPr="00940B45" w14:paraId="5C57FBEB" w14:textId="77777777" w:rsidTr="00716BC9">
        <w:trPr>
          <w:gridAfter w:val="1"/>
          <w:wAfter w:w="124" w:type="dxa"/>
        </w:trPr>
        <w:tc>
          <w:tcPr>
            <w:tcW w:w="9000" w:type="dxa"/>
          </w:tcPr>
          <w:p w14:paraId="54282014" w14:textId="77777777" w:rsidR="00940B45" w:rsidRPr="00940B45" w:rsidRDefault="00940B45" w:rsidP="00940B45">
            <w:pPr>
              <w:spacing w:after="200"/>
              <w:ind w:left="500" w:hanging="500"/>
              <w:rPr>
                <w:rFonts w:cs="Tahoma"/>
                <w:sz w:val="24"/>
                <w:lang w:val="en-US"/>
              </w:rPr>
            </w:pPr>
            <w:r w:rsidRPr="00940B45">
              <w:rPr>
                <w:rFonts w:cs="Tahoma"/>
                <w:sz w:val="24"/>
                <w:lang w:val="en-US"/>
              </w:rPr>
              <w:t xml:space="preserve">42.1 When the Programme (or in the case of Lump Sum Contracts the Programme or Activity Schedule) is updated, the Contractor shall provide the Project Manager with an updated cash flow forecast. </w:t>
            </w:r>
          </w:p>
          <w:p w14:paraId="226373A3" w14:textId="77777777" w:rsidR="00940B45" w:rsidRPr="00940B45" w:rsidRDefault="00940B45" w:rsidP="00940B45">
            <w:pPr>
              <w:spacing w:after="200"/>
              <w:ind w:left="500" w:hanging="500"/>
              <w:rPr>
                <w:rFonts w:cs="Tahoma"/>
                <w:sz w:val="24"/>
                <w:lang w:val="en-US"/>
              </w:rPr>
            </w:pPr>
            <w:r w:rsidRPr="00940B45">
              <w:rPr>
                <w:rFonts w:cs="Tahoma"/>
                <w:sz w:val="24"/>
                <w:lang w:val="en-US"/>
              </w:rPr>
              <w:t>42.2 The cash flow forecast shall include different currencies, where applicable and as defined in the Contract, converted as necessary using the Contract exchange rates.</w:t>
            </w:r>
          </w:p>
        </w:tc>
      </w:tr>
      <w:tr w:rsidR="00940B45" w:rsidRPr="00940B45" w14:paraId="5D39D253" w14:textId="77777777" w:rsidTr="00716BC9">
        <w:trPr>
          <w:gridAfter w:val="1"/>
          <w:wAfter w:w="124" w:type="dxa"/>
        </w:trPr>
        <w:tc>
          <w:tcPr>
            <w:tcW w:w="9000" w:type="dxa"/>
          </w:tcPr>
          <w:p w14:paraId="3668600E" w14:textId="77777777" w:rsidR="00940B45" w:rsidRPr="00940B45" w:rsidRDefault="00940B45" w:rsidP="00940B45">
            <w:pPr>
              <w:numPr>
                <w:ilvl w:val="0"/>
                <w:numId w:val="4"/>
              </w:numPr>
              <w:tabs>
                <w:tab w:val="clear" w:pos="432"/>
              </w:tabs>
              <w:spacing w:before="60" w:after="60"/>
              <w:ind w:left="500"/>
              <w:rPr>
                <w:rFonts w:cs="Tahoma"/>
                <w:b/>
                <w:color w:val="000000"/>
                <w:sz w:val="24"/>
                <w:szCs w:val="24"/>
              </w:rPr>
            </w:pPr>
            <w:bookmarkStart w:id="309" w:name="_Toc93138336"/>
            <w:r w:rsidRPr="00940B45">
              <w:rPr>
                <w:rFonts w:cs="Tahoma"/>
                <w:b/>
                <w:color w:val="000000"/>
                <w:sz w:val="24"/>
                <w:szCs w:val="24"/>
              </w:rPr>
              <w:t>Payment Certificates</w:t>
            </w:r>
            <w:bookmarkEnd w:id="309"/>
          </w:p>
        </w:tc>
      </w:tr>
      <w:tr w:rsidR="00940B45" w:rsidRPr="00940B45" w14:paraId="5780223C" w14:textId="77777777" w:rsidTr="00716BC9">
        <w:trPr>
          <w:gridAfter w:val="1"/>
          <w:wAfter w:w="124" w:type="dxa"/>
        </w:trPr>
        <w:tc>
          <w:tcPr>
            <w:tcW w:w="9000" w:type="dxa"/>
          </w:tcPr>
          <w:p w14:paraId="0E46A0C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The Contractor shall submit to the Project Manager monthly statements of the estimated value of the work executed and materials on site less the cumulative amount certified previously.</w:t>
            </w:r>
          </w:p>
          <w:p w14:paraId="4693D2D5"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shall check the Contractor’s monthly statement and certify the amount to be paid to the Contractor.</w:t>
            </w:r>
          </w:p>
          <w:p w14:paraId="300C009C"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value of work executed and materials on site shall be determined by the Project Manager.</w:t>
            </w:r>
          </w:p>
        </w:tc>
      </w:tr>
      <w:tr w:rsidR="00940B45" w:rsidRPr="00940B45" w14:paraId="6AB1DCDD" w14:textId="77777777" w:rsidTr="00716BC9">
        <w:trPr>
          <w:gridAfter w:val="1"/>
          <w:wAfter w:w="124" w:type="dxa"/>
        </w:trPr>
        <w:tc>
          <w:tcPr>
            <w:tcW w:w="9000" w:type="dxa"/>
          </w:tcPr>
          <w:p w14:paraId="69AE2F2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value of work executed and materials on site shall comprise the value of:</w:t>
            </w:r>
          </w:p>
          <w:p w14:paraId="5A543027"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z w:val="24"/>
                <w:szCs w:val="24"/>
              </w:rPr>
              <w:t xml:space="preserve">the </w:t>
            </w:r>
            <w:r w:rsidRPr="00940B45">
              <w:rPr>
                <w:rFonts w:cs="Tahoma"/>
                <w:color w:val="000000"/>
                <w:spacing w:val="-3"/>
                <w:sz w:val="24"/>
                <w:szCs w:val="24"/>
              </w:rPr>
              <w:t>quantities</w:t>
            </w:r>
            <w:r w:rsidRPr="00940B45">
              <w:rPr>
                <w:rFonts w:cs="Tahoma"/>
                <w:color w:val="000000"/>
                <w:sz w:val="24"/>
                <w:szCs w:val="24"/>
              </w:rPr>
              <w:t xml:space="preserve"> of the items in the Bill of Quantities completed in the case of Admeasurement Contracts; or</w:t>
            </w:r>
          </w:p>
          <w:p w14:paraId="6AC83676"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z w:val="24"/>
                <w:szCs w:val="24"/>
              </w:rPr>
              <w:t xml:space="preserve">completed activities in the Activity Schedule in the case of Lump Sum Contracts. </w:t>
            </w:r>
          </w:p>
          <w:p w14:paraId="1DDE351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value of work executed shall include the valuation of Variations and Compensation Events.</w:t>
            </w:r>
          </w:p>
          <w:p w14:paraId="70A7A6A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Project Manager may exclude any item certified in a previous certificate or reduce the proportion of any item previously certified in any certificate in the light of later information.</w:t>
            </w:r>
          </w:p>
        </w:tc>
      </w:tr>
      <w:tr w:rsidR="00940B45" w:rsidRPr="00940B45" w14:paraId="09585243" w14:textId="77777777" w:rsidTr="00716BC9">
        <w:trPr>
          <w:gridAfter w:val="1"/>
          <w:wAfter w:w="124" w:type="dxa"/>
        </w:trPr>
        <w:tc>
          <w:tcPr>
            <w:tcW w:w="9000" w:type="dxa"/>
          </w:tcPr>
          <w:p w14:paraId="4472F61B"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10" w:name="_Toc93138337"/>
            <w:r w:rsidRPr="00940B45">
              <w:rPr>
                <w:rFonts w:cs="Tahoma"/>
                <w:b/>
                <w:color w:val="000000"/>
                <w:sz w:val="24"/>
                <w:szCs w:val="24"/>
              </w:rPr>
              <w:t>Payments</w:t>
            </w:r>
            <w:bookmarkEnd w:id="310"/>
          </w:p>
        </w:tc>
      </w:tr>
      <w:tr w:rsidR="00940B45" w:rsidRPr="00940B45" w14:paraId="7A74E193" w14:textId="77777777" w:rsidTr="00716BC9">
        <w:trPr>
          <w:gridAfter w:val="1"/>
          <w:wAfter w:w="124" w:type="dxa"/>
        </w:trPr>
        <w:tc>
          <w:tcPr>
            <w:tcW w:w="9000" w:type="dxa"/>
          </w:tcPr>
          <w:p w14:paraId="1C588FC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Payments shall be adjusted for deductions for advance payments and retention. </w:t>
            </w:r>
          </w:p>
          <w:p w14:paraId="0C8FE0E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Client shall pay the Contractor the amounts certified by the Project Manager within forty-five (45) days of the date of each certificate. </w:t>
            </w:r>
          </w:p>
          <w:p w14:paraId="06B3556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the Client makes a late payment, the Contractor shall be paid interest on the late payment in the next payment. </w:t>
            </w:r>
          </w:p>
          <w:p w14:paraId="28DF602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Interest shall be calculated from the date by which the payment should have been made up to the date when the late payment is made at the prevailing rate of interest for commercial borrowing for each of the currencies in which payments are made.</w:t>
            </w:r>
          </w:p>
          <w:p w14:paraId="1C79747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an amount certified is increased in a later certificate as a result of an award by the Adjudicator or an Arbitrator, the Contractor shall be paid interest upon the delayed payment as set out in this clause. Interest shall be calculated from the date upon which the increased amount would have been certified in the absence of dispute.</w:t>
            </w:r>
          </w:p>
        </w:tc>
      </w:tr>
      <w:tr w:rsidR="00940B45" w:rsidRPr="00940B45" w14:paraId="3DCED72D" w14:textId="77777777" w:rsidTr="00716BC9">
        <w:trPr>
          <w:gridAfter w:val="1"/>
          <w:wAfter w:w="124" w:type="dxa"/>
        </w:trPr>
        <w:tc>
          <w:tcPr>
            <w:tcW w:w="9000" w:type="dxa"/>
          </w:tcPr>
          <w:p w14:paraId="70FEAC0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Unless otherwise stated, all payments and deductions will be paid or charged in the proportions of currencies comprising the Contract Price.</w:t>
            </w:r>
          </w:p>
          <w:p w14:paraId="751A6A7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Items of the Works for which no rate or price has been entered in will not be paid for by the Client and shall be deemed covered by other rates and prices in the Contract.</w:t>
            </w:r>
          </w:p>
          <w:p w14:paraId="11738D62" w14:textId="77777777" w:rsidR="00940B45" w:rsidRPr="00940B45" w:rsidRDefault="00940B45" w:rsidP="00940B45">
            <w:pPr>
              <w:tabs>
                <w:tab w:val="left" w:pos="567"/>
              </w:tabs>
              <w:spacing w:before="120" w:after="120"/>
              <w:ind w:left="504"/>
              <w:rPr>
                <w:rFonts w:cs="Tahoma"/>
                <w:color w:val="000000"/>
                <w:sz w:val="24"/>
                <w:szCs w:val="24"/>
              </w:rPr>
            </w:pPr>
          </w:p>
          <w:p w14:paraId="1903B1F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7CB66332" w14:textId="77777777" w:rsidTr="00716BC9">
        <w:trPr>
          <w:gridAfter w:val="1"/>
          <w:wAfter w:w="124" w:type="dxa"/>
        </w:trPr>
        <w:tc>
          <w:tcPr>
            <w:tcW w:w="9000" w:type="dxa"/>
          </w:tcPr>
          <w:p w14:paraId="4321A4A7" w14:textId="77777777" w:rsidR="00940B45" w:rsidRPr="00940B45" w:rsidRDefault="00940B45" w:rsidP="00940B45">
            <w:pPr>
              <w:numPr>
                <w:ilvl w:val="0"/>
                <w:numId w:val="4"/>
              </w:numPr>
              <w:tabs>
                <w:tab w:val="clear" w:pos="432"/>
                <w:tab w:val="left" w:pos="0"/>
              </w:tabs>
              <w:spacing w:before="60" w:after="60"/>
              <w:ind w:left="500" w:hanging="500"/>
              <w:rPr>
                <w:rFonts w:cs="Tahoma"/>
                <w:b/>
                <w:color w:val="000000"/>
                <w:sz w:val="24"/>
                <w:szCs w:val="24"/>
              </w:rPr>
            </w:pPr>
            <w:bookmarkStart w:id="311" w:name="_Toc93138338"/>
            <w:r w:rsidRPr="00940B45">
              <w:rPr>
                <w:rFonts w:cs="Tahoma"/>
                <w:b/>
                <w:color w:val="000000"/>
                <w:sz w:val="24"/>
                <w:szCs w:val="24"/>
              </w:rPr>
              <w:lastRenderedPageBreak/>
              <w:t>Compensation Events</w:t>
            </w:r>
            <w:bookmarkEnd w:id="311"/>
          </w:p>
        </w:tc>
      </w:tr>
      <w:tr w:rsidR="00940B45" w:rsidRPr="00940B45" w14:paraId="4ED0B1CD" w14:textId="77777777" w:rsidTr="00716BC9">
        <w:trPr>
          <w:gridAfter w:val="1"/>
          <w:wAfter w:w="124" w:type="dxa"/>
        </w:trPr>
        <w:tc>
          <w:tcPr>
            <w:tcW w:w="9000" w:type="dxa"/>
          </w:tcPr>
          <w:p w14:paraId="7C086EC5" w14:textId="77777777" w:rsidR="00940B45" w:rsidRPr="00940B45" w:rsidRDefault="00940B45" w:rsidP="00940B45">
            <w:pPr>
              <w:numPr>
                <w:ilvl w:val="1"/>
                <w:numId w:val="4"/>
              </w:numPr>
              <w:tabs>
                <w:tab w:val="clear" w:pos="504"/>
                <w:tab w:val="num" w:pos="0"/>
              </w:tabs>
              <w:spacing w:before="120" w:after="120"/>
              <w:rPr>
                <w:rFonts w:cs="Tahoma"/>
                <w:color w:val="000000"/>
                <w:sz w:val="24"/>
                <w:szCs w:val="24"/>
              </w:rPr>
            </w:pPr>
            <w:r w:rsidRPr="00940B45">
              <w:rPr>
                <w:rFonts w:cs="Tahoma"/>
                <w:color w:val="000000"/>
                <w:sz w:val="24"/>
                <w:szCs w:val="24"/>
              </w:rPr>
              <w:t>The following shall be Compensation Events:</w:t>
            </w:r>
          </w:p>
          <w:p w14:paraId="6A8E7446"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Client does not give access to a part of the Site by the Site Possession Date stated in the Special Conditions of Contract.</w:t>
            </w:r>
          </w:p>
          <w:p w14:paraId="760F933E"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Client modifies the Schedule of Other Suppliers in a way that affects the work of the Contractor under the Contract.</w:t>
            </w:r>
          </w:p>
          <w:p w14:paraId="4E90AE5A"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orders a delay or does not issue Drawings, Specifications, or instructions required for execution of the Works on time.</w:t>
            </w:r>
          </w:p>
          <w:p w14:paraId="1F7DA437"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instructs the Contractor to uncover or to carry out additional tests upon work, which is then found to have no Defects.</w:t>
            </w:r>
          </w:p>
          <w:p w14:paraId="32118C93"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unreasonably does not approve a subcontract to be let.</w:t>
            </w:r>
          </w:p>
          <w:p w14:paraId="664ABEE3"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Ground conditions are substantially more adverse than could reasonably have been assumed before issuance of the Notice of Acceptance from the information issued to Bidders (including the Site Investigation Reports), from information available publicly and from a visual inspection of the Site.</w:t>
            </w:r>
          </w:p>
          <w:p w14:paraId="5C8A0259"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gives an instruction for dealing with an unforeseen condition, caused by the Client, or additional work required for safety or other reasons.</w:t>
            </w:r>
          </w:p>
          <w:p w14:paraId="35890226"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Other Suppliers, contractors, public authorities, utilities, or the Client does not work within the dates and other constraints stated in the Contract, and they cause delay or extra cost to the Contractor.</w:t>
            </w:r>
          </w:p>
          <w:p w14:paraId="64244245"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advance payment is delayed.</w:t>
            </w:r>
          </w:p>
          <w:p w14:paraId="5E0F426E"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adverse effects on the Contractor of any of the Client’s Risks.</w:t>
            </w:r>
          </w:p>
          <w:p w14:paraId="0A746F59"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The Project Manager unreasonably delays issuing a Certificate of Completion beyond a period of thirty (30) days; and</w:t>
            </w:r>
          </w:p>
          <w:p w14:paraId="2FE066B3" w14:textId="77777777" w:rsidR="00940B45" w:rsidRPr="00940B45" w:rsidRDefault="00940B45" w:rsidP="00940B45">
            <w:pPr>
              <w:numPr>
                <w:ilvl w:val="2"/>
                <w:numId w:val="4"/>
              </w:numPr>
              <w:tabs>
                <w:tab w:val="num" w:pos="1134"/>
              </w:tabs>
              <w:spacing w:before="60" w:after="60"/>
              <w:rPr>
                <w:rFonts w:cs="Tahoma"/>
                <w:color w:val="000000"/>
                <w:sz w:val="24"/>
                <w:szCs w:val="24"/>
              </w:rPr>
            </w:pPr>
            <w:r w:rsidRPr="00940B45">
              <w:rPr>
                <w:rFonts w:cs="Tahoma"/>
                <w:color w:val="000000"/>
                <w:spacing w:val="-3"/>
                <w:sz w:val="24"/>
                <w:szCs w:val="24"/>
              </w:rPr>
              <w:t>Other Compensation Events described in the SCC or determined by the Project Manager shall apply.</w:t>
            </w:r>
          </w:p>
        </w:tc>
      </w:tr>
      <w:tr w:rsidR="00940B45" w:rsidRPr="00940B45" w14:paraId="46653CB8" w14:textId="77777777" w:rsidTr="00716BC9">
        <w:trPr>
          <w:gridAfter w:val="1"/>
          <w:wAfter w:w="124" w:type="dxa"/>
        </w:trPr>
        <w:tc>
          <w:tcPr>
            <w:tcW w:w="9000" w:type="dxa"/>
          </w:tcPr>
          <w:p w14:paraId="3741D7F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a Compensation Event would cause additional cost or would prevent the work being completed before the Intended Completion Date, the Contract Price shall be increased or the Intended Completion Date shall be extended. The Project Manager, with the approval of the Client, shall decide whether and by how much the Contract Price shall be increased and </w:t>
            </w:r>
            <w:proofErr w:type="gramStart"/>
            <w:r w:rsidRPr="00940B45">
              <w:rPr>
                <w:rFonts w:cs="Tahoma"/>
                <w:color w:val="000000"/>
                <w:sz w:val="24"/>
                <w:szCs w:val="24"/>
              </w:rPr>
              <w:t>where</w:t>
            </w:r>
            <w:proofErr w:type="gramEnd"/>
            <w:r w:rsidRPr="00940B45">
              <w:rPr>
                <w:rFonts w:cs="Tahoma"/>
                <w:color w:val="000000"/>
                <w:sz w:val="24"/>
                <w:szCs w:val="24"/>
              </w:rPr>
              <w:t xml:space="preserve"> determined necessary, the period of extension for the intended completion date.</w:t>
            </w:r>
          </w:p>
          <w:p w14:paraId="74071E6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The Project Manager shall submit information indicating or demonstrating the effort of each Compensation Event and the forecast on cost for the contractor. </w:t>
            </w:r>
          </w:p>
          <w:p w14:paraId="5026696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The Project Manager shall assess the information submitted under clause 45.3 and the Contract Price shall be adjusted accordingly. </w:t>
            </w:r>
          </w:p>
          <w:p w14:paraId="6CA6645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Contractor’s forecast is deemed unreasonable, the Project Manager shall adjust the Contract Price based on the Project Manager’s own forecast. The Contractor shall not be entitled to compensation to the extent that the Client’s interests are adversely affected by the Contractor’s not having given early warning or not having cooperated with the Project Manager.</w:t>
            </w:r>
          </w:p>
        </w:tc>
      </w:tr>
      <w:tr w:rsidR="00940B45" w:rsidRPr="00940B45" w14:paraId="40A357DE" w14:textId="77777777" w:rsidTr="00716BC9">
        <w:trPr>
          <w:gridAfter w:val="1"/>
          <w:wAfter w:w="124" w:type="dxa"/>
        </w:trPr>
        <w:tc>
          <w:tcPr>
            <w:tcW w:w="9000" w:type="dxa"/>
          </w:tcPr>
          <w:p w14:paraId="34D73F4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12" w:name="_Toc93138339"/>
            <w:r w:rsidRPr="00940B45">
              <w:rPr>
                <w:rFonts w:cs="Tahoma"/>
                <w:b/>
                <w:color w:val="000000"/>
                <w:sz w:val="24"/>
                <w:szCs w:val="24"/>
              </w:rPr>
              <w:lastRenderedPageBreak/>
              <w:t>Tax</w:t>
            </w:r>
            <w:bookmarkEnd w:id="312"/>
            <w:r w:rsidRPr="00940B45">
              <w:rPr>
                <w:rFonts w:cs="Tahoma"/>
                <w:b/>
                <w:color w:val="000000"/>
                <w:sz w:val="24"/>
                <w:szCs w:val="24"/>
              </w:rPr>
              <w:t>es</w:t>
            </w:r>
          </w:p>
        </w:tc>
      </w:tr>
      <w:tr w:rsidR="00940B45" w:rsidRPr="00940B45" w14:paraId="2F54F2C9" w14:textId="77777777" w:rsidTr="00716BC9">
        <w:trPr>
          <w:gridAfter w:val="1"/>
          <w:wAfter w:w="124" w:type="dxa"/>
        </w:trPr>
        <w:tc>
          <w:tcPr>
            <w:tcW w:w="9000" w:type="dxa"/>
          </w:tcPr>
          <w:p w14:paraId="556EA7A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Project Manager shall adjust the Contract Price if taxes, duties, and other levies are changed between the date twenty-eight (28) days before the submission of Bids for the Contract and the date of the last Completion certificate. </w:t>
            </w:r>
          </w:p>
          <w:p w14:paraId="1122A0D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adjustment shall be the change in the amount of tax payable by the Contractor, provided such changes are not already reflected in the Contract Price or are a result of Clause 50.</w:t>
            </w:r>
          </w:p>
          <w:p w14:paraId="7882070A"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45FF05BC" w14:textId="77777777" w:rsidTr="00716BC9">
        <w:trPr>
          <w:gridAfter w:val="1"/>
          <w:wAfter w:w="124" w:type="dxa"/>
        </w:trPr>
        <w:tc>
          <w:tcPr>
            <w:tcW w:w="9000" w:type="dxa"/>
          </w:tcPr>
          <w:p w14:paraId="68F2CF13"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13" w:name="_Toc93138340"/>
            <w:r w:rsidRPr="00940B45">
              <w:rPr>
                <w:rFonts w:cs="Tahoma"/>
                <w:b/>
                <w:color w:val="000000"/>
                <w:sz w:val="24"/>
                <w:szCs w:val="24"/>
              </w:rPr>
              <w:t>Currencies</w:t>
            </w:r>
            <w:bookmarkEnd w:id="313"/>
          </w:p>
        </w:tc>
      </w:tr>
      <w:tr w:rsidR="00940B45" w:rsidRPr="00940B45" w14:paraId="1B87EEE5" w14:textId="77777777" w:rsidTr="00716BC9">
        <w:trPr>
          <w:gridAfter w:val="1"/>
          <w:wAfter w:w="124" w:type="dxa"/>
        </w:trPr>
        <w:tc>
          <w:tcPr>
            <w:tcW w:w="9000" w:type="dxa"/>
          </w:tcPr>
          <w:p w14:paraId="638BE479"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Where payments are made in currencies other than Malawi Kwacha, the exchange rates used for calculating the amounts to be paid shall be the exchange rates stated in the Bid Data Sheet.</w:t>
            </w:r>
          </w:p>
          <w:p w14:paraId="08C8D45F"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2C3C6F5" w14:textId="77777777" w:rsidTr="00716BC9">
        <w:trPr>
          <w:gridAfter w:val="1"/>
          <w:wAfter w:w="124" w:type="dxa"/>
        </w:trPr>
        <w:tc>
          <w:tcPr>
            <w:tcW w:w="9000" w:type="dxa"/>
          </w:tcPr>
          <w:p w14:paraId="48E48B60"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14" w:name="_Toc93138341"/>
            <w:r w:rsidRPr="00940B45">
              <w:rPr>
                <w:rFonts w:cs="Tahoma"/>
                <w:b/>
                <w:color w:val="000000"/>
                <w:sz w:val="24"/>
                <w:szCs w:val="24"/>
              </w:rPr>
              <w:t>Price Adjustment</w:t>
            </w:r>
            <w:bookmarkEnd w:id="314"/>
          </w:p>
        </w:tc>
      </w:tr>
      <w:tr w:rsidR="00940B45" w:rsidRPr="00940B45" w14:paraId="3453199B" w14:textId="77777777" w:rsidTr="00716BC9">
        <w:trPr>
          <w:gridAfter w:val="1"/>
          <w:wAfter w:w="124" w:type="dxa"/>
        </w:trPr>
        <w:tc>
          <w:tcPr>
            <w:tcW w:w="9000" w:type="dxa"/>
          </w:tcPr>
          <w:p w14:paraId="2BB459C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Prices shall be adjusted for fluctuations in the cost of inputs only if provided for in the SCC. </w:t>
            </w:r>
          </w:p>
          <w:p w14:paraId="40E4162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so provided, the amounts certified in each payment certificate, after deducting for Advance Payment, shall be adjusted by applying the respective price adjustment factor to the payment amounts due in each currency. </w:t>
            </w:r>
          </w:p>
          <w:p w14:paraId="0932F39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 separate formula of the type indicated below applies to each Contract currency:</w:t>
            </w:r>
          </w:p>
          <w:p w14:paraId="02B7D9C0" w14:textId="77777777" w:rsidR="00940B45" w:rsidRPr="00940B45" w:rsidRDefault="00940B45" w:rsidP="00940B45">
            <w:pPr>
              <w:spacing w:before="120" w:after="120"/>
              <w:ind w:left="498"/>
              <w:rPr>
                <w:rFonts w:cs="Tahoma"/>
                <w:color w:val="000000"/>
                <w:spacing w:val="-3"/>
                <w:sz w:val="24"/>
                <w:szCs w:val="24"/>
              </w:rPr>
            </w:pPr>
            <w:r w:rsidRPr="00940B45">
              <w:rPr>
                <w:rFonts w:cs="Tahoma"/>
                <w:color w:val="000000"/>
                <w:spacing w:val="-3"/>
                <w:sz w:val="24"/>
                <w:szCs w:val="24"/>
              </w:rPr>
              <w:t xml:space="preserve">Pc = Ac + </w:t>
            </w:r>
            <w:proofErr w:type="spellStart"/>
            <w:r w:rsidRPr="00940B45">
              <w:rPr>
                <w:rFonts w:cs="Tahoma"/>
                <w:color w:val="000000"/>
                <w:spacing w:val="-3"/>
                <w:sz w:val="24"/>
                <w:szCs w:val="24"/>
              </w:rPr>
              <w:t>Bc</w:t>
            </w:r>
            <w:proofErr w:type="spellEnd"/>
            <w:r w:rsidRPr="00940B45">
              <w:rPr>
                <w:rFonts w:cs="Tahoma"/>
                <w:color w:val="000000"/>
                <w:spacing w:val="-3"/>
                <w:sz w:val="24"/>
                <w:szCs w:val="24"/>
              </w:rPr>
              <w:t xml:space="preserve"> </w:t>
            </w:r>
            <w:proofErr w:type="spellStart"/>
            <w:r w:rsidRPr="00940B45">
              <w:rPr>
                <w:rFonts w:cs="Tahoma"/>
                <w:color w:val="000000"/>
                <w:spacing w:val="-3"/>
                <w:sz w:val="24"/>
                <w:szCs w:val="24"/>
              </w:rPr>
              <w:t>Imc</w:t>
            </w:r>
            <w:proofErr w:type="spellEnd"/>
            <w:r w:rsidRPr="00940B45">
              <w:rPr>
                <w:rFonts w:cs="Tahoma"/>
                <w:color w:val="000000"/>
                <w:spacing w:val="-3"/>
                <w:sz w:val="24"/>
                <w:szCs w:val="24"/>
              </w:rPr>
              <w:t>/</w:t>
            </w:r>
            <w:proofErr w:type="spellStart"/>
            <w:r w:rsidRPr="00940B45">
              <w:rPr>
                <w:rFonts w:cs="Tahoma"/>
                <w:color w:val="000000"/>
                <w:spacing w:val="-3"/>
                <w:sz w:val="24"/>
                <w:szCs w:val="24"/>
              </w:rPr>
              <w:t>Ioc</w:t>
            </w:r>
            <w:proofErr w:type="spellEnd"/>
          </w:p>
          <w:p w14:paraId="622951D2" w14:textId="77777777" w:rsidR="00940B45" w:rsidRPr="00940B45" w:rsidRDefault="00940B45" w:rsidP="00940B45">
            <w:pPr>
              <w:spacing w:before="120" w:after="120"/>
              <w:ind w:left="498"/>
              <w:rPr>
                <w:rFonts w:cs="Tahoma"/>
                <w:color w:val="000000"/>
                <w:spacing w:val="-3"/>
                <w:sz w:val="24"/>
                <w:szCs w:val="24"/>
              </w:rPr>
            </w:pPr>
            <w:r w:rsidRPr="00940B45">
              <w:rPr>
                <w:rFonts w:cs="Tahoma"/>
                <w:color w:val="000000"/>
                <w:spacing w:val="-3"/>
                <w:sz w:val="24"/>
                <w:szCs w:val="24"/>
              </w:rPr>
              <w:t>where:</w:t>
            </w:r>
          </w:p>
          <w:p w14:paraId="6634D289" w14:textId="77777777" w:rsidR="00940B45" w:rsidRPr="00940B45" w:rsidRDefault="00940B45" w:rsidP="00940B45">
            <w:pPr>
              <w:spacing w:before="120" w:after="120"/>
              <w:ind w:left="498"/>
              <w:rPr>
                <w:rFonts w:cs="Tahoma"/>
                <w:color w:val="000000"/>
                <w:spacing w:val="-3"/>
                <w:sz w:val="24"/>
                <w:szCs w:val="24"/>
              </w:rPr>
            </w:pPr>
            <w:r w:rsidRPr="00940B45">
              <w:rPr>
                <w:rFonts w:cs="Tahoma"/>
                <w:color w:val="000000"/>
                <w:spacing w:val="-3"/>
                <w:sz w:val="24"/>
                <w:szCs w:val="24"/>
              </w:rPr>
              <w:t>Pc is the adjustment factor for the portion of the Contract Price payable in a specific currency “c”.</w:t>
            </w:r>
          </w:p>
          <w:p w14:paraId="137DBC2C" w14:textId="77777777" w:rsidR="00940B45" w:rsidRPr="00940B45" w:rsidRDefault="00940B45" w:rsidP="00940B45">
            <w:pPr>
              <w:spacing w:before="120" w:after="120"/>
              <w:ind w:left="498"/>
              <w:rPr>
                <w:rFonts w:cs="Tahoma"/>
                <w:color w:val="000000"/>
                <w:spacing w:val="-3"/>
                <w:sz w:val="24"/>
                <w:szCs w:val="24"/>
              </w:rPr>
            </w:pPr>
            <w:r w:rsidRPr="00940B45">
              <w:rPr>
                <w:rFonts w:cs="Tahoma"/>
                <w:color w:val="000000"/>
                <w:spacing w:val="-3"/>
                <w:sz w:val="24"/>
                <w:szCs w:val="24"/>
              </w:rPr>
              <w:lastRenderedPageBreak/>
              <w:t xml:space="preserve">Ac and </w:t>
            </w:r>
            <w:proofErr w:type="spellStart"/>
            <w:r w:rsidRPr="00940B45">
              <w:rPr>
                <w:rFonts w:cs="Tahoma"/>
                <w:color w:val="000000"/>
                <w:spacing w:val="-3"/>
                <w:sz w:val="24"/>
                <w:szCs w:val="24"/>
              </w:rPr>
              <w:t>Bc</w:t>
            </w:r>
            <w:proofErr w:type="spellEnd"/>
            <w:r w:rsidRPr="00940B45">
              <w:rPr>
                <w:rFonts w:cs="Tahoma"/>
                <w:color w:val="000000"/>
                <w:spacing w:val="-3"/>
                <w:sz w:val="24"/>
                <w:szCs w:val="24"/>
              </w:rPr>
              <w:t xml:space="preserve"> are coefficients specified in the Special Conditions of Contract, representing the nonadjustable and adjustable portions, respectively, of the Contract Price payable in that specific currency “c”; and</w:t>
            </w:r>
          </w:p>
          <w:p w14:paraId="59A894C3" w14:textId="77777777" w:rsidR="00940B45" w:rsidRPr="00940B45" w:rsidRDefault="00940B45" w:rsidP="00940B45">
            <w:pPr>
              <w:spacing w:before="120" w:after="120"/>
              <w:ind w:left="498"/>
              <w:rPr>
                <w:rFonts w:cs="Tahoma"/>
                <w:color w:val="000000"/>
                <w:spacing w:val="-3"/>
                <w:sz w:val="24"/>
                <w:szCs w:val="24"/>
              </w:rPr>
            </w:pPr>
            <w:proofErr w:type="spellStart"/>
            <w:r w:rsidRPr="00940B45">
              <w:rPr>
                <w:rFonts w:cs="Tahoma"/>
                <w:color w:val="000000"/>
                <w:spacing w:val="-3"/>
                <w:sz w:val="24"/>
                <w:szCs w:val="24"/>
              </w:rPr>
              <w:t>Imc</w:t>
            </w:r>
            <w:proofErr w:type="spellEnd"/>
            <w:r w:rsidRPr="00940B45">
              <w:rPr>
                <w:rFonts w:cs="Tahoma"/>
                <w:color w:val="000000"/>
                <w:spacing w:val="-3"/>
                <w:sz w:val="24"/>
                <w:szCs w:val="24"/>
              </w:rPr>
              <w:t xml:space="preserve"> is the index prevailing at the end of the month being invoiced and </w:t>
            </w:r>
            <w:proofErr w:type="spellStart"/>
            <w:r w:rsidRPr="00940B45">
              <w:rPr>
                <w:rFonts w:cs="Tahoma"/>
                <w:color w:val="000000"/>
                <w:spacing w:val="-3"/>
                <w:sz w:val="24"/>
                <w:szCs w:val="24"/>
              </w:rPr>
              <w:t>Ioc</w:t>
            </w:r>
            <w:proofErr w:type="spellEnd"/>
            <w:r w:rsidRPr="00940B45">
              <w:rPr>
                <w:rFonts w:cs="Tahoma"/>
                <w:color w:val="000000"/>
                <w:spacing w:val="-3"/>
                <w:sz w:val="24"/>
                <w:szCs w:val="24"/>
              </w:rPr>
              <w:t xml:space="preserve"> is the index prevailing twenty-eight (28) days before Bid opening for inputs payable; both in the specific currency “c”.</w:t>
            </w:r>
          </w:p>
          <w:p w14:paraId="335FE03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value of the index is changed after it has been used in a calculation, the calculation shall be corrected, and an adjustment made in the next payment certificate. The index value shall be deemed to take account of all changes in cost due to fluctuations in costs.</w:t>
            </w:r>
          </w:p>
          <w:p w14:paraId="0028B27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77D7B00" w14:textId="77777777" w:rsidTr="00716BC9">
        <w:trPr>
          <w:gridAfter w:val="1"/>
          <w:wAfter w:w="124" w:type="dxa"/>
        </w:trPr>
        <w:tc>
          <w:tcPr>
            <w:tcW w:w="9000" w:type="dxa"/>
          </w:tcPr>
          <w:p w14:paraId="730A26C0"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15" w:name="_Toc93138342"/>
            <w:r w:rsidRPr="00940B45">
              <w:rPr>
                <w:rFonts w:cs="Tahoma"/>
                <w:b/>
                <w:color w:val="000000"/>
                <w:sz w:val="24"/>
                <w:szCs w:val="24"/>
              </w:rPr>
              <w:lastRenderedPageBreak/>
              <w:t>Retention</w:t>
            </w:r>
            <w:bookmarkEnd w:id="315"/>
          </w:p>
        </w:tc>
      </w:tr>
      <w:tr w:rsidR="00940B45" w:rsidRPr="00940B45" w14:paraId="4959DBDE" w14:textId="77777777" w:rsidTr="00716BC9">
        <w:trPr>
          <w:gridAfter w:val="1"/>
          <w:wAfter w:w="124" w:type="dxa"/>
        </w:trPr>
        <w:tc>
          <w:tcPr>
            <w:tcW w:w="9000" w:type="dxa"/>
          </w:tcPr>
          <w:p w14:paraId="53E4948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Client shall retain from each payment due to the Contractor the proportion stated in the SCC until completion of the whole of the works.</w:t>
            </w:r>
          </w:p>
          <w:p w14:paraId="0322DD9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On completion of the whole of the Works, half the total amount retained shall be repaid to the Contractor and the remaining half when the Defects Liability Period has passed, and the Project Manager has certified that all Defects notified by the Project Manager to the Contractor before the end of this period have been corrected.</w:t>
            </w:r>
          </w:p>
          <w:p w14:paraId="6B9C3FA0"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With the approval of the Client, upon completion of the whole Works, the Contractor may substitute retention money with an “on demand” Bank guarantee.</w:t>
            </w:r>
          </w:p>
          <w:p w14:paraId="6441BF6E"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256293AA" w14:textId="77777777" w:rsidTr="00716BC9">
        <w:trPr>
          <w:gridAfter w:val="1"/>
          <w:wAfter w:w="124" w:type="dxa"/>
        </w:trPr>
        <w:tc>
          <w:tcPr>
            <w:tcW w:w="9000" w:type="dxa"/>
          </w:tcPr>
          <w:p w14:paraId="1754A59F" w14:textId="77777777" w:rsidR="00940B45" w:rsidRPr="00940B45" w:rsidRDefault="00940B45" w:rsidP="00940B45">
            <w:pPr>
              <w:numPr>
                <w:ilvl w:val="0"/>
                <w:numId w:val="4"/>
              </w:numPr>
              <w:tabs>
                <w:tab w:val="clear" w:pos="432"/>
                <w:tab w:val="left" w:pos="0"/>
              </w:tabs>
              <w:spacing w:before="60" w:after="60"/>
              <w:ind w:left="641" w:hanging="641"/>
              <w:rPr>
                <w:rFonts w:cs="Tahoma"/>
                <w:b/>
                <w:color w:val="000000"/>
                <w:sz w:val="24"/>
                <w:szCs w:val="24"/>
              </w:rPr>
            </w:pPr>
            <w:bookmarkStart w:id="316" w:name="_Toc93138343"/>
            <w:r w:rsidRPr="00940B45">
              <w:rPr>
                <w:rFonts w:cs="Tahoma"/>
                <w:b/>
                <w:color w:val="000000"/>
                <w:sz w:val="24"/>
                <w:szCs w:val="24"/>
              </w:rPr>
              <w:t>Liquidated Damages</w:t>
            </w:r>
            <w:bookmarkEnd w:id="316"/>
          </w:p>
        </w:tc>
      </w:tr>
      <w:tr w:rsidR="00940B45" w:rsidRPr="00940B45" w14:paraId="3C0AE284" w14:textId="77777777" w:rsidTr="00716BC9">
        <w:trPr>
          <w:gridAfter w:val="1"/>
          <w:wAfter w:w="124" w:type="dxa"/>
        </w:trPr>
        <w:tc>
          <w:tcPr>
            <w:tcW w:w="9000" w:type="dxa"/>
          </w:tcPr>
          <w:p w14:paraId="51C79E7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pay liquidated damages to the Client at the rate per day stated in the SCC for each day that the Completion Date is later than the Intended Completion Date. </w:t>
            </w:r>
          </w:p>
          <w:p w14:paraId="721861C0"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total amount of liquidated damages shall not exceed the amount provided in the SCC. </w:t>
            </w:r>
          </w:p>
          <w:p w14:paraId="2C6AE701"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Client may deduct liquidated damages from payments due to the Contractor. Payment of liquidated damages shall not affect the Contractor’s liabilities.</w:t>
            </w:r>
          </w:p>
          <w:p w14:paraId="1C2CECB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the Intended Completion Date is extended after liquidated damages have been paid, the Project Manager shall correct any overpayment of liquidated damages by the Contractor by adjusting the next payment certificate. </w:t>
            </w:r>
          </w:p>
          <w:p w14:paraId="028178F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The Contractor shall be paid interest on the overpayment, calculated from the date of payment to the date of repayment, at the rates specified in Clause 45.1.</w:t>
            </w:r>
          </w:p>
        </w:tc>
      </w:tr>
      <w:tr w:rsidR="00940B45" w:rsidRPr="00940B45" w14:paraId="18B32A89" w14:textId="77777777" w:rsidTr="00716BC9">
        <w:trPr>
          <w:gridAfter w:val="1"/>
          <w:wAfter w:w="124" w:type="dxa"/>
        </w:trPr>
        <w:tc>
          <w:tcPr>
            <w:tcW w:w="9000" w:type="dxa"/>
          </w:tcPr>
          <w:p w14:paraId="08A0B7A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9643FD8" w14:textId="77777777" w:rsidTr="00716BC9">
        <w:trPr>
          <w:gridAfter w:val="1"/>
          <w:wAfter w:w="124" w:type="dxa"/>
        </w:trPr>
        <w:tc>
          <w:tcPr>
            <w:tcW w:w="9000" w:type="dxa"/>
          </w:tcPr>
          <w:p w14:paraId="2C739693"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17" w:name="_Toc93138344"/>
            <w:r w:rsidRPr="00940B45">
              <w:rPr>
                <w:rFonts w:cs="Tahoma"/>
                <w:b/>
                <w:color w:val="000000"/>
                <w:sz w:val="24"/>
                <w:szCs w:val="24"/>
              </w:rPr>
              <w:t>Bonus</w:t>
            </w:r>
            <w:bookmarkEnd w:id="317"/>
          </w:p>
        </w:tc>
      </w:tr>
      <w:tr w:rsidR="00940B45" w:rsidRPr="00940B45" w14:paraId="51BE42DA" w14:textId="77777777" w:rsidTr="00716BC9">
        <w:trPr>
          <w:gridAfter w:val="1"/>
          <w:wAfter w:w="124" w:type="dxa"/>
        </w:trPr>
        <w:tc>
          <w:tcPr>
            <w:tcW w:w="9000" w:type="dxa"/>
          </w:tcPr>
          <w:p w14:paraId="45F23562"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Contractor shall be paid a Bonus calculated at the rate per day stated in the SCC for each day (less any days for which the Contractor is paid for acceleration) that the Completion is earlier than the Intended Completion Date. The Project Manager shall certify that the Works are complete, although they may not be due to be complete.</w:t>
            </w:r>
          </w:p>
          <w:p w14:paraId="77F6CA5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2001077A" w14:textId="77777777" w:rsidTr="00716BC9">
        <w:trPr>
          <w:gridAfter w:val="1"/>
          <w:wAfter w:w="124" w:type="dxa"/>
        </w:trPr>
        <w:tc>
          <w:tcPr>
            <w:tcW w:w="9000" w:type="dxa"/>
          </w:tcPr>
          <w:p w14:paraId="0B1782C9"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18" w:name="_Toc93138345"/>
            <w:r w:rsidRPr="00940B45">
              <w:rPr>
                <w:rFonts w:cs="Tahoma"/>
                <w:b/>
                <w:color w:val="000000"/>
                <w:sz w:val="24"/>
                <w:szCs w:val="24"/>
              </w:rPr>
              <w:t>Advance Payment</w:t>
            </w:r>
            <w:bookmarkEnd w:id="318"/>
          </w:p>
        </w:tc>
      </w:tr>
      <w:tr w:rsidR="00940B45" w:rsidRPr="00940B45" w14:paraId="3E4722FA" w14:textId="77777777" w:rsidTr="00716BC9">
        <w:trPr>
          <w:gridAfter w:val="1"/>
          <w:wAfter w:w="124" w:type="dxa"/>
        </w:trPr>
        <w:tc>
          <w:tcPr>
            <w:tcW w:w="9000" w:type="dxa"/>
          </w:tcPr>
          <w:p w14:paraId="62889E7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Client shall make advance payment to the Contractor of the amounts stated in the SCC by the date stated in the SCC, against provision by the Contractor of an Unconditional Bank Guarantee in a form and by a bank acceptable to the Client in amounts and currencies equal to the advance payment. </w:t>
            </w:r>
          </w:p>
          <w:p w14:paraId="2E3468E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Guarantee shall remain effective until the advance payment has been repaid, but the amount of the Guarantee shall be progressively reduced by the amounts repaid by the Contractor.</w:t>
            </w:r>
          </w:p>
          <w:p w14:paraId="2BA9B47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 Interest shall not be charged on the advance payment.</w:t>
            </w:r>
          </w:p>
          <w:p w14:paraId="287E3DA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use the advance payment only to pay for Equipment, Plant, Materials, and mobilisation expenses required specifically for execution of the Contract. The Contractor shall demonstrate that advance payment has been used in this way by supplying copies of invoices or other documents to the Project Manager. Any expenditure apart from these will be considered ineligible. </w:t>
            </w:r>
          </w:p>
          <w:p w14:paraId="0E1047D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p w14:paraId="21A1264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3B3B52D6" w14:textId="77777777" w:rsidTr="00716BC9">
        <w:trPr>
          <w:gridAfter w:val="1"/>
          <w:wAfter w:w="124" w:type="dxa"/>
        </w:trPr>
        <w:tc>
          <w:tcPr>
            <w:tcW w:w="9000" w:type="dxa"/>
          </w:tcPr>
          <w:p w14:paraId="4A15A3D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19" w:name="_Toc93138346"/>
            <w:r w:rsidRPr="00940B45">
              <w:rPr>
                <w:rFonts w:cs="Tahoma"/>
                <w:b/>
                <w:color w:val="000000"/>
                <w:sz w:val="24"/>
                <w:szCs w:val="24"/>
              </w:rPr>
              <w:t>Securities</w:t>
            </w:r>
            <w:bookmarkEnd w:id="319"/>
          </w:p>
        </w:tc>
      </w:tr>
      <w:tr w:rsidR="00940B45" w:rsidRPr="00940B45" w14:paraId="7FB0D1BF" w14:textId="77777777" w:rsidTr="00716BC9">
        <w:trPr>
          <w:gridAfter w:val="1"/>
          <w:wAfter w:w="124" w:type="dxa"/>
        </w:trPr>
        <w:tc>
          <w:tcPr>
            <w:tcW w:w="9000" w:type="dxa"/>
          </w:tcPr>
          <w:p w14:paraId="6DE5AC8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contractor shall provide Performance </w:t>
            </w:r>
            <w:proofErr w:type="gramStart"/>
            <w:r w:rsidRPr="00940B45">
              <w:rPr>
                <w:rFonts w:cs="Tahoma"/>
                <w:color w:val="000000"/>
                <w:sz w:val="24"/>
                <w:szCs w:val="24"/>
              </w:rPr>
              <w:t>Security  to</w:t>
            </w:r>
            <w:proofErr w:type="gramEnd"/>
            <w:r w:rsidRPr="00940B45">
              <w:rPr>
                <w:rFonts w:cs="Tahoma"/>
                <w:color w:val="000000"/>
                <w:sz w:val="24"/>
                <w:szCs w:val="24"/>
              </w:rPr>
              <w:t xml:space="preserve"> the Client within thirty (30) calendar days of receipt of the Notice of Acceptance in the amounts indicated in the SCC. </w:t>
            </w:r>
          </w:p>
          <w:p w14:paraId="1F18167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lastRenderedPageBreak/>
              <w:t xml:space="preserve">The contractor shall provide a Performance Security and an Environmental and Social, (ES) Performance Security for compliance with the Contractor’s ESHS obligations for the due performance of the Contract. </w:t>
            </w:r>
          </w:p>
          <w:p w14:paraId="7A22132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Performance Security and the ES Performance Security shall be in the amount specified in the SCC in the form of a Bank Guarantee in the format specified in the contract and in an amount specified in the Special Conditions of Contract and by a bank acceptable to the Client) and shall be denominated in the currency in which the Contract Price is payable.</w:t>
            </w:r>
          </w:p>
          <w:p w14:paraId="084626DA"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proceeds of the Performance Security and, if applicable, the ES Performance Security shall be payable to the Procuring and Disposing Entity as compensation for any loss resulting from the Contractor’s failure to complete its obligations under the Contract.</w:t>
            </w:r>
          </w:p>
          <w:p w14:paraId="064D1E97"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The Performance Security and the ES Performance Security shall be in the form stipulated in Section 10 of the Bidding document.  </w:t>
            </w:r>
          </w:p>
          <w:p w14:paraId="579B2C78"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Performance Security and, if applicable, the ES Performance Security shall be provided to the Client no later than twenty-one (21) days after receipt of the Notice of Acceptance and shall be issued in the form of a Bank Guarantee in the format specified in the contract and in an amount specified in the Special Conditions of Contract and by a bank acceptable to the Client, and denominated in the types and proportions of the currencies in which the Contract Price is payable. The Performance Security (Bank Guarantee) shall be valid until a date twenty-eight (28) days from the date of issue of the Certificate of Completion.</w:t>
            </w:r>
          </w:p>
          <w:p w14:paraId="7705D879"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An advance payment shall not be made unless and until the Contractor furnishes an advance payment guarantee covering the amount of the advance payment.</w:t>
            </w:r>
          </w:p>
          <w:p w14:paraId="364E94D7"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FC70827" w14:textId="77777777" w:rsidTr="00716BC9">
        <w:trPr>
          <w:gridAfter w:val="1"/>
          <w:wAfter w:w="124" w:type="dxa"/>
        </w:trPr>
        <w:tc>
          <w:tcPr>
            <w:tcW w:w="9000" w:type="dxa"/>
          </w:tcPr>
          <w:p w14:paraId="3D6B7DD4"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20" w:name="_Toc93138347"/>
            <w:r w:rsidRPr="00940B45">
              <w:rPr>
                <w:rFonts w:cs="Tahoma"/>
                <w:b/>
                <w:color w:val="000000"/>
                <w:sz w:val="24"/>
                <w:szCs w:val="24"/>
              </w:rPr>
              <w:lastRenderedPageBreak/>
              <w:t>Dayworks</w:t>
            </w:r>
            <w:bookmarkEnd w:id="320"/>
          </w:p>
        </w:tc>
      </w:tr>
      <w:tr w:rsidR="00940B45" w:rsidRPr="00940B45" w14:paraId="341C8445" w14:textId="77777777" w:rsidTr="00716BC9">
        <w:trPr>
          <w:gridAfter w:val="1"/>
          <w:wAfter w:w="124" w:type="dxa"/>
        </w:trPr>
        <w:tc>
          <w:tcPr>
            <w:tcW w:w="9000" w:type="dxa"/>
          </w:tcPr>
          <w:p w14:paraId="7190ADB6"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applicable, the Dayworks rates in the Contractor’s Bid shall be used for small additional amounts of work only when the Project Manager has given written instructions in advance for additional work to be paid for in that way.</w:t>
            </w:r>
          </w:p>
          <w:p w14:paraId="56650E6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All work to be paid for as Dayworks shall be recorded by the Contractor on forms approved by the Project Manager. Each completed form shall be verified and signed by the Project Manager within two (2) days of the work being done.</w:t>
            </w:r>
          </w:p>
          <w:p w14:paraId="7DE5BBC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be paid for Dayworks subject to obtaining signed Dayworks forms.</w:t>
            </w:r>
          </w:p>
          <w:p w14:paraId="716112D6"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412D24D" w14:textId="77777777" w:rsidTr="00716BC9">
        <w:trPr>
          <w:gridAfter w:val="1"/>
          <w:wAfter w:w="124" w:type="dxa"/>
        </w:trPr>
        <w:tc>
          <w:tcPr>
            <w:tcW w:w="9000" w:type="dxa"/>
          </w:tcPr>
          <w:p w14:paraId="450B0D8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21" w:name="_Toc93138348"/>
            <w:r w:rsidRPr="00940B45">
              <w:rPr>
                <w:rFonts w:cs="Tahoma"/>
                <w:b/>
                <w:color w:val="000000"/>
                <w:sz w:val="24"/>
                <w:szCs w:val="24"/>
              </w:rPr>
              <w:t>Cost of Repairs</w:t>
            </w:r>
            <w:bookmarkEnd w:id="321"/>
          </w:p>
        </w:tc>
      </w:tr>
      <w:tr w:rsidR="00940B45" w:rsidRPr="00940B45" w14:paraId="37404CFA" w14:textId="77777777" w:rsidTr="00716BC9">
        <w:trPr>
          <w:gridAfter w:val="1"/>
          <w:wAfter w:w="124" w:type="dxa"/>
        </w:trPr>
        <w:tc>
          <w:tcPr>
            <w:tcW w:w="9000" w:type="dxa"/>
          </w:tcPr>
          <w:p w14:paraId="711AC124"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lastRenderedPageBreak/>
              <w:t>Loss or damage to the Works or Materials to be incorporated in the Works between the Start Date and the end of the Defects Liability period shall be remedied by the Contractor at the Contractor’s cost if the loss or damage arises from the Contractor’s acts or omissions.</w:t>
            </w:r>
          </w:p>
          <w:p w14:paraId="2A7074DF"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323F2B7" w14:textId="77777777" w:rsidTr="00716BC9">
        <w:trPr>
          <w:gridAfter w:val="1"/>
          <w:wAfter w:w="124" w:type="dxa"/>
          <w:trHeight w:val="216"/>
        </w:trPr>
        <w:tc>
          <w:tcPr>
            <w:tcW w:w="9000" w:type="dxa"/>
          </w:tcPr>
          <w:p w14:paraId="38D5F4FA" w14:textId="77777777" w:rsidR="00940B45" w:rsidRPr="00940B45" w:rsidRDefault="00940B45" w:rsidP="00940B45">
            <w:pPr>
              <w:spacing w:before="60" w:after="160"/>
              <w:rPr>
                <w:rFonts w:cs="Tahoma"/>
                <w:b/>
                <w:color w:val="000000"/>
                <w:sz w:val="24"/>
                <w:szCs w:val="24"/>
              </w:rPr>
            </w:pPr>
            <w:bookmarkStart w:id="322" w:name="_Toc438532626"/>
            <w:bookmarkStart w:id="323" w:name="_Toc438532627"/>
            <w:bookmarkStart w:id="324" w:name="_Toc438438850"/>
            <w:bookmarkStart w:id="325" w:name="_Toc438532629"/>
            <w:bookmarkStart w:id="326" w:name="_Toc438733994"/>
            <w:bookmarkStart w:id="327" w:name="_Toc438962076"/>
            <w:bookmarkStart w:id="328" w:name="_Toc461939620"/>
            <w:bookmarkStart w:id="329" w:name="_Toc93138349"/>
            <w:bookmarkEnd w:id="322"/>
            <w:bookmarkEnd w:id="323"/>
            <w:r w:rsidRPr="00940B45">
              <w:rPr>
                <w:rFonts w:cs="Tahoma"/>
                <w:b/>
                <w:color w:val="000000"/>
                <w:sz w:val="24"/>
                <w:szCs w:val="24"/>
              </w:rPr>
              <w:t>E.    Completion of the Contract</w:t>
            </w:r>
            <w:bookmarkEnd w:id="324"/>
            <w:bookmarkEnd w:id="325"/>
            <w:bookmarkEnd w:id="326"/>
            <w:bookmarkEnd w:id="327"/>
            <w:bookmarkEnd w:id="328"/>
            <w:bookmarkEnd w:id="329"/>
          </w:p>
        </w:tc>
      </w:tr>
      <w:tr w:rsidR="00940B45" w:rsidRPr="00940B45" w14:paraId="7CA0A968" w14:textId="77777777" w:rsidTr="00716BC9">
        <w:trPr>
          <w:gridAfter w:val="1"/>
          <w:wAfter w:w="124" w:type="dxa"/>
        </w:trPr>
        <w:tc>
          <w:tcPr>
            <w:tcW w:w="9000" w:type="dxa"/>
          </w:tcPr>
          <w:p w14:paraId="15230C6F"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30" w:name="_Toc93138350"/>
            <w:r w:rsidRPr="00940B45">
              <w:rPr>
                <w:rFonts w:cs="Tahoma"/>
                <w:b/>
                <w:color w:val="000000"/>
                <w:sz w:val="24"/>
                <w:szCs w:val="24"/>
              </w:rPr>
              <w:t>Completion</w:t>
            </w:r>
            <w:bookmarkEnd w:id="330"/>
          </w:p>
        </w:tc>
      </w:tr>
      <w:tr w:rsidR="00940B45" w:rsidRPr="00940B45" w14:paraId="40DBA473" w14:textId="77777777" w:rsidTr="00716BC9">
        <w:trPr>
          <w:gridAfter w:val="1"/>
          <w:wAfter w:w="124" w:type="dxa"/>
        </w:trPr>
        <w:tc>
          <w:tcPr>
            <w:tcW w:w="9000" w:type="dxa"/>
          </w:tcPr>
          <w:p w14:paraId="3A8FFCA2" w14:textId="77777777" w:rsidR="00940B45" w:rsidRPr="00940B45" w:rsidRDefault="00940B45" w:rsidP="00940B45">
            <w:pPr>
              <w:tabs>
                <w:tab w:val="left" w:pos="567"/>
              </w:tabs>
              <w:spacing w:before="120" w:after="120"/>
              <w:ind w:left="504"/>
              <w:rPr>
                <w:rFonts w:cs="Tahoma"/>
                <w:color w:val="000000"/>
                <w:sz w:val="24"/>
                <w:szCs w:val="24"/>
              </w:rPr>
            </w:pPr>
            <w:bookmarkStart w:id="331" w:name="_Toc438532628"/>
            <w:bookmarkEnd w:id="331"/>
            <w:r w:rsidRPr="00940B45">
              <w:rPr>
                <w:rFonts w:cs="Tahoma"/>
                <w:color w:val="000000"/>
                <w:sz w:val="24"/>
                <w:szCs w:val="24"/>
              </w:rPr>
              <w:t xml:space="preserve">The Contractor shall request the Project Manager to issue a certificate of Completion of the Works, and the Project Manager will do so </w:t>
            </w:r>
            <w:proofErr w:type="gramStart"/>
            <w:r w:rsidRPr="00940B45">
              <w:rPr>
                <w:rFonts w:cs="Tahoma"/>
                <w:color w:val="000000"/>
                <w:sz w:val="24"/>
                <w:szCs w:val="24"/>
              </w:rPr>
              <w:t>determining  that</w:t>
            </w:r>
            <w:proofErr w:type="gramEnd"/>
            <w:r w:rsidRPr="00940B45">
              <w:rPr>
                <w:rFonts w:cs="Tahoma"/>
                <w:color w:val="000000"/>
                <w:sz w:val="24"/>
                <w:szCs w:val="24"/>
              </w:rPr>
              <w:t xml:space="preserve"> the work is completed.</w:t>
            </w:r>
          </w:p>
        </w:tc>
      </w:tr>
      <w:tr w:rsidR="00940B45" w:rsidRPr="00940B45" w14:paraId="5B9B50DF" w14:textId="77777777" w:rsidTr="00716BC9">
        <w:trPr>
          <w:gridAfter w:val="1"/>
          <w:wAfter w:w="124" w:type="dxa"/>
        </w:trPr>
        <w:tc>
          <w:tcPr>
            <w:tcW w:w="9000" w:type="dxa"/>
          </w:tcPr>
          <w:p w14:paraId="4540A233"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32" w:name="_Toc93138351"/>
            <w:r w:rsidRPr="00940B45">
              <w:rPr>
                <w:rFonts w:cs="Tahoma"/>
                <w:b/>
                <w:color w:val="000000"/>
                <w:sz w:val="24"/>
                <w:szCs w:val="24"/>
              </w:rPr>
              <w:t>Taking Over</w:t>
            </w:r>
            <w:bookmarkEnd w:id="332"/>
          </w:p>
        </w:tc>
      </w:tr>
      <w:tr w:rsidR="00940B45" w:rsidRPr="00940B45" w14:paraId="70EA113B" w14:textId="77777777" w:rsidTr="00716BC9">
        <w:trPr>
          <w:gridAfter w:val="1"/>
          <w:wAfter w:w="124" w:type="dxa"/>
        </w:trPr>
        <w:tc>
          <w:tcPr>
            <w:tcW w:w="9000" w:type="dxa"/>
          </w:tcPr>
          <w:p w14:paraId="707A6CC0"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The Client shall take over the Site and the Works within seven (7) days of the Project Manager’s issuing a Certificate of Completion.</w:t>
            </w:r>
          </w:p>
          <w:p w14:paraId="23AAF79D"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554A1346" w14:textId="77777777" w:rsidTr="00716BC9">
        <w:trPr>
          <w:gridAfter w:val="1"/>
          <w:wAfter w:w="124" w:type="dxa"/>
        </w:trPr>
        <w:tc>
          <w:tcPr>
            <w:tcW w:w="9000" w:type="dxa"/>
          </w:tcPr>
          <w:p w14:paraId="5EA40469" w14:textId="77777777" w:rsidR="00940B45" w:rsidRPr="00940B45" w:rsidRDefault="00940B45" w:rsidP="00940B45">
            <w:pPr>
              <w:numPr>
                <w:ilvl w:val="0"/>
                <w:numId w:val="4"/>
              </w:numPr>
              <w:tabs>
                <w:tab w:val="clear" w:pos="432"/>
                <w:tab w:val="num" w:pos="0"/>
              </w:tabs>
              <w:spacing w:before="60" w:after="60"/>
              <w:ind w:left="500" w:hanging="500"/>
              <w:rPr>
                <w:rFonts w:cs="Tahoma"/>
                <w:b/>
                <w:color w:val="000000"/>
                <w:sz w:val="24"/>
                <w:szCs w:val="24"/>
              </w:rPr>
            </w:pPr>
            <w:bookmarkStart w:id="333" w:name="_Toc424009129"/>
            <w:bookmarkStart w:id="334" w:name="_Toc438438852"/>
            <w:bookmarkStart w:id="335" w:name="_Toc438532631"/>
            <w:bookmarkStart w:id="336" w:name="_Toc438733996"/>
            <w:bookmarkStart w:id="337" w:name="_Toc438907033"/>
            <w:bookmarkStart w:id="338" w:name="_Toc438907232"/>
            <w:bookmarkStart w:id="339" w:name="_Toc93138352"/>
            <w:r w:rsidRPr="00940B45">
              <w:rPr>
                <w:rFonts w:cs="Tahoma"/>
                <w:b/>
                <w:color w:val="000000"/>
                <w:sz w:val="24"/>
                <w:szCs w:val="24"/>
              </w:rPr>
              <w:t>Final Account</w:t>
            </w:r>
            <w:bookmarkEnd w:id="333"/>
            <w:bookmarkEnd w:id="334"/>
            <w:bookmarkEnd w:id="335"/>
            <w:bookmarkEnd w:id="336"/>
            <w:bookmarkEnd w:id="337"/>
            <w:bookmarkEnd w:id="338"/>
            <w:bookmarkEnd w:id="339"/>
          </w:p>
        </w:tc>
      </w:tr>
      <w:tr w:rsidR="00940B45" w:rsidRPr="00940B45" w14:paraId="4626B4E1" w14:textId="77777777" w:rsidTr="00716BC9">
        <w:trPr>
          <w:gridAfter w:val="1"/>
          <w:wAfter w:w="124" w:type="dxa"/>
        </w:trPr>
        <w:tc>
          <w:tcPr>
            <w:tcW w:w="9000" w:type="dxa"/>
          </w:tcPr>
          <w:p w14:paraId="15D24A2F"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The Contractor shall supply the Project Manager with a detailed account of the total amount that the Contractor considers payable under the Contract before the end of the Defects Liability Period. </w:t>
            </w:r>
          </w:p>
          <w:p w14:paraId="3F74BA2D"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The Project Manager shall issue a Defects Liability Certificate and certify any final payment that is due to the Contractor within sixty (60) days of receiving the Contractor’s account if it is correct and complete.</w:t>
            </w:r>
          </w:p>
          <w:p w14:paraId="7C1726A9" w14:textId="77777777" w:rsidR="00940B45" w:rsidRPr="00940B45" w:rsidRDefault="00940B45" w:rsidP="00940B45">
            <w:pPr>
              <w:numPr>
                <w:ilvl w:val="1"/>
                <w:numId w:val="4"/>
              </w:numPr>
              <w:tabs>
                <w:tab w:val="left" w:pos="567"/>
              </w:tabs>
              <w:spacing w:before="120" w:after="120"/>
              <w:rPr>
                <w:rFonts w:cs="Tahoma"/>
                <w:sz w:val="24"/>
              </w:rPr>
            </w:pPr>
            <w:r w:rsidRPr="00940B45">
              <w:rPr>
                <w:rFonts w:cs="Tahoma"/>
                <w:sz w:val="24"/>
              </w:rPr>
              <w:t xml:space="preserve">If the Contractors account is incorrect on incomplete, it is not, the Project Manager shall issue within sixty (60) days a schedule that states the scope of the corrections or additions that are necessary. </w:t>
            </w:r>
          </w:p>
          <w:p w14:paraId="1F332B31" w14:textId="77777777" w:rsidR="00940B45" w:rsidRPr="00940B45" w:rsidRDefault="00940B45">
            <w:pPr>
              <w:numPr>
                <w:ilvl w:val="1"/>
                <w:numId w:val="88"/>
              </w:numPr>
              <w:spacing w:after="200"/>
              <w:rPr>
                <w:rFonts w:cs="Tahoma"/>
                <w:sz w:val="24"/>
                <w:lang w:val="en-US"/>
              </w:rPr>
            </w:pPr>
            <w:r w:rsidRPr="00940B45">
              <w:rPr>
                <w:rFonts w:cs="Tahoma"/>
                <w:sz w:val="24"/>
                <w:lang w:val="en-US"/>
              </w:rPr>
              <w:t>If the Final Account is still unsatisfactory after it has been resubmitted, the Project Manager shall decide on the amount payable to the Contractor and issue a payment certificate.</w:t>
            </w:r>
          </w:p>
          <w:p w14:paraId="090CABC7" w14:textId="77777777" w:rsidR="00940B45" w:rsidRPr="00940B45" w:rsidRDefault="00940B45" w:rsidP="00940B45">
            <w:pPr>
              <w:spacing w:after="200"/>
              <w:ind w:left="504"/>
              <w:rPr>
                <w:rFonts w:cs="Tahoma"/>
                <w:sz w:val="24"/>
                <w:lang w:val="en-US"/>
              </w:rPr>
            </w:pPr>
          </w:p>
        </w:tc>
      </w:tr>
      <w:tr w:rsidR="00940B45" w:rsidRPr="00940B45" w14:paraId="56EF4B0B" w14:textId="77777777" w:rsidTr="00716BC9">
        <w:trPr>
          <w:gridAfter w:val="1"/>
          <w:wAfter w:w="124" w:type="dxa"/>
        </w:trPr>
        <w:tc>
          <w:tcPr>
            <w:tcW w:w="9000" w:type="dxa"/>
          </w:tcPr>
          <w:p w14:paraId="55F5EF6F"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40" w:name="_Toc424009130"/>
            <w:bookmarkStart w:id="341" w:name="_Toc438438853"/>
            <w:bookmarkStart w:id="342" w:name="_Toc438532632"/>
            <w:bookmarkStart w:id="343" w:name="_Toc438733997"/>
            <w:bookmarkStart w:id="344" w:name="_Toc438907034"/>
            <w:bookmarkStart w:id="345" w:name="_Toc438907233"/>
            <w:bookmarkStart w:id="346" w:name="_Toc93138353"/>
            <w:r w:rsidRPr="00940B45">
              <w:rPr>
                <w:rFonts w:cs="Tahoma"/>
                <w:b/>
                <w:color w:val="000000"/>
                <w:sz w:val="24"/>
                <w:szCs w:val="24"/>
              </w:rPr>
              <w:t>Operating and Maintenance Manuals</w:t>
            </w:r>
            <w:bookmarkEnd w:id="340"/>
            <w:bookmarkEnd w:id="341"/>
            <w:bookmarkEnd w:id="342"/>
            <w:bookmarkEnd w:id="343"/>
            <w:bookmarkEnd w:id="344"/>
            <w:bookmarkEnd w:id="345"/>
            <w:bookmarkEnd w:id="346"/>
          </w:p>
        </w:tc>
      </w:tr>
      <w:tr w:rsidR="00940B45" w:rsidRPr="00940B45" w14:paraId="7660F6DC" w14:textId="77777777" w:rsidTr="00716BC9">
        <w:trPr>
          <w:gridAfter w:val="1"/>
          <w:wAfter w:w="124" w:type="dxa"/>
        </w:trPr>
        <w:tc>
          <w:tcPr>
            <w:tcW w:w="9000" w:type="dxa"/>
          </w:tcPr>
          <w:p w14:paraId="351EB70B"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“as built” Drawings or operating and maintenance manuals are required, the Contractor shall supply them by the dates stated in the SCC.</w:t>
            </w:r>
          </w:p>
        </w:tc>
      </w:tr>
      <w:tr w:rsidR="00940B45" w:rsidRPr="00940B45" w14:paraId="01A196E9" w14:textId="77777777" w:rsidTr="00716BC9">
        <w:trPr>
          <w:gridAfter w:val="1"/>
          <w:wAfter w:w="124" w:type="dxa"/>
        </w:trPr>
        <w:tc>
          <w:tcPr>
            <w:tcW w:w="9000" w:type="dxa"/>
          </w:tcPr>
          <w:p w14:paraId="00EB5C46"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47" w:name="_Toc438532633"/>
            <w:bookmarkEnd w:id="347"/>
            <w:r w:rsidRPr="00940B45">
              <w:rPr>
                <w:rFonts w:cs="Tahoma"/>
                <w:color w:val="000000"/>
                <w:sz w:val="24"/>
                <w:szCs w:val="24"/>
              </w:rPr>
              <w:t>If the Contractor does not supply the Drawings or manuals by the dates stated in the SCC, or they do not receive the Project Manager’s approval, the Project Manager shall withhold the amount stated in the SCC from payments due to the Contractor.</w:t>
            </w:r>
          </w:p>
          <w:p w14:paraId="603F90C4"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08A59780" w14:textId="77777777" w:rsidTr="00716BC9">
        <w:trPr>
          <w:gridAfter w:val="1"/>
          <w:wAfter w:w="124" w:type="dxa"/>
        </w:trPr>
        <w:tc>
          <w:tcPr>
            <w:tcW w:w="9000" w:type="dxa"/>
          </w:tcPr>
          <w:p w14:paraId="2F271035"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48" w:name="_Toc438532634"/>
            <w:bookmarkStart w:id="349" w:name="_Toc438532635"/>
            <w:bookmarkStart w:id="350" w:name="_Toc438438854"/>
            <w:bookmarkStart w:id="351" w:name="_Toc438532636"/>
            <w:bookmarkStart w:id="352" w:name="_Toc438733998"/>
            <w:bookmarkStart w:id="353" w:name="_Toc438907035"/>
            <w:bookmarkStart w:id="354" w:name="_Toc438907234"/>
            <w:bookmarkStart w:id="355" w:name="_Toc93138354"/>
            <w:bookmarkEnd w:id="348"/>
            <w:bookmarkEnd w:id="349"/>
            <w:r w:rsidRPr="00940B45">
              <w:rPr>
                <w:rFonts w:cs="Tahoma"/>
                <w:b/>
                <w:color w:val="000000"/>
                <w:sz w:val="24"/>
                <w:szCs w:val="24"/>
              </w:rPr>
              <w:lastRenderedPageBreak/>
              <w:t>Termination</w:t>
            </w:r>
            <w:bookmarkEnd w:id="350"/>
            <w:bookmarkEnd w:id="351"/>
            <w:bookmarkEnd w:id="352"/>
            <w:bookmarkEnd w:id="353"/>
            <w:bookmarkEnd w:id="354"/>
            <w:bookmarkEnd w:id="355"/>
          </w:p>
        </w:tc>
      </w:tr>
      <w:tr w:rsidR="00940B45" w:rsidRPr="00940B45" w14:paraId="58457797" w14:textId="77777777" w:rsidTr="00716BC9">
        <w:trPr>
          <w:gridAfter w:val="1"/>
          <w:wAfter w:w="124" w:type="dxa"/>
        </w:trPr>
        <w:tc>
          <w:tcPr>
            <w:tcW w:w="9000" w:type="dxa"/>
          </w:tcPr>
          <w:p w14:paraId="53B1CB19"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56" w:name="_Hlt438533232"/>
            <w:bookmarkEnd w:id="356"/>
            <w:r w:rsidRPr="00940B45">
              <w:rPr>
                <w:rFonts w:cs="Tahoma"/>
                <w:color w:val="000000"/>
                <w:sz w:val="24"/>
                <w:szCs w:val="24"/>
              </w:rPr>
              <w:t>The Client or the Contractor may terminate the Contract if the other party causes a fundamental breach of the Contract.</w:t>
            </w:r>
          </w:p>
          <w:p w14:paraId="66C96C1D"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Fundamental breaches of Contract shall include the following:</w:t>
            </w:r>
          </w:p>
        </w:tc>
      </w:tr>
      <w:tr w:rsidR="00940B45" w:rsidRPr="00940B45" w14:paraId="1C49F6CE" w14:textId="77777777" w:rsidTr="00716BC9">
        <w:trPr>
          <w:gridAfter w:val="1"/>
          <w:wAfter w:w="124" w:type="dxa"/>
        </w:trPr>
        <w:tc>
          <w:tcPr>
            <w:tcW w:w="9000" w:type="dxa"/>
          </w:tcPr>
          <w:p w14:paraId="7C09BAA3" w14:textId="77777777" w:rsidR="00940B45" w:rsidRPr="00940B45" w:rsidRDefault="00940B45" w:rsidP="00940B45">
            <w:pPr>
              <w:numPr>
                <w:ilvl w:val="2"/>
                <w:numId w:val="4"/>
              </w:numPr>
              <w:tabs>
                <w:tab w:val="num" w:pos="1134"/>
              </w:tabs>
              <w:spacing w:before="60" w:after="60"/>
              <w:rPr>
                <w:rFonts w:cs="Tahoma"/>
                <w:color w:val="000000"/>
                <w:sz w:val="24"/>
                <w:szCs w:val="24"/>
              </w:rPr>
            </w:pPr>
            <w:bookmarkStart w:id="357" w:name="_Toc438532637"/>
            <w:bookmarkStart w:id="358" w:name="_Toc438532638"/>
            <w:bookmarkStart w:id="359" w:name="_Toc438532639"/>
            <w:bookmarkEnd w:id="357"/>
            <w:bookmarkEnd w:id="358"/>
            <w:bookmarkEnd w:id="359"/>
            <w:r w:rsidRPr="00940B45">
              <w:rPr>
                <w:rFonts w:cs="Tahoma"/>
                <w:color w:val="000000"/>
                <w:spacing w:val="-3"/>
                <w:sz w:val="24"/>
                <w:szCs w:val="24"/>
              </w:rPr>
              <w:t>the Contractor stops work for twenty-eight (28) days when no stoppage of work is shown on the current Programme and the stoppage has not been authorised by the Project Manager;</w:t>
            </w:r>
          </w:p>
        </w:tc>
      </w:tr>
      <w:tr w:rsidR="00940B45" w:rsidRPr="00940B45" w14:paraId="2F21229F" w14:textId="77777777" w:rsidTr="00716BC9">
        <w:trPr>
          <w:gridAfter w:val="1"/>
          <w:wAfter w:w="124" w:type="dxa"/>
        </w:trPr>
        <w:tc>
          <w:tcPr>
            <w:tcW w:w="9000" w:type="dxa"/>
          </w:tcPr>
          <w:p w14:paraId="5C8DEC6A" w14:textId="77777777" w:rsidR="00940B45" w:rsidRPr="00940B45" w:rsidRDefault="00940B45" w:rsidP="00940B45">
            <w:pPr>
              <w:numPr>
                <w:ilvl w:val="2"/>
                <w:numId w:val="4"/>
              </w:numPr>
              <w:tabs>
                <w:tab w:val="num" w:pos="1134"/>
              </w:tabs>
              <w:spacing w:before="60" w:after="120"/>
              <w:rPr>
                <w:rFonts w:cs="Tahoma"/>
                <w:color w:val="000000"/>
                <w:sz w:val="24"/>
                <w:szCs w:val="24"/>
              </w:rPr>
            </w:pPr>
            <w:bookmarkStart w:id="360" w:name="_Toc438532640"/>
            <w:bookmarkEnd w:id="360"/>
            <w:r w:rsidRPr="00940B45">
              <w:rPr>
                <w:rFonts w:cs="Tahoma"/>
                <w:color w:val="000000"/>
                <w:spacing w:val="-3"/>
                <w:sz w:val="24"/>
                <w:szCs w:val="24"/>
              </w:rPr>
              <w:t>the Project Manager instructs the Contractor to delay the progress of the Works, and the instruction is not withdrawn within twenty-eight (28) days;</w:t>
            </w:r>
          </w:p>
          <w:p w14:paraId="4BB38575"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 xml:space="preserve">the Client or the Contractor is declared bankrupt or goes into liquidation other than for a reconstruction or amalgamation; </w:t>
            </w:r>
          </w:p>
          <w:p w14:paraId="4113C95F"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a payment certified by the Project Manager is not paid by the Client to the Contractor within ninety (90) days of the date of the Project Manager’s certificate;</w:t>
            </w:r>
          </w:p>
        </w:tc>
      </w:tr>
      <w:tr w:rsidR="00940B45" w:rsidRPr="00940B45" w14:paraId="2F03B940" w14:textId="77777777" w:rsidTr="00716BC9">
        <w:trPr>
          <w:gridAfter w:val="1"/>
          <w:wAfter w:w="124" w:type="dxa"/>
        </w:trPr>
        <w:tc>
          <w:tcPr>
            <w:tcW w:w="9000" w:type="dxa"/>
          </w:tcPr>
          <w:p w14:paraId="2539F0D3"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the Project Manager gives notice that failure to correct a particular Defect is a fundamental breach of Contract and the Contractor fails to correct it within a reasonable period of time determined by the Project Manager;</w:t>
            </w:r>
          </w:p>
          <w:p w14:paraId="3AD897EF"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 xml:space="preserve">the Contractor does not maintain a Security, which is required; </w:t>
            </w:r>
          </w:p>
          <w:p w14:paraId="22497807"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 xml:space="preserve">the Contractor has delayed the completion of the Works by the number of days for which the maximum </w:t>
            </w:r>
            <w:proofErr w:type="gramStart"/>
            <w:r w:rsidRPr="00940B45">
              <w:rPr>
                <w:rFonts w:cs="Tahoma"/>
                <w:color w:val="000000"/>
                <w:spacing w:val="-3"/>
                <w:sz w:val="24"/>
                <w:szCs w:val="24"/>
              </w:rPr>
              <w:t>amount</w:t>
            </w:r>
            <w:proofErr w:type="gramEnd"/>
            <w:r w:rsidRPr="00940B45">
              <w:rPr>
                <w:rFonts w:cs="Tahoma"/>
                <w:color w:val="000000"/>
                <w:spacing w:val="-3"/>
                <w:sz w:val="24"/>
                <w:szCs w:val="24"/>
              </w:rPr>
              <w:t xml:space="preserve"> of liquidated damages can be paid, as defined in the Special Conditions of Contract; and </w:t>
            </w:r>
          </w:p>
          <w:p w14:paraId="778E73F7" w14:textId="77777777" w:rsidR="00940B45" w:rsidRPr="00940B45" w:rsidRDefault="00940B45" w:rsidP="00940B45">
            <w:pPr>
              <w:numPr>
                <w:ilvl w:val="2"/>
                <w:numId w:val="4"/>
              </w:numPr>
              <w:tabs>
                <w:tab w:val="num" w:pos="1134"/>
              </w:tabs>
              <w:spacing w:before="60" w:after="120"/>
              <w:rPr>
                <w:rFonts w:cs="Tahoma"/>
                <w:color w:val="000000"/>
                <w:sz w:val="24"/>
                <w:szCs w:val="24"/>
              </w:rPr>
            </w:pPr>
            <w:r w:rsidRPr="00940B45">
              <w:rPr>
                <w:rFonts w:cs="Tahoma"/>
                <w:color w:val="000000"/>
                <w:spacing w:val="-3"/>
                <w:sz w:val="24"/>
                <w:szCs w:val="24"/>
              </w:rPr>
              <w:t>if the Contractor, in the judgment of the Client has engaged in corrupt, fraudulent, collusive, or coercive practices in competing for or in executing the Contract.</w:t>
            </w:r>
          </w:p>
        </w:tc>
      </w:tr>
      <w:tr w:rsidR="00940B45" w:rsidRPr="00940B45" w14:paraId="12B66197" w14:textId="77777777" w:rsidTr="00716BC9">
        <w:trPr>
          <w:gridAfter w:val="1"/>
          <w:wAfter w:w="124" w:type="dxa"/>
        </w:trPr>
        <w:tc>
          <w:tcPr>
            <w:tcW w:w="9000" w:type="dxa"/>
          </w:tcPr>
          <w:p w14:paraId="3CE6A318"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61" w:name="_Toc438532641"/>
            <w:bookmarkEnd w:id="361"/>
            <w:r w:rsidRPr="00940B45">
              <w:rPr>
                <w:rFonts w:cs="Tahoma"/>
                <w:color w:val="000000"/>
                <w:sz w:val="24"/>
                <w:szCs w:val="24"/>
              </w:rPr>
              <w:t xml:space="preserve">When either party to the Contract gives notice of a breach of Contract to the Project Manager for a cause other than those listed under Clause </w:t>
            </w:r>
            <w:proofErr w:type="gramStart"/>
            <w:r w:rsidRPr="00940B45">
              <w:rPr>
                <w:rFonts w:cs="Tahoma"/>
                <w:color w:val="000000"/>
                <w:sz w:val="24"/>
                <w:szCs w:val="24"/>
              </w:rPr>
              <w:t>59.2 ,</w:t>
            </w:r>
            <w:proofErr w:type="gramEnd"/>
            <w:r w:rsidRPr="00940B45">
              <w:rPr>
                <w:rFonts w:cs="Tahoma"/>
                <w:color w:val="000000"/>
                <w:sz w:val="24"/>
                <w:szCs w:val="24"/>
              </w:rPr>
              <w:t xml:space="preserve"> the Project Manager shall decide whether the breach is fundamental or not.</w:t>
            </w:r>
          </w:p>
          <w:p w14:paraId="770B973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Notwithstanding the grounds listed in clause </w:t>
            </w:r>
            <w:proofErr w:type="gramStart"/>
            <w:r w:rsidRPr="00940B45">
              <w:rPr>
                <w:rFonts w:cs="Tahoma"/>
                <w:color w:val="000000"/>
                <w:sz w:val="24"/>
                <w:szCs w:val="24"/>
              </w:rPr>
              <w:t>60.2 ,</w:t>
            </w:r>
            <w:proofErr w:type="gramEnd"/>
            <w:r w:rsidRPr="00940B45">
              <w:rPr>
                <w:rFonts w:cs="Tahoma"/>
                <w:color w:val="000000"/>
                <w:sz w:val="24"/>
                <w:szCs w:val="24"/>
              </w:rPr>
              <w:t xml:space="preserve"> the Client may terminate the Contract for convenience.</w:t>
            </w:r>
          </w:p>
          <w:p w14:paraId="12B4644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Contract is terminated, the Contractor shall stop work immediately, make the Site safe and secure, and leave the Site as soon as reasonably possible.</w:t>
            </w:r>
          </w:p>
          <w:p w14:paraId="2D78EA04"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6B4D3A84" w14:textId="77777777" w:rsidTr="00716BC9">
        <w:trPr>
          <w:gridAfter w:val="1"/>
          <w:wAfter w:w="124" w:type="dxa"/>
        </w:trPr>
        <w:tc>
          <w:tcPr>
            <w:tcW w:w="9000" w:type="dxa"/>
          </w:tcPr>
          <w:p w14:paraId="79CA91ED"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bookmarkStart w:id="362" w:name="_Toc93138355"/>
            <w:r w:rsidRPr="00940B45">
              <w:rPr>
                <w:rFonts w:cs="Tahoma"/>
                <w:b/>
                <w:color w:val="000000"/>
                <w:sz w:val="24"/>
                <w:szCs w:val="24"/>
              </w:rPr>
              <w:t>Payment upon Termination</w:t>
            </w:r>
            <w:bookmarkEnd w:id="362"/>
          </w:p>
        </w:tc>
      </w:tr>
      <w:tr w:rsidR="00940B45" w:rsidRPr="00940B45" w14:paraId="75760E3E" w14:textId="77777777" w:rsidTr="00716BC9">
        <w:trPr>
          <w:gridAfter w:val="1"/>
          <w:wAfter w:w="124" w:type="dxa"/>
        </w:trPr>
        <w:tc>
          <w:tcPr>
            <w:tcW w:w="9000" w:type="dxa"/>
          </w:tcPr>
          <w:p w14:paraId="0CCAB8E4"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the Contract is terminated because of a fundamental breach of Contract by the Contractor, the Project Manager shall issue a certificate for the value of the </w:t>
            </w:r>
            <w:r w:rsidRPr="00940B45">
              <w:rPr>
                <w:rFonts w:cs="Tahoma"/>
                <w:color w:val="000000"/>
                <w:sz w:val="24"/>
                <w:szCs w:val="24"/>
              </w:rPr>
              <w:lastRenderedPageBreak/>
              <w:t xml:space="preserve">work done and Materials ordered </w:t>
            </w:r>
            <w:proofErr w:type="gramStart"/>
            <w:r w:rsidRPr="00940B45">
              <w:rPr>
                <w:rFonts w:cs="Tahoma"/>
                <w:color w:val="000000"/>
                <w:sz w:val="24"/>
                <w:szCs w:val="24"/>
              </w:rPr>
              <w:t>less</w:t>
            </w:r>
            <w:proofErr w:type="gramEnd"/>
            <w:r w:rsidRPr="00940B45">
              <w:rPr>
                <w:rFonts w:cs="Tahoma"/>
                <w:color w:val="000000"/>
                <w:sz w:val="24"/>
                <w:szCs w:val="24"/>
              </w:rPr>
              <w:t xml:space="preserve"> advance payments received up to the date of the issue of the certificate and less the percentage to apply to the value of the work not completed, as indicated in the SCC. Additional Liquidated Damages shall not apply. If the total amount due to the Client exceeds any payment due to the Contractor, the difference shall be a debt payable to the Client.</w:t>
            </w:r>
          </w:p>
          <w:p w14:paraId="5823BBB3"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If the Contract is terminated for the Client’s convenience or because of a fundamental breach of Contract by the Client,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6DE496B2" w14:textId="77777777" w:rsidR="00940B45" w:rsidRPr="00940B45" w:rsidRDefault="00940B45" w:rsidP="00940B45">
            <w:pPr>
              <w:tabs>
                <w:tab w:val="left" w:pos="567"/>
              </w:tabs>
              <w:spacing w:before="120" w:after="120"/>
              <w:ind w:left="504"/>
              <w:rPr>
                <w:rFonts w:cs="Tahoma"/>
                <w:color w:val="000000"/>
                <w:sz w:val="24"/>
                <w:szCs w:val="24"/>
              </w:rPr>
            </w:pPr>
          </w:p>
        </w:tc>
      </w:tr>
      <w:tr w:rsidR="00940B45" w:rsidRPr="00940B45" w14:paraId="11D4F8E5" w14:textId="77777777" w:rsidTr="00716BC9">
        <w:trPr>
          <w:gridAfter w:val="1"/>
          <w:wAfter w:w="124" w:type="dxa"/>
        </w:trPr>
        <w:tc>
          <w:tcPr>
            <w:tcW w:w="9000" w:type="dxa"/>
          </w:tcPr>
          <w:p w14:paraId="4D0D49CC" w14:textId="77777777" w:rsidR="00940B45" w:rsidRPr="00940B45" w:rsidRDefault="00940B45" w:rsidP="00940B45">
            <w:pPr>
              <w:numPr>
                <w:ilvl w:val="0"/>
                <w:numId w:val="4"/>
              </w:numPr>
              <w:tabs>
                <w:tab w:val="clear" w:pos="432"/>
                <w:tab w:val="num" w:pos="0"/>
              </w:tabs>
              <w:spacing w:before="60" w:after="60"/>
              <w:ind w:left="641" w:hanging="641"/>
              <w:rPr>
                <w:rFonts w:cs="Tahoma"/>
                <w:b/>
                <w:color w:val="000000"/>
                <w:sz w:val="24"/>
                <w:szCs w:val="24"/>
              </w:rPr>
            </w:pPr>
            <w:bookmarkStart w:id="363" w:name="_Toc438438858"/>
            <w:bookmarkStart w:id="364" w:name="_Toc438532647"/>
            <w:bookmarkStart w:id="365" w:name="_Toc438734002"/>
            <w:bookmarkStart w:id="366" w:name="_Toc438907039"/>
            <w:bookmarkStart w:id="367" w:name="_Toc438907238"/>
            <w:bookmarkStart w:id="368" w:name="_Toc93138356"/>
            <w:r w:rsidRPr="00940B45">
              <w:rPr>
                <w:rFonts w:cs="Tahoma"/>
                <w:b/>
                <w:color w:val="000000"/>
                <w:sz w:val="24"/>
                <w:szCs w:val="24"/>
              </w:rPr>
              <w:lastRenderedPageBreak/>
              <w:t>Property</w:t>
            </w:r>
            <w:bookmarkEnd w:id="363"/>
            <w:bookmarkEnd w:id="364"/>
            <w:bookmarkEnd w:id="365"/>
            <w:bookmarkEnd w:id="366"/>
            <w:bookmarkEnd w:id="367"/>
            <w:bookmarkEnd w:id="368"/>
            <w:r w:rsidRPr="00940B45">
              <w:rPr>
                <w:rFonts w:cs="Tahoma"/>
                <w:b/>
                <w:color w:val="000000"/>
                <w:sz w:val="24"/>
                <w:szCs w:val="24"/>
              </w:rPr>
              <w:t xml:space="preserve"> </w:t>
            </w:r>
          </w:p>
        </w:tc>
      </w:tr>
      <w:tr w:rsidR="00940B45" w:rsidRPr="00940B45" w14:paraId="6575FDD6" w14:textId="77777777" w:rsidTr="00716BC9">
        <w:trPr>
          <w:gridAfter w:val="1"/>
          <w:wAfter w:w="124" w:type="dxa"/>
        </w:trPr>
        <w:tc>
          <w:tcPr>
            <w:tcW w:w="9000" w:type="dxa"/>
          </w:tcPr>
          <w:p w14:paraId="325D1E3E"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t>All Materials on the Site, Plant, Equipment, Temporary Works, and Works shall be deemed to be the property of the Client if the Contract is terminated because of the Contractor’s default.</w:t>
            </w:r>
          </w:p>
          <w:p w14:paraId="395DFB14" w14:textId="77777777" w:rsidR="00940B45" w:rsidRPr="00940B45" w:rsidRDefault="00940B45" w:rsidP="00940B45">
            <w:pPr>
              <w:tabs>
                <w:tab w:val="left" w:pos="567"/>
              </w:tabs>
              <w:spacing w:before="120" w:after="120"/>
              <w:rPr>
                <w:rFonts w:cs="Tahoma"/>
                <w:color w:val="000000"/>
                <w:sz w:val="24"/>
                <w:szCs w:val="24"/>
              </w:rPr>
            </w:pPr>
          </w:p>
        </w:tc>
      </w:tr>
      <w:tr w:rsidR="00940B45" w:rsidRPr="00940B45" w14:paraId="32F32E0E" w14:textId="77777777" w:rsidTr="00716BC9">
        <w:trPr>
          <w:gridAfter w:val="1"/>
          <w:wAfter w:w="124" w:type="dxa"/>
        </w:trPr>
        <w:tc>
          <w:tcPr>
            <w:tcW w:w="9000" w:type="dxa"/>
          </w:tcPr>
          <w:p w14:paraId="7A97F732"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r w:rsidRPr="00940B45">
              <w:rPr>
                <w:rFonts w:cs="Tahoma"/>
                <w:b/>
                <w:color w:val="000000"/>
                <w:sz w:val="24"/>
                <w:szCs w:val="24"/>
              </w:rPr>
              <w:t>Force Majeure</w:t>
            </w:r>
          </w:p>
        </w:tc>
      </w:tr>
      <w:tr w:rsidR="00940B45" w:rsidRPr="00940B45" w14:paraId="4F0F14FE" w14:textId="77777777" w:rsidTr="00716BC9">
        <w:trPr>
          <w:gridAfter w:val="1"/>
          <w:wAfter w:w="124" w:type="dxa"/>
        </w:trPr>
        <w:tc>
          <w:tcPr>
            <w:tcW w:w="9000" w:type="dxa"/>
          </w:tcPr>
          <w:p w14:paraId="363A9059" w14:textId="77777777" w:rsidR="00940B45" w:rsidRPr="00940B45" w:rsidRDefault="00940B45" w:rsidP="00940B45">
            <w:pPr>
              <w:numPr>
                <w:ilvl w:val="1"/>
                <w:numId w:val="4"/>
              </w:numPr>
              <w:tabs>
                <w:tab w:val="left" w:pos="567"/>
              </w:tabs>
              <w:spacing w:before="120" w:after="120"/>
              <w:rPr>
                <w:rFonts w:cs="Tahoma"/>
                <w:color w:val="000000"/>
                <w:sz w:val="24"/>
                <w:szCs w:val="24"/>
              </w:rPr>
            </w:pPr>
            <w:bookmarkStart w:id="369" w:name="_Toc438532649"/>
            <w:bookmarkStart w:id="370" w:name="_Toc438532650"/>
            <w:bookmarkStart w:id="371" w:name="_Toc438532652"/>
            <w:bookmarkStart w:id="372" w:name="_Toc438532653"/>
            <w:bookmarkStart w:id="373" w:name="_Toc438438864"/>
            <w:bookmarkStart w:id="374" w:name="_Toc438532658"/>
            <w:bookmarkStart w:id="375" w:name="_Toc438734008"/>
            <w:bookmarkStart w:id="376" w:name="_Toc438907044"/>
            <w:bookmarkStart w:id="377" w:name="_Toc438907243"/>
            <w:bookmarkStart w:id="378" w:name="_Toc93138357"/>
            <w:bookmarkEnd w:id="369"/>
            <w:bookmarkEnd w:id="370"/>
            <w:bookmarkEnd w:id="371"/>
            <w:bookmarkEnd w:id="372"/>
            <w:r w:rsidRPr="00940B45">
              <w:rPr>
                <w:rFonts w:cs="Tahoma"/>
                <w:color w:val="000000"/>
                <w:sz w:val="24"/>
                <w:szCs w:val="24"/>
              </w:rPr>
              <w:t>For purposes of this Clause, “Force Majeure” means an event or situation beyond the control of the Contractor that is not foreseeable, is unavoidable, and its origin is not due to negligence or lack of care on the part of the Contractor.  Such events may include, but not be limited to, acts of the Client in its sovereign capacity, wars or revolutions, fires, floods, epidemics, quarantine restrictions, and freight embargoes.</w:t>
            </w:r>
          </w:p>
          <w:p w14:paraId="7FC0882F"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 xml:space="preserve">If a Force Majeure event or situation arises, the Contractor shall promptly notify the Client in writing of such condition and the cause thereof.  Unless otherwise directed by the Client in writing, the Contractor shall continue to perform its obligations under the Contract as far as is reasonably practical and shall seek all reasonable alternative means for performance not prevented by the Force Majeure event. </w:t>
            </w:r>
          </w:p>
          <w:p w14:paraId="18357BD2" w14:textId="77777777" w:rsidR="00940B45" w:rsidRPr="00940B45" w:rsidRDefault="00940B45" w:rsidP="00940B45">
            <w:pPr>
              <w:numPr>
                <w:ilvl w:val="1"/>
                <w:numId w:val="4"/>
              </w:numPr>
              <w:tabs>
                <w:tab w:val="left" w:pos="567"/>
              </w:tabs>
              <w:spacing w:before="120" w:after="120"/>
              <w:rPr>
                <w:rFonts w:cs="Tahoma"/>
                <w:color w:val="000000"/>
                <w:sz w:val="24"/>
                <w:szCs w:val="24"/>
              </w:rPr>
            </w:pPr>
            <w:r w:rsidRPr="00940B45">
              <w:rPr>
                <w:rFonts w:cs="Tahoma"/>
                <w:color w:val="000000"/>
                <w:sz w:val="24"/>
                <w:szCs w:val="24"/>
              </w:rPr>
              <w:t>The Contractor shall not be liable for forfeiture of its performance security or retention monies held, liquidated damages, or termination for default if and to the extent that its delay in performance or other failure to perform its obligations under the Contract is the result of an event of Force Majeure.</w:t>
            </w:r>
          </w:p>
          <w:p w14:paraId="56DBEDCC" w14:textId="77777777" w:rsidR="00940B45" w:rsidRPr="00940B45" w:rsidRDefault="00940B45" w:rsidP="00940B45">
            <w:pPr>
              <w:tabs>
                <w:tab w:val="left" w:pos="567"/>
              </w:tabs>
              <w:spacing w:before="120" w:after="120"/>
              <w:ind w:left="504"/>
              <w:rPr>
                <w:rFonts w:cs="Tahoma"/>
                <w:color w:val="000000"/>
                <w:sz w:val="24"/>
                <w:szCs w:val="24"/>
              </w:rPr>
            </w:pPr>
          </w:p>
          <w:p w14:paraId="4E3E8207" w14:textId="77777777" w:rsidR="00940B45" w:rsidRPr="00940B45" w:rsidRDefault="00940B45" w:rsidP="00940B45">
            <w:pPr>
              <w:numPr>
                <w:ilvl w:val="0"/>
                <w:numId w:val="4"/>
              </w:numPr>
              <w:tabs>
                <w:tab w:val="clear" w:pos="432"/>
              </w:tabs>
              <w:spacing w:before="60" w:after="60"/>
              <w:ind w:left="500" w:hanging="500"/>
              <w:rPr>
                <w:rFonts w:cs="Tahoma"/>
                <w:b/>
                <w:color w:val="000000"/>
                <w:sz w:val="24"/>
                <w:szCs w:val="24"/>
              </w:rPr>
            </w:pPr>
            <w:r w:rsidRPr="00940B45">
              <w:rPr>
                <w:rFonts w:cs="Tahoma"/>
                <w:b/>
                <w:color w:val="000000"/>
                <w:sz w:val="24"/>
                <w:szCs w:val="24"/>
              </w:rPr>
              <w:t>Release from Perfor</w:t>
            </w:r>
            <w:bookmarkEnd w:id="373"/>
            <w:bookmarkEnd w:id="374"/>
            <w:bookmarkEnd w:id="375"/>
            <w:bookmarkEnd w:id="376"/>
            <w:bookmarkEnd w:id="377"/>
            <w:r w:rsidRPr="00940B45">
              <w:rPr>
                <w:rFonts w:cs="Tahoma"/>
                <w:b/>
                <w:color w:val="000000"/>
                <w:sz w:val="24"/>
                <w:szCs w:val="24"/>
              </w:rPr>
              <w:t>mance</w:t>
            </w:r>
            <w:bookmarkEnd w:id="378"/>
          </w:p>
        </w:tc>
      </w:tr>
      <w:tr w:rsidR="00940B45" w:rsidRPr="00940B45" w14:paraId="2CEC7471" w14:textId="77777777" w:rsidTr="00716BC9">
        <w:trPr>
          <w:gridAfter w:val="1"/>
          <w:wAfter w:w="124" w:type="dxa"/>
        </w:trPr>
        <w:tc>
          <w:tcPr>
            <w:tcW w:w="9000" w:type="dxa"/>
          </w:tcPr>
          <w:p w14:paraId="10A534EF" w14:textId="77777777" w:rsidR="00940B45" w:rsidRPr="00940B45" w:rsidRDefault="00940B45" w:rsidP="00940B45">
            <w:pPr>
              <w:tabs>
                <w:tab w:val="left" w:pos="567"/>
              </w:tabs>
              <w:spacing w:before="120" w:after="120"/>
              <w:ind w:left="504"/>
              <w:rPr>
                <w:rFonts w:cs="Tahoma"/>
                <w:color w:val="000000"/>
                <w:sz w:val="24"/>
                <w:szCs w:val="24"/>
              </w:rPr>
            </w:pPr>
            <w:r w:rsidRPr="00940B45">
              <w:rPr>
                <w:rFonts w:cs="Tahoma"/>
                <w:color w:val="000000"/>
                <w:sz w:val="24"/>
                <w:szCs w:val="24"/>
              </w:rPr>
              <w:lastRenderedPageBreak/>
              <w:t>If the Contract is frustrated by an event of Force Majeure or by any other event entirely outside the control of either the Client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tc>
      </w:tr>
      <w:tr w:rsidR="00940B45" w:rsidRPr="00940B45" w14:paraId="3F754C9E" w14:textId="77777777" w:rsidTr="00716BC9">
        <w:trPr>
          <w:gridAfter w:val="1"/>
          <w:wAfter w:w="124" w:type="dxa"/>
        </w:trPr>
        <w:tc>
          <w:tcPr>
            <w:tcW w:w="9000" w:type="dxa"/>
          </w:tcPr>
          <w:p w14:paraId="063BCEB3" w14:textId="77777777" w:rsidR="00940B45" w:rsidRPr="00940B45" w:rsidRDefault="00940B45" w:rsidP="00940B45">
            <w:pPr>
              <w:spacing w:before="60" w:after="60"/>
              <w:ind w:left="361"/>
              <w:rPr>
                <w:rFonts w:cs="Tahoma"/>
                <w:b/>
                <w:color w:val="000000"/>
                <w:sz w:val="24"/>
                <w:szCs w:val="24"/>
              </w:rPr>
            </w:pPr>
          </w:p>
        </w:tc>
      </w:tr>
      <w:tr w:rsidR="00940B45" w:rsidRPr="00940B45" w14:paraId="0534BA58" w14:textId="77777777" w:rsidTr="00716BC9">
        <w:trPr>
          <w:gridAfter w:val="1"/>
          <w:wAfter w:w="124" w:type="dxa"/>
        </w:trPr>
        <w:tc>
          <w:tcPr>
            <w:tcW w:w="9000" w:type="dxa"/>
          </w:tcPr>
          <w:p w14:paraId="12092DF5" w14:textId="77777777" w:rsidR="00940B45" w:rsidRPr="00940B45" w:rsidRDefault="00940B45" w:rsidP="00940B45">
            <w:pPr>
              <w:tabs>
                <w:tab w:val="left" w:pos="567"/>
              </w:tabs>
              <w:spacing w:before="60" w:after="60"/>
              <w:rPr>
                <w:rFonts w:cs="Tahoma"/>
                <w:b/>
                <w:color w:val="000000"/>
                <w:sz w:val="24"/>
                <w:szCs w:val="24"/>
              </w:rPr>
            </w:pPr>
          </w:p>
        </w:tc>
      </w:tr>
      <w:tr w:rsidR="00940B45" w:rsidRPr="00940B45" w14:paraId="12CA60CA" w14:textId="77777777" w:rsidTr="00716BC9">
        <w:trPr>
          <w:gridAfter w:val="1"/>
          <w:wAfter w:w="124" w:type="dxa"/>
        </w:trPr>
        <w:tc>
          <w:tcPr>
            <w:tcW w:w="9000" w:type="dxa"/>
          </w:tcPr>
          <w:p w14:paraId="52DD6722" w14:textId="77777777" w:rsidR="00940B45" w:rsidRPr="00940B45" w:rsidRDefault="00940B45" w:rsidP="00940B45">
            <w:pPr>
              <w:tabs>
                <w:tab w:val="left" w:pos="567"/>
              </w:tabs>
              <w:spacing w:before="120" w:after="120"/>
              <w:ind w:left="504"/>
              <w:rPr>
                <w:rFonts w:cs="Tahoma"/>
                <w:color w:val="000000"/>
                <w:sz w:val="24"/>
                <w:szCs w:val="24"/>
              </w:rPr>
            </w:pPr>
          </w:p>
        </w:tc>
      </w:tr>
    </w:tbl>
    <w:p w14:paraId="78EFEC43" w14:textId="77777777" w:rsidR="00940B45" w:rsidRPr="00940B45" w:rsidRDefault="00940B45" w:rsidP="00940B45">
      <w:pPr>
        <w:rPr>
          <w:rFonts w:cs="Tahoma"/>
          <w:color w:val="000000"/>
          <w:sz w:val="24"/>
          <w:szCs w:val="24"/>
        </w:rPr>
      </w:pPr>
    </w:p>
    <w:p w14:paraId="03263A4A" w14:textId="77777777" w:rsidR="005C71D6" w:rsidRPr="005C71D6" w:rsidRDefault="005C71D6" w:rsidP="005C71D6">
      <w:pPr>
        <w:widowControl w:val="0"/>
        <w:autoSpaceDE w:val="0"/>
        <w:autoSpaceDN w:val="0"/>
        <w:spacing w:line="228" w:lineRule="exact"/>
        <w:jc w:val="left"/>
        <w:rPr>
          <w:rFonts w:ascii="Arial" w:eastAsia="Arial" w:hAnsi="Arial" w:cs="Arial"/>
          <w:szCs w:val="22"/>
          <w:lang w:val="it-IT" w:eastAsia="en-US" w:bidi="en-US"/>
        </w:rPr>
        <w:sectPr w:rsidR="005C71D6" w:rsidRPr="005C71D6" w:rsidSect="00940B45">
          <w:pgSz w:w="11910" w:h="16840" w:code="9"/>
          <w:pgMar w:top="1418" w:right="1418" w:bottom="1418" w:left="1418" w:header="454" w:footer="454" w:gutter="0"/>
          <w:cols w:space="720"/>
        </w:sectPr>
      </w:pPr>
    </w:p>
    <w:p w14:paraId="7BC6EC36" w14:textId="77777777" w:rsidR="009E6B6D" w:rsidRPr="009E6B6D" w:rsidRDefault="009E6B6D" w:rsidP="009E6B6D">
      <w:pPr>
        <w:pStyle w:val="Heading1"/>
      </w:pPr>
      <w:bookmarkStart w:id="379" w:name="_Toc438954452"/>
      <w:r w:rsidRPr="009E6B6D">
        <w:lastRenderedPageBreak/>
        <w:t>Section 9.  Special Conditions of Contract</w:t>
      </w:r>
    </w:p>
    <w:p w14:paraId="1960DB9D" w14:textId="77777777" w:rsidR="009E6B6D" w:rsidRDefault="009E6B6D" w:rsidP="008E437F">
      <w:pPr>
        <w:keepNext/>
        <w:suppressAutoHyphens/>
        <w:outlineLvl w:val="5"/>
        <w:rPr>
          <w:rFonts w:cs="Tahoma"/>
          <w:b/>
          <w:szCs w:val="24"/>
          <w:lang w:val="en-US" w:eastAsia="en-US"/>
        </w:rPr>
      </w:pPr>
    </w:p>
    <w:p w14:paraId="33D5E396" w14:textId="77777777" w:rsidR="009E6B6D" w:rsidRDefault="009E6B6D" w:rsidP="008E437F">
      <w:pPr>
        <w:keepNext/>
        <w:suppressAutoHyphens/>
        <w:outlineLvl w:val="5"/>
        <w:rPr>
          <w:rFonts w:cs="Tahoma"/>
          <w:b/>
          <w:szCs w:val="24"/>
          <w:lang w:val="en-US" w:eastAsia="en-US"/>
        </w:rPr>
        <w:sectPr w:rsidR="009E6B6D" w:rsidSect="009E6B6D">
          <w:headerReference w:type="default" r:id="rId45"/>
          <w:pgSz w:w="11907" w:h="16840" w:code="9"/>
          <w:pgMar w:top="1418" w:right="1474" w:bottom="1418" w:left="1701" w:header="567" w:footer="567" w:gutter="0"/>
          <w:cols w:space="720"/>
          <w:vAlign w:val="center"/>
        </w:sectPr>
      </w:pPr>
    </w:p>
    <w:bookmarkEnd w:id="379"/>
    <w:p w14:paraId="4CFB7ABE" w14:textId="77777777" w:rsidR="00940B45" w:rsidRPr="00940B45" w:rsidRDefault="00940B45" w:rsidP="00940B45">
      <w:pPr>
        <w:widowControl w:val="0"/>
        <w:autoSpaceDE w:val="0"/>
        <w:autoSpaceDN w:val="0"/>
        <w:jc w:val="left"/>
        <w:rPr>
          <w:rFonts w:ascii="Arial" w:hAnsi="Arial" w:cs="Arial"/>
          <w:b/>
          <w:lang w:val="en-US" w:eastAsia="de-DE" w:bidi="en-US"/>
        </w:rPr>
      </w:pPr>
      <w:r w:rsidRPr="00940B45">
        <w:rPr>
          <w:rFonts w:ascii="Arial" w:hAnsi="Arial" w:cs="Arial"/>
          <w:b/>
          <w:lang w:val="en-US" w:eastAsia="de-DE" w:bidi="en-US"/>
        </w:rPr>
        <w:lastRenderedPageBreak/>
        <w:t>Section 9.  Special Conditions of Contract</w:t>
      </w:r>
    </w:p>
    <w:p w14:paraId="66A0B20C" w14:textId="77777777" w:rsidR="00940B45" w:rsidRPr="00940B45" w:rsidRDefault="00940B45" w:rsidP="00940B45">
      <w:pPr>
        <w:widowControl w:val="0"/>
        <w:autoSpaceDE w:val="0"/>
        <w:autoSpaceDN w:val="0"/>
        <w:jc w:val="left"/>
        <w:rPr>
          <w:rFonts w:ascii="Arial" w:hAnsi="Arial" w:cs="Arial"/>
          <w:lang w:val="en-US" w:eastAsia="de-DE" w:bidi="en-US"/>
        </w:rPr>
      </w:pPr>
    </w:p>
    <w:p w14:paraId="63B8E629" w14:textId="77777777" w:rsidR="00955C53" w:rsidRPr="00955C53" w:rsidRDefault="00955C53" w:rsidP="00955C53">
      <w:pPr>
        <w:suppressAutoHyphens/>
        <w:rPr>
          <w:rFonts w:cs="Tahoma"/>
          <w:sz w:val="24"/>
          <w:szCs w:val="24"/>
          <w:lang w:val="en-US" w:eastAsia="en-US"/>
        </w:rPr>
      </w:pPr>
      <w:r w:rsidRPr="00955C53">
        <w:rPr>
          <w:rFonts w:cs="Tahoma"/>
          <w:sz w:val="24"/>
          <w:szCs w:val="24"/>
          <w:lang w:val="en-US" w:eastAsia="en-US"/>
        </w:rPr>
        <w:t>The following Special Conditions of Contract (SCC) shall supplement the General Conditions of Contract (GCC).  Whenever there is a conflict, the provisions herein shall prevail over those in the GCC.</w:t>
      </w:r>
    </w:p>
    <w:p w14:paraId="4762AA68" w14:textId="77777777" w:rsidR="00955C53" w:rsidRPr="00955C53" w:rsidRDefault="00955C53" w:rsidP="00955C53">
      <w:pPr>
        <w:suppressAutoHyphens/>
        <w:rPr>
          <w:rFonts w:cs="Tahoma"/>
          <w:sz w:val="24"/>
          <w:szCs w:val="24"/>
          <w:lang w:val="en-US" w:eastAsia="en-US"/>
        </w:rPr>
      </w:pPr>
    </w:p>
    <w:tbl>
      <w:tblPr>
        <w:tblW w:w="88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985"/>
        <w:gridCol w:w="6835"/>
      </w:tblGrid>
      <w:tr w:rsidR="00955C53" w:rsidRPr="00955C53" w14:paraId="220CEB92" w14:textId="77777777" w:rsidTr="00BD56D0">
        <w:trPr>
          <w:tblHeader/>
        </w:trPr>
        <w:tc>
          <w:tcPr>
            <w:tcW w:w="1985" w:type="dxa"/>
            <w:tcBorders>
              <w:top w:val="double" w:sz="4" w:space="0" w:color="auto"/>
              <w:bottom w:val="single" w:sz="6" w:space="0" w:color="auto"/>
            </w:tcBorders>
          </w:tcPr>
          <w:p w14:paraId="2F3026C2" w14:textId="77777777" w:rsidR="00955C53" w:rsidRPr="00955C53" w:rsidRDefault="00955C53" w:rsidP="00955C53">
            <w:pPr>
              <w:rPr>
                <w:rFonts w:cs="Tahoma"/>
                <w:b/>
                <w:sz w:val="24"/>
              </w:rPr>
            </w:pPr>
            <w:r w:rsidRPr="00955C53">
              <w:rPr>
                <w:rFonts w:cs="Tahoma"/>
                <w:b/>
                <w:sz w:val="24"/>
              </w:rPr>
              <w:t>GCC/SCC Clause Reference</w:t>
            </w:r>
          </w:p>
        </w:tc>
        <w:tc>
          <w:tcPr>
            <w:tcW w:w="6835" w:type="dxa"/>
            <w:tcBorders>
              <w:top w:val="double" w:sz="4" w:space="0" w:color="auto"/>
              <w:bottom w:val="single" w:sz="6" w:space="0" w:color="auto"/>
            </w:tcBorders>
          </w:tcPr>
          <w:p w14:paraId="654BA52F" w14:textId="77777777" w:rsidR="00955C53" w:rsidRPr="00955C53" w:rsidRDefault="00955C53" w:rsidP="00955C53">
            <w:pPr>
              <w:suppressAutoHyphens/>
              <w:spacing w:before="60" w:after="60"/>
              <w:rPr>
                <w:rFonts w:cs="Tahoma"/>
                <w:b/>
                <w:sz w:val="24"/>
                <w:szCs w:val="24"/>
                <w:lang w:eastAsia="en-US"/>
              </w:rPr>
            </w:pPr>
            <w:r w:rsidRPr="00955C53">
              <w:rPr>
                <w:rFonts w:cs="Tahoma"/>
                <w:b/>
                <w:sz w:val="24"/>
                <w:szCs w:val="24"/>
                <w:lang w:eastAsia="en-US"/>
              </w:rPr>
              <w:t>Special Conditions</w:t>
            </w:r>
          </w:p>
        </w:tc>
      </w:tr>
      <w:tr w:rsidR="00955C53" w:rsidRPr="00955C53" w14:paraId="63F8D910" w14:textId="77777777" w:rsidTr="00BD56D0">
        <w:tc>
          <w:tcPr>
            <w:tcW w:w="1985" w:type="dxa"/>
            <w:tcBorders>
              <w:top w:val="nil"/>
            </w:tcBorders>
          </w:tcPr>
          <w:p w14:paraId="64B5FE4D" w14:textId="77777777" w:rsidR="00955C53" w:rsidRPr="00955C53" w:rsidRDefault="00955C53" w:rsidP="00955C53">
            <w:pPr>
              <w:rPr>
                <w:rFonts w:cs="Tahoma"/>
                <w:b/>
                <w:sz w:val="24"/>
              </w:rPr>
            </w:pPr>
            <w:r w:rsidRPr="00955C53">
              <w:rPr>
                <w:rFonts w:cs="Tahoma"/>
                <w:b/>
                <w:sz w:val="24"/>
              </w:rPr>
              <w:t>GCC/SCC 1.1</w:t>
            </w:r>
          </w:p>
        </w:tc>
        <w:tc>
          <w:tcPr>
            <w:tcW w:w="6835" w:type="dxa"/>
            <w:tcBorders>
              <w:top w:val="nil"/>
            </w:tcBorders>
          </w:tcPr>
          <w:p w14:paraId="34E9CE01" w14:textId="77777777" w:rsidR="00955C53" w:rsidRPr="00955C53" w:rsidRDefault="00955C53" w:rsidP="00955C53">
            <w:pPr>
              <w:suppressAutoHyphens/>
              <w:spacing w:before="60" w:after="60"/>
              <w:rPr>
                <w:rFonts w:cs="Tahoma"/>
                <w:i/>
                <w:color w:val="000000"/>
                <w:sz w:val="24"/>
                <w:szCs w:val="24"/>
                <w:lang w:eastAsia="en-US"/>
              </w:rPr>
            </w:pPr>
            <w:r w:rsidRPr="00955C53">
              <w:rPr>
                <w:rFonts w:cs="Tahoma"/>
                <w:color w:val="000000"/>
                <w:sz w:val="24"/>
                <w:szCs w:val="24"/>
                <w:lang w:eastAsia="en-US"/>
              </w:rPr>
              <w:t xml:space="preserve">The Procuring and Disposing Entity is: </w:t>
            </w:r>
            <w:r w:rsidRPr="00955C53">
              <w:rPr>
                <w:rFonts w:cs="Tahoma"/>
                <w:b/>
                <w:color w:val="000000"/>
                <w:sz w:val="24"/>
                <w:szCs w:val="24"/>
                <w:lang w:eastAsia="en-US"/>
              </w:rPr>
              <w:t>The Roads Authority</w:t>
            </w:r>
          </w:p>
          <w:p w14:paraId="0890C3C6" w14:textId="33391D89" w:rsidR="00955C53" w:rsidRPr="00955C53" w:rsidRDefault="00955C53" w:rsidP="00955C53">
            <w:pPr>
              <w:suppressAutoHyphens/>
              <w:spacing w:before="60" w:after="60"/>
              <w:rPr>
                <w:rFonts w:cs="Tahoma"/>
                <w:b/>
                <w:color w:val="000000"/>
                <w:sz w:val="24"/>
                <w:szCs w:val="24"/>
                <w:lang w:eastAsia="en-US"/>
              </w:rPr>
            </w:pPr>
            <w:r w:rsidRPr="00955C53">
              <w:rPr>
                <w:rFonts w:cs="Tahoma"/>
                <w:color w:val="000000"/>
                <w:sz w:val="24"/>
                <w:szCs w:val="24"/>
                <w:lang w:eastAsia="en-US"/>
              </w:rPr>
              <w:t xml:space="preserve">The name and procurement reference number of the Contract is: </w:t>
            </w:r>
            <w:r w:rsidR="000951CB" w:rsidRPr="000951CB">
              <w:rPr>
                <w:rFonts w:cs="Tahoma"/>
                <w:b/>
                <w:color w:val="000000"/>
                <w:sz w:val="24"/>
                <w:szCs w:val="24"/>
                <w:lang w:eastAsia="en-US"/>
              </w:rPr>
              <w:t>Construction of Bumba (Varabao) Bridge across South Rukuru River connecting Rumphi Boma and Mzimba North</w:t>
            </w:r>
            <w:r w:rsidRPr="00955C53">
              <w:rPr>
                <w:rFonts w:cs="Tahoma"/>
                <w:b/>
                <w:color w:val="000000"/>
                <w:sz w:val="24"/>
                <w:szCs w:val="24"/>
                <w:lang w:eastAsia="en-US"/>
              </w:rPr>
              <w:t xml:space="preserve">; </w:t>
            </w:r>
          </w:p>
          <w:p w14:paraId="12E1A3C3" w14:textId="77777777" w:rsidR="007271BA" w:rsidRPr="00617EB2" w:rsidRDefault="000951CB" w:rsidP="00955C53">
            <w:pPr>
              <w:suppressAutoHyphens/>
              <w:spacing w:before="60" w:after="60"/>
              <w:rPr>
                <w:rFonts w:cs="Tahoma"/>
                <w:b/>
                <w:color w:val="000000"/>
                <w:sz w:val="24"/>
                <w:szCs w:val="24"/>
                <w:lang w:val="pt-BR" w:eastAsia="en-US"/>
              </w:rPr>
            </w:pPr>
            <w:r w:rsidRPr="00617EB2">
              <w:rPr>
                <w:rFonts w:cs="Tahoma"/>
                <w:b/>
                <w:color w:val="000000"/>
                <w:sz w:val="24"/>
                <w:szCs w:val="24"/>
                <w:lang w:val="pt-BR" w:eastAsia="en-US"/>
              </w:rPr>
              <w:t>RA/MAI/2026-27/UD/BR/NR/RU/MZ/46</w:t>
            </w:r>
          </w:p>
          <w:p w14:paraId="5AD35E99" w14:textId="3A7F2DB5" w:rsidR="00955C53" w:rsidRPr="00955C53" w:rsidRDefault="00955C53" w:rsidP="00955C53">
            <w:pPr>
              <w:suppressAutoHyphens/>
              <w:spacing w:before="60" w:after="60"/>
              <w:rPr>
                <w:rFonts w:cs="Tahoma"/>
                <w:i/>
                <w:color w:val="000000"/>
                <w:sz w:val="24"/>
                <w:szCs w:val="24"/>
                <w:lang w:eastAsia="en-US"/>
              </w:rPr>
            </w:pPr>
            <w:r w:rsidRPr="00617EB2">
              <w:rPr>
                <w:rFonts w:cs="Tahoma"/>
                <w:bCs/>
                <w:color w:val="000000"/>
                <w:sz w:val="24"/>
                <w:szCs w:val="24"/>
                <w:lang w:eastAsia="en-US"/>
              </w:rPr>
              <w:t>Project ID:</w:t>
            </w:r>
            <w:r w:rsidRPr="00617EB2">
              <w:rPr>
                <w:rFonts w:cs="Tahoma"/>
                <w:b/>
                <w:color w:val="000000"/>
                <w:sz w:val="24"/>
                <w:szCs w:val="24"/>
                <w:lang w:eastAsia="en-US"/>
              </w:rPr>
              <w:t xml:space="preserve"> MAI-2-NR-04</w:t>
            </w:r>
            <w:r w:rsidR="007271BA" w:rsidRPr="00617EB2">
              <w:rPr>
                <w:rFonts w:cs="Tahoma"/>
                <w:b/>
                <w:color w:val="000000"/>
                <w:sz w:val="24"/>
                <w:szCs w:val="24"/>
                <w:lang w:eastAsia="en-US"/>
              </w:rPr>
              <w:t>6</w:t>
            </w:r>
          </w:p>
          <w:p w14:paraId="79E0F8BB" w14:textId="186F48B5" w:rsidR="00955C53" w:rsidRPr="00955C53" w:rsidRDefault="00955C53" w:rsidP="00955C53">
            <w:pPr>
              <w:suppressAutoHyphens/>
              <w:spacing w:before="60" w:after="60"/>
              <w:rPr>
                <w:rFonts w:cs="Tahoma"/>
                <w:i/>
                <w:color w:val="000000"/>
                <w:sz w:val="24"/>
                <w:szCs w:val="24"/>
                <w:lang w:eastAsia="en-US"/>
              </w:rPr>
            </w:pPr>
            <w:r w:rsidRPr="00955C53">
              <w:rPr>
                <w:rFonts w:cs="Tahoma"/>
                <w:color w:val="000000"/>
                <w:sz w:val="24"/>
                <w:szCs w:val="24"/>
                <w:lang w:eastAsia="en-US"/>
              </w:rPr>
              <w:t xml:space="preserve">The Works are: </w:t>
            </w:r>
            <w:r w:rsidRPr="00955C53">
              <w:rPr>
                <w:rFonts w:cs="Tahoma"/>
                <w:b/>
                <w:color w:val="000000"/>
                <w:sz w:val="24"/>
                <w:szCs w:val="24"/>
                <w:lang w:eastAsia="en-US"/>
              </w:rPr>
              <w:t xml:space="preserve">Construction of </w:t>
            </w:r>
            <w:r w:rsidR="007271BA">
              <w:rPr>
                <w:rFonts w:cs="Tahoma"/>
                <w:b/>
                <w:color w:val="000000"/>
                <w:sz w:val="24"/>
                <w:szCs w:val="24"/>
                <w:lang w:eastAsia="en-US"/>
              </w:rPr>
              <w:t>Reinforced Concrete Decked Brid</w:t>
            </w:r>
            <w:r w:rsidR="00DF440B">
              <w:rPr>
                <w:rFonts w:cs="Tahoma"/>
                <w:b/>
                <w:color w:val="000000"/>
                <w:sz w:val="24"/>
                <w:szCs w:val="24"/>
                <w:lang w:eastAsia="en-US"/>
              </w:rPr>
              <w:t>ge</w:t>
            </w:r>
            <w:r w:rsidR="004855AB">
              <w:rPr>
                <w:rFonts w:cs="Tahoma"/>
                <w:b/>
                <w:color w:val="000000"/>
                <w:sz w:val="24"/>
                <w:szCs w:val="24"/>
                <w:lang w:eastAsia="en-US"/>
              </w:rPr>
              <w:t xml:space="preserve"> on piled foundations</w:t>
            </w:r>
          </w:p>
          <w:p w14:paraId="46B32661" w14:textId="3DA265BB" w:rsidR="00955C53" w:rsidRPr="00955C53" w:rsidRDefault="00955C53" w:rsidP="008F21A4">
            <w:pPr>
              <w:suppressAutoHyphens/>
              <w:spacing w:before="60" w:after="60"/>
              <w:jc w:val="left"/>
              <w:rPr>
                <w:rFonts w:cs="Tahoma"/>
                <w:i/>
                <w:color w:val="000000"/>
                <w:sz w:val="24"/>
                <w:szCs w:val="24"/>
                <w:lang w:eastAsia="en-US"/>
              </w:rPr>
            </w:pPr>
            <w:r w:rsidRPr="00955C53">
              <w:rPr>
                <w:rFonts w:cs="Tahoma"/>
                <w:color w:val="000000"/>
                <w:sz w:val="24"/>
                <w:szCs w:val="24"/>
                <w:lang w:eastAsia="en-US"/>
              </w:rPr>
              <w:t xml:space="preserve">The Site is: </w:t>
            </w:r>
            <w:r w:rsidR="00DF440B" w:rsidRPr="00DF440B">
              <w:rPr>
                <w:rFonts w:cs="Tahoma"/>
                <w:b/>
                <w:color w:val="000000"/>
                <w:sz w:val="24"/>
                <w:szCs w:val="24"/>
                <w:lang w:eastAsia="en-US"/>
              </w:rPr>
              <w:t>across South Rukuru River connecting Rumphi Boma and Mzimba North</w:t>
            </w:r>
            <w:r w:rsidR="00454DF4">
              <w:rPr>
                <w:rFonts w:cs="Tahoma"/>
                <w:b/>
                <w:color w:val="000000"/>
                <w:sz w:val="24"/>
                <w:szCs w:val="24"/>
                <w:lang w:eastAsia="en-US"/>
              </w:rPr>
              <w:t xml:space="preserve"> in Rumphi and </w:t>
            </w:r>
            <w:r w:rsidRPr="00955C53">
              <w:rPr>
                <w:rFonts w:cs="Tahoma"/>
                <w:b/>
                <w:color w:val="000000"/>
                <w:sz w:val="24"/>
                <w:szCs w:val="24"/>
                <w:lang w:eastAsia="en-US"/>
              </w:rPr>
              <w:t>Mzimba District</w:t>
            </w:r>
            <w:r w:rsidR="008F21A4">
              <w:rPr>
                <w:rFonts w:cs="Tahoma"/>
                <w:b/>
                <w:color w:val="000000"/>
                <w:sz w:val="24"/>
                <w:szCs w:val="24"/>
                <w:lang w:eastAsia="en-US"/>
              </w:rPr>
              <w:t>s</w:t>
            </w:r>
            <w:r w:rsidRPr="00955C53">
              <w:rPr>
                <w:rFonts w:cs="Tahoma"/>
                <w:b/>
                <w:color w:val="000000"/>
                <w:sz w:val="24"/>
                <w:szCs w:val="24"/>
                <w:lang w:eastAsia="en-US"/>
              </w:rPr>
              <w:t xml:space="preserve">.                                                                                 </w:t>
            </w:r>
            <w:r w:rsidRPr="00955C53">
              <w:rPr>
                <w:rFonts w:cs="Tahoma"/>
                <w:b/>
                <w:i/>
                <w:color w:val="000000"/>
                <w:sz w:val="24"/>
                <w:szCs w:val="24"/>
                <w:lang w:eastAsia="en-US"/>
              </w:rPr>
              <w:t xml:space="preserve"> </w:t>
            </w:r>
            <w:r w:rsidRPr="00955C53">
              <w:rPr>
                <w:rFonts w:cs="Tahoma"/>
                <w:color w:val="000000"/>
                <w:sz w:val="24"/>
                <w:szCs w:val="24"/>
                <w:lang w:eastAsia="en-US"/>
              </w:rPr>
              <w:t>and is defined in Drawings Nos.: N/A</w:t>
            </w:r>
          </w:p>
          <w:p w14:paraId="61D4283C" w14:textId="77777777" w:rsidR="00955C53" w:rsidRPr="00955C53" w:rsidRDefault="00955C53" w:rsidP="00955C53">
            <w:pPr>
              <w:suppressAutoHyphens/>
              <w:spacing w:before="60" w:after="60"/>
              <w:rPr>
                <w:rFonts w:cs="Tahoma"/>
                <w:i/>
                <w:color w:val="000000"/>
                <w:sz w:val="24"/>
                <w:szCs w:val="24"/>
                <w:lang w:eastAsia="en-US"/>
              </w:rPr>
            </w:pPr>
            <w:r w:rsidRPr="00955C53">
              <w:rPr>
                <w:rFonts w:cs="Tahoma"/>
                <w:color w:val="000000"/>
                <w:sz w:val="24"/>
                <w:szCs w:val="24"/>
                <w:lang w:eastAsia="en-US"/>
              </w:rPr>
              <w:t xml:space="preserve">The Start Date shall be: </w:t>
            </w:r>
            <w:r w:rsidRPr="00955C53">
              <w:rPr>
                <w:rFonts w:cs="Tahoma"/>
                <w:b/>
                <w:color w:val="000000"/>
                <w:sz w:val="24"/>
                <w:szCs w:val="24"/>
                <w:lang w:eastAsia="en-US"/>
              </w:rPr>
              <w:t>14 days after site handover</w:t>
            </w:r>
          </w:p>
          <w:p w14:paraId="23186D33" w14:textId="7FF36974" w:rsidR="00955C53" w:rsidRPr="00955C53" w:rsidRDefault="00955C53" w:rsidP="00955C53">
            <w:pPr>
              <w:suppressAutoHyphens/>
              <w:spacing w:before="60" w:after="60"/>
              <w:rPr>
                <w:rFonts w:cs="Tahoma"/>
                <w:i/>
                <w:color w:val="000000"/>
                <w:sz w:val="24"/>
                <w:szCs w:val="24"/>
                <w:lang w:eastAsia="en-US"/>
              </w:rPr>
            </w:pPr>
            <w:r w:rsidRPr="00955C53">
              <w:rPr>
                <w:rFonts w:cs="Tahoma"/>
                <w:color w:val="000000"/>
                <w:sz w:val="24"/>
                <w:szCs w:val="24"/>
                <w:lang w:eastAsia="en-US"/>
              </w:rPr>
              <w:t xml:space="preserve">The Intended Completion Date for the whole of the Works shall be: </w:t>
            </w:r>
            <w:r w:rsidR="00454DF4">
              <w:rPr>
                <w:rFonts w:cs="Tahoma"/>
                <w:b/>
                <w:color w:val="000000"/>
                <w:sz w:val="24"/>
                <w:szCs w:val="24"/>
                <w:lang w:eastAsia="en-US"/>
              </w:rPr>
              <w:t>270</w:t>
            </w:r>
            <w:r w:rsidRPr="00955C53">
              <w:rPr>
                <w:rFonts w:cs="Tahoma"/>
                <w:b/>
                <w:color w:val="000000"/>
                <w:sz w:val="24"/>
                <w:szCs w:val="24"/>
                <w:lang w:eastAsia="en-US"/>
              </w:rPr>
              <w:t xml:space="preserve"> Days</w:t>
            </w:r>
          </w:p>
          <w:p w14:paraId="7B220A7A" w14:textId="77777777" w:rsidR="00955C53" w:rsidRPr="00955C53" w:rsidRDefault="00955C53" w:rsidP="00955C53">
            <w:pPr>
              <w:suppressAutoHyphens/>
              <w:rPr>
                <w:rFonts w:cs="Tahoma"/>
                <w:color w:val="000000"/>
                <w:sz w:val="24"/>
                <w:szCs w:val="24"/>
                <w:lang w:val="en-US" w:eastAsia="en-US"/>
              </w:rPr>
            </w:pPr>
          </w:p>
        </w:tc>
      </w:tr>
      <w:tr w:rsidR="00955C53" w:rsidRPr="00955C53" w14:paraId="59E76069" w14:textId="77777777" w:rsidTr="00BD56D0">
        <w:tc>
          <w:tcPr>
            <w:tcW w:w="1985" w:type="dxa"/>
          </w:tcPr>
          <w:p w14:paraId="5CAC26A2" w14:textId="77777777" w:rsidR="00955C53" w:rsidRPr="00955C53" w:rsidRDefault="00955C53" w:rsidP="00955C53">
            <w:pPr>
              <w:rPr>
                <w:rFonts w:cs="Tahoma"/>
                <w:b/>
                <w:sz w:val="24"/>
              </w:rPr>
            </w:pPr>
            <w:r w:rsidRPr="00955C53">
              <w:rPr>
                <w:rFonts w:cs="Tahoma"/>
                <w:b/>
                <w:sz w:val="24"/>
              </w:rPr>
              <w:t>GCC/SCC 2.5</w:t>
            </w:r>
          </w:p>
        </w:tc>
        <w:tc>
          <w:tcPr>
            <w:tcW w:w="6835" w:type="dxa"/>
          </w:tcPr>
          <w:p w14:paraId="5352FD4D"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following documents form the Contract: </w:t>
            </w:r>
          </w:p>
          <w:p w14:paraId="31CC54C1"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(a)     The Contract Agreement (if completed)</w:t>
            </w:r>
          </w:p>
          <w:p w14:paraId="06DC4B88" w14:textId="0D486181"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(b)</w:t>
            </w:r>
            <w:r w:rsidRPr="00955C53">
              <w:rPr>
                <w:rFonts w:cs="Tahoma"/>
                <w:sz w:val="24"/>
                <w:szCs w:val="24"/>
                <w:lang w:eastAsia="en-US"/>
              </w:rPr>
              <w:tab/>
            </w:r>
          </w:p>
          <w:p w14:paraId="4C4A4499"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(c)</w:t>
            </w:r>
            <w:r w:rsidRPr="00955C53">
              <w:rPr>
                <w:rFonts w:cs="Tahoma"/>
                <w:sz w:val="24"/>
                <w:szCs w:val="24"/>
                <w:lang w:eastAsia="en-US"/>
              </w:rPr>
              <w:tab/>
              <w:t>the Notice of Acceptance</w:t>
            </w:r>
          </w:p>
          <w:p w14:paraId="58367128"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(d)</w:t>
            </w:r>
            <w:r w:rsidRPr="00955C53">
              <w:rPr>
                <w:rFonts w:cs="Tahoma"/>
                <w:sz w:val="24"/>
                <w:szCs w:val="24"/>
                <w:lang w:eastAsia="en-US"/>
              </w:rPr>
              <w:tab/>
              <w:t>the Letter of Bid</w:t>
            </w:r>
          </w:p>
          <w:p w14:paraId="3B9FE1A0"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(e)</w:t>
            </w:r>
            <w:r w:rsidRPr="00955C53">
              <w:rPr>
                <w:rFonts w:cs="Tahoma"/>
                <w:sz w:val="24"/>
                <w:szCs w:val="24"/>
                <w:lang w:eastAsia="en-US"/>
              </w:rPr>
              <w:tab/>
              <w:t>the Special Conditions of Contract (SCC)</w:t>
            </w:r>
          </w:p>
          <w:p w14:paraId="7F9F85A5"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(f)</w:t>
            </w:r>
            <w:r w:rsidRPr="00955C53">
              <w:rPr>
                <w:rFonts w:cs="Tahoma"/>
                <w:sz w:val="24"/>
                <w:szCs w:val="24"/>
                <w:lang w:eastAsia="en-US"/>
              </w:rPr>
              <w:tab/>
              <w:t>the General Conditions of Contract (GCC)</w:t>
            </w:r>
          </w:p>
          <w:p w14:paraId="25D718EF"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(g)</w:t>
            </w:r>
            <w:r w:rsidRPr="00955C53">
              <w:rPr>
                <w:rFonts w:cs="Tahoma"/>
                <w:sz w:val="24"/>
                <w:szCs w:val="24"/>
                <w:lang w:eastAsia="en-US"/>
              </w:rPr>
              <w:tab/>
              <w:t>the Particular Specifications</w:t>
            </w:r>
          </w:p>
          <w:p w14:paraId="47E44464"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(h)</w:t>
            </w:r>
            <w:r w:rsidRPr="00955C53">
              <w:rPr>
                <w:rFonts w:cs="Tahoma"/>
                <w:sz w:val="24"/>
                <w:szCs w:val="24"/>
                <w:lang w:eastAsia="en-US"/>
              </w:rPr>
              <w:tab/>
              <w:t xml:space="preserve">the Standard Specifications for Road and Bridge Works </w:t>
            </w:r>
            <w:r w:rsidRPr="00955C53">
              <w:rPr>
                <w:rFonts w:cs="Tahoma"/>
                <w:sz w:val="24"/>
                <w:szCs w:val="24"/>
                <w:lang w:eastAsia="en-US"/>
              </w:rPr>
              <w:tab/>
              <w:t>(SATCC, July 2001)</w:t>
            </w:r>
          </w:p>
          <w:p w14:paraId="1B2099AE"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w:t>
            </w:r>
            <w:proofErr w:type="spellStart"/>
            <w:r w:rsidRPr="00955C53">
              <w:rPr>
                <w:rFonts w:cs="Tahoma"/>
                <w:sz w:val="24"/>
                <w:szCs w:val="24"/>
                <w:lang w:eastAsia="en-US"/>
              </w:rPr>
              <w:t>i</w:t>
            </w:r>
            <w:proofErr w:type="spellEnd"/>
            <w:r w:rsidRPr="00955C53">
              <w:rPr>
                <w:rFonts w:cs="Tahoma"/>
                <w:sz w:val="24"/>
                <w:szCs w:val="24"/>
                <w:lang w:eastAsia="en-US"/>
              </w:rPr>
              <w:t>)</w:t>
            </w:r>
            <w:r w:rsidRPr="00955C53">
              <w:rPr>
                <w:rFonts w:cs="Tahoma"/>
                <w:sz w:val="24"/>
                <w:szCs w:val="24"/>
                <w:lang w:eastAsia="en-US"/>
              </w:rPr>
              <w:tab/>
              <w:t>the Drawings</w:t>
            </w:r>
          </w:p>
          <w:p w14:paraId="73A8A8E9" w14:textId="77777777" w:rsidR="004C17D1" w:rsidRDefault="00955C53" w:rsidP="00955C53">
            <w:pPr>
              <w:suppressAutoHyphens/>
              <w:spacing w:before="60" w:after="60"/>
              <w:ind w:right="-72"/>
              <w:rPr>
                <w:rFonts w:cs="Tahoma"/>
                <w:sz w:val="24"/>
                <w:szCs w:val="24"/>
                <w:lang w:eastAsia="en-US"/>
              </w:rPr>
            </w:pPr>
            <w:r w:rsidRPr="00955C53">
              <w:rPr>
                <w:rFonts w:cs="Tahoma"/>
                <w:sz w:val="24"/>
                <w:szCs w:val="24"/>
                <w:lang w:eastAsia="en-US"/>
              </w:rPr>
              <w:t>(j)</w:t>
            </w:r>
            <w:r w:rsidRPr="00955C53">
              <w:rPr>
                <w:rFonts w:cs="Tahoma"/>
                <w:sz w:val="24"/>
                <w:szCs w:val="24"/>
                <w:lang w:eastAsia="en-US"/>
              </w:rPr>
              <w:tab/>
              <w:t xml:space="preserve">the priced Bill of Quantities </w:t>
            </w:r>
          </w:p>
          <w:p w14:paraId="2864FA57" w14:textId="0488B6F9" w:rsidR="004C17D1" w:rsidRPr="00955C53" w:rsidRDefault="004C17D1" w:rsidP="004C17D1">
            <w:pPr>
              <w:suppressAutoHyphens/>
              <w:spacing w:before="60" w:after="60"/>
              <w:ind w:right="-72"/>
              <w:rPr>
                <w:rFonts w:cs="Tahoma"/>
                <w:sz w:val="24"/>
                <w:szCs w:val="24"/>
                <w:lang w:eastAsia="en-US"/>
              </w:rPr>
            </w:pPr>
            <w:r w:rsidRPr="00955C53">
              <w:rPr>
                <w:rFonts w:cs="Tahoma"/>
                <w:sz w:val="24"/>
                <w:szCs w:val="24"/>
                <w:lang w:eastAsia="en-US"/>
              </w:rPr>
              <w:t>(k)</w:t>
            </w:r>
            <w:r>
              <w:rPr>
                <w:rFonts w:cs="Tahoma"/>
                <w:sz w:val="24"/>
                <w:szCs w:val="24"/>
                <w:lang w:eastAsia="en-US"/>
              </w:rPr>
              <w:t xml:space="preserve">      </w:t>
            </w:r>
            <w:r w:rsidRPr="00955C53">
              <w:rPr>
                <w:rFonts w:cs="Tahoma"/>
                <w:sz w:val="24"/>
                <w:szCs w:val="24"/>
                <w:lang w:eastAsia="en-US"/>
              </w:rPr>
              <w:t>Minutes of Contract Negotiations (if any)</w:t>
            </w:r>
          </w:p>
          <w:p w14:paraId="4CB46A86" w14:textId="2CD1474A"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lastRenderedPageBreak/>
              <w:t xml:space="preserve">and </w:t>
            </w:r>
          </w:p>
          <w:p w14:paraId="40676701" w14:textId="77777777" w:rsidR="00955C53" w:rsidRPr="00955C53" w:rsidRDefault="00955C53" w:rsidP="00955C53">
            <w:pPr>
              <w:suppressAutoHyphens/>
              <w:spacing w:before="60" w:after="60"/>
              <w:ind w:right="-72"/>
              <w:rPr>
                <w:rFonts w:cs="Tahoma"/>
                <w:i/>
                <w:sz w:val="24"/>
                <w:szCs w:val="24"/>
                <w:lang w:eastAsia="en-US"/>
              </w:rPr>
            </w:pPr>
            <w:r w:rsidRPr="00955C53">
              <w:rPr>
                <w:rFonts w:cs="Tahoma"/>
                <w:sz w:val="24"/>
                <w:szCs w:val="24"/>
                <w:lang w:eastAsia="en-US"/>
              </w:rPr>
              <w:t>(k)</w:t>
            </w:r>
            <w:r w:rsidRPr="00955C53">
              <w:rPr>
                <w:rFonts w:cs="Tahoma"/>
                <w:sz w:val="24"/>
                <w:szCs w:val="24"/>
                <w:lang w:eastAsia="en-US"/>
              </w:rPr>
              <w:tab/>
              <w:t xml:space="preserve">the completed Qualification Information Forms and any </w:t>
            </w:r>
            <w:r w:rsidRPr="00955C53">
              <w:rPr>
                <w:rFonts w:cs="Tahoma"/>
                <w:sz w:val="24"/>
                <w:szCs w:val="24"/>
                <w:lang w:eastAsia="en-US"/>
              </w:rPr>
              <w:tab/>
              <w:t>other documents forming part of the Contract.</w:t>
            </w:r>
          </w:p>
        </w:tc>
      </w:tr>
      <w:tr w:rsidR="00955C53" w:rsidRPr="00955C53" w14:paraId="5461D66B" w14:textId="77777777" w:rsidTr="00BD56D0">
        <w:tc>
          <w:tcPr>
            <w:tcW w:w="1985" w:type="dxa"/>
          </w:tcPr>
          <w:p w14:paraId="1C6A8E30" w14:textId="05C61672" w:rsidR="00955C53" w:rsidRPr="00955C53" w:rsidRDefault="004C17D1" w:rsidP="00955C53">
            <w:pPr>
              <w:rPr>
                <w:rFonts w:cs="Tahoma"/>
                <w:b/>
                <w:sz w:val="24"/>
              </w:rPr>
            </w:pPr>
            <w:r>
              <w:rPr>
                <w:rFonts w:cs="Tahoma"/>
                <w:b/>
                <w:sz w:val="24"/>
              </w:rPr>
              <w:lastRenderedPageBreak/>
              <w:t xml:space="preserve">  </w:t>
            </w:r>
          </w:p>
        </w:tc>
        <w:tc>
          <w:tcPr>
            <w:tcW w:w="6835" w:type="dxa"/>
          </w:tcPr>
          <w:p w14:paraId="3EDD8C72"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language of the Contract is </w:t>
            </w:r>
            <w:r w:rsidRPr="00955C53">
              <w:rPr>
                <w:rFonts w:cs="Tahoma"/>
                <w:b/>
                <w:sz w:val="24"/>
                <w:szCs w:val="24"/>
                <w:lang w:eastAsia="en-US"/>
              </w:rPr>
              <w:t>English</w:t>
            </w:r>
            <w:r w:rsidRPr="00955C53">
              <w:rPr>
                <w:rFonts w:cs="Tahoma"/>
                <w:sz w:val="24"/>
                <w:szCs w:val="24"/>
                <w:lang w:eastAsia="en-US"/>
              </w:rPr>
              <w:t xml:space="preserve"> and the law governing the Contract is of the Republic of Malawi.</w:t>
            </w:r>
          </w:p>
        </w:tc>
      </w:tr>
      <w:tr w:rsidR="00955C53" w:rsidRPr="00955C53" w14:paraId="60DEAA15" w14:textId="77777777" w:rsidTr="00BD56D0">
        <w:tc>
          <w:tcPr>
            <w:tcW w:w="1985" w:type="dxa"/>
          </w:tcPr>
          <w:p w14:paraId="486B9B04" w14:textId="77777777" w:rsidR="00955C53" w:rsidRPr="00955C53" w:rsidRDefault="00955C53" w:rsidP="00955C53">
            <w:pPr>
              <w:rPr>
                <w:rFonts w:cs="Tahoma"/>
                <w:b/>
                <w:sz w:val="24"/>
              </w:rPr>
            </w:pPr>
            <w:r w:rsidRPr="00955C53">
              <w:rPr>
                <w:rFonts w:cs="Tahoma"/>
                <w:b/>
                <w:sz w:val="24"/>
              </w:rPr>
              <w:t>GCC/SCC 5</w:t>
            </w:r>
          </w:p>
        </w:tc>
        <w:tc>
          <w:tcPr>
            <w:tcW w:w="6835" w:type="dxa"/>
          </w:tcPr>
          <w:p w14:paraId="6326C19E" w14:textId="77777777" w:rsidR="00955C53" w:rsidRPr="00955C53" w:rsidRDefault="00955C53" w:rsidP="00955C53">
            <w:pPr>
              <w:suppressAutoHyphens/>
              <w:spacing w:before="60"/>
              <w:ind w:right="-72"/>
              <w:rPr>
                <w:rFonts w:cs="Tahoma"/>
                <w:sz w:val="24"/>
                <w:szCs w:val="24"/>
                <w:lang w:eastAsia="en-US"/>
              </w:rPr>
            </w:pPr>
            <w:r w:rsidRPr="00955C53">
              <w:rPr>
                <w:rFonts w:cs="Tahoma"/>
                <w:sz w:val="24"/>
                <w:szCs w:val="24"/>
                <w:lang w:eastAsia="en-US"/>
              </w:rPr>
              <w:t xml:space="preserve">The leader of the JV or Consortium or Association is </w:t>
            </w:r>
            <w:r w:rsidRPr="00955C53">
              <w:rPr>
                <w:rFonts w:cs="Tahoma"/>
                <w:b/>
                <w:sz w:val="24"/>
                <w:szCs w:val="24"/>
                <w:lang w:eastAsia="en-US"/>
              </w:rPr>
              <w:t>the one appointed by the JV or Consortium or Association with the Power of Attorney</w:t>
            </w:r>
          </w:p>
        </w:tc>
      </w:tr>
      <w:tr w:rsidR="00955C53" w:rsidRPr="00955C53" w14:paraId="6AB5CB48" w14:textId="77777777" w:rsidTr="00BD56D0">
        <w:tc>
          <w:tcPr>
            <w:tcW w:w="1985" w:type="dxa"/>
          </w:tcPr>
          <w:p w14:paraId="592FBFBE" w14:textId="77777777" w:rsidR="00955C53" w:rsidRPr="00955C53" w:rsidRDefault="00955C53" w:rsidP="00955C53">
            <w:pPr>
              <w:rPr>
                <w:rFonts w:cs="Tahoma"/>
                <w:b/>
                <w:sz w:val="24"/>
              </w:rPr>
            </w:pPr>
            <w:r w:rsidRPr="00955C53">
              <w:rPr>
                <w:rFonts w:cs="Tahoma"/>
                <w:b/>
                <w:sz w:val="24"/>
              </w:rPr>
              <w:t>GCC/SCC 6</w:t>
            </w:r>
          </w:p>
        </w:tc>
        <w:tc>
          <w:tcPr>
            <w:tcW w:w="6835" w:type="dxa"/>
          </w:tcPr>
          <w:p w14:paraId="17DBCD3E"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Delegation of the following duties will require Clients’ approval</w:t>
            </w:r>
          </w:p>
          <w:p w14:paraId="665D889B" w14:textId="77777777" w:rsidR="00955C53" w:rsidRPr="00955C53" w:rsidRDefault="00955C53">
            <w:pPr>
              <w:numPr>
                <w:ilvl w:val="3"/>
                <w:numId w:val="260"/>
              </w:numPr>
              <w:tabs>
                <w:tab w:val="num" w:pos="1154"/>
              </w:tabs>
              <w:spacing w:after="120"/>
              <w:ind w:hanging="898"/>
              <w:outlineLvl w:val="3"/>
              <w:rPr>
                <w:rFonts w:cs="Tahoma"/>
                <w:sz w:val="24"/>
                <w:szCs w:val="24"/>
                <w:lang w:val="en-US"/>
              </w:rPr>
            </w:pPr>
            <w:r w:rsidRPr="00955C53">
              <w:rPr>
                <w:rFonts w:cs="Tahoma"/>
                <w:sz w:val="24"/>
                <w:szCs w:val="24"/>
                <w:lang w:val="en-US"/>
              </w:rPr>
              <w:t>Clause 8:  Subcontracting</w:t>
            </w:r>
          </w:p>
          <w:p w14:paraId="2D4E8E48" w14:textId="77777777" w:rsidR="00955C53" w:rsidRPr="00955C53" w:rsidRDefault="00955C53">
            <w:pPr>
              <w:numPr>
                <w:ilvl w:val="3"/>
                <w:numId w:val="260"/>
              </w:numPr>
              <w:tabs>
                <w:tab w:val="num" w:pos="1154"/>
              </w:tabs>
              <w:spacing w:after="120"/>
              <w:ind w:hanging="898"/>
              <w:outlineLvl w:val="3"/>
              <w:rPr>
                <w:rFonts w:cs="Tahoma"/>
                <w:sz w:val="24"/>
                <w:szCs w:val="24"/>
                <w:lang w:val="en-US"/>
              </w:rPr>
            </w:pPr>
            <w:r w:rsidRPr="00955C53">
              <w:rPr>
                <w:rFonts w:cs="Tahoma"/>
                <w:sz w:val="24"/>
                <w:szCs w:val="24"/>
                <w:lang w:val="en-US"/>
              </w:rPr>
              <w:t>Clauses 29: Extension of the intended Completion Date</w:t>
            </w:r>
          </w:p>
          <w:p w14:paraId="39B5302E" w14:textId="77777777" w:rsidR="00955C53" w:rsidRPr="00955C53" w:rsidRDefault="00955C53">
            <w:pPr>
              <w:numPr>
                <w:ilvl w:val="3"/>
                <w:numId w:val="260"/>
              </w:numPr>
              <w:tabs>
                <w:tab w:val="num" w:pos="1154"/>
              </w:tabs>
              <w:spacing w:after="120"/>
              <w:ind w:hanging="898"/>
              <w:outlineLvl w:val="3"/>
              <w:rPr>
                <w:rFonts w:cs="Tahoma"/>
                <w:sz w:val="24"/>
                <w:szCs w:val="24"/>
                <w:lang w:val="en-US"/>
              </w:rPr>
            </w:pPr>
            <w:r w:rsidRPr="00955C53">
              <w:rPr>
                <w:rFonts w:cs="Tahoma"/>
                <w:sz w:val="24"/>
                <w:szCs w:val="24"/>
                <w:lang w:val="en-US"/>
              </w:rPr>
              <w:t>Clause 57:  Taking Over</w:t>
            </w:r>
          </w:p>
          <w:p w14:paraId="77062E3F" w14:textId="77777777" w:rsidR="00955C53" w:rsidRPr="00955C53" w:rsidRDefault="00955C53">
            <w:pPr>
              <w:numPr>
                <w:ilvl w:val="3"/>
                <w:numId w:val="260"/>
              </w:numPr>
              <w:tabs>
                <w:tab w:val="num" w:pos="1154"/>
              </w:tabs>
              <w:spacing w:after="120"/>
              <w:ind w:hanging="898"/>
              <w:outlineLvl w:val="3"/>
              <w:rPr>
                <w:rFonts w:cs="Tahoma"/>
                <w:sz w:val="24"/>
                <w:szCs w:val="24"/>
                <w:lang w:val="en-US"/>
              </w:rPr>
            </w:pPr>
            <w:r w:rsidRPr="00955C53">
              <w:rPr>
                <w:rFonts w:cs="Tahoma"/>
                <w:sz w:val="24"/>
                <w:szCs w:val="24"/>
                <w:lang w:val="en-US"/>
              </w:rPr>
              <w:t>Clauses 40 and 41:  Variations</w:t>
            </w:r>
          </w:p>
          <w:p w14:paraId="43292969" w14:textId="77777777" w:rsidR="00955C53" w:rsidRPr="00955C53" w:rsidRDefault="00955C53">
            <w:pPr>
              <w:numPr>
                <w:ilvl w:val="3"/>
                <w:numId w:val="260"/>
              </w:numPr>
              <w:tabs>
                <w:tab w:val="num" w:pos="1154"/>
              </w:tabs>
              <w:spacing w:after="120"/>
              <w:ind w:hanging="898"/>
              <w:outlineLvl w:val="3"/>
              <w:rPr>
                <w:rFonts w:cs="Tahoma"/>
                <w:sz w:val="24"/>
                <w:szCs w:val="24"/>
                <w:lang w:val="en-US"/>
              </w:rPr>
            </w:pPr>
            <w:r w:rsidRPr="00955C53">
              <w:rPr>
                <w:rFonts w:cs="Tahoma"/>
                <w:sz w:val="24"/>
                <w:szCs w:val="24"/>
                <w:lang w:val="en-US"/>
              </w:rPr>
              <w:t xml:space="preserve"> Clause 45: Compensation Events (Contractors Claim)</w:t>
            </w:r>
          </w:p>
          <w:p w14:paraId="1D268B2C"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rPr>
              <w:t>Notwithstanding the obligation as set out above to obtain approval, if in the opinion of the Project Manager, an emergency occurs affecting the safety of life, or of the works or of adjoining property, the Project Manager may without relieving the Contractor of any of his duties and responsibilities under the Contract instruct the Contractor to execute all work or to do all things as may, in the opinion of the Project Manager be necessary to abate or reduce the risk.  The Contractor shall forthwith comply, despite the absence of the approval of the Employer, with any such instruction of the Project Manager.  The Project Manager shall determine an addition to the contract price in respect of such instruction if and as may be relevant and shall notify the Contractor accordingly, with a copy to the Employer</w:t>
            </w:r>
            <w:r w:rsidRPr="00955C53">
              <w:rPr>
                <w:rFonts w:cs="Tahoma"/>
                <w:color w:val="FF0000"/>
                <w:sz w:val="24"/>
                <w:szCs w:val="24"/>
              </w:rPr>
              <w:t>.</w:t>
            </w:r>
          </w:p>
        </w:tc>
      </w:tr>
      <w:tr w:rsidR="00955C53" w:rsidRPr="00955C53" w14:paraId="7D6FD222" w14:textId="77777777" w:rsidTr="00BD56D0">
        <w:tc>
          <w:tcPr>
            <w:tcW w:w="1985" w:type="dxa"/>
          </w:tcPr>
          <w:p w14:paraId="5B44811D" w14:textId="77777777" w:rsidR="00955C53" w:rsidRPr="00955C53" w:rsidRDefault="00955C53" w:rsidP="00955C53">
            <w:pPr>
              <w:rPr>
                <w:rFonts w:cs="Tahoma"/>
                <w:b/>
                <w:sz w:val="24"/>
              </w:rPr>
            </w:pPr>
            <w:r w:rsidRPr="00955C53">
              <w:rPr>
                <w:rFonts w:cs="Tahoma"/>
                <w:b/>
                <w:sz w:val="24"/>
              </w:rPr>
              <w:t>GCC/SCC 8</w:t>
            </w:r>
          </w:p>
        </w:tc>
        <w:tc>
          <w:tcPr>
            <w:tcW w:w="6835" w:type="dxa"/>
          </w:tcPr>
          <w:p w14:paraId="6E1A2E51"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Contractor </w:t>
            </w:r>
            <w:r w:rsidRPr="00955C53">
              <w:rPr>
                <w:rFonts w:cs="Tahoma"/>
                <w:b/>
                <w:sz w:val="24"/>
                <w:szCs w:val="24"/>
                <w:lang w:eastAsia="en-US"/>
              </w:rPr>
              <w:t>shall not</w:t>
            </w:r>
            <w:r w:rsidRPr="00955C53">
              <w:rPr>
                <w:rFonts w:cs="Tahoma"/>
                <w:sz w:val="24"/>
                <w:szCs w:val="24"/>
                <w:lang w:eastAsia="en-US"/>
              </w:rPr>
              <w:t xml:space="preserve"> assign the contract without the approval of the Procuring and Disposing Entity</w:t>
            </w:r>
          </w:p>
        </w:tc>
      </w:tr>
      <w:tr w:rsidR="00955C53" w:rsidRPr="00955C53" w14:paraId="3023AFFC" w14:textId="77777777" w:rsidTr="00BD56D0">
        <w:tc>
          <w:tcPr>
            <w:tcW w:w="1985" w:type="dxa"/>
          </w:tcPr>
          <w:p w14:paraId="45DD542B" w14:textId="77777777" w:rsidR="00955C53" w:rsidRPr="00955C53" w:rsidRDefault="00955C53" w:rsidP="00955C53">
            <w:pPr>
              <w:rPr>
                <w:rFonts w:cs="Tahoma"/>
                <w:b/>
                <w:sz w:val="24"/>
              </w:rPr>
            </w:pPr>
            <w:r w:rsidRPr="00955C53">
              <w:rPr>
                <w:rFonts w:cs="Tahoma"/>
                <w:b/>
                <w:sz w:val="24"/>
              </w:rPr>
              <w:t>GCC/SCC 10.1</w:t>
            </w:r>
          </w:p>
        </w:tc>
        <w:tc>
          <w:tcPr>
            <w:tcW w:w="6835" w:type="dxa"/>
          </w:tcPr>
          <w:p w14:paraId="56F2CC2A"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Key personnel as indicated in the Qualification Information Form (paragraph 1.5 of this Form) is part of the Contract.</w:t>
            </w:r>
          </w:p>
          <w:p w14:paraId="3B8F393B"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Key personnel as indicated in the Qualification Information Form (paragraph 1.5 of this form) is part of the contract.  No site handovers for any contract shall be done without the contractor’s key staff. i.e. Site Agent and Foreman. The contractor shall replace his key staff within 14 days of being instructed by the Project Manager to do so. Failure to replace key site personnel shall lead to termination of the contract. The </w:t>
            </w:r>
            <w:r w:rsidRPr="00955C53">
              <w:rPr>
                <w:rFonts w:cs="Tahoma"/>
                <w:sz w:val="24"/>
                <w:szCs w:val="24"/>
                <w:lang w:eastAsia="en-US"/>
              </w:rPr>
              <w:lastRenderedPageBreak/>
              <w:t xml:space="preserve">client may at his discretion accept replacement of personnel with slightly lesser experience. This may however attract a penalty of </w:t>
            </w:r>
            <w:r w:rsidRPr="00955C53">
              <w:rPr>
                <w:rFonts w:cs="Tahoma"/>
                <w:b/>
                <w:sz w:val="24"/>
                <w:szCs w:val="24"/>
                <w:lang w:eastAsia="en-US"/>
              </w:rPr>
              <w:t>MWK200,000.00</w:t>
            </w:r>
            <w:r w:rsidRPr="00955C53">
              <w:rPr>
                <w:rFonts w:cs="Tahoma"/>
                <w:sz w:val="24"/>
                <w:szCs w:val="24"/>
                <w:lang w:eastAsia="en-US"/>
              </w:rPr>
              <w:t xml:space="preserve"> per month for every year of less experience.  </w:t>
            </w:r>
          </w:p>
          <w:p w14:paraId="00935B56"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 </w:t>
            </w:r>
          </w:p>
        </w:tc>
      </w:tr>
      <w:tr w:rsidR="00955C53" w:rsidRPr="00955C53" w14:paraId="0F7680A8" w14:textId="77777777" w:rsidTr="00BD56D0">
        <w:tc>
          <w:tcPr>
            <w:tcW w:w="1985" w:type="dxa"/>
          </w:tcPr>
          <w:p w14:paraId="642323CC" w14:textId="77777777" w:rsidR="00955C53" w:rsidRPr="00955C53" w:rsidRDefault="00955C53" w:rsidP="00955C53">
            <w:pPr>
              <w:rPr>
                <w:rFonts w:cs="Tahoma"/>
                <w:b/>
                <w:sz w:val="24"/>
              </w:rPr>
            </w:pPr>
            <w:r w:rsidRPr="00955C53">
              <w:rPr>
                <w:rFonts w:cs="Tahoma"/>
                <w:b/>
                <w:sz w:val="24"/>
              </w:rPr>
              <w:lastRenderedPageBreak/>
              <w:t>GCC/SCC 13.1</w:t>
            </w:r>
          </w:p>
        </w:tc>
        <w:tc>
          <w:tcPr>
            <w:tcW w:w="6835" w:type="dxa"/>
          </w:tcPr>
          <w:p w14:paraId="332138DE" w14:textId="77777777" w:rsidR="00955C53" w:rsidRPr="00955C53" w:rsidRDefault="00955C53" w:rsidP="00955C53">
            <w:pPr>
              <w:keepNext/>
              <w:keepLines/>
              <w:suppressAutoHyphens/>
              <w:spacing w:before="60" w:after="60"/>
              <w:ind w:right="-72"/>
              <w:rPr>
                <w:rFonts w:cs="Tahoma"/>
                <w:sz w:val="24"/>
                <w:szCs w:val="24"/>
                <w:lang w:eastAsia="en-US"/>
              </w:rPr>
            </w:pPr>
            <w:r w:rsidRPr="00955C53">
              <w:rPr>
                <w:rFonts w:cs="Tahoma"/>
                <w:sz w:val="24"/>
                <w:szCs w:val="24"/>
                <w:lang w:eastAsia="en-US"/>
              </w:rPr>
              <w:t>The insurance cover and deductibles shall be:</w:t>
            </w:r>
          </w:p>
          <w:p w14:paraId="1C8F6016" w14:textId="77777777" w:rsidR="00955C53" w:rsidRPr="00955C53" w:rsidRDefault="00955C53">
            <w:pPr>
              <w:keepNext/>
              <w:keepLines/>
              <w:numPr>
                <w:ilvl w:val="0"/>
                <w:numId w:val="186"/>
              </w:numPr>
              <w:suppressAutoHyphens/>
              <w:spacing w:before="60" w:after="60"/>
              <w:ind w:right="-72"/>
              <w:rPr>
                <w:rFonts w:cs="Tahoma"/>
                <w:sz w:val="24"/>
                <w:szCs w:val="24"/>
                <w:lang w:eastAsia="en-US"/>
              </w:rPr>
            </w:pPr>
            <w:r w:rsidRPr="00955C53">
              <w:rPr>
                <w:rFonts w:cs="Tahoma"/>
                <w:sz w:val="24"/>
                <w:szCs w:val="24"/>
                <w:lang w:eastAsia="en-US"/>
              </w:rPr>
              <w:t xml:space="preserve">The minimum cover for insurance of the works, plant and materials is:   MWK 1 million (≤15 million contract amount); MWK 2.0 million (≥ 15 million contract amount); MWK 3.0 million (≥ 50 million contract amount); MWK 4.5 million (≥ 200 million contract amount); MWK 7.0 million (≥ 500 million contract amount); per occurrence with the number of occurrences unlimited.  </w:t>
            </w:r>
          </w:p>
          <w:p w14:paraId="4365F1C0" w14:textId="77777777" w:rsidR="00955C53" w:rsidRPr="00955C53" w:rsidRDefault="00955C53">
            <w:pPr>
              <w:keepNext/>
              <w:keepLines/>
              <w:numPr>
                <w:ilvl w:val="0"/>
                <w:numId w:val="186"/>
              </w:numPr>
              <w:suppressAutoHyphens/>
              <w:spacing w:before="60" w:after="60"/>
              <w:ind w:right="-72"/>
              <w:rPr>
                <w:rFonts w:cs="Tahoma"/>
                <w:sz w:val="24"/>
                <w:szCs w:val="24"/>
                <w:lang w:eastAsia="en-US"/>
              </w:rPr>
            </w:pPr>
            <w:r w:rsidRPr="00955C53">
              <w:rPr>
                <w:rFonts w:cs="Tahoma"/>
                <w:sz w:val="24"/>
                <w:szCs w:val="24"/>
                <w:lang w:eastAsia="en-US"/>
              </w:rPr>
              <w:t xml:space="preserve"> The maximum deductible for insurance of the Works, Plant and Materials is:  N/A</w:t>
            </w:r>
          </w:p>
          <w:p w14:paraId="38F830B6" w14:textId="77777777" w:rsidR="00955C53" w:rsidRPr="00955C53" w:rsidRDefault="00955C53">
            <w:pPr>
              <w:keepNext/>
              <w:keepLines/>
              <w:numPr>
                <w:ilvl w:val="0"/>
                <w:numId w:val="186"/>
              </w:numPr>
              <w:suppressAutoHyphens/>
              <w:spacing w:before="60" w:after="60"/>
              <w:ind w:right="-72"/>
              <w:rPr>
                <w:rFonts w:cs="Tahoma"/>
                <w:sz w:val="24"/>
                <w:szCs w:val="24"/>
                <w:lang w:eastAsia="en-US"/>
              </w:rPr>
            </w:pPr>
            <w:r w:rsidRPr="00955C53">
              <w:rPr>
                <w:rFonts w:cs="Tahoma"/>
                <w:sz w:val="24"/>
                <w:szCs w:val="24"/>
                <w:lang w:eastAsia="en-US"/>
              </w:rPr>
              <w:t>The minimum cover for insurance of equipment is</w:t>
            </w:r>
            <w:r w:rsidRPr="00955C53">
              <w:rPr>
                <w:rFonts w:cs="Tahoma"/>
                <w:b/>
                <w:sz w:val="24"/>
                <w:szCs w:val="24"/>
                <w:lang w:eastAsia="en-US"/>
              </w:rPr>
              <w:t xml:space="preserve"> </w:t>
            </w:r>
            <w:r w:rsidRPr="00955C53">
              <w:rPr>
                <w:rFonts w:cs="Tahoma"/>
                <w:sz w:val="24"/>
                <w:szCs w:val="24"/>
                <w:lang w:eastAsia="en-US"/>
              </w:rPr>
              <w:t>MWK1.5 million (≤15 million contract amount); MWK 3.0 million (≥ 15 million contract amount); MWK 5.0 million (≥ 50 million contract amount); MWK 7.0 million (≥ 200 million contract amount); MWK 12.0 million (≥ 500 million contract amount);</w:t>
            </w:r>
            <w:r w:rsidRPr="00955C53">
              <w:rPr>
                <w:rFonts w:cs="Tahoma"/>
                <w:b/>
                <w:sz w:val="24"/>
                <w:szCs w:val="24"/>
                <w:lang w:eastAsia="en-US"/>
              </w:rPr>
              <w:t xml:space="preserve"> </w:t>
            </w:r>
            <w:r w:rsidRPr="00955C53">
              <w:rPr>
                <w:rFonts w:cs="Tahoma"/>
                <w:sz w:val="24"/>
                <w:szCs w:val="24"/>
                <w:lang w:eastAsia="en-US"/>
              </w:rPr>
              <w:t>per occurrence with the number of occurrences unlimited.</w:t>
            </w:r>
            <w:r w:rsidRPr="00955C53">
              <w:rPr>
                <w:rFonts w:cs="Tahoma"/>
                <w:b/>
                <w:sz w:val="24"/>
                <w:szCs w:val="24"/>
                <w:lang w:eastAsia="en-US"/>
              </w:rPr>
              <w:t xml:space="preserve"> </w:t>
            </w:r>
            <w:r w:rsidRPr="00955C53">
              <w:rPr>
                <w:rFonts w:cs="Tahoma"/>
                <w:sz w:val="24"/>
                <w:szCs w:val="24"/>
                <w:lang w:eastAsia="en-US"/>
              </w:rPr>
              <w:t xml:space="preserve">   </w:t>
            </w:r>
          </w:p>
          <w:p w14:paraId="2471876B" w14:textId="77777777" w:rsidR="00955C53" w:rsidRPr="00955C53" w:rsidRDefault="00955C53">
            <w:pPr>
              <w:keepNext/>
              <w:keepLines/>
              <w:numPr>
                <w:ilvl w:val="0"/>
                <w:numId w:val="186"/>
              </w:numPr>
              <w:suppressAutoHyphens/>
              <w:spacing w:before="60" w:after="60"/>
              <w:ind w:right="-72"/>
              <w:rPr>
                <w:rFonts w:cs="Tahoma"/>
                <w:sz w:val="24"/>
                <w:szCs w:val="24"/>
                <w:lang w:eastAsia="en-US"/>
              </w:rPr>
            </w:pPr>
            <w:r w:rsidRPr="00955C53">
              <w:rPr>
                <w:rFonts w:cs="Tahoma"/>
                <w:sz w:val="24"/>
                <w:szCs w:val="24"/>
                <w:lang w:eastAsia="en-US"/>
              </w:rPr>
              <w:t>The maximum deductible for insurance of equipment is:    N/A</w:t>
            </w:r>
          </w:p>
          <w:p w14:paraId="3264CA6C" w14:textId="77777777" w:rsidR="00955C53" w:rsidRPr="00955C53" w:rsidRDefault="00955C53">
            <w:pPr>
              <w:keepNext/>
              <w:keepLines/>
              <w:numPr>
                <w:ilvl w:val="0"/>
                <w:numId w:val="186"/>
              </w:numPr>
              <w:suppressAutoHyphens/>
              <w:spacing w:before="60" w:after="60"/>
              <w:ind w:right="-72"/>
              <w:rPr>
                <w:rFonts w:cs="Tahoma"/>
                <w:sz w:val="24"/>
                <w:szCs w:val="24"/>
                <w:lang w:eastAsia="en-US"/>
              </w:rPr>
            </w:pPr>
            <w:r w:rsidRPr="00955C53">
              <w:rPr>
                <w:rFonts w:cs="Tahoma"/>
                <w:sz w:val="24"/>
                <w:szCs w:val="24"/>
                <w:lang w:eastAsia="en-US"/>
              </w:rPr>
              <w:t xml:space="preserve">The minimum cover for insurance of property is </w:t>
            </w:r>
            <w:r w:rsidRPr="00955C53">
              <w:rPr>
                <w:rFonts w:cs="Tahoma"/>
                <w:b/>
                <w:sz w:val="24"/>
                <w:szCs w:val="24"/>
                <w:lang w:eastAsia="en-US"/>
              </w:rPr>
              <w:t xml:space="preserve">MWK </w:t>
            </w:r>
            <w:r w:rsidRPr="00955C53">
              <w:rPr>
                <w:rFonts w:cs="Tahoma"/>
                <w:sz w:val="24"/>
                <w:szCs w:val="24"/>
                <w:lang w:eastAsia="en-US"/>
              </w:rPr>
              <w:t xml:space="preserve">1 million (≤15 million contract amount); MWK 1.5 million (≥ 15 million contract amount); MWK 3.0 million (≥ 50 million contract amount); MWK 4.5 million (≥ 200 million contract amount); MWK 6.5 million (≥ 500 million contract amount); </w:t>
            </w:r>
          </w:p>
          <w:p w14:paraId="5FB64DB3" w14:textId="77777777" w:rsidR="00955C53" w:rsidRPr="00955C53" w:rsidRDefault="00955C53">
            <w:pPr>
              <w:numPr>
                <w:ilvl w:val="0"/>
                <w:numId w:val="186"/>
              </w:numPr>
              <w:suppressAutoHyphens/>
              <w:spacing w:after="120"/>
              <w:contextualSpacing/>
              <w:rPr>
                <w:rFonts w:cs="Tahoma"/>
                <w:sz w:val="24"/>
                <w:szCs w:val="24"/>
                <w:lang w:eastAsia="en-US"/>
              </w:rPr>
            </w:pPr>
            <w:r w:rsidRPr="00955C53">
              <w:rPr>
                <w:rFonts w:cs="Tahoma"/>
                <w:sz w:val="24"/>
                <w:szCs w:val="24"/>
                <w:lang w:eastAsia="en-US"/>
              </w:rPr>
              <w:t>The maximum deductible for insurance of property is:   N/A</w:t>
            </w:r>
          </w:p>
          <w:p w14:paraId="6FCFBC44" w14:textId="77777777" w:rsidR="00955C53" w:rsidRPr="00955C53" w:rsidRDefault="00955C53" w:rsidP="00955C53">
            <w:pPr>
              <w:keepNext/>
              <w:keepLines/>
              <w:suppressAutoHyphens/>
              <w:spacing w:before="60" w:after="60"/>
              <w:ind w:right="-72"/>
              <w:rPr>
                <w:rFonts w:cs="Tahoma"/>
                <w:sz w:val="24"/>
                <w:szCs w:val="24"/>
                <w:lang w:eastAsia="en-US"/>
              </w:rPr>
            </w:pPr>
            <w:r w:rsidRPr="00955C53">
              <w:rPr>
                <w:rFonts w:cs="Tahoma"/>
                <w:sz w:val="24"/>
                <w:szCs w:val="24"/>
                <w:lang w:val="en-US" w:eastAsia="en-US"/>
              </w:rPr>
              <w:t xml:space="preserve">The minimum cover for personal injury or death insurance is </w:t>
            </w:r>
            <w:r w:rsidRPr="00955C53">
              <w:rPr>
                <w:rFonts w:cs="Tahoma"/>
                <w:b/>
                <w:sz w:val="24"/>
                <w:szCs w:val="24"/>
                <w:u w:val="single"/>
                <w:lang w:val="en-US" w:eastAsia="en-US"/>
              </w:rPr>
              <w:t>MWK5 million</w:t>
            </w:r>
            <w:r w:rsidRPr="00955C53">
              <w:rPr>
                <w:rFonts w:cs="Tahoma"/>
                <w:sz w:val="24"/>
                <w:szCs w:val="24"/>
                <w:lang w:val="en-US" w:eastAsia="en-US"/>
              </w:rPr>
              <w:t xml:space="preserve"> with no deductible.</w:t>
            </w:r>
          </w:p>
        </w:tc>
      </w:tr>
      <w:tr w:rsidR="00955C53" w:rsidRPr="00955C53" w14:paraId="1B79002A" w14:textId="77777777" w:rsidTr="00BD56D0">
        <w:tc>
          <w:tcPr>
            <w:tcW w:w="1985" w:type="dxa"/>
          </w:tcPr>
          <w:p w14:paraId="50325B90" w14:textId="77777777" w:rsidR="00955C53" w:rsidRPr="00955C53" w:rsidRDefault="00955C53" w:rsidP="00955C53">
            <w:pPr>
              <w:rPr>
                <w:rFonts w:cs="Tahoma"/>
                <w:b/>
                <w:sz w:val="24"/>
              </w:rPr>
            </w:pPr>
            <w:r w:rsidRPr="00955C53">
              <w:rPr>
                <w:rFonts w:cs="Tahoma"/>
                <w:b/>
                <w:sz w:val="24"/>
              </w:rPr>
              <w:t>GCC/SCC 14</w:t>
            </w:r>
          </w:p>
        </w:tc>
        <w:tc>
          <w:tcPr>
            <w:tcW w:w="6835" w:type="dxa"/>
          </w:tcPr>
          <w:p w14:paraId="36EF756F" w14:textId="77777777" w:rsidR="00955C53" w:rsidRPr="00955C53" w:rsidRDefault="00955C53" w:rsidP="00955C53">
            <w:pPr>
              <w:suppressAutoHyphens/>
              <w:spacing w:before="60" w:after="60"/>
              <w:rPr>
                <w:rFonts w:cs="Tahoma"/>
                <w:sz w:val="24"/>
                <w:szCs w:val="24"/>
                <w:lang w:eastAsia="en-US"/>
              </w:rPr>
            </w:pPr>
            <w:r w:rsidRPr="00955C53">
              <w:rPr>
                <w:rFonts w:cs="Tahoma"/>
                <w:sz w:val="24"/>
                <w:szCs w:val="24"/>
                <w:lang w:eastAsia="en-US"/>
              </w:rPr>
              <w:t xml:space="preserve">Site Investigation Report(s) </w:t>
            </w:r>
            <w:r w:rsidRPr="00955C53">
              <w:rPr>
                <w:rFonts w:cs="Tahoma"/>
                <w:b/>
                <w:bCs/>
                <w:sz w:val="24"/>
                <w:szCs w:val="24"/>
                <w:lang w:eastAsia="en-US"/>
              </w:rPr>
              <w:t xml:space="preserve">shall not be </w:t>
            </w:r>
            <w:r w:rsidRPr="00955C53">
              <w:rPr>
                <w:rFonts w:cs="Tahoma"/>
                <w:sz w:val="24"/>
                <w:szCs w:val="24"/>
                <w:lang w:eastAsia="en-US"/>
              </w:rPr>
              <w:t xml:space="preserve">part of the contract. </w:t>
            </w:r>
          </w:p>
        </w:tc>
      </w:tr>
      <w:tr w:rsidR="00955C53" w:rsidRPr="00955C53" w14:paraId="0ADD8589" w14:textId="77777777" w:rsidTr="00BD56D0">
        <w:tc>
          <w:tcPr>
            <w:tcW w:w="1985" w:type="dxa"/>
          </w:tcPr>
          <w:p w14:paraId="0C0800C3" w14:textId="77777777" w:rsidR="00955C53" w:rsidRPr="00955C53" w:rsidRDefault="00955C53" w:rsidP="00955C53">
            <w:pPr>
              <w:rPr>
                <w:rFonts w:cs="Tahoma"/>
                <w:b/>
                <w:sz w:val="24"/>
              </w:rPr>
            </w:pPr>
            <w:r w:rsidRPr="00955C53">
              <w:rPr>
                <w:rFonts w:cs="Tahoma"/>
                <w:b/>
                <w:sz w:val="24"/>
              </w:rPr>
              <w:t>GCC/SCC 21</w:t>
            </w:r>
          </w:p>
        </w:tc>
        <w:tc>
          <w:tcPr>
            <w:tcW w:w="6835" w:type="dxa"/>
          </w:tcPr>
          <w:p w14:paraId="2A11E07B"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Site Possession Date shall be: </w:t>
            </w:r>
            <w:r w:rsidRPr="00955C53">
              <w:rPr>
                <w:rFonts w:cs="Tahoma"/>
                <w:b/>
                <w:sz w:val="24"/>
                <w:szCs w:val="24"/>
                <w:lang w:eastAsia="en-US"/>
              </w:rPr>
              <w:t>Start Date</w:t>
            </w:r>
          </w:p>
        </w:tc>
      </w:tr>
      <w:tr w:rsidR="00955C53" w:rsidRPr="00955C53" w14:paraId="6265E7AC" w14:textId="77777777" w:rsidTr="00BD56D0">
        <w:tc>
          <w:tcPr>
            <w:tcW w:w="1985" w:type="dxa"/>
          </w:tcPr>
          <w:p w14:paraId="6F588ABF" w14:textId="77777777" w:rsidR="00955C53" w:rsidRPr="00955C53" w:rsidRDefault="00955C53" w:rsidP="00955C53">
            <w:pPr>
              <w:rPr>
                <w:rFonts w:cs="Tahoma"/>
                <w:b/>
                <w:sz w:val="24"/>
              </w:rPr>
            </w:pPr>
            <w:r w:rsidRPr="00955C53">
              <w:rPr>
                <w:rFonts w:cs="Tahoma"/>
                <w:b/>
                <w:sz w:val="24"/>
              </w:rPr>
              <w:t xml:space="preserve">GCC/SCC 53.3 </w:t>
            </w:r>
          </w:p>
        </w:tc>
        <w:tc>
          <w:tcPr>
            <w:tcW w:w="6835" w:type="dxa"/>
          </w:tcPr>
          <w:p w14:paraId="32CFA125"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The ES Performance Security will be in the amounts of the Contract Price and in the same currency(</w:t>
            </w:r>
            <w:proofErr w:type="spellStart"/>
            <w:r w:rsidRPr="00955C53">
              <w:rPr>
                <w:rFonts w:cs="Tahoma"/>
                <w:sz w:val="24"/>
                <w:szCs w:val="24"/>
                <w:lang w:eastAsia="en-US"/>
              </w:rPr>
              <w:t>ies</w:t>
            </w:r>
            <w:proofErr w:type="spellEnd"/>
            <w:r w:rsidRPr="00955C53">
              <w:rPr>
                <w:rFonts w:cs="Tahoma"/>
                <w:sz w:val="24"/>
                <w:szCs w:val="24"/>
                <w:lang w:eastAsia="en-US"/>
              </w:rPr>
              <w:t xml:space="preserve">). </w:t>
            </w:r>
            <w:r w:rsidRPr="00955C53">
              <w:rPr>
                <w:rFonts w:cs="Tahoma"/>
                <w:b/>
                <w:sz w:val="24"/>
                <w:szCs w:val="24"/>
                <w:lang w:eastAsia="en-US"/>
              </w:rPr>
              <w:t>Not Applicable</w:t>
            </w:r>
          </w:p>
        </w:tc>
      </w:tr>
      <w:tr w:rsidR="00955C53" w:rsidRPr="00955C53" w14:paraId="29C175AF" w14:textId="77777777" w:rsidTr="00BD56D0">
        <w:tc>
          <w:tcPr>
            <w:tcW w:w="1985" w:type="dxa"/>
          </w:tcPr>
          <w:p w14:paraId="7A75AC83" w14:textId="77777777" w:rsidR="00955C53" w:rsidRPr="00955C53" w:rsidRDefault="00955C53" w:rsidP="00955C53">
            <w:pPr>
              <w:rPr>
                <w:rFonts w:cs="Tahoma"/>
                <w:b/>
                <w:sz w:val="24"/>
              </w:rPr>
            </w:pPr>
            <w:r w:rsidRPr="00955C53">
              <w:rPr>
                <w:rFonts w:cs="Tahoma"/>
                <w:b/>
                <w:sz w:val="24"/>
              </w:rPr>
              <w:lastRenderedPageBreak/>
              <w:t>GCC/SCC 27.3</w:t>
            </w:r>
          </w:p>
        </w:tc>
        <w:tc>
          <w:tcPr>
            <w:tcW w:w="6835" w:type="dxa"/>
          </w:tcPr>
          <w:p w14:paraId="0F682789"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Fees and reimbursable expenses to be paid to the Adjudicator are </w:t>
            </w:r>
            <w:r w:rsidRPr="00955C53">
              <w:rPr>
                <w:rFonts w:cs="Tahoma"/>
                <w:b/>
                <w:sz w:val="24"/>
                <w:szCs w:val="24"/>
                <w:lang w:eastAsia="en-US"/>
              </w:rPr>
              <w:t>MWK50,000.00 per Hour</w:t>
            </w:r>
            <w:r w:rsidRPr="00955C53">
              <w:rPr>
                <w:rFonts w:cs="Tahoma"/>
                <w:sz w:val="24"/>
                <w:szCs w:val="24"/>
                <w:lang w:eastAsia="en-US"/>
              </w:rPr>
              <w:t>.</w:t>
            </w:r>
          </w:p>
        </w:tc>
      </w:tr>
      <w:tr w:rsidR="00955C53" w:rsidRPr="00955C53" w14:paraId="2C2C4F04" w14:textId="77777777" w:rsidTr="00BD56D0">
        <w:tc>
          <w:tcPr>
            <w:tcW w:w="1985" w:type="dxa"/>
          </w:tcPr>
          <w:p w14:paraId="7DCC75EA" w14:textId="77777777" w:rsidR="00955C53" w:rsidRPr="00955C53" w:rsidRDefault="00955C53" w:rsidP="00955C53">
            <w:pPr>
              <w:rPr>
                <w:rFonts w:cs="Tahoma"/>
                <w:b/>
                <w:sz w:val="24"/>
              </w:rPr>
            </w:pPr>
            <w:r w:rsidRPr="00955C53">
              <w:rPr>
                <w:rFonts w:cs="Tahoma"/>
                <w:b/>
                <w:sz w:val="24"/>
              </w:rPr>
              <w:t>GCC/SCC 27.4</w:t>
            </w:r>
          </w:p>
        </w:tc>
        <w:tc>
          <w:tcPr>
            <w:tcW w:w="6835" w:type="dxa"/>
          </w:tcPr>
          <w:p w14:paraId="27D48CD1"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institution whose arbitration procedures shall be used is: </w:t>
            </w:r>
            <w:r w:rsidRPr="00955C53">
              <w:rPr>
                <w:rFonts w:cs="Tahoma"/>
                <w:b/>
                <w:sz w:val="24"/>
                <w:szCs w:val="24"/>
                <w:u w:val="single"/>
                <w:lang w:eastAsia="en-US"/>
              </w:rPr>
              <w:t>the Construction Industry Regulatory Authority (CIRA)</w:t>
            </w:r>
            <w:r w:rsidRPr="00955C53">
              <w:rPr>
                <w:rFonts w:cs="Tahoma"/>
                <w:sz w:val="24"/>
                <w:szCs w:val="24"/>
                <w:lang w:eastAsia="en-US"/>
              </w:rPr>
              <w:t xml:space="preserve"> and Arbitration shall take place at: </w:t>
            </w:r>
            <w:r w:rsidRPr="00955C53">
              <w:rPr>
                <w:rFonts w:cs="Tahoma"/>
                <w:b/>
                <w:sz w:val="24"/>
                <w:szCs w:val="24"/>
                <w:u w:val="single"/>
                <w:lang w:eastAsia="en-US"/>
              </w:rPr>
              <w:t>Lilongwe – Malawi Engineering Institution</w:t>
            </w:r>
            <w:r w:rsidRPr="00955C53">
              <w:rPr>
                <w:rFonts w:cs="Tahoma"/>
                <w:sz w:val="24"/>
                <w:szCs w:val="24"/>
                <w:lang w:eastAsia="en-US"/>
              </w:rPr>
              <w:t xml:space="preserve"> </w:t>
            </w:r>
          </w:p>
          <w:p w14:paraId="202AFCAD" w14:textId="77777777" w:rsidR="00955C53" w:rsidRPr="00955C53" w:rsidRDefault="00955C53" w:rsidP="00955C53">
            <w:pPr>
              <w:suppressAutoHyphens/>
              <w:spacing w:before="60" w:after="60"/>
              <w:ind w:right="-72"/>
              <w:rPr>
                <w:rFonts w:cs="Tahoma"/>
                <w:sz w:val="24"/>
                <w:szCs w:val="24"/>
                <w:lang w:eastAsia="en-US"/>
              </w:rPr>
            </w:pPr>
          </w:p>
        </w:tc>
      </w:tr>
      <w:tr w:rsidR="00955C53" w:rsidRPr="00955C53" w14:paraId="1918FF1B" w14:textId="77777777" w:rsidTr="00BD56D0">
        <w:tc>
          <w:tcPr>
            <w:tcW w:w="1985" w:type="dxa"/>
          </w:tcPr>
          <w:p w14:paraId="3AE021F2" w14:textId="77777777" w:rsidR="00955C53" w:rsidRPr="00955C53" w:rsidRDefault="00955C53" w:rsidP="00955C53">
            <w:pPr>
              <w:rPr>
                <w:rFonts w:cs="Tahoma"/>
                <w:b/>
                <w:sz w:val="24"/>
              </w:rPr>
            </w:pPr>
            <w:r w:rsidRPr="00955C53">
              <w:rPr>
                <w:rFonts w:cs="Tahoma"/>
                <w:b/>
                <w:sz w:val="24"/>
              </w:rPr>
              <w:t>GCC/SCC 27.5</w:t>
            </w:r>
          </w:p>
        </w:tc>
        <w:tc>
          <w:tcPr>
            <w:tcW w:w="6835" w:type="dxa"/>
          </w:tcPr>
          <w:p w14:paraId="4383246B" w14:textId="77777777" w:rsidR="00955C53" w:rsidRPr="00955C53" w:rsidRDefault="00955C53" w:rsidP="00955C53">
            <w:pPr>
              <w:suppressAutoHyphens/>
              <w:spacing w:before="60" w:after="60"/>
              <w:ind w:right="-72"/>
              <w:rPr>
                <w:rFonts w:cs="Tahoma"/>
                <w:i/>
                <w:sz w:val="24"/>
                <w:szCs w:val="24"/>
                <w:lang w:eastAsia="en-US"/>
              </w:rPr>
            </w:pPr>
            <w:r w:rsidRPr="00955C53">
              <w:rPr>
                <w:rFonts w:cs="Tahoma"/>
                <w:sz w:val="24"/>
                <w:szCs w:val="24"/>
                <w:lang w:eastAsia="en-US"/>
              </w:rPr>
              <w:t xml:space="preserve">The Appointing Authority for the Adjudicator is: </w:t>
            </w:r>
            <w:r w:rsidRPr="00955C53">
              <w:rPr>
                <w:rFonts w:cs="Tahoma"/>
                <w:b/>
                <w:sz w:val="24"/>
                <w:szCs w:val="24"/>
                <w:u w:val="single"/>
                <w:lang w:eastAsia="en-US"/>
              </w:rPr>
              <w:t>Malawi Engineering Institution</w:t>
            </w:r>
            <w:r w:rsidRPr="00955C53">
              <w:rPr>
                <w:rFonts w:cs="Tahoma"/>
                <w:sz w:val="24"/>
                <w:szCs w:val="24"/>
                <w:lang w:eastAsia="en-US"/>
              </w:rPr>
              <w:t xml:space="preserve"> </w:t>
            </w:r>
          </w:p>
        </w:tc>
      </w:tr>
      <w:tr w:rsidR="00955C53" w:rsidRPr="00955C53" w14:paraId="25CD53F1" w14:textId="77777777" w:rsidTr="00BD56D0">
        <w:tc>
          <w:tcPr>
            <w:tcW w:w="1985" w:type="dxa"/>
          </w:tcPr>
          <w:p w14:paraId="6EFF674D" w14:textId="77777777" w:rsidR="00955C53" w:rsidRPr="00955C53" w:rsidRDefault="00955C53" w:rsidP="00955C53">
            <w:pPr>
              <w:rPr>
                <w:rFonts w:cs="Tahoma"/>
                <w:b/>
                <w:sz w:val="24"/>
              </w:rPr>
            </w:pPr>
            <w:r w:rsidRPr="00955C53">
              <w:rPr>
                <w:rFonts w:cs="Tahoma"/>
                <w:b/>
                <w:sz w:val="24"/>
              </w:rPr>
              <w:t>GCC/SCC 28.1</w:t>
            </w:r>
          </w:p>
        </w:tc>
        <w:tc>
          <w:tcPr>
            <w:tcW w:w="6835" w:type="dxa"/>
          </w:tcPr>
          <w:p w14:paraId="572AF387"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Contractor shall submit a revised Programme for the Works within </w:t>
            </w:r>
            <w:r w:rsidRPr="00955C53">
              <w:rPr>
                <w:rFonts w:cs="Tahoma"/>
                <w:b/>
                <w:sz w:val="24"/>
                <w:szCs w:val="24"/>
                <w:lang w:eastAsia="en-US"/>
              </w:rPr>
              <w:t>14 days</w:t>
            </w:r>
            <w:r w:rsidRPr="00955C53">
              <w:rPr>
                <w:rFonts w:cs="Tahoma"/>
                <w:sz w:val="24"/>
                <w:szCs w:val="24"/>
                <w:lang w:eastAsia="en-US"/>
              </w:rPr>
              <w:t xml:space="preserve"> of delivery of the Notice of Acceptance.</w:t>
            </w:r>
          </w:p>
        </w:tc>
      </w:tr>
      <w:tr w:rsidR="00955C53" w:rsidRPr="00955C53" w14:paraId="7B9B133D" w14:textId="77777777" w:rsidTr="00BD56D0">
        <w:tc>
          <w:tcPr>
            <w:tcW w:w="1985" w:type="dxa"/>
          </w:tcPr>
          <w:p w14:paraId="511A0C7B" w14:textId="77777777" w:rsidR="00955C53" w:rsidRPr="00955C53" w:rsidRDefault="00955C53" w:rsidP="00955C53">
            <w:pPr>
              <w:rPr>
                <w:rFonts w:cs="Tahoma"/>
                <w:b/>
                <w:sz w:val="24"/>
              </w:rPr>
            </w:pPr>
            <w:r w:rsidRPr="00955C53">
              <w:rPr>
                <w:rFonts w:cs="Tahoma"/>
                <w:b/>
                <w:sz w:val="24"/>
              </w:rPr>
              <w:t xml:space="preserve">GCC/SCC 28.3 </w:t>
            </w:r>
          </w:p>
        </w:tc>
        <w:tc>
          <w:tcPr>
            <w:tcW w:w="6835" w:type="dxa"/>
          </w:tcPr>
          <w:p w14:paraId="6F5DB2E8"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period between programme updates is: </w:t>
            </w:r>
            <w:r w:rsidRPr="00955C53">
              <w:rPr>
                <w:rFonts w:cs="Tahoma"/>
                <w:b/>
                <w:sz w:val="24"/>
                <w:szCs w:val="24"/>
                <w:lang w:eastAsia="en-US"/>
              </w:rPr>
              <w:t>28 days.</w:t>
            </w:r>
          </w:p>
          <w:p w14:paraId="78A56185"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amount to be withheld for late submission of an updated programme is </w:t>
            </w:r>
            <w:r w:rsidRPr="00955C53">
              <w:rPr>
                <w:rFonts w:cs="Tahoma"/>
                <w:b/>
                <w:sz w:val="24"/>
                <w:szCs w:val="24"/>
                <w:lang w:eastAsia="en-US"/>
              </w:rPr>
              <w:t>5%</w:t>
            </w:r>
            <w:r w:rsidRPr="00955C53">
              <w:rPr>
                <w:rFonts w:cs="Tahoma"/>
                <w:sz w:val="24"/>
                <w:szCs w:val="24"/>
                <w:lang w:eastAsia="en-US"/>
              </w:rPr>
              <w:t xml:space="preserve"> of current interim Payment Certificate amount</w:t>
            </w:r>
          </w:p>
        </w:tc>
      </w:tr>
      <w:tr w:rsidR="00955C53" w:rsidRPr="00955C53" w14:paraId="695BCF85" w14:textId="77777777" w:rsidTr="00BD56D0">
        <w:tc>
          <w:tcPr>
            <w:tcW w:w="1985" w:type="dxa"/>
            <w:tcBorders>
              <w:top w:val="single" w:sz="6" w:space="0" w:color="auto"/>
              <w:bottom w:val="single" w:sz="6" w:space="0" w:color="auto"/>
            </w:tcBorders>
          </w:tcPr>
          <w:p w14:paraId="073E08F8" w14:textId="77777777" w:rsidR="00955C53" w:rsidRPr="00955C53" w:rsidRDefault="00955C53" w:rsidP="00955C53">
            <w:pPr>
              <w:rPr>
                <w:rFonts w:cs="Tahoma"/>
                <w:b/>
                <w:sz w:val="24"/>
              </w:rPr>
            </w:pPr>
            <w:r w:rsidRPr="00955C53">
              <w:rPr>
                <w:rFonts w:cs="Tahoma"/>
                <w:b/>
                <w:sz w:val="24"/>
              </w:rPr>
              <w:t>GCC/SCC 36.1</w:t>
            </w:r>
          </w:p>
        </w:tc>
        <w:tc>
          <w:tcPr>
            <w:tcW w:w="6835" w:type="dxa"/>
            <w:tcBorders>
              <w:top w:val="single" w:sz="6" w:space="0" w:color="auto"/>
              <w:bottom w:val="single" w:sz="6" w:space="0" w:color="auto"/>
            </w:tcBorders>
          </w:tcPr>
          <w:p w14:paraId="71EAC4AB"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Defects Liability Period is: </w:t>
            </w:r>
          </w:p>
          <w:p w14:paraId="5687C543" w14:textId="77777777" w:rsidR="00955C53" w:rsidRPr="00955C53" w:rsidRDefault="00955C53">
            <w:pPr>
              <w:numPr>
                <w:ilvl w:val="0"/>
                <w:numId w:val="261"/>
              </w:numPr>
              <w:suppressAutoHyphens/>
              <w:spacing w:before="60" w:after="60"/>
              <w:ind w:right="-72"/>
              <w:rPr>
                <w:rFonts w:cs="Tahoma"/>
                <w:sz w:val="24"/>
                <w:szCs w:val="24"/>
                <w:lang w:eastAsia="en-US"/>
              </w:rPr>
            </w:pPr>
            <w:r w:rsidRPr="00955C53">
              <w:rPr>
                <w:rFonts w:cs="Tahoma"/>
                <w:sz w:val="24"/>
                <w:szCs w:val="24"/>
                <w:lang w:eastAsia="en-US"/>
              </w:rPr>
              <w:t>12 months for concrete structures and gabion works</w:t>
            </w:r>
          </w:p>
          <w:p w14:paraId="31A77FF8" w14:textId="77777777" w:rsidR="00955C53" w:rsidRPr="00955C53" w:rsidRDefault="00955C53">
            <w:pPr>
              <w:numPr>
                <w:ilvl w:val="0"/>
                <w:numId w:val="261"/>
              </w:numPr>
              <w:suppressAutoHyphens/>
              <w:spacing w:before="60" w:after="60"/>
              <w:ind w:right="-72"/>
              <w:rPr>
                <w:rFonts w:cs="Tahoma"/>
                <w:sz w:val="24"/>
                <w:szCs w:val="24"/>
                <w:lang w:eastAsia="en-US"/>
              </w:rPr>
            </w:pPr>
            <w:r w:rsidRPr="00955C53">
              <w:rPr>
                <w:rFonts w:cs="Tahoma"/>
                <w:sz w:val="24"/>
                <w:szCs w:val="24"/>
                <w:lang w:eastAsia="en-US"/>
              </w:rPr>
              <w:t>12 months for road surfacing works and line marking</w:t>
            </w:r>
          </w:p>
          <w:p w14:paraId="01E524C4" w14:textId="77777777" w:rsidR="00955C53" w:rsidRPr="00955C53" w:rsidRDefault="00955C53">
            <w:pPr>
              <w:numPr>
                <w:ilvl w:val="0"/>
                <w:numId w:val="261"/>
              </w:numPr>
              <w:suppressAutoHyphens/>
              <w:spacing w:before="60" w:after="60"/>
              <w:ind w:right="-72"/>
              <w:rPr>
                <w:rFonts w:cs="Tahoma"/>
                <w:sz w:val="24"/>
                <w:szCs w:val="24"/>
                <w:lang w:eastAsia="en-US"/>
              </w:rPr>
            </w:pPr>
            <w:r w:rsidRPr="00955C53">
              <w:rPr>
                <w:rFonts w:cs="Tahoma"/>
                <w:sz w:val="24"/>
                <w:szCs w:val="24"/>
                <w:lang w:eastAsia="en-US"/>
              </w:rPr>
              <w:t>12 months for Road Signs</w:t>
            </w:r>
          </w:p>
          <w:p w14:paraId="4EC0143F" w14:textId="77777777" w:rsidR="00955C53" w:rsidRPr="00955C53" w:rsidRDefault="00955C53">
            <w:pPr>
              <w:numPr>
                <w:ilvl w:val="0"/>
                <w:numId w:val="261"/>
              </w:numPr>
              <w:suppressAutoHyphens/>
              <w:spacing w:before="60" w:after="60"/>
              <w:ind w:right="-72"/>
              <w:rPr>
                <w:rFonts w:cs="Tahoma"/>
                <w:sz w:val="24"/>
                <w:szCs w:val="24"/>
                <w:lang w:eastAsia="en-US"/>
              </w:rPr>
            </w:pPr>
            <w:r w:rsidRPr="00955C53">
              <w:rPr>
                <w:rFonts w:cs="Tahoma"/>
                <w:sz w:val="24"/>
                <w:szCs w:val="24"/>
                <w:lang w:eastAsia="en-US"/>
              </w:rPr>
              <w:t>12 months for all Grassing</w:t>
            </w:r>
          </w:p>
          <w:p w14:paraId="39D592B3" w14:textId="77777777" w:rsidR="00955C53" w:rsidRPr="00955C53" w:rsidRDefault="00955C53">
            <w:pPr>
              <w:numPr>
                <w:ilvl w:val="0"/>
                <w:numId w:val="261"/>
              </w:numPr>
              <w:suppressAutoHyphens/>
              <w:spacing w:before="60" w:after="60"/>
              <w:ind w:right="-72"/>
              <w:rPr>
                <w:rFonts w:cs="Tahoma"/>
                <w:sz w:val="24"/>
                <w:szCs w:val="24"/>
                <w:lang w:eastAsia="en-US"/>
              </w:rPr>
            </w:pPr>
            <w:r w:rsidRPr="00955C53">
              <w:rPr>
                <w:rFonts w:cs="Tahoma"/>
                <w:sz w:val="24"/>
                <w:szCs w:val="24"/>
                <w:lang w:eastAsia="en-US"/>
              </w:rPr>
              <w:t xml:space="preserve">2 months for all other works </w:t>
            </w:r>
          </w:p>
          <w:p w14:paraId="5169B764" w14:textId="77777777" w:rsidR="00955C53" w:rsidRPr="00955C53" w:rsidRDefault="00955C53">
            <w:pPr>
              <w:numPr>
                <w:ilvl w:val="0"/>
                <w:numId w:val="261"/>
              </w:numPr>
              <w:suppressAutoHyphens/>
              <w:spacing w:before="60" w:after="60"/>
              <w:ind w:right="-72"/>
              <w:rPr>
                <w:rFonts w:cs="Tahoma"/>
                <w:sz w:val="24"/>
                <w:szCs w:val="24"/>
                <w:lang w:eastAsia="en-US"/>
              </w:rPr>
            </w:pPr>
            <w:r w:rsidRPr="00955C53">
              <w:rPr>
                <w:rFonts w:cs="Tahoma"/>
                <w:sz w:val="24"/>
                <w:szCs w:val="24"/>
                <w:lang w:eastAsia="en-US"/>
              </w:rPr>
              <w:t>Reshaping: N/A</w:t>
            </w:r>
          </w:p>
          <w:p w14:paraId="5FAD536A" w14:textId="77777777" w:rsidR="00955C53" w:rsidRPr="00955C53" w:rsidRDefault="00955C53">
            <w:pPr>
              <w:numPr>
                <w:ilvl w:val="0"/>
                <w:numId w:val="261"/>
              </w:numPr>
              <w:suppressAutoHyphens/>
              <w:spacing w:before="60" w:after="60"/>
              <w:ind w:right="-72"/>
              <w:rPr>
                <w:rFonts w:cs="Tahoma"/>
                <w:sz w:val="24"/>
                <w:szCs w:val="24"/>
                <w:lang w:eastAsia="en-US"/>
              </w:rPr>
            </w:pPr>
            <w:r w:rsidRPr="00955C53">
              <w:rPr>
                <w:rFonts w:cs="Tahoma"/>
                <w:sz w:val="24"/>
                <w:szCs w:val="24"/>
                <w:lang w:eastAsia="en-US"/>
              </w:rPr>
              <w:t>Grading: N/A</w:t>
            </w:r>
          </w:p>
          <w:p w14:paraId="1765EC6A" w14:textId="77777777" w:rsidR="00955C53" w:rsidRPr="00955C53" w:rsidRDefault="00955C53">
            <w:pPr>
              <w:numPr>
                <w:ilvl w:val="0"/>
                <w:numId w:val="261"/>
              </w:numPr>
              <w:suppressAutoHyphens/>
              <w:spacing w:before="60" w:after="60"/>
              <w:ind w:right="-72"/>
              <w:rPr>
                <w:rFonts w:cs="Tahoma"/>
                <w:sz w:val="24"/>
                <w:szCs w:val="24"/>
                <w:lang w:eastAsia="en-US"/>
              </w:rPr>
            </w:pPr>
            <w:r w:rsidRPr="00955C53">
              <w:rPr>
                <w:rFonts w:cs="Tahoma"/>
                <w:sz w:val="24"/>
                <w:szCs w:val="24"/>
                <w:lang w:eastAsia="en-US"/>
              </w:rPr>
              <w:t xml:space="preserve">Pothole patching: N/A </w:t>
            </w:r>
          </w:p>
          <w:p w14:paraId="3C2B6F5B" w14:textId="77777777" w:rsidR="00955C53" w:rsidRPr="00955C53" w:rsidRDefault="00955C53">
            <w:pPr>
              <w:numPr>
                <w:ilvl w:val="0"/>
                <w:numId w:val="261"/>
              </w:numPr>
              <w:suppressAutoHyphens/>
              <w:spacing w:before="60" w:after="60"/>
              <w:ind w:right="-72"/>
              <w:rPr>
                <w:rFonts w:cs="Tahoma"/>
                <w:sz w:val="24"/>
                <w:szCs w:val="24"/>
                <w:lang w:eastAsia="en-US"/>
              </w:rPr>
            </w:pPr>
            <w:r w:rsidRPr="00955C53">
              <w:rPr>
                <w:rFonts w:cs="Tahoma"/>
                <w:sz w:val="24"/>
                <w:szCs w:val="24"/>
                <w:lang w:eastAsia="en-US"/>
              </w:rPr>
              <w:t>Grass cutting: N/A</w:t>
            </w:r>
          </w:p>
        </w:tc>
      </w:tr>
      <w:tr w:rsidR="00955C53" w:rsidRPr="00955C53" w14:paraId="31786A15" w14:textId="77777777" w:rsidTr="00BD56D0">
        <w:tc>
          <w:tcPr>
            <w:tcW w:w="1985" w:type="dxa"/>
            <w:tcBorders>
              <w:top w:val="single" w:sz="6" w:space="0" w:color="auto"/>
              <w:bottom w:val="single" w:sz="6" w:space="0" w:color="auto"/>
            </w:tcBorders>
          </w:tcPr>
          <w:p w14:paraId="02351CE1" w14:textId="77777777" w:rsidR="00955C53" w:rsidRPr="00955C53" w:rsidRDefault="00955C53" w:rsidP="00955C53">
            <w:pPr>
              <w:rPr>
                <w:rFonts w:cs="Tahoma"/>
                <w:b/>
                <w:sz w:val="24"/>
              </w:rPr>
            </w:pPr>
            <w:r w:rsidRPr="00955C53">
              <w:rPr>
                <w:rFonts w:cs="Tahoma"/>
                <w:b/>
                <w:sz w:val="24"/>
              </w:rPr>
              <w:t>GCC/SCC 38.1</w:t>
            </w:r>
          </w:p>
        </w:tc>
        <w:tc>
          <w:tcPr>
            <w:tcW w:w="6835" w:type="dxa"/>
            <w:tcBorders>
              <w:top w:val="single" w:sz="6" w:space="0" w:color="auto"/>
              <w:bottom w:val="single" w:sz="6" w:space="0" w:color="auto"/>
            </w:tcBorders>
          </w:tcPr>
          <w:p w14:paraId="4AA18502"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This contract is </w:t>
            </w:r>
            <w:r w:rsidRPr="00955C53">
              <w:rPr>
                <w:rFonts w:cs="Tahoma"/>
                <w:b/>
                <w:sz w:val="24"/>
                <w:szCs w:val="24"/>
                <w:lang w:eastAsia="en-US"/>
              </w:rPr>
              <w:t>Admeasurement</w:t>
            </w:r>
            <w:r w:rsidRPr="00955C53">
              <w:rPr>
                <w:rFonts w:cs="Tahoma"/>
                <w:color w:val="4472C4"/>
                <w:sz w:val="24"/>
                <w:szCs w:val="24"/>
                <w:lang w:eastAsia="en-US"/>
              </w:rPr>
              <w:t xml:space="preserve"> </w:t>
            </w:r>
            <w:r w:rsidRPr="00955C53">
              <w:rPr>
                <w:rFonts w:cs="Tahoma"/>
                <w:sz w:val="24"/>
                <w:szCs w:val="24"/>
                <w:lang w:eastAsia="en-US"/>
              </w:rPr>
              <w:t xml:space="preserve">contract </w:t>
            </w:r>
          </w:p>
        </w:tc>
      </w:tr>
      <w:tr w:rsidR="00955C53" w:rsidRPr="00955C53" w14:paraId="19D602E9"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738A75A0" w14:textId="77777777" w:rsidR="00955C53" w:rsidRPr="00955C53" w:rsidRDefault="00955C53" w:rsidP="00955C53">
            <w:pPr>
              <w:rPr>
                <w:rFonts w:cs="Tahoma"/>
                <w:b/>
                <w:sz w:val="24"/>
              </w:rPr>
            </w:pPr>
            <w:r w:rsidRPr="00955C53">
              <w:rPr>
                <w:rFonts w:cs="Tahoma"/>
                <w:b/>
                <w:sz w:val="24"/>
              </w:rPr>
              <w:t>GCC/SCC 46.1</w:t>
            </w:r>
          </w:p>
        </w:tc>
        <w:tc>
          <w:tcPr>
            <w:tcW w:w="6835" w:type="dxa"/>
            <w:tcBorders>
              <w:top w:val="single" w:sz="6" w:space="0" w:color="auto"/>
              <w:left w:val="single" w:sz="6" w:space="0" w:color="auto"/>
              <w:bottom w:val="single" w:sz="6" w:space="0" w:color="auto"/>
              <w:right w:val="double" w:sz="4" w:space="0" w:color="auto"/>
            </w:tcBorders>
          </w:tcPr>
          <w:p w14:paraId="21CF7EB4" w14:textId="77777777" w:rsidR="00955C53" w:rsidRPr="00955C53" w:rsidRDefault="00955C53" w:rsidP="00955C53">
            <w:pPr>
              <w:suppressAutoHyphens/>
              <w:spacing w:before="60" w:after="60"/>
              <w:ind w:right="-72"/>
              <w:rPr>
                <w:rFonts w:cs="Tahoma"/>
                <w:b/>
                <w:sz w:val="24"/>
                <w:szCs w:val="24"/>
                <w:lang w:eastAsia="en-US"/>
              </w:rPr>
            </w:pPr>
            <w:r w:rsidRPr="00955C53">
              <w:rPr>
                <w:rFonts w:cs="Tahoma"/>
                <w:sz w:val="24"/>
                <w:szCs w:val="24"/>
                <w:lang w:eastAsia="en-US"/>
              </w:rPr>
              <w:t xml:space="preserve">The following shall also be Compensation Events: </w:t>
            </w:r>
            <w:r w:rsidRPr="00955C53">
              <w:rPr>
                <w:rFonts w:cs="Tahoma"/>
                <w:b/>
                <w:sz w:val="24"/>
                <w:szCs w:val="24"/>
                <w:lang w:eastAsia="en-US"/>
              </w:rPr>
              <w:t>None</w:t>
            </w:r>
          </w:p>
          <w:p w14:paraId="303C715E" w14:textId="77777777" w:rsidR="00955C53" w:rsidRPr="00955C53" w:rsidRDefault="00955C53" w:rsidP="00955C53">
            <w:pPr>
              <w:suppressAutoHyphens/>
              <w:spacing w:before="60" w:after="60"/>
              <w:ind w:right="-72"/>
              <w:rPr>
                <w:rFonts w:cs="Tahoma"/>
                <w:sz w:val="24"/>
                <w:szCs w:val="24"/>
                <w:lang w:eastAsia="en-US"/>
              </w:rPr>
            </w:pPr>
          </w:p>
        </w:tc>
      </w:tr>
      <w:tr w:rsidR="00955C53" w:rsidRPr="00955C53" w14:paraId="6A14948F"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423A5D5E" w14:textId="77777777" w:rsidR="00955C53" w:rsidRPr="00955C53" w:rsidRDefault="00955C53" w:rsidP="00955C53">
            <w:pPr>
              <w:rPr>
                <w:rFonts w:cs="Tahoma"/>
                <w:b/>
                <w:sz w:val="24"/>
              </w:rPr>
            </w:pPr>
            <w:r w:rsidRPr="00955C53">
              <w:rPr>
                <w:rFonts w:cs="Tahoma"/>
                <w:b/>
                <w:sz w:val="24"/>
              </w:rPr>
              <w:t>GCC/SCC 48.1</w:t>
            </w:r>
          </w:p>
        </w:tc>
        <w:tc>
          <w:tcPr>
            <w:tcW w:w="6835" w:type="dxa"/>
            <w:tcBorders>
              <w:top w:val="single" w:sz="6" w:space="0" w:color="auto"/>
              <w:left w:val="single" w:sz="6" w:space="0" w:color="auto"/>
              <w:bottom w:val="single" w:sz="6" w:space="0" w:color="auto"/>
              <w:right w:val="double" w:sz="4" w:space="0" w:color="auto"/>
            </w:tcBorders>
          </w:tcPr>
          <w:p w14:paraId="541CA5E1" w14:textId="1F852FDE"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w:t>
            </w:r>
            <w:r w:rsidRPr="00617EB2">
              <w:rPr>
                <w:rFonts w:cs="Tahoma"/>
                <w:sz w:val="24"/>
                <w:szCs w:val="24"/>
                <w:lang w:eastAsia="en-US"/>
              </w:rPr>
              <w:t xml:space="preserve">Contract </w:t>
            </w:r>
            <w:r w:rsidR="00303217" w:rsidRPr="00617EB2">
              <w:rPr>
                <w:rFonts w:cs="Tahoma"/>
                <w:b/>
                <w:bCs/>
                <w:sz w:val="24"/>
                <w:szCs w:val="24"/>
                <w:lang w:eastAsia="en-US"/>
              </w:rPr>
              <w:t xml:space="preserve">is </w:t>
            </w:r>
            <w:r w:rsidRPr="00617EB2">
              <w:rPr>
                <w:rFonts w:cs="Tahoma"/>
                <w:b/>
                <w:bCs/>
                <w:sz w:val="24"/>
                <w:szCs w:val="24"/>
                <w:lang w:eastAsia="en-US"/>
              </w:rPr>
              <w:t>not</w:t>
            </w:r>
            <w:r w:rsidRPr="00955C53">
              <w:rPr>
                <w:rFonts w:cs="Tahoma"/>
                <w:sz w:val="24"/>
                <w:szCs w:val="24"/>
                <w:lang w:eastAsia="en-US"/>
              </w:rPr>
              <w:t xml:space="preserve"> subject to price adjustment</w:t>
            </w:r>
          </w:p>
        </w:tc>
      </w:tr>
      <w:tr w:rsidR="00955C53" w:rsidRPr="00955C53" w14:paraId="56B44191"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32941A67" w14:textId="77777777" w:rsidR="00955C53" w:rsidRPr="00955C53" w:rsidRDefault="00955C53" w:rsidP="00955C53">
            <w:pPr>
              <w:rPr>
                <w:rFonts w:cs="Tahoma"/>
                <w:b/>
                <w:sz w:val="24"/>
              </w:rPr>
            </w:pPr>
            <w:r w:rsidRPr="00955C53">
              <w:rPr>
                <w:rFonts w:cs="Tahoma"/>
                <w:b/>
                <w:sz w:val="24"/>
              </w:rPr>
              <w:t>GCC/SCC 48.2</w:t>
            </w:r>
          </w:p>
        </w:tc>
        <w:tc>
          <w:tcPr>
            <w:tcW w:w="6835" w:type="dxa"/>
            <w:tcBorders>
              <w:top w:val="single" w:sz="6" w:space="0" w:color="auto"/>
              <w:left w:val="single" w:sz="6" w:space="0" w:color="auto"/>
              <w:bottom w:val="single" w:sz="6" w:space="0" w:color="auto"/>
              <w:right w:val="double" w:sz="4" w:space="0" w:color="auto"/>
            </w:tcBorders>
          </w:tcPr>
          <w:p w14:paraId="76C59CD5" w14:textId="77777777" w:rsidR="00955C53" w:rsidRPr="00955C53" w:rsidRDefault="00955C53" w:rsidP="00955C53">
            <w:pPr>
              <w:suppressAutoHyphens/>
              <w:spacing w:before="60" w:after="60"/>
              <w:ind w:right="-72"/>
              <w:rPr>
                <w:rFonts w:cs="Tahoma"/>
                <w:b/>
                <w:sz w:val="24"/>
                <w:szCs w:val="24"/>
                <w:lang w:eastAsia="en-US"/>
              </w:rPr>
            </w:pPr>
            <w:r w:rsidRPr="00955C53">
              <w:rPr>
                <w:rFonts w:cs="Tahoma"/>
                <w:sz w:val="24"/>
                <w:szCs w:val="24"/>
                <w:lang w:eastAsia="en-US"/>
              </w:rPr>
              <w:t xml:space="preserve">The Index I for Malawi Kwacha will be: </w:t>
            </w:r>
            <w:r w:rsidRPr="00955C53">
              <w:rPr>
                <w:rFonts w:cs="Tahoma"/>
                <w:b/>
                <w:sz w:val="24"/>
                <w:szCs w:val="24"/>
                <w:lang w:eastAsia="en-US"/>
              </w:rPr>
              <w:t>N/A</w:t>
            </w:r>
          </w:p>
          <w:p w14:paraId="161E9928" w14:textId="77777777" w:rsidR="00955C53" w:rsidRPr="00955C53" w:rsidRDefault="00955C53" w:rsidP="00955C53">
            <w:pPr>
              <w:suppressAutoHyphens/>
              <w:spacing w:before="60" w:after="60"/>
              <w:ind w:right="-72"/>
              <w:rPr>
                <w:rFonts w:cs="Tahoma"/>
                <w:b/>
                <w:sz w:val="24"/>
                <w:szCs w:val="24"/>
                <w:lang w:eastAsia="en-US"/>
              </w:rPr>
            </w:pPr>
            <w:r w:rsidRPr="00955C53">
              <w:rPr>
                <w:rFonts w:cs="Tahoma"/>
                <w:sz w:val="24"/>
                <w:szCs w:val="24"/>
                <w:lang w:eastAsia="en-US"/>
              </w:rPr>
              <w:t xml:space="preserve">The Index I for the specified international currency will be: </w:t>
            </w:r>
            <w:r w:rsidRPr="00955C53">
              <w:rPr>
                <w:rFonts w:cs="Tahoma"/>
                <w:b/>
                <w:sz w:val="24"/>
                <w:szCs w:val="24"/>
                <w:lang w:eastAsia="en-US"/>
              </w:rPr>
              <w:t>N/A</w:t>
            </w:r>
          </w:p>
          <w:p w14:paraId="2EE65E16"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Index I for currencies other than Malawi Kwacha and the specified international currency will be: </w:t>
            </w:r>
            <w:r w:rsidRPr="00955C53">
              <w:rPr>
                <w:rFonts w:cs="Tahoma"/>
                <w:b/>
                <w:sz w:val="24"/>
                <w:szCs w:val="24"/>
                <w:lang w:eastAsia="en-US"/>
              </w:rPr>
              <w:t>N/A</w:t>
            </w:r>
          </w:p>
        </w:tc>
      </w:tr>
      <w:tr w:rsidR="00955C53" w:rsidRPr="00955C53" w14:paraId="1BA932FC"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5C442DC4" w14:textId="77777777" w:rsidR="00955C53" w:rsidRPr="00955C53" w:rsidRDefault="00955C53" w:rsidP="00955C53">
            <w:pPr>
              <w:rPr>
                <w:rFonts w:cs="Tahoma"/>
                <w:b/>
                <w:sz w:val="24"/>
              </w:rPr>
            </w:pPr>
            <w:r w:rsidRPr="00955C53">
              <w:rPr>
                <w:rFonts w:cs="Tahoma"/>
                <w:b/>
                <w:sz w:val="24"/>
              </w:rPr>
              <w:lastRenderedPageBreak/>
              <w:t>GCC/SCC 49.1</w:t>
            </w:r>
          </w:p>
        </w:tc>
        <w:tc>
          <w:tcPr>
            <w:tcW w:w="6835" w:type="dxa"/>
            <w:tcBorders>
              <w:top w:val="single" w:sz="6" w:space="0" w:color="auto"/>
              <w:left w:val="single" w:sz="6" w:space="0" w:color="auto"/>
              <w:bottom w:val="single" w:sz="6" w:space="0" w:color="auto"/>
              <w:right w:val="double" w:sz="4" w:space="0" w:color="auto"/>
            </w:tcBorders>
          </w:tcPr>
          <w:p w14:paraId="3E9CAD17"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proportion of payments retained is </w:t>
            </w:r>
            <w:r w:rsidRPr="00955C53">
              <w:rPr>
                <w:rFonts w:cs="Tahoma"/>
                <w:b/>
                <w:sz w:val="24"/>
                <w:szCs w:val="24"/>
                <w:lang w:eastAsia="en-US"/>
              </w:rPr>
              <w:t>10%</w:t>
            </w:r>
            <w:r w:rsidRPr="00955C53">
              <w:rPr>
                <w:rFonts w:cs="Tahoma"/>
                <w:sz w:val="24"/>
                <w:szCs w:val="24"/>
                <w:lang w:eastAsia="en-US"/>
              </w:rPr>
              <w:t xml:space="preserve"> from each interim Payment Certificate and the maximum amount retained shall be </w:t>
            </w:r>
            <w:r w:rsidRPr="00955C53">
              <w:rPr>
                <w:rFonts w:cs="Tahoma"/>
                <w:b/>
                <w:sz w:val="24"/>
                <w:szCs w:val="24"/>
                <w:lang w:eastAsia="en-US"/>
              </w:rPr>
              <w:t>5%</w:t>
            </w:r>
            <w:r w:rsidRPr="00955C53">
              <w:rPr>
                <w:rFonts w:cs="Tahoma"/>
                <w:sz w:val="24"/>
                <w:szCs w:val="24"/>
                <w:lang w:eastAsia="en-US"/>
              </w:rPr>
              <w:t xml:space="preserve"> of the accepted Contract Price</w:t>
            </w:r>
          </w:p>
        </w:tc>
      </w:tr>
      <w:tr w:rsidR="00955C53" w:rsidRPr="00955C53" w14:paraId="763D9669"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4515A90A" w14:textId="77777777" w:rsidR="00955C53" w:rsidRPr="00955C53" w:rsidRDefault="00955C53" w:rsidP="00955C53">
            <w:pPr>
              <w:rPr>
                <w:rFonts w:cs="Tahoma"/>
                <w:b/>
                <w:sz w:val="24"/>
              </w:rPr>
            </w:pPr>
            <w:r w:rsidRPr="00955C53">
              <w:rPr>
                <w:rFonts w:cs="Tahoma"/>
                <w:b/>
                <w:sz w:val="24"/>
              </w:rPr>
              <w:t>GCC/SCC 50.1 and 50.2</w:t>
            </w:r>
          </w:p>
        </w:tc>
        <w:tc>
          <w:tcPr>
            <w:tcW w:w="6835" w:type="dxa"/>
            <w:tcBorders>
              <w:top w:val="single" w:sz="6" w:space="0" w:color="auto"/>
              <w:left w:val="single" w:sz="6" w:space="0" w:color="auto"/>
              <w:bottom w:val="single" w:sz="6" w:space="0" w:color="auto"/>
              <w:right w:val="double" w:sz="4" w:space="0" w:color="auto"/>
            </w:tcBorders>
          </w:tcPr>
          <w:p w14:paraId="6B02C703"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rate per day for liquidated damages is </w:t>
            </w:r>
            <w:r w:rsidRPr="00955C53">
              <w:rPr>
                <w:rFonts w:cs="Tahoma"/>
                <w:b/>
                <w:sz w:val="24"/>
                <w:szCs w:val="24"/>
                <w:lang w:eastAsia="en-US"/>
              </w:rPr>
              <w:t>0.1%</w:t>
            </w:r>
            <w:r w:rsidRPr="00955C53">
              <w:rPr>
                <w:rFonts w:cs="Tahoma"/>
                <w:sz w:val="24"/>
                <w:szCs w:val="24"/>
                <w:lang w:eastAsia="en-US"/>
              </w:rPr>
              <w:t xml:space="preserve"> of the final Contract Price per day.</w:t>
            </w:r>
          </w:p>
          <w:p w14:paraId="6499AAE2"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maximum </w:t>
            </w:r>
            <w:proofErr w:type="gramStart"/>
            <w:r w:rsidRPr="00955C53">
              <w:rPr>
                <w:rFonts w:cs="Tahoma"/>
                <w:sz w:val="24"/>
                <w:szCs w:val="24"/>
                <w:lang w:eastAsia="en-US"/>
              </w:rPr>
              <w:t>amount</w:t>
            </w:r>
            <w:proofErr w:type="gramEnd"/>
            <w:r w:rsidRPr="00955C53">
              <w:rPr>
                <w:rFonts w:cs="Tahoma"/>
                <w:sz w:val="24"/>
                <w:szCs w:val="24"/>
                <w:lang w:eastAsia="en-US"/>
              </w:rPr>
              <w:t xml:space="preserve"> of liquidated damages for the whole of the Works is </w:t>
            </w:r>
            <w:r w:rsidRPr="00955C53">
              <w:rPr>
                <w:rFonts w:cs="Tahoma"/>
                <w:b/>
                <w:sz w:val="24"/>
                <w:szCs w:val="24"/>
                <w:lang w:eastAsia="en-US"/>
              </w:rPr>
              <w:t>5 percent</w:t>
            </w:r>
            <w:r w:rsidRPr="00955C53">
              <w:rPr>
                <w:rFonts w:cs="Tahoma"/>
                <w:sz w:val="24"/>
                <w:szCs w:val="24"/>
                <w:lang w:eastAsia="en-US"/>
              </w:rPr>
              <w:t xml:space="preserve"> of the final Contract Price.</w:t>
            </w:r>
          </w:p>
        </w:tc>
      </w:tr>
      <w:tr w:rsidR="00955C53" w:rsidRPr="00955C53" w14:paraId="5F94B219"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33C03314" w14:textId="77777777" w:rsidR="00955C53" w:rsidRPr="00955C53" w:rsidRDefault="00955C53" w:rsidP="00955C53">
            <w:pPr>
              <w:rPr>
                <w:rFonts w:cs="Tahoma"/>
                <w:b/>
                <w:sz w:val="24"/>
              </w:rPr>
            </w:pPr>
            <w:r w:rsidRPr="00955C53">
              <w:rPr>
                <w:rFonts w:cs="Tahoma"/>
                <w:b/>
                <w:sz w:val="24"/>
              </w:rPr>
              <w:t>GCC/SCC 51</w:t>
            </w:r>
          </w:p>
        </w:tc>
        <w:tc>
          <w:tcPr>
            <w:tcW w:w="6835" w:type="dxa"/>
            <w:tcBorders>
              <w:top w:val="single" w:sz="6" w:space="0" w:color="auto"/>
              <w:left w:val="single" w:sz="6" w:space="0" w:color="auto"/>
              <w:bottom w:val="single" w:sz="6" w:space="0" w:color="auto"/>
              <w:right w:val="double" w:sz="4" w:space="0" w:color="auto"/>
            </w:tcBorders>
          </w:tcPr>
          <w:p w14:paraId="6F7466B2"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The Bonus for the whole of the Works is …………</w:t>
            </w:r>
            <w:r w:rsidRPr="00955C53">
              <w:rPr>
                <w:rFonts w:cs="Tahoma"/>
                <w:i/>
                <w:sz w:val="24"/>
                <w:szCs w:val="24"/>
                <w:lang w:eastAsia="en-US"/>
              </w:rPr>
              <w:t xml:space="preserve"> </w:t>
            </w:r>
            <w:r w:rsidRPr="00955C53">
              <w:rPr>
                <w:rFonts w:cs="Tahoma"/>
                <w:sz w:val="24"/>
                <w:szCs w:val="24"/>
                <w:lang w:eastAsia="en-US"/>
              </w:rPr>
              <w:t>of the final Contract Price per day. The maximum amount of Bonus for the whole of the Works is …...% of the final Contract Price.</w:t>
            </w:r>
            <w:r w:rsidRPr="00955C53">
              <w:rPr>
                <w:rFonts w:cs="Tahoma"/>
                <w:color w:val="4472C4"/>
                <w:sz w:val="24"/>
                <w:szCs w:val="24"/>
                <w:lang w:eastAsia="en-US"/>
              </w:rPr>
              <w:t xml:space="preserve"> </w:t>
            </w:r>
            <w:r w:rsidRPr="00955C53">
              <w:rPr>
                <w:rFonts w:cs="Tahoma"/>
                <w:b/>
                <w:sz w:val="24"/>
                <w:szCs w:val="24"/>
                <w:lang w:eastAsia="en-US"/>
              </w:rPr>
              <w:t>N/A</w:t>
            </w:r>
          </w:p>
        </w:tc>
      </w:tr>
      <w:tr w:rsidR="00955C53" w:rsidRPr="00955C53" w14:paraId="41149520"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66815799" w14:textId="77777777" w:rsidR="00955C53" w:rsidRPr="00955C53" w:rsidRDefault="00955C53" w:rsidP="00955C53">
            <w:pPr>
              <w:rPr>
                <w:rFonts w:cs="Tahoma"/>
                <w:b/>
                <w:sz w:val="24"/>
              </w:rPr>
            </w:pPr>
            <w:r w:rsidRPr="00955C53">
              <w:rPr>
                <w:rFonts w:cs="Tahoma"/>
                <w:b/>
                <w:sz w:val="24"/>
              </w:rPr>
              <w:t>GCC/SCC 52.1</w:t>
            </w:r>
          </w:p>
        </w:tc>
        <w:tc>
          <w:tcPr>
            <w:tcW w:w="6835" w:type="dxa"/>
            <w:tcBorders>
              <w:top w:val="single" w:sz="6" w:space="0" w:color="auto"/>
              <w:left w:val="single" w:sz="6" w:space="0" w:color="auto"/>
              <w:bottom w:val="single" w:sz="6" w:space="0" w:color="auto"/>
              <w:right w:val="double" w:sz="4" w:space="0" w:color="auto"/>
            </w:tcBorders>
          </w:tcPr>
          <w:p w14:paraId="0B0A85B7" w14:textId="77777777" w:rsidR="00955C53" w:rsidRPr="00955C53" w:rsidRDefault="00955C53" w:rsidP="00955C53">
            <w:pPr>
              <w:suppressAutoHyphens/>
              <w:spacing w:before="60" w:after="60"/>
              <w:ind w:right="-72"/>
              <w:rPr>
                <w:rFonts w:cs="Tahoma"/>
                <w:sz w:val="24"/>
                <w:szCs w:val="24"/>
                <w:lang w:val="en-US" w:eastAsia="en-US"/>
              </w:rPr>
            </w:pPr>
            <w:r w:rsidRPr="00955C53">
              <w:rPr>
                <w:rFonts w:cs="Tahoma"/>
                <w:sz w:val="24"/>
                <w:szCs w:val="24"/>
                <w:lang w:eastAsia="en-US"/>
              </w:rPr>
              <w:t xml:space="preserve">The Advance Payment will be equivalent to </w:t>
            </w:r>
            <w:r w:rsidRPr="00955C53">
              <w:rPr>
                <w:rFonts w:cs="Tahoma"/>
                <w:b/>
                <w:sz w:val="24"/>
                <w:szCs w:val="24"/>
                <w:lang w:eastAsia="en-US"/>
              </w:rPr>
              <w:t>20%</w:t>
            </w:r>
            <w:r w:rsidRPr="00955C53">
              <w:rPr>
                <w:rFonts w:cs="Tahoma"/>
                <w:sz w:val="24"/>
                <w:szCs w:val="24"/>
                <w:lang w:eastAsia="en-US"/>
              </w:rPr>
              <w:t xml:space="preserve"> of the Contract Price and will be paid in the same currencies and proportions as the Contract Price. It will be paid to the Contractor no later than </w:t>
            </w:r>
            <w:r w:rsidRPr="00955C53">
              <w:rPr>
                <w:rFonts w:cs="Tahoma"/>
                <w:b/>
                <w:sz w:val="24"/>
                <w:szCs w:val="24"/>
                <w:lang w:eastAsia="en-US"/>
              </w:rPr>
              <w:t>28 days</w:t>
            </w:r>
            <w:r w:rsidRPr="00955C53">
              <w:rPr>
                <w:rFonts w:cs="Tahoma"/>
                <w:sz w:val="24"/>
                <w:szCs w:val="24"/>
                <w:lang w:eastAsia="en-US"/>
              </w:rPr>
              <w:t xml:space="preserve"> </w:t>
            </w:r>
            <w:r w:rsidRPr="00955C53">
              <w:rPr>
                <w:rFonts w:cs="Tahoma"/>
                <w:sz w:val="24"/>
                <w:szCs w:val="24"/>
                <w:lang w:val="en-US" w:eastAsia="en-US"/>
              </w:rPr>
              <w:t>after receiving the advance payment certificate submitted together with an acceptable Advance Payment Security.</w:t>
            </w:r>
          </w:p>
          <w:p w14:paraId="2DB87DFF" w14:textId="77777777" w:rsidR="00955C53" w:rsidRPr="00955C53" w:rsidRDefault="00955C53" w:rsidP="00955C53">
            <w:pPr>
              <w:suppressAutoHyphens/>
              <w:spacing w:before="60" w:after="60"/>
              <w:ind w:right="-72"/>
              <w:rPr>
                <w:rFonts w:cs="Tahoma"/>
                <w:b/>
                <w:iCs/>
                <w:sz w:val="24"/>
                <w:szCs w:val="24"/>
                <w:lang w:eastAsia="en-US"/>
              </w:rPr>
            </w:pPr>
            <w:r w:rsidRPr="00955C53">
              <w:rPr>
                <w:rFonts w:cs="Tahoma"/>
                <w:b/>
                <w:iCs/>
                <w:sz w:val="24"/>
                <w:szCs w:val="24"/>
                <w:lang w:eastAsia="en-US"/>
              </w:rPr>
              <w:t>Add the following to this clause:</w:t>
            </w:r>
          </w:p>
          <w:p w14:paraId="19C6622D" w14:textId="77777777" w:rsidR="00955C53" w:rsidRPr="00955C53" w:rsidRDefault="00955C53" w:rsidP="00955C53">
            <w:pPr>
              <w:suppressAutoHyphens/>
              <w:spacing w:before="60" w:after="60"/>
              <w:ind w:right="-72"/>
              <w:rPr>
                <w:rFonts w:cs="Tahoma"/>
                <w:iCs/>
                <w:sz w:val="24"/>
                <w:szCs w:val="24"/>
                <w:lang w:eastAsia="en-US"/>
              </w:rPr>
            </w:pPr>
            <w:r w:rsidRPr="00955C53">
              <w:rPr>
                <w:rFonts w:cs="Tahoma"/>
                <w:iCs/>
                <w:sz w:val="24"/>
                <w:szCs w:val="24"/>
                <w:lang w:eastAsia="en-US"/>
              </w:rPr>
              <w:t xml:space="preserve">Advance Payment Security for contract values up to MWK100 million only may alternatively be obtained from insurance companies. </w:t>
            </w:r>
          </w:p>
          <w:p w14:paraId="6AB11736" w14:textId="77777777" w:rsidR="00955C53" w:rsidRPr="00955C53" w:rsidRDefault="00955C53" w:rsidP="00955C53">
            <w:pPr>
              <w:suppressAutoHyphens/>
              <w:spacing w:before="60" w:after="60"/>
              <w:ind w:right="-72"/>
              <w:rPr>
                <w:rFonts w:cs="Tahoma"/>
                <w:iCs/>
                <w:sz w:val="24"/>
                <w:szCs w:val="24"/>
                <w:lang w:eastAsia="en-US"/>
              </w:rPr>
            </w:pPr>
            <w:r w:rsidRPr="00955C53">
              <w:rPr>
                <w:rFonts w:cs="Tahoma"/>
                <w:iCs/>
                <w:sz w:val="24"/>
                <w:szCs w:val="24"/>
                <w:lang w:eastAsia="en-US"/>
              </w:rPr>
              <w:t>Advance Payment Security for contract values above MWK100 million shall be obtained from banks only.</w:t>
            </w:r>
          </w:p>
          <w:p w14:paraId="26D45BAB" w14:textId="77777777" w:rsidR="00955C53" w:rsidRPr="00955C53" w:rsidRDefault="00955C53" w:rsidP="00955C53">
            <w:pPr>
              <w:suppressAutoHyphens/>
              <w:spacing w:before="60" w:after="60"/>
              <w:ind w:right="-72"/>
              <w:rPr>
                <w:rFonts w:cs="Tahoma"/>
                <w:i/>
                <w:sz w:val="24"/>
                <w:szCs w:val="24"/>
                <w:lang w:eastAsia="en-US"/>
              </w:rPr>
            </w:pPr>
            <w:r w:rsidRPr="00955C53">
              <w:rPr>
                <w:rFonts w:cs="Tahoma"/>
                <w:sz w:val="24"/>
                <w:szCs w:val="24"/>
                <w:lang w:eastAsia="en-US"/>
              </w:rPr>
              <w:t>The Advance Payment Security</w:t>
            </w:r>
            <w:r w:rsidRPr="00955C53">
              <w:rPr>
                <w:rFonts w:cs="Tahoma"/>
                <w:i/>
                <w:sz w:val="24"/>
                <w:szCs w:val="24"/>
                <w:lang w:eastAsia="en-US"/>
              </w:rPr>
              <w:t xml:space="preserve"> </w:t>
            </w:r>
            <w:r w:rsidRPr="00955C53">
              <w:rPr>
                <w:rFonts w:cs="Tahoma"/>
                <w:sz w:val="24"/>
                <w:szCs w:val="24"/>
                <w:lang w:eastAsia="en-US"/>
              </w:rPr>
              <w:t>shall be presented in accordance with the Form of Advance Payment Security</w:t>
            </w:r>
            <w:r w:rsidRPr="00955C53">
              <w:rPr>
                <w:rFonts w:cs="Tahoma"/>
                <w:i/>
                <w:sz w:val="24"/>
                <w:szCs w:val="24"/>
                <w:lang w:eastAsia="en-US"/>
              </w:rPr>
              <w:t xml:space="preserve"> </w:t>
            </w:r>
            <w:r w:rsidRPr="00955C53">
              <w:rPr>
                <w:rFonts w:cs="Tahoma"/>
                <w:sz w:val="24"/>
                <w:szCs w:val="24"/>
                <w:lang w:eastAsia="en-US"/>
              </w:rPr>
              <w:t xml:space="preserve">included in Section 9. </w:t>
            </w:r>
          </w:p>
          <w:p w14:paraId="3BCD7BEC"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Where the Advance Payment Security</w:t>
            </w:r>
            <w:r w:rsidRPr="00955C53">
              <w:rPr>
                <w:rFonts w:cs="Tahoma"/>
                <w:i/>
                <w:sz w:val="24"/>
                <w:szCs w:val="24"/>
                <w:lang w:eastAsia="en-US"/>
              </w:rPr>
              <w:t xml:space="preserve"> </w:t>
            </w:r>
            <w:r w:rsidRPr="00955C53">
              <w:rPr>
                <w:rFonts w:cs="Tahoma"/>
                <w:sz w:val="24"/>
                <w:szCs w:val="24"/>
                <w:lang w:eastAsia="en-US"/>
              </w:rPr>
              <w:t>is in form of a Bank Guarantee, it shall be issued by:</w:t>
            </w:r>
          </w:p>
          <w:p w14:paraId="5517ED8A" w14:textId="77777777" w:rsidR="00955C53" w:rsidRPr="00955C53" w:rsidRDefault="00955C53">
            <w:pPr>
              <w:numPr>
                <w:ilvl w:val="0"/>
                <w:numId w:val="262"/>
              </w:numPr>
              <w:suppressAutoHyphens/>
              <w:spacing w:before="60" w:after="60"/>
              <w:ind w:right="-72"/>
              <w:rPr>
                <w:rFonts w:cs="Tahoma"/>
                <w:sz w:val="24"/>
                <w:szCs w:val="24"/>
                <w:lang w:eastAsia="en-US"/>
              </w:rPr>
            </w:pPr>
            <w:r w:rsidRPr="00955C53">
              <w:rPr>
                <w:rFonts w:cs="Tahoma"/>
                <w:sz w:val="24"/>
                <w:szCs w:val="24"/>
                <w:lang w:eastAsia="en-US"/>
              </w:rPr>
              <w:t>a bank located in Malawi or</w:t>
            </w:r>
          </w:p>
          <w:p w14:paraId="1200BB0D" w14:textId="77777777" w:rsidR="00955C53" w:rsidRPr="00955C53" w:rsidRDefault="00955C53">
            <w:pPr>
              <w:numPr>
                <w:ilvl w:val="0"/>
                <w:numId w:val="262"/>
              </w:numPr>
              <w:suppressAutoHyphens/>
              <w:spacing w:before="60" w:after="60"/>
              <w:ind w:right="-72"/>
              <w:rPr>
                <w:rFonts w:cs="Tahoma"/>
                <w:sz w:val="24"/>
                <w:szCs w:val="24"/>
                <w:lang w:eastAsia="en-US"/>
              </w:rPr>
            </w:pPr>
            <w:r w:rsidRPr="00955C53">
              <w:rPr>
                <w:rFonts w:cs="Tahoma"/>
                <w:sz w:val="24"/>
                <w:szCs w:val="24"/>
                <w:lang w:eastAsia="en-US"/>
              </w:rPr>
              <w:t xml:space="preserve">a foreign bank through a correspondent bank located in Malawi.     </w:t>
            </w:r>
          </w:p>
        </w:tc>
      </w:tr>
      <w:tr w:rsidR="00955C53" w:rsidRPr="00955C53" w14:paraId="60B8C1C0"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4DA9B754" w14:textId="77777777" w:rsidR="00955C53" w:rsidRPr="00955C53" w:rsidRDefault="00955C53" w:rsidP="00955C53">
            <w:pPr>
              <w:rPr>
                <w:rFonts w:cs="Tahoma"/>
                <w:b/>
                <w:sz w:val="24"/>
              </w:rPr>
            </w:pPr>
            <w:r w:rsidRPr="00955C53">
              <w:rPr>
                <w:rFonts w:cs="Tahoma"/>
                <w:b/>
                <w:sz w:val="24"/>
              </w:rPr>
              <w:t>GCC/SCC 52.5</w:t>
            </w:r>
          </w:p>
        </w:tc>
        <w:tc>
          <w:tcPr>
            <w:tcW w:w="6835" w:type="dxa"/>
            <w:tcBorders>
              <w:top w:val="single" w:sz="6" w:space="0" w:color="auto"/>
              <w:left w:val="single" w:sz="6" w:space="0" w:color="auto"/>
              <w:bottom w:val="single" w:sz="6" w:space="0" w:color="auto"/>
              <w:right w:val="double" w:sz="4" w:space="0" w:color="auto"/>
            </w:tcBorders>
          </w:tcPr>
          <w:p w14:paraId="02EAEF08" w14:textId="77777777" w:rsidR="00955C53" w:rsidRPr="00955C53" w:rsidRDefault="00955C53" w:rsidP="00955C53">
            <w:pPr>
              <w:suppressAutoHyphens/>
              <w:spacing w:before="60" w:after="60"/>
              <w:rPr>
                <w:rFonts w:cs="Tahoma"/>
                <w:sz w:val="24"/>
                <w:szCs w:val="24"/>
                <w:lang w:eastAsia="en-US"/>
              </w:rPr>
            </w:pPr>
            <w:r w:rsidRPr="00955C53">
              <w:rPr>
                <w:rFonts w:cs="Tahoma"/>
                <w:sz w:val="24"/>
                <w:szCs w:val="24"/>
                <w:lang w:eastAsia="en-US"/>
              </w:rPr>
              <w:t>The Advance Payment will be repaid by deducting as below:</w:t>
            </w:r>
          </w:p>
          <w:tbl>
            <w:tblPr>
              <w:tblW w:w="581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53"/>
              <w:gridCol w:w="1958"/>
            </w:tblGrid>
            <w:tr w:rsidR="00955C53" w:rsidRPr="00955C53" w14:paraId="4E3F5D4E" w14:textId="77777777" w:rsidTr="00BD56D0">
              <w:trPr>
                <w:trHeight w:val="320"/>
              </w:trPr>
              <w:tc>
                <w:tcPr>
                  <w:tcW w:w="3853" w:type="dxa"/>
                </w:tcPr>
                <w:p w14:paraId="09E0AD66" w14:textId="77777777" w:rsidR="00955C53" w:rsidRPr="00955C53" w:rsidRDefault="00955C53" w:rsidP="00955C53">
                  <w:pPr>
                    <w:tabs>
                      <w:tab w:val="center" w:pos="1432"/>
                      <w:tab w:val="left" w:pos="1984"/>
                      <w:tab w:val="left" w:pos="2834"/>
                      <w:tab w:val="left" w:pos="3685"/>
                      <w:tab w:val="left" w:pos="4534"/>
                      <w:tab w:val="left" w:pos="5385"/>
                      <w:tab w:val="left" w:pos="6236"/>
                      <w:tab w:val="left" w:pos="7086"/>
                      <w:tab w:val="left" w:pos="7936"/>
                      <w:tab w:val="left" w:pos="8787"/>
                    </w:tabs>
                    <w:rPr>
                      <w:rFonts w:cs="Tahoma"/>
                      <w:b/>
                      <w:sz w:val="20"/>
                    </w:rPr>
                  </w:pPr>
                  <w:r w:rsidRPr="00955C53">
                    <w:rPr>
                      <w:rFonts w:cs="Tahoma"/>
                      <w:b/>
                      <w:sz w:val="20"/>
                    </w:rPr>
                    <w:t>Work Percentage Completed</w:t>
                  </w:r>
                </w:p>
              </w:tc>
              <w:tc>
                <w:tcPr>
                  <w:tcW w:w="1958" w:type="dxa"/>
                </w:tcPr>
                <w:p w14:paraId="0B68CAF9" w14:textId="77777777" w:rsidR="00955C53" w:rsidRPr="00955C53" w:rsidRDefault="00955C53" w:rsidP="00955C53">
                  <w:pPr>
                    <w:tabs>
                      <w:tab w:val="center" w:pos="1609"/>
                      <w:tab w:val="left" w:pos="1984"/>
                      <w:tab w:val="left" w:pos="2834"/>
                      <w:tab w:val="left" w:pos="3685"/>
                      <w:tab w:val="left" w:pos="4534"/>
                      <w:tab w:val="left" w:pos="5385"/>
                      <w:tab w:val="left" w:pos="6236"/>
                      <w:tab w:val="left" w:pos="7086"/>
                      <w:tab w:val="left" w:pos="7936"/>
                      <w:tab w:val="left" w:pos="8787"/>
                    </w:tabs>
                    <w:jc w:val="center"/>
                    <w:rPr>
                      <w:rFonts w:cs="Tahoma"/>
                      <w:b/>
                      <w:sz w:val="20"/>
                    </w:rPr>
                  </w:pPr>
                  <w:r w:rsidRPr="00955C53">
                    <w:rPr>
                      <w:rFonts w:cs="Tahoma"/>
                      <w:b/>
                      <w:sz w:val="20"/>
                    </w:rPr>
                    <w:t>Payment</w:t>
                  </w:r>
                </w:p>
              </w:tc>
            </w:tr>
            <w:tr w:rsidR="00955C53" w:rsidRPr="00955C53" w14:paraId="5158BBFC" w14:textId="77777777" w:rsidTr="00BD56D0">
              <w:trPr>
                <w:trHeight w:val="329"/>
              </w:trPr>
              <w:tc>
                <w:tcPr>
                  <w:tcW w:w="3853" w:type="dxa"/>
                </w:tcPr>
                <w:p w14:paraId="6FEB6662" w14:textId="77777777" w:rsidR="00955C53" w:rsidRPr="00955C53" w:rsidRDefault="00955C53" w:rsidP="00955C53">
                  <w:pPr>
                    <w:tabs>
                      <w:tab w:val="center" w:pos="1432"/>
                      <w:tab w:val="left" w:pos="1984"/>
                      <w:tab w:val="left" w:pos="2834"/>
                      <w:tab w:val="left" w:pos="3685"/>
                      <w:tab w:val="left" w:pos="4534"/>
                      <w:tab w:val="left" w:pos="5385"/>
                      <w:tab w:val="left" w:pos="6236"/>
                      <w:tab w:val="left" w:pos="7086"/>
                      <w:tab w:val="left" w:pos="7936"/>
                      <w:tab w:val="left" w:pos="8787"/>
                    </w:tabs>
                    <w:jc w:val="center"/>
                    <w:rPr>
                      <w:rFonts w:cs="Tahoma"/>
                      <w:sz w:val="20"/>
                    </w:rPr>
                  </w:pPr>
                  <w:r w:rsidRPr="00955C53">
                    <w:rPr>
                      <w:rFonts w:cs="Tahoma"/>
                      <w:sz w:val="20"/>
                    </w:rPr>
                    <w:t>20%</w:t>
                  </w:r>
                </w:p>
              </w:tc>
              <w:tc>
                <w:tcPr>
                  <w:tcW w:w="1958" w:type="dxa"/>
                </w:tcPr>
                <w:p w14:paraId="34C3A9E0" w14:textId="77777777" w:rsidR="00955C53" w:rsidRPr="00955C53" w:rsidRDefault="00955C53" w:rsidP="00955C53">
                  <w:pPr>
                    <w:tabs>
                      <w:tab w:val="center" w:pos="742"/>
                      <w:tab w:val="left" w:pos="850"/>
                      <w:tab w:val="left" w:pos="1417"/>
                      <w:tab w:val="left" w:pos="1984"/>
                      <w:tab w:val="left" w:pos="2834"/>
                      <w:tab w:val="left" w:pos="3685"/>
                      <w:tab w:val="left" w:pos="4534"/>
                      <w:tab w:val="left" w:pos="5385"/>
                      <w:tab w:val="left" w:pos="6236"/>
                      <w:tab w:val="left" w:pos="7086"/>
                      <w:tab w:val="left" w:pos="7936"/>
                      <w:tab w:val="left" w:pos="8787"/>
                    </w:tabs>
                    <w:jc w:val="center"/>
                    <w:rPr>
                      <w:rFonts w:cs="Tahoma"/>
                      <w:sz w:val="20"/>
                    </w:rPr>
                  </w:pPr>
                  <w:r w:rsidRPr="00955C53">
                    <w:rPr>
                      <w:rFonts w:cs="Tahoma"/>
                      <w:sz w:val="20"/>
                    </w:rPr>
                    <w:t>10%</w:t>
                  </w:r>
                </w:p>
              </w:tc>
            </w:tr>
            <w:tr w:rsidR="00955C53" w:rsidRPr="00955C53" w14:paraId="066CADEE" w14:textId="77777777" w:rsidTr="00BD56D0">
              <w:trPr>
                <w:trHeight w:val="320"/>
              </w:trPr>
              <w:tc>
                <w:tcPr>
                  <w:tcW w:w="3853" w:type="dxa"/>
                </w:tcPr>
                <w:p w14:paraId="54308292" w14:textId="77777777" w:rsidR="00955C53" w:rsidRPr="00955C53" w:rsidRDefault="00955C53" w:rsidP="00955C53">
                  <w:pPr>
                    <w:jc w:val="center"/>
                    <w:rPr>
                      <w:rFonts w:cs="Tahoma"/>
                      <w:b/>
                      <w:sz w:val="20"/>
                    </w:rPr>
                  </w:pPr>
                  <w:r w:rsidRPr="00955C53">
                    <w:rPr>
                      <w:rFonts w:cs="Tahoma"/>
                      <w:sz w:val="20"/>
                    </w:rPr>
                    <w:t>50%</w:t>
                  </w:r>
                </w:p>
              </w:tc>
              <w:tc>
                <w:tcPr>
                  <w:tcW w:w="1958" w:type="dxa"/>
                </w:tcPr>
                <w:p w14:paraId="640DF494" w14:textId="77777777" w:rsidR="00955C53" w:rsidRPr="00955C53" w:rsidRDefault="00955C53" w:rsidP="00955C53">
                  <w:pPr>
                    <w:jc w:val="center"/>
                    <w:rPr>
                      <w:rFonts w:cs="Tahoma"/>
                      <w:sz w:val="20"/>
                    </w:rPr>
                  </w:pPr>
                  <w:r w:rsidRPr="00955C53">
                    <w:rPr>
                      <w:rFonts w:cs="Tahoma"/>
                      <w:sz w:val="20"/>
                    </w:rPr>
                    <w:t>50%</w:t>
                  </w:r>
                </w:p>
              </w:tc>
            </w:tr>
            <w:tr w:rsidR="00955C53" w:rsidRPr="00955C53" w14:paraId="775C63E9" w14:textId="77777777" w:rsidTr="00BD56D0">
              <w:trPr>
                <w:trHeight w:val="320"/>
              </w:trPr>
              <w:tc>
                <w:tcPr>
                  <w:tcW w:w="3853" w:type="dxa"/>
                </w:tcPr>
                <w:p w14:paraId="125946F9" w14:textId="77777777" w:rsidR="00955C53" w:rsidRPr="00955C53" w:rsidRDefault="00955C53" w:rsidP="00955C53">
                  <w:pPr>
                    <w:jc w:val="center"/>
                    <w:rPr>
                      <w:rFonts w:cs="Tahoma"/>
                      <w:b/>
                      <w:sz w:val="20"/>
                    </w:rPr>
                  </w:pPr>
                  <w:r w:rsidRPr="00955C53">
                    <w:rPr>
                      <w:rFonts w:cs="Tahoma"/>
                      <w:sz w:val="20"/>
                    </w:rPr>
                    <w:t>80%</w:t>
                  </w:r>
                </w:p>
              </w:tc>
              <w:tc>
                <w:tcPr>
                  <w:tcW w:w="1958" w:type="dxa"/>
                </w:tcPr>
                <w:p w14:paraId="06048B30" w14:textId="77777777" w:rsidR="00955C53" w:rsidRPr="00955C53" w:rsidRDefault="00955C53" w:rsidP="00955C53">
                  <w:pPr>
                    <w:jc w:val="center"/>
                    <w:rPr>
                      <w:rFonts w:cs="Tahoma"/>
                      <w:sz w:val="20"/>
                    </w:rPr>
                  </w:pPr>
                  <w:r w:rsidRPr="00955C53">
                    <w:rPr>
                      <w:rFonts w:cs="Tahoma"/>
                      <w:sz w:val="20"/>
                    </w:rPr>
                    <w:t>100%</w:t>
                  </w:r>
                </w:p>
              </w:tc>
            </w:tr>
          </w:tbl>
          <w:p w14:paraId="2E71D9AE" w14:textId="77777777" w:rsidR="00955C53" w:rsidRPr="00955C53" w:rsidRDefault="00955C53" w:rsidP="00955C53">
            <w:pPr>
              <w:suppressAutoHyphens/>
              <w:spacing w:before="60" w:after="60"/>
              <w:ind w:right="-72"/>
              <w:rPr>
                <w:rFonts w:cs="Tahoma"/>
                <w:sz w:val="24"/>
                <w:szCs w:val="24"/>
                <w:lang w:eastAsia="en-US"/>
              </w:rPr>
            </w:pPr>
          </w:p>
        </w:tc>
      </w:tr>
      <w:tr w:rsidR="00955C53" w:rsidRPr="00955C53" w14:paraId="10E8ED0C"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2AEDBEEA" w14:textId="77777777" w:rsidR="00955C53" w:rsidRPr="00955C53" w:rsidRDefault="00955C53" w:rsidP="00955C53">
            <w:pPr>
              <w:rPr>
                <w:rFonts w:cs="Tahoma"/>
                <w:b/>
                <w:sz w:val="24"/>
              </w:rPr>
            </w:pPr>
            <w:r w:rsidRPr="00955C53">
              <w:rPr>
                <w:rFonts w:cs="Tahoma"/>
                <w:b/>
                <w:sz w:val="24"/>
              </w:rPr>
              <w:t>GCC/SCC 53.1</w:t>
            </w:r>
          </w:p>
        </w:tc>
        <w:tc>
          <w:tcPr>
            <w:tcW w:w="6835" w:type="dxa"/>
            <w:tcBorders>
              <w:top w:val="single" w:sz="6" w:space="0" w:color="auto"/>
              <w:left w:val="single" w:sz="6" w:space="0" w:color="auto"/>
              <w:bottom w:val="single" w:sz="6" w:space="0" w:color="auto"/>
              <w:right w:val="double" w:sz="4" w:space="0" w:color="auto"/>
            </w:tcBorders>
          </w:tcPr>
          <w:p w14:paraId="7DC1DA84"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Performance Security in the amount of </w:t>
            </w:r>
            <w:r w:rsidRPr="00955C53">
              <w:rPr>
                <w:rFonts w:cs="Tahoma"/>
                <w:b/>
                <w:sz w:val="24"/>
                <w:szCs w:val="24"/>
                <w:lang w:eastAsia="en-US"/>
              </w:rPr>
              <w:t>10%</w:t>
            </w:r>
            <w:r w:rsidRPr="00955C53">
              <w:rPr>
                <w:rFonts w:cs="Tahoma"/>
                <w:sz w:val="24"/>
                <w:szCs w:val="24"/>
                <w:lang w:eastAsia="en-US"/>
              </w:rPr>
              <w:t xml:space="preserve"> of the Contract Price is required</w:t>
            </w:r>
          </w:p>
        </w:tc>
      </w:tr>
      <w:tr w:rsidR="00955C53" w:rsidRPr="00955C53" w14:paraId="4E87D525"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52DA98D6" w14:textId="77777777" w:rsidR="00955C53" w:rsidRPr="00955C53" w:rsidRDefault="00955C53" w:rsidP="00955C53">
            <w:pPr>
              <w:rPr>
                <w:rFonts w:cs="Tahoma"/>
                <w:b/>
                <w:sz w:val="24"/>
              </w:rPr>
            </w:pPr>
            <w:r w:rsidRPr="00955C53">
              <w:rPr>
                <w:rFonts w:cs="Tahoma"/>
                <w:b/>
                <w:sz w:val="24"/>
              </w:rPr>
              <w:lastRenderedPageBreak/>
              <w:t>GCC/SCC 59.1</w:t>
            </w:r>
          </w:p>
        </w:tc>
        <w:tc>
          <w:tcPr>
            <w:tcW w:w="6835" w:type="dxa"/>
            <w:tcBorders>
              <w:top w:val="single" w:sz="6" w:space="0" w:color="auto"/>
              <w:left w:val="single" w:sz="6" w:space="0" w:color="auto"/>
              <w:bottom w:val="single" w:sz="6" w:space="0" w:color="auto"/>
              <w:right w:val="double" w:sz="4" w:space="0" w:color="auto"/>
            </w:tcBorders>
          </w:tcPr>
          <w:p w14:paraId="27261B6A"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date by which operating, and maintenance manuals are required is: </w:t>
            </w:r>
            <w:r w:rsidRPr="00955C53">
              <w:rPr>
                <w:rFonts w:cs="Tahoma"/>
                <w:b/>
                <w:sz w:val="24"/>
                <w:szCs w:val="24"/>
                <w:lang w:eastAsia="en-US"/>
              </w:rPr>
              <w:t>N/A</w:t>
            </w:r>
          </w:p>
          <w:p w14:paraId="7BF68AE5"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The date by which “as built” drawings are required is:</w:t>
            </w:r>
          </w:p>
          <w:tbl>
            <w:tblPr>
              <w:tblW w:w="0" w:type="auto"/>
              <w:tblBorders>
                <w:top w:val="nil"/>
                <w:left w:val="nil"/>
                <w:bottom w:val="nil"/>
                <w:right w:val="nil"/>
              </w:tblBorders>
              <w:tblLayout w:type="fixed"/>
              <w:tblLook w:val="0000" w:firstRow="0" w:lastRow="0" w:firstColumn="0" w:lastColumn="0" w:noHBand="0" w:noVBand="0"/>
            </w:tblPr>
            <w:tblGrid>
              <w:gridCol w:w="6692"/>
            </w:tblGrid>
            <w:tr w:rsidR="00955C53" w:rsidRPr="00955C53" w14:paraId="4E092F69" w14:textId="77777777" w:rsidTr="00BD56D0">
              <w:trPr>
                <w:trHeight w:val="407"/>
              </w:trPr>
              <w:tc>
                <w:tcPr>
                  <w:tcW w:w="6692" w:type="dxa"/>
                </w:tcPr>
                <w:p w14:paraId="3C3B67C8" w14:textId="77777777" w:rsidR="00955C53" w:rsidRPr="00955C53" w:rsidRDefault="00955C53" w:rsidP="00955C53">
                  <w:pPr>
                    <w:suppressAutoHyphens/>
                    <w:spacing w:before="60" w:after="60"/>
                    <w:ind w:right="-72"/>
                    <w:rPr>
                      <w:rFonts w:cs="Tahoma"/>
                      <w:sz w:val="24"/>
                      <w:szCs w:val="24"/>
                      <w:highlight w:val="yellow"/>
                      <w:lang w:val="en-US" w:eastAsia="en-US"/>
                    </w:rPr>
                  </w:pPr>
                  <w:r w:rsidRPr="00955C53">
                    <w:rPr>
                      <w:rFonts w:cs="Tahoma"/>
                      <w:sz w:val="24"/>
                      <w:szCs w:val="24"/>
                      <w:lang w:val="en-US" w:eastAsia="en-US"/>
                    </w:rPr>
                    <w:t xml:space="preserve">end of the </w:t>
                  </w:r>
                  <w:proofErr w:type="gramStart"/>
                  <w:r w:rsidRPr="00955C53">
                    <w:rPr>
                      <w:rFonts w:cs="Tahoma"/>
                      <w:sz w:val="24"/>
                      <w:szCs w:val="24"/>
                      <w:lang w:val="en-US" w:eastAsia="en-US"/>
                    </w:rPr>
                    <w:t>defects</w:t>
                  </w:r>
                  <w:proofErr w:type="gramEnd"/>
                  <w:r w:rsidRPr="00955C53">
                    <w:rPr>
                      <w:rFonts w:cs="Tahoma"/>
                      <w:sz w:val="24"/>
                      <w:szCs w:val="24"/>
                      <w:lang w:val="en-US" w:eastAsia="en-US"/>
                    </w:rPr>
                    <w:t xml:space="preserve"> liability period, to be provided by the site supervising Consultant (Project Manager) </w:t>
                  </w:r>
                </w:p>
              </w:tc>
            </w:tr>
          </w:tbl>
          <w:p w14:paraId="516C9B1F" w14:textId="77777777" w:rsidR="00955C53" w:rsidRPr="00955C53" w:rsidRDefault="00955C53" w:rsidP="00955C53">
            <w:pPr>
              <w:suppressAutoHyphens/>
              <w:spacing w:before="60" w:after="60"/>
              <w:ind w:right="-72"/>
              <w:rPr>
                <w:rFonts w:cs="Tahoma"/>
                <w:sz w:val="24"/>
                <w:szCs w:val="24"/>
                <w:lang w:eastAsia="en-US"/>
              </w:rPr>
            </w:pPr>
          </w:p>
        </w:tc>
      </w:tr>
      <w:tr w:rsidR="00955C53" w:rsidRPr="00955C53" w14:paraId="454C052B"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single" w:sz="6" w:space="0" w:color="auto"/>
              <w:right w:val="single" w:sz="6" w:space="0" w:color="auto"/>
            </w:tcBorders>
          </w:tcPr>
          <w:p w14:paraId="4C08C0F6" w14:textId="77777777" w:rsidR="00955C53" w:rsidRPr="00955C53" w:rsidRDefault="00955C53" w:rsidP="00955C53">
            <w:pPr>
              <w:rPr>
                <w:rFonts w:cs="Tahoma"/>
                <w:b/>
                <w:sz w:val="24"/>
              </w:rPr>
            </w:pPr>
            <w:r w:rsidRPr="00955C53">
              <w:rPr>
                <w:rFonts w:cs="Tahoma"/>
                <w:b/>
                <w:sz w:val="24"/>
              </w:rPr>
              <w:t>GCC/SCC 59.2</w:t>
            </w:r>
          </w:p>
        </w:tc>
        <w:tc>
          <w:tcPr>
            <w:tcW w:w="6835" w:type="dxa"/>
            <w:tcBorders>
              <w:top w:val="single" w:sz="6" w:space="0" w:color="auto"/>
              <w:left w:val="single" w:sz="6" w:space="0" w:color="auto"/>
              <w:bottom w:val="single" w:sz="6" w:space="0" w:color="auto"/>
              <w:right w:val="double" w:sz="4" w:space="0" w:color="auto"/>
            </w:tcBorders>
          </w:tcPr>
          <w:p w14:paraId="06DF7304"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amount to be withheld for failing to produce “as built” drawings and/or operating and maintenance manuals by the date required is: </w:t>
            </w:r>
            <w:r w:rsidRPr="00955C53">
              <w:rPr>
                <w:rFonts w:cs="Tahoma"/>
                <w:b/>
                <w:sz w:val="24"/>
                <w:szCs w:val="24"/>
                <w:lang w:eastAsia="en-US"/>
              </w:rPr>
              <w:t>2%</w:t>
            </w:r>
            <w:r w:rsidRPr="00955C53">
              <w:rPr>
                <w:rFonts w:cs="Tahoma"/>
                <w:sz w:val="24"/>
                <w:szCs w:val="24"/>
                <w:lang w:eastAsia="en-US"/>
              </w:rPr>
              <w:t xml:space="preserve"> </w:t>
            </w:r>
          </w:p>
        </w:tc>
      </w:tr>
      <w:tr w:rsidR="00955C53" w:rsidRPr="00955C53" w14:paraId="2BABD74E" w14:textId="77777777" w:rsidTr="00BD56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85" w:type="dxa"/>
            <w:tcBorders>
              <w:top w:val="single" w:sz="6" w:space="0" w:color="auto"/>
              <w:left w:val="double" w:sz="4" w:space="0" w:color="auto"/>
              <w:bottom w:val="double" w:sz="4" w:space="0" w:color="auto"/>
              <w:right w:val="single" w:sz="6" w:space="0" w:color="auto"/>
            </w:tcBorders>
          </w:tcPr>
          <w:p w14:paraId="106F1C9D" w14:textId="77777777" w:rsidR="00955C53" w:rsidRPr="00955C53" w:rsidRDefault="00955C53" w:rsidP="00955C53">
            <w:pPr>
              <w:rPr>
                <w:rFonts w:cs="Tahoma"/>
                <w:b/>
                <w:sz w:val="24"/>
              </w:rPr>
            </w:pPr>
            <w:r w:rsidRPr="00955C53">
              <w:rPr>
                <w:rFonts w:cs="Tahoma"/>
                <w:b/>
                <w:sz w:val="24"/>
              </w:rPr>
              <w:t>GCC/SCC 61.1</w:t>
            </w:r>
          </w:p>
        </w:tc>
        <w:tc>
          <w:tcPr>
            <w:tcW w:w="6835" w:type="dxa"/>
            <w:tcBorders>
              <w:top w:val="single" w:sz="6" w:space="0" w:color="auto"/>
              <w:left w:val="single" w:sz="6" w:space="0" w:color="auto"/>
              <w:bottom w:val="double" w:sz="4" w:space="0" w:color="auto"/>
              <w:right w:val="double" w:sz="4" w:space="0" w:color="auto"/>
            </w:tcBorders>
          </w:tcPr>
          <w:p w14:paraId="11A96C49" w14:textId="77777777" w:rsidR="00955C53" w:rsidRPr="00955C53" w:rsidRDefault="00955C53" w:rsidP="00955C53">
            <w:pPr>
              <w:suppressAutoHyphens/>
              <w:spacing w:before="60" w:after="60"/>
              <w:ind w:right="-72"/>
              <w:rPr>
                <w:rFonts w:cs="Tahoma"/>
                <w:sz w:val="24"/>
                <w:szCs w:val="24"/>
                <w:lang w:eastAsia="en-US"/>
              </w:rPr>
            </w:pPr>
            <w:r w:rsidRPr="00955C53">
              <w:rPr>
                <w:rFonts w:cs="Tahoma"/>
                <w:sz w:val="24"/>
                <w:szCs w:val="24"/>
                <w:lang w:eastAsia="en-US"/>
              </w:rPr>
              <w:t xml:space="preserve">The percentage to apply to the value of the work not completed upon termination, representing the Client’s additional cost for completing the Works, is: </w:t>
            </w:r>
            <w:r w:rsidRPr="00955C53">
              <w:rPr>
                <w:rFonts w:cs="Tahoma"/>
                <w:b/>
                <w:sz w:val="24"/>
                <w:szCs w:val="24"/>
                <w:lang w:eastAsia="en-US"/>
              </w:rPr>
              <w:t>15%</w:t>
            </w:r>
          </w:p>
        </w:tc>
      </w:tr>
    </w:tbl>
    <w:p w14:paraId="7A6F9A4F" w14:textId="77777777" w:rsidR="00955C53" w:rsidRPr="00955C53" w:rsidRDefault="00955C53" w:rsidP="00955C53">
      <w:pPr>
        <w:suppressAutoHyphens/>
        <w:outlineLvl w:val="1"/>
        <w:rPr>
          <w:rFonts w:cs="Tahoma"/>
          <w:b/>
          <w:sz w:val="24"/>
          <w:szCs w:val="24"/>
          <w:lang w:eastAsia="en-US"/>
        </w:rPr>
      </w:pPr>
    </w:p>
    <w:p w14:paraId="7B2EDC84" w14:textId="267FB3C6" w:rsidR="005E4D54" w:rsidRDefault="00955C53" w:rsidP="00955C53">
      <w:pPr>
        <w:suppressAutoHyphens/>
        <w:rPr>
          <w:rFonts w:cs="Tahoma"/>
          <w:szCs w:val="24"/>
          <w:lang w:val="en-US" w:eastAsia="en-US"/>
        </w:rPr>
        <w:sectPr w:rsidR="005E4D54" w:rsidSect="006005B2">
          <w:pgSz w:w="11907" w:h="16840" w:code="9"/>
          <w:pgMar w:top="1418" w:right="1474" w:bottom="1418" w:left="1418" w:header="567" w:footer="567" w:gutter="0"/>
          <w:cols w:space="720"/>
        </w:sectPr>
      </w:pPr>
      <w:r w:rsidRPr="00955C53">
        <w:rPr>
          <w:rFonts w:ascii="Times New Roman" w:hAnsi="Times New Roman"/>
          <w:sz w:val="24"/>
        </w:rPr>
        <w:br w:type="page"/>
      </w:r>
    </w:p>
    <w:p w14:paraId="4FCEA2C5" w14:textId="77777777" w:rsidR="001D19B4" w:rsidRPr="003E75EC" w:rsidRDefault="001D19B4" w:rsidP="009E6B6D">
      <w:pPr>
        <w:pStyle w:val="Heading1"/>
      </w:pPr>
      <w:bookmarkStart w:id="380" w:name="_Toc118860536"/>
      <w:bookmarkStart w:id="381" w:name="_Toc118860604"/>
      <w:r w:rsidRPr="003E75EC">
        <w:lastRenderedPageBreak/>
        <w:t>Section 10.  Contract Forms</w:t>
      </w:r>
      <w:bookmarkEnd w:id="380"/>
      <w:bookmarkEnd w:id="381"/>
    </w:p>
    <w:p w14:paraId="45475248" w14:textId="77777777" w:rsidR="005E4D54" w:rsidRDefault="005E4D54" w:rsidP="008E437F">
      <w:pPr>
        <w:rPr>
          <w:rFonts w:cs="Tahoma"/>
          <w:b/>
          <w:szCs w:val="24"/>
        </w:rPr>
      </w:pPr>
      <w:bookmarkStart w:id="382" w:name="_Toc6892701"/>
      <w:bookmarkStart w:id="383" w:name="_Toc90460777"/>
      <w:bookmarkEnd w:id="382"/>
    </w:p>
    <w:p w14:paraId="5C2C7184" w14:textId="77777777" w:rsidR="005E4D54" w:rsidRDefault="005E4D54" w:rsidP="008E437F">
      <w:pPr>
        <w:rPr>
          <w:rFonts w:cs="Tahoma"/>
          <w:b/>
          <w:szCs w:val="24"/>
        </w:rPr>
        <w:sectPr w:rsidR="005E4D54" w:rsidSect="005E4D54">
          <w:headerReference w:type="default" r:id="rId46"/>
          <w:pgSz w:w="11907" w:h="16840" w:code="9"/>
          <w:pgMar w:top="1418" w:right="1474" w:bottom="1418" w:left="1701" w:header="567" w:footer="567" w:gutter="0"/>
          <w:cols w:space="720"/>
          <w:vAlign w:val="center"/>
        </w:sectPr>
      </w:pPr>
    </w:p>
    <w:p w14:paraId="300BBB3B" w14:textId="77777777" w:rsidR="00DF0C3D" w:rsidRPr="003E75EC" w:rsidRDefault="00DF0C3D" w:rsidP="008E437F">
      <w:pPr>
        <w:rPr>
          <w:rFonts w:cs="Tahoma"/>
          <w:b/>
          <w:szCs w:val="24"/>
        </w:rPr>
      </w:pPr>
      <w:r w:rsidRPr="003E75EC">
        <w:rPr>
          <w:rFonts w:cs="Tahoma"/>
          <w:b/>
          <w:szCs w:val="24"/>
        </w:rPr>
        <w:lastRenderedPageBreak/>
        <w:t>Agreement</w:t>
      </w:r>
      <w:bookmarkEnd w:id="383"/>
    </w:p>
    <w:p w14:paraId="4D1A9DF3" w14:textId="77777777" w:rsidR="00DF0C3D" w:rsidRPr="003E75EC" w:rsidRDefault="00DF0C3D" w:rsidP="008E437F">
      <w:pPr>
        <w:rPr>
          <w:rFonts w:cs="Tahoma"/>
          <w:b/>
          <w:szCs w:val="24"/>
          <w:u w:val="single"/>
        </w:rPr>
      </w:pPr>
      <w:r w:rsidRPr="003E75EC">
        <w:rPr>
          <w:rFonts w:cs="Tahoma"/>
          <w:b/>
          <w:szCs w:val="24"/>
        </w:rPr>
        <w:t xml:space="preserve">Procurement Reference No: </w:t>
      </w:r>
    </w:p>
    <w:p w14:paraId="112A531D" w14:textId="77777777" w:rsidR="00DF0C3D" w:rsidRPr="003E75EC" w:rsidRDefault="00DF0C3D" w:rsidP="008E437F">
      <w:pPr>
        <w:spacing w:before="240"/>
        <w:rPr>
          <w:rFonts w:cs="Tahoma"/>
          <w:szCs w:val="24"/>
        </w:rPr>
      </w:pPr>
      <w:r w:rsidRPr="003E75EC">
        <w:rPr>
          <w:rFonts w:cs="Tahoma"/>
          <w:szCs w:val="24"/>
        </w:rPr>
        <w:t>THIS AGREEMENT made the … day of, ………</w:t>
      </w:r>
      <w:proofErr w:type="gramStart"/>
      <w:r w:rsidRPr="003E75EC">
        <w:rPr>
          <w:rFonts w:cs="Tahoma"/>
          <w:szCs w:val="24"/>
        </w:rPr>
        <w:t>…..</w:t>
      </w:r>
      <w:proofErr w:type="gramEnd"/>
      <w:r w:rsidRPr="003E75EC">
        <w:rPr>
          <w:rFonts w:cs="Tahoma"/>
          <w:szCs w:val="24"/>
        </w:rPr>
        <w:t xml:space="preserve"> </w:t>
      </w:r>
      <w:proofErr w:type="gramStart"/>
      <w:r w:rsidRPr="003E75EC">
        <w:rPr>
          <w:rFonts w:cs="Tahoma"/>
          <w:szCs w:val="24"/>
        </w:rPr>
        <w:t>,20..</w:t>
      </w:r>
      <w:proofErr w:type="gramEnd"/>
      <w:r w:rsidRPr="003E75EC">
        <w:rPr>
          <w:rFonts w:cs="Tahoma"/>
          <w:szCs w:val="24"/>
        </w:rPr>
        <w:t>, between …………….…………… of ………………………… (hereinafter called “the Employer”), of the one part, and …………. of ………………………… (hereinafter called “the Contractor”), of the other part:</w:t>
      </w:r>
    </w:p>
    <w:p w14:paraId="1FC33F3A" w14:textId="77777777" w:rsidR="00DF0C3D" w:rsidRPr="003E75EC" w:rsidRDefault="00DF0C3D" w:rsidP="008E437F">
      <w:pPr>
        <w:spacing w:before="240"/>
        <w:rPr>
          <w:rFonts w:cs="Tahoma"/>
          <w:szCs w:val="24"/>
        </w:rPr>
      </w:pPr>
      <w:r w:rsidRPr="003E75EC">
        <w:rPr>
          <w:rFonts w:cs="Tahoma"/>
          <w:szCs w:val="24"/>
        </w:rPr>
        <w:t>WHEREAS the Employer is desirous that the Contractor execute …………………</w:t>
      </w:r>
      <w:proofErr w:type="gramStart"/>
      <w:r w:rsidRPr="003E75EC">
        <w:rPr>
          <w:rFonts w:cs="Tahoma"/>
          <w:szCs w:val="24"/>
        </w:rPr>
        <w:t>…..</w:t>
      </w:r>
      <w:proofErr w:type="gramEnd"/>
      <w:r w:rsidRPr="003E75EC">
        <w:rPr>
          <w:rFonts w:cs="Tahoma"/>
          <w:szCs w:val="24"/>
        </w:rPr>
        <w:t xml:space="preserve"> (hereinafter called “the Works”) and the Employer has accepted the </w:t>
      </w:r>
      <w:r w:rsidR="009A63C2">
        <w:rPr>
          <w:rFonts w:cs="Tahoma"/>
          <w:szCs w:val="24"/>
        </w:rPr>
        <w:t>Bid</w:t>
      </w:r>
      <w:r w:rsidRPr="003E75EC">
        <w:rPr>
          <w:rFonts w:cs="Tahoma"/>
          <w:szCs w:val="24"/>
        </w:rPr>
        <w:t xml:space="preserve"> by the Contractor for the execution and completion of such Works and the remedying of any defects therein for the sum of …………  ……………………………………………………. (hereinafter called the Contract Price)</w:t>
      </w:r>
      <w:r w:rsidRPr="003E75EC">
        <w:rPr>
          <w:rFonts w:cs="Tahoma"/>
          <w:i/>
          <w:szCs w:val="24"/>
        </w:rPr>
        <w:t>.</w:t>
      </w:r>
    </w:p>
    <w:p w14:paraId="205D56AF" w14:textId="77777777" w:rsidR="00DF0C3D" w:rsidRPr="003E75EC" w:rsidRDefault="00DF0C3D" w:rsidP="008E437F">
      <w:pPr>
        <w:spacing w:before="240"/>
        <w:rPr>
          <w:rFonts w:cs="Tahoma"/>
          <w:szCs w:val="24"/>
        </w:rPr>
      </w:pPr>
      <w:r w:rsidRPr="003E75EC">
        <w:rPr>
          <w:rFonts w:cs="Tahoma"/>
          <w:szCs w:val="24"/>
        </w:rPr>
        <w:t>NOW THIS AGREEMENT WITNESSETH AS FOLLOWS:</w:t>
      </w:r>
    </w:p>
    <w:p w14:paraId="37D33D69" w14:textId="77777777" w:rsidR="00DF0C3D" w:rsidRPr="003E75EC" w:rsidRDefault="00DF0C3D">
      <w:pPr>
        <w:numPr>
          <w:ilvl w:val="0"/>
          <w:numId w:val="83"/>
        </w:numPr>
        <w:spacing w:before="240"/>
        <w:rPr>
          <w:rFonts w:cs="Tahoma"/>
          <w:szCs w:val="24"/>
        </w:rPr>
      </w:pPr>
      <w:r w:rsidRPr="003E75EC">
        <w:rPr>
          <w:rFonts w:cs="Tahoma"/>
          <w:szCs w:val="24"/>
        </w:rPr>
        <w:t>In this Agreement, words and expressions shall have the same meanings as are respectively assigned to them in the Contract referred to.</w:t>
      </w:r>
    </w:p>
    <w:p w14:paraId="3DE7A3B6" w14:textId="77777777" w:rsidR="00DF0C3D" w:rsidRPr="003E75EC" w:rsidRDefault="00DF0C3D">
      <w:pPr>
        <w:numPr>
          <w:ilvl w:val="0"/>
          <w:numId w:val="83"/>
        </w:numPr>
        <w:spacing w:before="240"/>
        <w:rPr>
          <w:rFonts w:cs="Tahoma"/>
          <w:szCs w:val="24"/>
        </w:rPr>
      </w:pPr>
      <w:r w:rsidRPr="003E75EC">
        <w:rPr>
          <w:rFonts w:cs="Tahoma"/>
          <w:szCs w:val="24"/>
        </w:rPr>
        <w:t>The following documents shall be deemed to form and be read and construed as part of this Agreement, viz:</w:t>
      </w:r>
    </w:p>
    <w:p w14:paraId="7A804A4A" w14:textId="77777777" w:rsidR="00DF0C3D" w:rsidRPr="003E75EC" w:rsidRDefault="00DF0C3D">
      <w:pPr>
        <w:pStyle w:val="Header3-Paragraph"/>
        <w:numPr>
          <w:ilvl w:val="0"/>
          <w:numId w:val="84"/>
        </w:numPr>
        <w:spacing w:after="0"/>
        <w:rPr>
          <w:rFonts w:cs="Tahoma"/>
        </w:rPr>
      </w:pPr>
      <w:r w:rsidRPr="008E16C0">
        <w:rPr>
          <w:rFonts w:cs="Tahoma"/>
        </w:rPr>
        <w:t>the</w:t>
      </w:r>
      <w:r w:rsidRPr="003E75EC">
        <w:rPr>
          <w:rFonts w:cs="Tahoma"/>
        </w:rPr>
        <w:t xml:space="preserve"> General Conditions of Contract;</w:t>
      </w:r>
    </w:p>
    <w:p w14:paraId="26AEFC89" w14:textId="77777777" w:rsidR="00DF0C3D" w:rsidRPr="003E75EC" w:rsidRDefault="00DF0C3D">
      <w:pPr>
        <w:pStyle w:val="Header3-Paragraph"/>
        <w:numPr>
          <w:ilvl w:val="0"/>
          <w:numId w:val="84"/>
        </w:numPr>
        <w:spacing w:after="0"/>
        <w:rPr>
          <w:rFonts w:cs="Tahoma"/>
        </w:rPr>
      </w:pPr>
      <w:r w:rsidRPr="003E75EC">
        <w:rPr>
          <w:rFonts w:cs="Tahoma"/>
        </w:rPr>
        <w:t>the Special Conditions of Contract;</w:t>
      </w:r>
    </w:p>
    <w:p w14:paraId="221ACCCB" w14:textId="77777777" w:rsidR="00DF0C3D" w:rsidRPr="003E75EC" w:rsidRDefault="00DF0C3D">
      <w:pPr>
        <w:pStyle w:val="Header3-Paragraph"/>
        <w:numPr>
          <w:ilvl w:val="0"/>
          <w:numId w:val="84"/>
        </w:numPr>
        <w:spacing w:after="0"/>
        <w:rPr>
          <w:rFonts w:cs="Tahoma"/>
        </w:rPr>
      </w:pPr>
      <w:r w:rsidRPr="003E75EC">
        <w:rPr>
          <w:rFonts w:cs="Tahoma"/>
        </w:rPr>
        <w:t>the Schedule of Requirements;</w:t>
      </w:r>
    </w:p>
    <w:p w14:paraId="792F43FC" w14:textId="77777777" w:rsidR="00DF0C3D" w:rsidRPr="003E75EC" w:rsidRDefault="00DF0C3D">
      <w:pPr>
        <w:pStyle w:val="Header3-Paragraph"/>
        <w:numPr>
          <w:ilvl w:val="0"/>
          <w:numId w:val="84"/>
        </w:numPr>
        <w:spacing w:after="0"/>
        <w:rPr>
          <w:rFonts w:cs="Tahoma"/>
        </w:rPr>
      </w:pPr>
      <w:r w:rsidRPr="003E75EC">
        <w:rPr>
          <w:rFonts w:cs="Tahoma"/>
        </w:rPr>
        <w:t xml:space="preserve">the </w:t>
      </w:r>
      <w:r w:rsidR="009A63C2">
        <w:rPr>
          <w:rFonts w:cs="Tahoma"/>
        </w:rPr>
        <w:t>Bid</w:t>
      </w:r>
      <w:r w:rsidRPr="003E75EC">
        <w:rPr>
          <w:rFonts w:cs="Tahoma"/>
        </w:rPr>
        <w:t xml:space="preserve"> Submission Form and the priced Activity Schedule or priced Bill of Quantities submitted by the Contractor; and</w:t>
      </w:r>
    </w:p>
    <w:p w14:paraId="25501C40" w14:textId="77777777" w:rsidR="00DF0C3D" w:rsidRPr="003E75EC" w:rsidRDefault="00DF0C3D">
      <w:pPr>
        <w:pStyle w:val="Header3-Paragraph"/>
        <w:numPr>
          <w:ilvl w:val="0"/>
          <w:numId w:val="84"/>
        </w:numPr>
        <w:spacing w:after="0"/>
        <w:rPr>
          <w:rFonts w:cs="Tahoma"/>
        </w:rPr>
      </w:pPr>
      <w:r w:rsidRPr="003E75EC">
        <w:rPr>
          <w:rFonts w:cs="Tahoma"/>
        </w:rPr>
        <w:t xml:space="preserve">the Employer’s Notification to the Contractor of award of contract; </w:t>
      </w:r>
    </w:p>
    <w:p w14:paraId="0D5886EA" w14:textId="77777777" w:rsidR="00DF0C3D" w:rsidRPr="003E75EC" w:rsidRDefault="00DF0C3D">
      <w:pPr>
        <w:numPr>
          <w:ilvl w:val="0"/>
          <w:numId w:val="83"/>
        </w:numPr>
        <w:spacing w:before="240"/>
        <w:rPr>
          <w:rFonts w:cs="Tahoma"/>
          <w:szCs w:val="24"/>
        </w:rPr>
      </w:pPr>
      <w:r w:rsidRPr="003E75EC">
        <w:rPr>
          <w:rFonts w:cs="Tahoma"/>
          <w:szCs w:val="24"/>
        </w:rPr>
        <w:t>In consideration of the payments to be made by the Employer to the Contractor as hereinafter mentioned, the Contractor hereby covenants with the Employer to execute and complete the Works and remedy any defects therein in conformity in all respects with the provisions of the Contract.</w:t>
      </w:r>
    </w:p>
    <w:p w14:paraId="183C734F" w14:textId="77777777" w:rsidR="00DF0C3D" w:rsidRPr="003E75EC" w:rsidRDefault="00DF0C3D">
      <w:pPr>
        <w:numPr>
          <w:ilvl w:val="0"/>
          <w:numId w:val="83"/>
        </w:numPr>
        <w:spacing w:before="240"/>
        <w:rPr>
          <w:rFonts w:cs="Tahoma"/>
          <w:szCs w:val="24"/>
        </w:rPr>
      </w:pPr>
      <w:r w:rsidRPr="003E75EC">
        <w:rPr>
          <w:rFonts w:cs="Tahoma"/>
          <w:szCs w:val="24"/>
        </w:rPr>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62206F4B" w14:textId="77777777" w:rsidR="00DF0C3D" w:rsidRPr="003E75EC" w:rsidRDefault="00DF0C3D">
      <w:pPr>
        <w:numPr>
          <w:ilvl w:val="0"/>
          <w:numId w:val="83"/>
        </w:numPr>
        <w:spacing w:before="240"/>
        <w:rPr>
          <w:rFonts w:cs="Tahoma"/>
          <w:szCs w:val="24"/>
        </w:rPr>
      </w:pPr>
      <w:r w:rsidRPr="003E75EC">
        <w:rPr>
          <w:rFonts w:cs="Tahoma"/>
          <w:szCs w:val="24"/>
        </w:rPr>
        <w:t xml:space="preserve">The Contract Price or such other sum as may be payable shall be paid in Malawi Kwacha. </w:t>
      </w:r>
    </w:p>
    <w:p w14:paraId="115A8909" w14:textId="77777777" w:rsidR="00DF0C3D" w:rsidRPr="003E75EC" w:rsidRDefault="00DF0C3D" w:rsidP="008E437F">
      <w:pPr>
        <w:spacing w:before="240"/>
        <w:rPr>
          <w:rFonts w:cs="Tahoma"/>
          <w:szCs w:val="24"/>
        </w:rPr>
      </w:pPr>
      <w:r w:rsidRPr="003E75EC">
        <w:rPr>
          <w:rFonts w:cs="Tahoma"/>
          <w:szCs w:val="24"/>
        </w:rPr>
        <w:t>IN WITNESS whereof the parties thereto have caused this Agreement to be executed in accordance with the law specified in the Special Conditions of Contract on the day, month and year indicated above.</w:t>
      </w:r>
    </w:p>
    <w:p w14:paraId="5947CA40" w14:textId="77777777" w:rsidR="00DF0C3D" w:rsidRPr="003E75EC" w:rsidRDefault="00DF0C3D" w:rsidP="008E437F">
      <w:pPr>
        <w:spacing w:before="240"/>
        <w:rPr>
          <w:rFonts w:cs="Tahoma"/>
          <w:szCs w:val="24"/>
        </w:rPr>
      </w:pPr>
      <w:r w:rsidRPr="003E75EC">
        <w:rPr>
          <w:rFonts w:cs="Tahoma"/>
          <w:szCs w:val="24"/>
        </w:rPr>
        <w:t>for the Procuring and Disposing Entity</w:t>
      </w:r>
    </w:p>
    <w:p w14:paraId="3226EAFE" w14:textId="77777777" w:rsidR="00DF0C3D" w:rsidRPr="003E75EC" w:rsidRDefault="00DF0C3D" w:rsidP="008E437F">
      <w:pPr>
        <w:rPr>
          <w:rFonts w:cs="Tahoma"/>
          <w:szCs w:val="24"/>
        </w:rPr>
      </w:pPr>
      <w:r w:rsidRPr="003E75EC">
        <w:rPr>
          <w:rFonts w:cs="Tahoma"/>
          <w:szCs w:val="24"/>
        </w:rPr>
        <w:t>Name ………………………………. …in the capacity of ……………………………….</w:t>
      </w:r>
    </w:p>
    <w:p w14:paraId="1A11E1C6" w14:textId="77777777" w:rsidR="00DF0C3D" w:rsidRPr="003E75EC" w:rsidRDefault="00DF0C3D" w:rsidP="008E437F">
      <w:pPr>
        <w:rPr>
          <w:rFonts w:cs="Tahoma"/>
          <w:szCs w:val="24"/>
        </w:rPr>
      </w:pPr>
      <w:r w:rsidRPr="003E75EC">
        <w:rPr>
          <w:rFonts w:cs="Tahoma"/>
          <w:szCs w:val="24"/>
        </w:rPr>
        <w:t xml:space="preserve"> </w:t>
      </w:r>
    </w:p>
    <w:p w14:paraId="3B0F380E" w14:textId="77777777" w:rsidR="00DF0C3D" w:rsidRPr="003E75EC" w:rsidRDefault="00DF0C3D" w:rsidP="008E437F">
      <w:pPr>
        <w:rPr>
          <w:rFonts w:cs="Tahoma"/>
          <w:szCs w:val="24"/>
        </w:rPr>
      </w:pPr>
      <w:r w:rsidRPr="003E75EC">
        <w:rPr>
          <w:rFonts w:cs="Tahoma"/>
          <w:szCs w:val="24"/>
        </w:rPr>
        <w:t>Signature………………………………</w:t>
      </w:r>
    </w:p>
    <w:p w14:paraId="51E643BB" w14:textId="77777777" w:rsidR="00DF0C3D" w:rsidRPr="003E75EC" w:rsidRDefault="00DF0C3D" w:rsidP="008E437F">
      <w:pPr>
        <w:rPr>
          <w:rFonts w:cs="Tahoma"/>
          <w:szCs w:val="24"/>
        </w:rPr>
      </w:pPr>
      <w:r w:rsidRPr="003E75EC">
        <w:rPr>
          <w:rFonts w:cs="Tahoma"/>
          <w:szCs w:val="24"/>
        </w:rPr>
        <w:t xml:space="preserve"> </w:t>
      </w:r>
    </w:p>
    <w:p w14:paraId="09C14430" w14:textId="77777777" w:rsidR="00DF0C3D" w:rsidRPr="003E75EC" w:rsidRDefault="00DF0C3D" w:rsidP="008E437F">
      <w:pPr>
        <w:rPr>
          <w:rFonts w:cs="Tahoma"/>
          <w:szCs w:val="24"/>
        </w:rPr>
      </w:pPr>
      <w:proofErr w:type="gramStart"/>
      <w:r w:rsidRPr="003E75EC">
        <w:rPr>
          <w:rFonts w:cs="Tahoma"/>
          <w:szCs w:val="24"/>
        </w:rPr>
        <w:t>Witness  …</w:t>
      </w:r>
      <w:proofErr w:type="gramEnd"/>
      <w:r w:rsidRPr="003E75EC">
        <w:rPr>
          <w:rFonts w:cs="Tahoma"/>
          <w:szCs w:val="24"/>
        </w:rPr>
        <w:t>…………………</w:t>
      </w:r>
      <w:proofErr w:type="gramStart"/>
      <w:r w:rsidRPr="003E75EC">
        <w:rPr>
          <w:rFonts w:cs="Tahoma"/>
          <w:szCs w:val="24"/>
        </w:rPr>
        <w:t>…..</w:t>
      </w:r>
      <w:proofErr w:type="gramEnd"/>
      <w:r w:rsidRPr="003E75EC">
        <w:rPr>
          <w:rFonts w:cs="Tahoma"/>
          <w:szCs w:val="24"/>
        </w:rPr>
        <w:t>Signature………………………………….</w:t>
      </w:r>
    </w:p>
    <w:p w14:paraId="5661A473" w14:textId="77777777" w:rsidR="00DF0C3D" w:rsidRPr="003E75EC" w:rsidRDefault="00DF0C3D" w:rsidP="008E437F">
      <w:pPr>
        <w:rPr>
          <w:rFonts w:cs="Tahoma"/>
          <w:szCs w:val="24"/>
        </w:rPr>
      </w:pPr>
      <w:r w:rsidRPr="003E75EC">
        <w:rPr>
          <w:rFonts w:cs="Tahoma"/>
          <w:szCs w:val="24"/>
        </w:rPr>
        <w:t xml:space="preserve"> </w:t>
      </w:r>
    </w:p>
    <w:p w14:paraId="7AEEC6C3" w14:textId="77777777" w:rsidR="00DF0C3D" w:rsidRPr="003E75EC" w:rsidRDefault="00DF0C3D" w:rsidP="008E437F">
      <w:pPr>
        <w:rPr>
          <w:rFonts w:cs="Tahoma"/>
          <w:szCs w:val="24"/>
        </w:rPr>
      </w:pPr>
      <w:r w:rsidRPr="003E75EC">
        <w:rPr>
          <w:rFonts w:cs="Tahoma"/>
          <w:szCs w:val="24"/>
        </w:rPr>
        <w:t>For and on behalf of the Contractor</w:t>
      </w:r>
    </w:p>
    <w:p w14:paraId="354C11C3" w14:textId="77777777" w:rsidR="00DF0C3D" w:rsidRPr="003E75EC" w:rsidRDefault="00DF0C3D" w:rsidP="008E437F">
      <w:pPr>
        <w:rPr>
          <w:rFonts w:cs="Tahoma"/>
          <w:szCs w:val="24"/>
        </w:rPr>
      </w:pPr>
      <w:r w:rsidRPr="003E75EC">
        <w:rPr>
          <w:rFonts w:cs="Tahoma"/>
          <w:szCs w:val="24"/>
        </w:rPr>
        <w:t xml:space="preserve"> </w:t>
      </w:r>
    </w:p>
    <w:p w14:paraId="42524779" w14:textId="77777777" w:rsidR="00DF0C3D" w:rsidRPr="003E75EC" w:rsidRDefault="00DF0C3D" w:rsidP="008E437F">
      <w:pPr>
        <w:rPr>
          <w:rFonts w:cs="Tahoma"/>
          <w:szCs w:val="24"/>
        </w:rPr>
      </w:pPr>
      <w:r w:rsidRPr="003E75EC">
        <w:rPr>
          <w:rFonts w:cs="Tahoma"/>
          <w:szCs w:val="24"/>
        </w:rPr>
        <w:lastRenderedPageBreak/>
        <w:t>Name ……………………………</w:t>
      </w:r>
      <w:proofErr w:type="gramStart"/>
      <w:r w:rsidRPr="003E75EC">
        <w:rPr>
          <w:rFonts w:cs="Tahoma"/>
          <w:szCs w:val="24"/>
        </w:rPr>
        <w:t>…. ..</w:t>
      </w:r>
      <w:proofErr w:type="gramEnd"/>
      <w:r w:rsidRPr="003E75EC">
        <w:rPr>
          <w:rFonts w:cs="Tahoma"/>
          <w:szCs w:val="24"/>
        </w:rPr>
        <w:tab/>
        <w:t>in the capacity of ……………………………….</w:t>
      </w:r>
    </w:p>
    <w:p w14:paraId="698CBA6E" w14:textId="77777777" w:rsidR="00DF0C3D" w:rsidRPr="003E75EC" w:rsidRDefault="00DF0C3D" w:rsidP="008E437F">
      <w:pPr>
        <w:rPr>
          <w:rFonts w:cs="Tahoma"/>
          <w:szCs w:val="24"/>
        </w:rPr>
      </w:pPr>
      <w:r w:rsidRPr="003E75EC">
        <w:rPr>
          <w:rFonts w:cs="Tahoma"/>
          <w:szCs w:val="24"/>
        </w:rPr>
        <w:t xml:space="preserve"> </w:t>
      </w:r>
    </w:p>
    <w:p w14:paraId="56D9071E" w14:textId="77777777" w:rsidR="00DF0C3D" w:rsidRPr="003E75EC" w:rsidRDefault="00DF0C3D" w:rsidP="008E437F">
      <w:pPr>
        <w:rPr>
          <w:rFonts w:cs="Tahoma"/>
          <w:szCs w:val="24"/>
        </w:rPr>
      </w:pPr>
      <w:r w:rsidRPr="003E75EC">
        <w:rPr>
          <w:rFonts w:cs="Tahoma"/>
          <w:szCs w:val="24"/>
        </w:rPr>
        <w:t>Signature………………………………</w:t>
      </w:r>
    </w:p>
    <w:p w14:paraId="5EF2FF16" w14:textId="77777777" w:rsidR="00DF0C3D" w:rsidRPr="003E75EC" w:rsidRDefault="00DF0C3D" w:rsidP="008E437F">
      <w:pPr>
        <w:rPr>
          <w:rFonts w:cs="Tahoma"/>
          <w:szCs w:val="24"/>
        </w:rPr>
      </w:pPr>
      <w:r w:rsidRPr="003E75EC">
        <w:rPr>
          <w:rFonts w:cs="Tahoma"/>
          <w:szCs w:val="24"/>
        </w:rPr>
        <w:t xml:space="preserve"> </w:t>
      </w:r>
    </w:p>
    <w:p w14:paraId="2B30CC21" w14:textId="77777777" w:rsidR="00DF0C3D" w:rsidRPr="003E75EC" w:rsidRDefault="00DF0C3D" w:rsidP="008E437F">
      <w:pPr>
        <w:rPr>
          <w:rFonts w:cs="Tahoma"/>
          <w:szCs w:val="24"/>
        </w:rPr>
      </w:pPr>
      <w:r w:rsidRPr="003E75EC">
        <w:rPr>
          <w:rFonts w:cs="Tahoma"/>
          <w:szCs w:val="24"/>
        </w:rPr>
        <w:t>Witness ……………………………Signature</w:t>
      </w:r>
    </w:p>
    <w:p w14:paraId="0A13DF5D" w14:textId="77777777" w:rsidR="00DF0C3D" w:rsidRPr="003E75EC" w:rsidRDefault="00DF0C3D" w:rsidP="008E437F">
      <w:pPr>
        <w:rPr>
          <w:rFonts w:cs="Tahoma"/>
          <w:szCs w:val="24"/>
        </w:rPr>
      </w:pPr>
      <w:r w:rsidRPr="003E75EC">
        <w:rPr>
          <w:rFonts w:cs="Tahoma"/>
          <w:szCs w:val="24"/>
        </w:rPr>
        <w:t xml:space="preserve"> </w:t>
      </w:r>
    </w:p>
    <w:p w14:paraId="376CB04D" w14:textId="77777777" w:rsidR="00DF0C3D" w:rsidRPr="003E75EC" w:rsidRDefault="00DF0C3D" w:rsidP="008E437F">
      <w:pPr>
        <w:rPr>
          <w:rFonts w:cs="Tahoma"/>
          <w:szCs w:val="24"/>
        </w:rPr>
      </w:pPr>
      <w:r w:rsidRPr="003E75EC">
        <w:rPr>
          <w:rFonts w:cs="Tahoma"/>
          <w:szCs w:val="24"/>
        </w:rPr>
        <w:t xml:space="preserve"> </w:t>
      </w:r>
    </w:p>
    <w:p w14:paraId="5FB458AE" w14:textId="77777777" w:rsidR="00DF0C3D" w:rsidRPr="003E75EC" w:rsidRDefault="00DF0C3D" w:rsidP="008E437F">
      <w:pPr>
        <w:rPr>
          <w:rFonts w:cs="Tahoma"/>
          <w:i/>
          <w:szCs w:val="24"/>
        </w:rPr>
      </w:pPr>
      <w:r w:rsidRPr="003E75EC">
        <w:rPr>
          <w:rFonts w:cs="Tahoma"/>
          <w:szCs w:val="24"/>
        </w:rPr>
        <w:br w:type="page"/>
      </w:r>
      <w:bookmarkStart w:id="384" w:name="_Toc6892710"/>
      <w:bookmarkEnd w:id="384"/>
      <w:r w:rsidRPr="003E75EC">
        <w:rPr>
          <w:rFonts w:cs="Tahoma"/>
          <w:i/>
          <w:szCs w:val="24"/>
        </w:rPr>
        <w:lastRenderedPageBreak/>
        <w:t xml:space="preserve">Note for </w:t>
      </w:r>
      <w:r w:rsidR="009A63C2">
        <w:rPr>
          <w:rFonts w:cs="Tahoma"/>
          <w:i/>
          <w:szCs w:val="24"/>
        </w:rPr>
        <w:t>Bidder</w:t>
      </w:r>
      <w:r w:rsidRPr="003E75EC">
        <w:rPr>
          <w:rFonts w:cs="Tahoma"/>
          <w:i/>
          <w:szCs w:val="24"/>
        </w:rPr>
        <w:t xml:space="preserve">s:  The Performance Security should be on the letterhead of the issuing Financial Institution and should be signed by a person with the proper authority to sign documents that are binding on the Financial Institution. </w:t>
      </w:r>
    </w:p>
    <w:tbl>
      <w:tblPr>
        <w:tblW w:w="0" w:type="auto"/>
        <w:tblLayout w:type="fixed"/>
        <w:tblLook w:val="04A0" w:firstRow="1" w:lastRow="0" w:firstColumn="1" w:lastColumn="0" w:noHBand="0" w:noVBand="1"/>
      </w:tblPr>
      <w:tblGrid>
        <w:gridCol w:w="9198"/>
      </w:tblGrid>
      <w:tr w:rsidR="00DF0C3D" w:rsidRPr="003E75EC" w14:paraId="40FDBBD8" w14:textId="77777777" w:rsidTr="00DF0C3D">
        <w:trPr>
          <w:trHeight w:val="635"/>
        </w:trPr>
        <w:tc>
          <w:tcPr>
            <w:tcW w:w="9198" w:type="dxa"/>
            <w:tcBorders>
              <w:top w:val="nil"/>
              <w:left w:val="nil"/>
              <w:bottom w:val="nil"/>
              <w:right w:val="nil"/>
            </w:tcBorders>
            <w:hideMark/>
          </w:tcPr>
          <w:p w14:paraId="24BAFBD5" w14:textId="77777777" w:rsidR="00DF0C3D" w:rsidRPr="003E75EC" w:rsidRDefault="00DF0C3D" w:rsidP="008E437F">
            <w:pPr>
              <w:spacing w:before="240" w:after="240"/>
              <w:rPr>
                <w:rFonts w:cs="Tahoma"/>
                <w:b/>
                <w:szCs w:val="24"/>
              </w:rPr>
            </w:pPr>
            <w:r w:rsidRPr="003E75EC">
              <w:rPr>
                <w:rFonts w:cs="Tahoma"/>
                <w:b/>
                <w:szCs w:val="24"/>
              </w:rPr>
              <w:br w:type="page"/>
            </w:r>
            <w:bookmarkStart w:id="385" w:name="_Toc90460778"/>
            <w:r w:rsidRPr="003E75EC">
              <w:rPr>
                <w:rFonts w:cs="Tahoma"/>
                <w:b/>
                <w:szCs w:val="24"/>
              </w:rPr>
              <w:t>Performance Security</w:t>
            </w:r>
            <w:bookmarkEnd w:id="385"/>
          </w:p>
          <w:p w14:paraId="345BCE15" w14:textId="77777777" w:rsidR="00DF0C3D" w:rsidRPr="003E75EC" w:rsidRDefault="00DF0C3D" w:rsidP="008E437F">
            <w:pPr>
              <w:rPr>
                <w:rFonts w:cs="Tahoma"/>
                <w:b/>
                <w:szCs w:val="24"/>
              </w:rPr>
            </w:pPr>
            <w:r w:rsidRPr="003E75EC">
              <w:rPr>
                <w:rFonts w:cs="Tahoma"/>
                <w:b/>
                <w:szCs w:val="24"/>
              </w:rPr>
              <w:t>(Bank Guarantee)</w:t>
            </w:r>
          </w:p>
        </w:tc>
      </w:tr>
    </w:tbl>
    <w:p w14:paraId="611C1A7E" w14:textId="77777777" w:rsidR="00DF0C3D" w:rsidRPr="003E75EC" w:rsidRDefault="00DF0C3D" w:rsidP="008E437F">
      <w:pPr>
        <w:rPr>
          <w:rFonts w:cs="Tahoma"/>
          <w:b/>
          <w:szCs w:val="24"/>
        </w:rPr>
      </w:pPr>
      <w:r w:rsidRPr="003E75EC">
        <w:rPr>
          <w:rFonts w:cs="Tahoma"/>
          <w:b/>
          <w:szCs w:val="24"/>
        </w:rPr>
        <w:t xml:space="preserve"> </w:t>
      </w:r>
    </w:p>
    <w:p w14:paraId="0E31497D" w14:textId="77777777" w:rsidR="00DF0C3D" w:rsidRPr="003E75EC" w:rsidRDefault="00DF0C3D" w:rsidP="008E437F">
      <w:pPr>
        <w:rPr>
          <w:rFonts w:cs="Tahoma"/>
          <w:b/>
          <w:szCs w:val="24"/>
        </w:rPr>
      </w:pPr>
      <w:r w:rsidRPr="003E75EC">
        <w:rPr>
          <w:rFonts w:cs="Tahoma"/>
          <w:b/>
          <w:szCs w:val="24"/>
        </w:rPr>
        <w:t>Performance Bank Guarantee (Unconditional)</w:t>
      </w:r>
    </w:p>
    <w:p w14:paraId="13DD019A" w14:textId="77777777" w:rsidR="00DF0C3D" w:rsidRPr="003E75EC" w:rsidRDefault="00DF0C3D" w:rsidP="008E437F">
      <w:pPr>
        <w:rPr>
          <w:rFonts w:cs="Tahoma"/>
          <w:szCs w:val="24"/>
        </w:rPr>
      </w:pPr>
      <w:r w:rsidRPr="003E75EC">
        <w:rPr>
          <w:rFonts w:cs="Tahoma"/>
          <w:szCs w:val="24"/>
        </w:rPr>
        <w:t>Date</w:t>
      </w:r>
      <w:proofErr w:type="gramStart"/>
      <w:r w:rsidRPr="003E75EC">
        <w:rPr>
          <w:rFonts w:cs="Tahoma"/>
          <w:szCs w:val="24"/>
        </w:rPr>
        <w:t xml:space="preserve">:  </w:t>
      </w:r>
      <w:r w:rsidRPr="003E75EC">
        <w:rPr>
          <w:rFonts w:cs="Tahoma"/>
          <w:b/>
          <w:szCs w:val="24"/>
        </w:rPr>
        <w:t>[</w:t>
      </w:r>
      <w:proofErr w:type="gramEnd"/>
      <w:r w:rsidRPr="003E75EC">
        <w:rPr>
          <w:rFonts w:cs="Tahoma"/>
          <w:b/>
          <w:szCs w:val="24"/>
        </w:rPr>
        <w:t>insert date]</w:t>
      </w:r>
    </w:p>
    <w:p w14:paraId="20932579" w14:textId="77777777" w:rsidR="00DF0C3D" w:rsidRPr="003E75EC" w:rsidRDefault="00DF0C3D" w:rsidP="008E437F">
      <w:pPr>
        <w:rPr>
          <w:rFonts w:cs="Tahoma"/>
          <w:szCs w:val="24"/>
        </w:rPr>
      </w:pPr>
      <w:r w:rsidRPr="003E75EC">
        <w:rPr>
          <w:rFonts w:cs="Tahoma"/>
          <w:szCs w:val="24"/>
        </w:rPr>
        <w:t xml:space="preserve">Procurement Reference No.: </w:t>
      </w:r>
      <w:r w:rsidRPr="003E75EC">
        <w:rPr>
          <w:rFonts w:cs="Tahoma"/>
          <w:b/>
          <w:szCs w:val="24"/>
        </w:rPr>
        <w:t>[insert procurement reference number]</w:t>
      </w:r>
    </w:p>
    <w:p w14:paraId="48115318" w14:textId="77777777" w:rsidR="00DF0C3D" w:rsidRPr="003E75EC" w:rsidRDefault="00DF0C3D" w:rsidP="008E437F">
      <w:pPr>
        <w:rPr>
          <w:rFonts w:cs="Tahoma"/>
          <w:szCs w:val="24"/>
        </w:rPr>
      </w:pPr>
      <w:r w:rsidRPr="003E75EC">
        <w:rPr>
          <w:rFonts w:cs="Tahoma"/>
          <w:szCs w:val="24"/>
        </w:rPr>
        <w:t>To</w:t>
      </w:r>
      <w:proofErr w:type="gramStart"/>
      <w:r w:rsidRPr="003E75EC">
        <w:rPr>
          <w:rFonts w:cs="Tahoma"/>
          <w:szCs w:val="24"/>
        </w:rPr>
        <w:t xml:space="preserve">:  </w:t>
      </w:r>
      <w:r w:rsidRPr="003E75EC">
        <w:rPr>
          <w:rFonts w:cs="Tahoma"/>
          <w:b/>
          <w:szCs w:val="24"/>
        </w:rPr>
        <w:t>[</w:t>
      </w:r>
      <w:proofErr w:type="gramEnd"/>
      <w:r w:rsidRPr="003E75EC">
        <w:rPr>
          <w:rFonts w:cs="Tahoma"/>
          <w:b/>
          <w:szCs w:val="24"/>
        </w:rPr>
        <w:t>name and address of Employer]</w:t>
      </w:r>
    </w:p>
    <w:p w14:paraId="5BADAC23" w14:textId="77777777" w:rsidR="00DF0C3D" w:rsidRPr="003E75EC" w:rsidRDefault="00DF0C3D" w:rsidP="008E437F">
      <w:pPr>
        <w:spacing w:before="240"/>
        <w:rPr>
          <w:rFonts w:cs="Tahoma"/>
          <w:szCs w:val="24"/>
        </w:rPr>
      </w:pPr>
      <w:r w:rsidRPr="003E75EC">
        <w:rPr>
          <w:rFonts w:cs="Tahoma"/>
          <w:szCs w:val="24"/>
        </w:rPr>
        <w:t xml:space="preserve">WHEREAS </w:t>
      </w:r>
      <w:r w:rsidRPr="003E75EC">
        <w:rPr>
          <w:rFonts w:cs="Tahoma"/>
          <w:b/>
          <w:szCs w:val="24"/>
        </w:rPr>
        <w:t>[name and address of Contractor]</w:t>
      </w:r>
      <w:r w:rsidRPr="003E75EC">
        <w:rPr>
          <w:rFonts w:cs="Tahoma"/>
          <w:szCs w:val="24"/>
        </w:rPr>
        <w:t xml:space="preserve"> (hereinafter called “the Contractor”) has undertaken, in pursuance of Contract No. </w:t>
      </w:r>
      <w:r w:rsidRPr="003E75EC">
        <w:rPr>
          <w:rFonts w:cs="Tahoma"/>
          <w:b/>
          <w:szCs w:val="24"/>
        </w:rPr>
        <w:t>[number]</w:t>
      </w:r>
      <w:r w:rsidRPr="003E75EC">
        <w:rPr>
          <w:rFonts w:cs="Tahoma"/>
          <w:szCs w:val="24"/>
        </w:rPr>
        <w:t xml:space="preserve"> dated </w:t>
      </w:r>
      <w:r w:rsidRPr="003E75EC">
        <w:rPr>
          <w:rFonts w:cs="Tahoma"/>
          <w:b/>
          <w:szCs w:val="24"/>
        </w:rPr>
        <w:t>[date]</w:t>
      </w:r>
      <w:r w:rsidRPr="003E75EC">
        <w:rPr>
          <w:rFonts w:cs="Tahoma"/>
          <w:szCs w:val="24"/>
        </w:rPr>
        <w:t xml:space="preserve"> to execute </w:t>
      </w:r>
      <w:r w:rsidRPr="003E75EC">
        <w:rPr>
          <w:rFonts w:cs="Tahoma"/>
          <w:b/>
          <w:szCs w:val="24"/>
        </w:rPr>
        <w:t>[name of Contract and brief description of Works]</w:t>
      </w:r>
      <w:r w:rsidRPr="003E75EC">
        <w:rPr>
          <w:rFonts w:cs="Tahoma"/>
          <w:szCs w:val="24"/>
        </w:rPr>
        <w:t xml:space="preserve"> (hereinafter called “the Contract”);</w:t>
      </w:r>
    </w:p>
    <w:p w14:paraId="30B1B48D" w14:textId="77777777" w:rsidR="00DF0C3D" w:rsidRPr="003E75EC" w:rsidRDefault="00DF0C3D" w:rsidP="008E437F">
      <w:pPr>
        <w:spacing w:before="240"/>
        <w:rPr>
          <w:rFonts w:cs="Tahoma"/>
          <w:szCs w:val="24"/>
        </w:rPr>
      </w:pPr>
      <w:r w:rsidRPr="003E75EC">
        <w:rPr>
          <w:rFonts w:cs="Tahoma"/>
          <w:szCs w:val="24"/>
        </w:rPr>
        <w:t>AND WHEREAS it has been stipulated by you in the said Contract that the Contractor shall furnish you with a Bank Guarantee by a recognised bank for the sum specified therein as security for compliance with his obligations in accordance with the Contract;</w:t>
      </w:r>
    </w:p>
    <w:p w14:paraId="2C68460A" w14:textId="77777777" w:rsidR="00DF0C3D" w:rsidRPr="003E75EC" w:rsidRDefault="00DF0C3D" w:rsidP="008E437F">
      <w:pPr>
        <w:spacing w:before="240"/>
        <w:rPr>
          <w:rFonts w:cs="Tahoma"/>
          <w:szCs w:val="24"/>
        </w:rPr>
      </w:pPr>
      <w:r w:rsidRPr="003E75EC">
        <w:rPr>
          <w:rFonts w:cs="Tahoma"/>
          <w:szCs w:val="24"/>
        </w:rPr>
        <w:t>AND WHEREAS we have agreed to give the Contractor such a Bank Guarantee;</w:t>
      </w:r>
    </w:p>
    <w:p w14:paraId="3753A5AE" w14:textId="77777777" w:rsidR="00DF0C3D" w:rsidRPr="003E75EC" w:rsidRDefault="00DF0C3D" w:rsidP="008E437F">
      <w:pPr>
        <w:spacing w:before="240"/>
        <w:rPr>
          <w:rFonts w:cs="Tahoma"/>
          <w:szCs w:val="24"/>
        </w:rPr>
      </w:pPr>
      <w:r w:rsidRPr="003E75EC">
        <w:rPr>
          <w:rFonts w:cs="Tahoma"/>
          <w:szCs w:val="24"/>
        </w:rPr>
        <w:t xml:space="preserve">NOW THEREFORE WE hereby affirm that we are the Guarantor and responsible to you, on behalf of the Contractor, up to a total of </w:t>
      </w:r>
      <w:r w:rsidRPr="003E75EC">
        <w:rPr>
          <w:rFonts w:cs="Tahoma"/>
          <w:b/>
          <w:szCs w:val="24"/>
        </w:rPr>
        <w:t>[amount of Guarantee] [amount in words]</w:t>
      </w:r>
      <w:r w:rsidRPr="003E75EC">
        <w:rPr>
          <w:rFonts w:cs="Tahoma"/>
          <w:szCs w:val="24"/>
        </w:rPr>
        <w:t xml:space="preserve">, such sum being payable in the types and proportions of currencies in which the Contract Price is payable, and we undertake to pay you, upon your first written demand and without cavil or argument, any sum or sums within the limits of </w:t>
      </w:r>
      <w:r w:rsidRPr="003E75EC">
        <w:rPr>
          <w:rFonts w:cs="Tahoma"/>
          <w:b/>
          <w:szCs w:val="24"/>
        </w:rPr>
        <w:t>[amount of Guarantee]</w:t>
      </w:r>
      <w:r w:rsidRPr="003E75EC">
        <w:rPr>
          <w:rFonts w:cs="Tahoma"/>
          <w:i/>
          <w:szCs w:val="24"/>
        </w:rPr>
        <w:t xml:space="preserve"> </w:t>
      </w:r>
      <w:r w:rsidRPr="003E75EC">
        <w:rPr>
          <w:rFonts w:cs="Tahoma"/>
          <w:szCs w:val="24"/>
        </w:rPr>
        <w:t>as aforesaid without your needing to prove or to show grounds or reasons for your demand for the sum specified therein.</w:t>
      </w:r>
    </w:p>
    <w:p w14:paraId="1F07D8F5" w14:textId="77777777" w:rsidR="00DF0C3D" w:rsidRPr="003E75EC" w:rsidRDefault="00DF0C3D" w:rsidP="008E437F">
      <w:pPr>
        <w:spacing w:before="240"/>
        <w:rPr>
          <w:rFonts w:cs="Tahoma"/>
          <w:szCs w:val="24"/>
        </w:rPr>
      </w:pPr>
      <w:r w:rsidRPr="003E75EC">
        <w:rPr>
          <w:rFonts w:cs="Tahoma"/>
          <w:szCs w:val="24"/>
        </w:rPr>
        <w:t>We hereby waive the necessity of your demanding the said debt from the Contractor before presenting us with the demand.</w:t>
      </w:r>
    </w:p>
    <w:p w14:paraId="0B1AF331" w14:textId="77777777" w:rsidR="00DF0C3D" w:rsidRPr="003E75EC" w:rsidRDefault="00DF0C3D" w:rsidP="008E437F">
      <w:pPr>
        <w:spacing w:before="240"/>
        <w:rPr>
          <w:rFonts w:cs="Tahoma"/>
          <w:szCs w:val="24"/>
        </w:rPr>
      </w:pPr>
      <w:r w:rsidRPr="003E75EC">
        <w:rPr>
          <w:rFonts w:cs="Tahoma"/>
          <w:szCs w:val="24"/>
        </w:rPr>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14:paraId="23F05D85" w14:textId="77777777" w:rsidR="00DF0C3D" w:rsidRPr="003E75EC" w:rsidRDefault="00DF0C3D" w:rsidP="008E437F">
      <w:pPr>
        <w:spacing w:before="240"/>
        <w:rPr>
          <w:rFonts w:cs="Tahoma"/>
          <w:szCs w:val="24"/>
        </w:rPr>
      </w:pPr>
      <w:r w:rsidRPr="003E75EC">
        <w:rPr>
          <w:rFonts w:cs="Tahoma"/>
          <w:szCs w:val="24"/>
        </w:rPr>
        <w:t>This Guarantee shall be valid until a date twenty-eight (28) days from the date of issue of the Certificate of Completion.</w:t>
      </w:r>
    </w:p>
    <w:p w14:paraId="57406C11" w14:textId="77777777" w:rsidR="00DF0C3D" w:rsidRPr="003E75EC" w:rsidRDefault="00DF0C3D" w:rsidP="008E437F">
      <w:pPr>
        <w:spacing w:before="240"/>
        <w:rPr>
          <w:rFonts w:cs="Tahoma"/>
          <w:szCs w:val="24"/>
        </w:rPr>
      </w:pPr>
      <w:r w:rsidRPr="003E75EC">
        <w:rPr>
          <w:rFonts w:cs="Tahoma"/>
          <w:szCs w:val="24"/>
        </w:rPr>
        <w:t>This guarantee is subject to the Uniform Rules for Demand Guarantees, ICC Publication No. 758.</w:t>
      </w:r>
    </w:p>
    <w:p w14:paraId="5D7E9D38" w14:textId="77777777" w:rsidR="00DF0C3D" w:rsidRPr="003E75EC" w:rsidRDefault="00DF0C3D" w:rsidP="008E437F">
      <w:pPr>
        <w:spacing w:before="240"/>
        <w:rPr>
          <w:rFonts w:cs="Tahoma"/>
          <w:szCs w:val="24"/>
        </w:rPr>
      </w:pPr>
      <w:r w:rsidRPr="003E75EC">
        <w:rPr>
          <w:rFonts w:cs="Tahoma"/>
          <w:szCs w:val="24"/>
        </w:rPr>
        <w:t xml:space="preserve">Signature and seal of the Guarantor: </w:t>
      </w:r>
    </w:p>
    <w:p w14:paraId="5D624D66" w14:textId="77777777" w:rsidR="00DF0C3D" w:rsidRPr="003E75EC" w:rsidRDefault="00DF0C3D" w:rsidP="008E437F">
      <w:pPr>
        <w:spacing w:before="240"/>
        <w:rPr>
          <w:rFonts w:cs="Tahoma"/>
          <w:szCs w:val="24"/>
        </w:rPr>
      </w:pPr>
      <w:r w:rsidRPr="003E75EC">
        <w:rPr>
          <w:rFonts w:cs="Tahoma"/>
          <w:szCs w:val="24"/>
        </w:rPr>
        <w:t>Name of Financial Institution:</w:t>
      </w:r>
    </w:p>
    <w:p w14:paraId="1F403D04" w14:textId="77777777" w:rsidR="00DF0C3D" w:rsidRPr="003E75EC" w:rsidRDefault="00DF0C3D" w:rsidP="008E437F">
      <w:pPr>
        <w:spacing w:before="240"/>
        <w:rPr>
          <w:rFonts w:cs="Tahoma"/>
          <w:szCs w:val="24"/>
        </w:rPr>
      </w:pPr>
      <w:r w:rsidRPr="003E75EC">
        <w:rPr>
          <w:rFonts w:cs="Tahoma"/>
          <w:szCs w:val="24"/>
        </w:rPr>
        <w:t xml:space="preserve">Address: </w:t>
      </w:r>
    </w:p>
    <w:p w14:paraId="7E7178B3" w14:textId="77777777" w:rsidR="00DF0C3D" w:rsidRPr="003E75EC" w:rsidRDefault="00DF0C3D" w:rsidP="008E437F">
      <w:pPr>
        <w:spacing w:before="240"/>
        <w:rPr>
          <w:rFonts w:cs="Tahoma"/>
          <w:szCs w:val="24"/>
        </w:rPr>
      </w:pPr>
      <w:r w:rsidRPr="003E75EC">
        <w:rPr>
          <w:rFonts w:cs="Tahoma"/>
          <w:szCs w:val="24"/>
        </w:rPr>
        <w:t>Date:</w:t>
      </w:r>
    </w:p>
    <w:p w14:paraId="62305859" w14:textId="77777777" w:rsidR="00DF0C3D" w:rsidRPr="003E75EC" w:rsidRDefault="00DF0C3D" w:rsidP="008E437F">
      <w:pPr>
        <w:rPr>
          <w:rFonts w:cs="Tahoma"/>
          <w:i/>
          <w:szCs w:val="24"/>
        </w:rPr>
      </w:pPr>
      <w:r w:rsidRPr="003E75EC">
        <w:rPr>
          <w:rFonts w:cs="Tahoma"/>
          <w:i/>
          <w:szCs w:val="24"/>
        </w:rPr>
        <w:br w:type="page"/>
      </w:r>
      <w:r w:rsidRPr="003E75EC">
        <w:rPr>
          <w:rFonts w:cs="Tahoma"/>
          <w:i/>
          <w:szCs w:val="24"/>
        </w:rPr>
        <w:lastRenderedPageBreak/>
        <w:t xml:space="preserve">Note to </w:t>
      </w:r>
      <w:r w:rsidR="009A63C2">
        <w:rPr>
          <w:rFonts w:cs="Tahoma"/>
          <w:i/>
          <w:szCs w:val="24"/>
        </w:rPr>
        <w:t>Bidder</w:t>
      </w:r>
      <w:r w:rsidRPr="003E75EC">
        <w:rPr>
          <w:rFonts w:cs="Tahoma"/>
          <w:i/>
          <w:szCs w:val="24"/>
        </w:rPr>
        <w:t xml:space="preserve">s: The Advance Payment Security should be on the letterhead of the issuing Bank and should be signed by a person with the proper authority to sign documents that are binding on the Bank. </w:t>
      </w:r>
    </w:p>
    <w:tbl>
      <w:tblPr>
        <w:tblW w:w="0" w:type="auto"/>
        <w:tblLayout w:type="fixed"/>
        <w:tblLook w:val="04A0" w:firstRow="1" w:lastRow="0" w:firstColumn="1" w:lastColumn="0" w:noHBand="0" w:noVBand="1"/>
      </w:tblPr>
      <w:tblGrid>
        <w:gridCol w:w="9198"/>
      </w:tblGrid>
      <w:tr w:rsidR="00DF0C3D" w:rsidRPr="003E75EC" w14:paraId="47BAF09F" w14:textId="77777777" w:rsidTr="00DF0C3D">
        <w:trPr>
          <w:trHeight w:val="900"/>
        </w:trPr>
        <w:tc>
          <w:tcPr>
            <w:tcW w:w="9198" w:type="dxa"/>
            <w:tcBorders>
              <w:top w:val="nil"/>
              <w:left w:val="nil"/>
              <w:bottom w:val="nil"/>
              <w:right w:val="nil"/>
            </w:tcBorders>
            <w:hideMark/>
          </w:tcPr>
          <w:p w14:paraId="73BA28C5" w14:textId="77777777" w:rsidR="00DF0C3D" w:rsidRPr="003E75EC" w:rsidRDefault="00DF0C3D" w:rsidP="008E437F">
            <w:pPr>
              <w:spacing w:before="240"/>
              <w:rPr>
                <w:rFonts w:cs="Tahoma"/>
                <w:b/>
                <w:bCs/>
                <w:szCs w:val="24"/>
              </w:rPr>
            </w:pPr>
            <w:r w:rsidRPr="003E75EC">
              <w:rPr>
                <w:rFonts w:cs="Tahoma"/>
                <w:b/>
                <w:bCs/>
                <w:szCs w:val="24"/>
              </w:rPr>
              <w:br w:type="page"/>
            </w:r>
            <w:r w:rsidRPr="003E75EC">
              <w:rPr>
                <w:rFonts w:cs="Tahoma"/>
                <w:b/>
                <w:bCs/>
                <w:szCs w:val="24"/>
              </w:rPr>
              <w:br w:type="page"/>
            </w:r>
            <w:bookmarkStart w:id="386" w:name="_Toc13029601"/>
            <w:r w:rsidRPr="003E75EC">
              <w:rPr>
                <w:rFonts w:cs="Tahoma"/>
                <w:b/>
                <w:bCs/>
                <w:szCs w:val="24"/>
              </w:rPr>
              <w:t>Advance Payment Securit</w:t>
            </w:r>
            <w:bookmarkEnd w:id="386"/>
            <w:r w:rsidRPr="003E75EC">
              <w:rPr>
                <w:rFonts w:cs="Tahoma"/>
                <w:b/>
                <w:bCs/>
                <w:szCs w:val="24"/>
              </w:rPr>
              <w:t>y</w:t>
            </w:r>
          </w:p>
        </w:tc>
      </w:tr>
    </w:tbl>
    <w:p w14:paraId="69ADE2B2" w14:textId="77777777" w:rsidR="00DF0C3D" w:rsidRPr="003E75EC" w:rsidRDefault="00DF0C3D" w:rsidP="008E437F">
      <w:pPr>
        <w:spacing w:before="240"/>
        <w:rPr>
          <w:rFonts w:cs="Tahoma"/>
          <w:szCs w:val="24"/>
        </w:rPr>
      </w:pPr>
      <w:r w:rsidRPr="003E75EC">
        <w:rPr>
          <w:rFonts w:cs="Tahoma"/>
          <w:szCs w:val="24"/>
        </w:rPr>
        <w:t xml:space="preserve">Date: </w:t>
      </w:r>
      <w:r w:rsidRPr="003E75EC">
        <w:rPr>
          <w:rFonts w:cs="Tahoma"/>
          <w:b/>
          <w:szCs w:val="24"/>
        </w:rPr>
        <w:t>[insert date (as day, month, and year) of Advance Payment Security]</w:t>
      </w:r>
    </w:p>
    <w:p w14:paraId="4EDEA5D3" w14:textId="77777777" w:rsidR="00DF0C3D" w:rsidRPr="003E75EC" w:rsidRDefault="00DF0C3D" w:rsidP="008E437F">
      <w:pPr>
        <w:spacing w:before="240"/>
        <w:rPr>
          <w:rFonts w:cs="Tahoma"/>
          <w:szCs w:val="24"/>
        </w:rPr>
      </w:pPr>
      <w:r w:rsidRPr="003E75EC">
        <w:rPr>
          <w:rFonts w:cs="Tahoma"/>
          <w:szCs w:val="24"/>
        </w:rPr>
        <w:t xml:space="preserve">Procurement Reference No.: </w:t>
      </w:r>
      <w:r w:rsidRPr="003E75EC">
        <w:rPr>
          <w:rFonts w:cs="Tahoma"/>
          <w:b/>
          <w:szCs w:val="24"/>
        </w:rPr>
        <w:t>[insert Procurement Reference number]</w:t>
      </w:r>
    </w:p>
    <w:p w14:paraId="4E8C5D5A" w14:textId="77777777" w:rsidR="00DF0C3D" w:rsidRPr="003E75EC" w:rsidRDefault="00DF0C3D" w:rsidP="008E437F">
      <w:pPr>
        <w:spacing w:before="240"/>
        <w:rPr>
          <w:rFonts w:cs="Tahoma"/>
          <w:szCs w:val="24"/>
        </w:rPr>
      </w:pPr>
      <w:r w:rsidRPr="003E75EC">
        <w:rPr>
          <w:rFonts w:cs="Tahoma"/>
          <w:szCs w:val="24"/>
        </w:rPr>
        <w:t xml:space="preserve">To: </w:t>
      </w:r>
      <w:r w:rsidRPr="003E75EC">
        <w:rPr>
          <w:rFonts w:cs="Tahoma"/>
          <w:szCs w:val="24"/>
        </w:rPr>
        <w:tab/>
      </w:r>
      <w:r w:rsidRPr="003E75EC">
        <w:rPr>
          <w:rFonts w:cs="Tahoma"/>
          <w:b/>
          <w:szCs w:val="24"/>
        </w:rPr>
        <w:t>[insert complete name of Client]</w:t>
      </w:r>
    </w:p>
    <w:p w14:paraId="79E62D65" w14:textId="77777777" w:rsidR="00DF0C3D" w:rsidRPr="003E75EC" w:rsidRDefault="00DF0C3D" w:rsidP="008E437F">
      <w:pPr>
        <w:spacing w:before="240"/>
        <w:rPr>
          <w:rFonts w:cs="Tahoma"/>
          <w:szCs w:val="24"/>
        </w:rPr>
      </w:pPr>
      <w:r w:rsidRPr="003E75EC">
        <w:rPr>
          <w:rFonts w:cs="Tahoma"/>
          <w:szCs w:val="24"/>
        </w:rPr>
        <w:t xml:space="preserve">In accordance with the payment provision included in the Contract, in relation to advance payments, </w:t>
      </w:r>
      <w:r w:rsidRPr="003E75EC">
        <w:rPr>
          <w:rFonts w:cs="Tahoma"/>
          <w:b/>
          <w:szCs w:val="24"/>
        </w:rPr>
        <w:t>[insert complete name of Contractor]</w:t>
      </w:r>
      <w:r w:rsidRPr="003E75EC">
        <w:rPr>
          <w:rFonts w:cs="Tahoma"/>
          <w:szCs w:val="24"/>
        </w:rPr>
        <w:t xml:space="preserve"> (hereinafter called “the Contractor”) shall deposit with the Client a security consisting of </w:t>
      </w:r>
      <w:r w:rsidRPr="003E75EC">
        <w:rPr>
          <w:rFonts w:cs="Tahoma"/>
          <w:b/>
          <w:szCs w:val="24"/>
        </w:rPr>
        <w:t>[indicate type of security]</w:t>
      </w:r>
      <w:r w:rsidRPr="003E75EC">
        <w:rPr>
          <w:rFonts w:cs="Tahoma"/>
          <w:szCs w:val="24"/>
        </w:rPr>
        <w:t xml:space="preserve">, to guarantee its proper and faithful performance of the obligations imposed by said Clause of the Contract, in the amount of </w:t>
      </w:r>
      <w:r w:rsidRPr="003E75EC">
        <w:rPr>
          <w:rFonts w:cs="Tahoma"/>
          <w:b/>
          <w:szCs w:val="24"/>
        </w:rPr>
        <w:t>[insert currency and amount of guarantee in words and figures]</w:t>
      </w:r>
      <w:r w:rsidRPr="003E75EC">
        <w:rPr>
          <w:rFonts w:cs="Tahoma"/>
          <w:szCs w:val="24"/>
        </w:rPr>
        <w:t>.</w:t>
      </w:r>
    </w:p>
    <w:p w14:paraId="0E686485" w14:textId="77777777" w:rsidR="00DF0C3D" w:rsidRPr="003E75EC" w:rsidRDefault="00DF0C3D" w:rsidP="008E437F">
      <w:pPr>
        <w:spacing w:before="240"/>
        <w:rPr>
          <w:rFonts w:cs="Tahoma"/>
          <w:szCs w:val="24"/>
        </w:rPr>
      </w:pPr>
      <w:r w:rsidRPr="003E75EC">
        <w:rPr>
          <w:rFonts w:cs="Tahoma"/>
          <w:szCs w:val="24"/>
        </w:rPr>
        <w:t xml:space="preserve">We, the undersigned </w:t>
      </w:r>
      <w:r w:rsidRPr="003E75EC">
        <w:rPr>
          <w:rFonts w:cs="Tahoma"/>
          <w:b/>
          <w:szCs w:val="24"/>
        </w:rPr>
        <w:t>[insert complete name of Guarantor]</w:t>
      </w:r>
      <w:r w:rsidRPr="003E75EC">
        <w:rPr>
          <w:rFonts w:cs="Tahoma"/>
          <w:szCs w:val="24"/>
        </w:rPr>
        <w:t xml:space="preserve">, legally domiciled in </w:t>
      </w:r>
      <w:r w:rsidRPr="003E75EC">
        <w:rPr>
          <w:rFonts w:cs="Tahoma"/>
          <w:b/>
          <w:szCs w:val="24"/>
        </w:rPr>
        <w:t>[insert full address of Guarantor]</w:t>
      </w:r>
      <w:r w:rsidRPr="003E75EC">
        <w:rPr>
          <w:rFonts w:cs="Tahoma"/>
          <w:szCs w:val="24"/>
        </w:rPr>
        <w:t xml:space="preserve"> (hereinafter “the Guarantor”), as instructed by the Contractor, agree unconditionally and irrevocably to guarantee as primary obligor and not as surety merely, the payment to the Client on its first demand without whatsoever right of objection on our part and without its first claim to the Contractor, in the amount not exceeding </w:t>
      </w:r>
      <w:r w:rsidRPr="003E75EC">
        <w:rPr>
          <w:rFonts w:cs="Tahoma"/>
          <w:b/>
          <w:szCs w:val="24"/>
        </w:rPr>
        <w:t>[insert currency and amount of guarantee in words and figures]</w:t>
      </w:r>
      <w:r w:rsidRPr="003E75EC">
        <w:rPr>
          <w:rFonts w:cs="Tahoma"/>
          <w:szCs w:val="24"/>
        </w:rPr>
        <w:t>.</w:t>
      </w:r>
    </w:p>
    <w:p w14:paraId="55E4FA49" w14:textId="77777777" w:rsidR="00DF0C3D" w:rsidRPr="003E75EC" w:rsidRDefault="00DF0C3D" w:rsidP="008E437F">
      <w:pPr>
        <w:spacing w:before="240"/>
        <w:rPr>
          <w:rFonts w:cs="Tahoma"/>
          <w:szCs w:val="24"/>
        </w:rPr>
      </w:pPr>
      <w:r w:rsidRPr="003E75EC">
        <w:rPr>
          <w:rFonts w:cs="Tahoma"/>
          <w:szCs w:val="24"/>
        </w:rPr>
        <w:t xml:space="preserve">This security shall remain valid and in full effect from the date of the advance payment received by the Contractor under the Contract until </w:t>
      </w:r>
      <w:r w:rsidRPr="003E75EC">
        <w:rPr>
          <w:rFonts w:cs="Tahoma"/>
          <w:b/>
          <w:szCs w:val="24"/>
        </w:rPr>
        <w:t>[insert day and month]</w:t>
      </w:r>
      <w:r w:rsidRPr="003E75EC">
        <w:rPr>
          <w:rFonts w:cs="Tahoma"/>
          <w:i/>
          <w:szCs w:val="24"/>
        </w:rPr>
        <w:t xml:space="preserve">, </w:t>
      </w:r>
      <w:r w:rsidRPr="003E75EC">
        <w:rPr>
          <w:rFonts w:cs="Tahoma"/>
          <w:b/>
          <w:szCs w:val="24"/>
        </w:rPr>
        <w:t>[insert year]</w:t>
      </w:r>
      <w:r w:rsidRPr="003E75EC">
        <w:rPr>
          <w:rFonts w:cs="Tahoma"/>
          <w:szCs w:val="24"/>
        </w:rPr>
        <w:t>.</w:t>
      </w:r>
    </w:p>
    <w:p w14:paraId="4C62B6A8" w14:textId="77777777" w:rsidR="00DF0C3D" w:rsidRPr="003E75EC" w:rsidRDefault="00DF0C3D" w:rsidP="008E437F">
      <w:pPr>
        <w:spacing w:before="240"/>
        <w:rPr>
          <w:rFonts w:cs="Tahoma"/>
          <w:szCs w:val="24"/>
        </w:rPr>
      </w:pPr>
      <w:r w:rsidRPr="003E75EC">
        <w:rPr>
          <w:rFonts w:cs="Tahoma"/>
          <w:szCs w:val="24"/>
        </w:rPr>
        <w:t>This guarantee is subject to the Uniform Rules for Demand Guarantees, ICC Publication No. 758.</w:t>
      </w:r>
    </w:p>
    <w:p w14:paraId="020639B4" w14:textId="77777777" w:rsidR="00DF0C3D" w:rsidRPr="003E75EC" w:rsidRDefault="00DF0C3D" w:rsidP="008E437F">
      <w:pPr>
        <w:spacing w:before="240"/>
        <w:rPr>
          <w:rFonts w:cs="Tahoma"/>
          <w:szCs w:val="24"/>
        </w:rPr>
      </w:pPr>
      <w:r w:rsidRPr="003E75EC">
        <w:rPr>
          <w:rFonts w:cs="Tahoma"/>
          <w:szCs w:val="24"/>
        </w:rPr>
        <w:t xml:space="preserve">Name: </w:t>
      </w:r>
      <w:r w:rsidRPr="003E75EC">
        <w:rPr>
          <w:rFonts w:cs="Tahoma"/>
          <w:b/>
          <w:szCs w:val="24"/>
        </w:rPr>
        <w:t>[insert complete name of person signing the Security]</w:t>
      </w:r>
    </w:p>
    <w:p w14:paraId="43E06CBB" w14:textId="77777777" w:rsidR="00DF0C3D" w:rsidRPr="003E75EC" w:rsidRDefault="00DF0C3D" w:rsidP="008E437F">
      <w:pPr>
        <w:spacing w:before="240"/>
        <w:rPr>
          <w:rFonts w:cs="Tahoma"/>
          <w:szCs w:val="24"/>
        </w:rPr>
      </w:pPr>
      <w:r w:rsidRPr="003E75EC">
        <w:rPr>
          <w:rFonts w:cs="Tahoma"/>
          <w:szCs w:val="24"/>
        </w:rPr>
        <w:t xml:space="preserve">In the capacity of </w:t>
      </w:r>
      <w:r w:rsidRPr="003E75EC">
        <w:rPr>
          <w:rFonts w:cs="Tahoma"/>
          <w:b/>
          <w:szCs w:val="24"/>
        </w:rPr>
        <w:t>[insert legal capacity of person signing the Security]</w:t>
      </w:r>
      <w:r w:rsidRPr="003E75EC">
        <w:rPr>
          <w:rFonts w:cs="Tahoma"/>
          <w:szCs w:val="24"/>
        </w:rPr>
        <w:t xml:space="preserve"> </w:t>
      </w:r>
    </w:p>
    <w:p w14:paraId="13B82093" w14:textId="77777777" w:rsidR="00DF0C3D" w:rsidRPr="003E75EC" w:rsidRDefault="00DF0C3D" w:rsidP="008E437F">
      <w:pPr>
        <w:spacing w:before="240"/>
        <w:rPr>
          <w:rFonts w:cs="Tahoma"/>
          <w:szCs w:val="24"/>
        </w:rPr>
      </w:pPr>
      <w:r w:rsidRPr="003E75EC">
        <w:rPr>
          <w:rFonts w:cs="Tahoma"/>
          <w:szCs w:val="24"/>
        </w:rPr>
        <w:t xml:space="preserve">Signed: </w:t>
      </w:r>
      <w:r w:rsidRPr="003E75EC">
        <w:rPr>
          <w:rFonts w:cs="Tahoma"/>
          <w:b/>
          <w:szCs w:val="24"/>
        </w:rPr>
        <w:t>[signature of person whose name and capacity are shown above]</w:t>
      </w:r>
    </w:p>
    <w:p w14:paraId="19C65B55" w14:textId="77777777" w:rsidR="00DF0C3D" w:rsidRPr="003E75EC" w:rsidRDefault="00DF0C3D" w:rsidP="008E437F">
      <w:pPr>
        <w:spacing w:before="240"/>
        <w:rPr>
          <w:rFonts w:cs="Tahoma"/>
          <w:szCs w:val="24"/>
        </w:rPr>
      </w:pPr>
      <w:r w:rsidRPr="003E75EC">
        <w:rPr>
          <w:rFonts w:cs="Tahoma"/>
          <w:szCs w:val="24"/>
        </w:rPr>
        <w:t xml:space="preserve">Duly authorised to sign the Security for and on behalf of: </w:t>
      </w:r>
      <w:r w:rsidRPr="003E75EC">
        <w:rPr>
          <w:rFonts w:cs="Tahoma"/>
          <w:b/>
          <w:szCs w:val="24"/>
        </w:rPr>
        <w:t>[insert complete name of the Bank]</w:t>
      </w:r>
    </w:p>
    <w:p w14:paraId="69AA7AA2" w14:textId="77777777" w:rsidR="00DF0C3D" w:rsidRPr="003E75EC" w:rsidRDefault="00DF0C3D" w:rsidP="008E437F">
      <w:pPr>
        <w:spacing w:before="240"/>
        <w:rPr>
          <w:rFonts w:cs="Tahoma"/>
          <w:szCs w:val="24"/>
        </w:rPr>
      </w:pPr>
      <w:r w:rsidRPr="003E75EC">
        <w:rPr>
          <w:rFonts w:cs="Tahoma"/>
          <w:szCs w:val="24"/>
        </w:rPr>
        <w:t xml:space="preserve">Dated on ____________ day of __________________, _______ </w:t>
      </w:r>
      <w:r w:rsidRPr="003E75EC">
        <w:rPr>
          <w:rFonts w:cs="Tahoma"/>
          <w:b/>
          <w:szCs w:val="24"/>
        </w:rPr>
        <w:t>[insert date of signing]</w:t>
      </w:r>
    </w:p>
    <w:p w14:paraId="4C2F7FE1" w14:textId="77777777" w:rsidR="00DF0C3D" w:rsidRPr="003E75EC" w:rsidRDefault="00DF0C3D" w:rsidP="008E437F">
      <w:pPr>
        <w:rPr>
          <w:rFonts w:cs="Tahoma"/>
          <w:b/>
          <w:szCs w:val="24"/>
        </w:rPr>
      </w:pPr>
      <w:r w:rsidRPr="003E75EC">
        <w:rPr>
          <w:rFonts w:cs="Tahoma"/>
          <w:i/>
          <w:szCs w:val="24"/>
        </w:rPr>
        <w:br w:type="page"/>
      </w:r>
      <w:r w:rsidRPr="003E75EC">
        <w:rPr>
          <w:rFonts w:cs="Tahoma"/>
          <w:b/>
          <w:szCs w:val="24"/>
        </w:rPr>
        <w:lastRenderedPageBreak/>
        <w:t>Site Organization and Method Plan</w:t>
      </w:r>
    </w:p>
    <w:p w14:paraId="5549AB36" w14:textId="77777777" w:rsidR="005E4D54" w:rsidRDefault="005E4D54" w:rsidP="008E437F">
      <w:pPr>
        <w:rPr>
          <w:rFonts w:cs="Tahoma"/>
          <w:szCs w:val="24"/>
        </w:rPr>
      </w:pPr>
    </w:p>
    <w:p w14:paraId="063A139B" w14:textId="77777777" w:rsidR="00DF0C3D" w:rsidRDefault="00DF0C3D" w:rsidP="008E437F">
      <w:pPr>
        <w:rPr>
          <w:rFonts w:cs="Tahoma"/>
          <w:szCs w:val="24"/>
        </w:rPr>
      </w:pPr>
      <w:r w:rsidRPr="003E75EC">
        <w:rPr>
          <w:rFonts w:cs="Tahoma"/>
          <w:szCs w:val="24"/>
        </w:rPr>
        <w:t xml:space="preserve">The </w:t>
      </w:r>
      <w:r w:rsidR="009A63C2">
        <w:rPr>
          <w:rFonts w:cs="Tahoma"/>
          <w:szCs w:val="24"/>
        </w:rPr>
        <w:t>Bidder</w:t>
      </w:r>
      <w:r w:rsidRPr="003E75EC">
        <w:rPr>
          <w:rFonts w:cs="Tahoma"/>
          <w:szCs w:val="24"/>
        </w:rPr>
        <w:t xml:space="preserve"> shall:</w:t>
      </w:r>
    </w:p>
    <w:p w14:paraId="7D0EE4BE" w14:textId="77777777" w:rsidR="005E4D54" w:rsidRPr="003E75EC" w:rsidRDefault="005E4D54" w:rsidP="008E437F">
      <w:pPr>
        <w:rPr>
          <w:rFonts w:cs="Tahoma"/>
          <w:szCs w:val="24"/>
        </w:rPr>
      </w:pPr>
    </w:p>
    <w:p w14:paraId="3F6A3925" w14:textId="77777777" w:rsidR="00DF0C3D" w:rsidRPr="003E75EC" w:rsidRDefault="00DF0C3D">
      <w:pPr>
        <w:numPr>
          <w:ilvl w:val="0"/>
          <w:numId w:val="37"/>
        </w:numPr>
        <w:rPr>
          <w:rFonts w:cs="Tahoma"/>
          <w:szCs w:val="24"/>
        </w:rPr>
      </w:pPr>
      <w:r w:rsidRPr="003E75EC">
        <w:rPr>
          <w:rFonts w:cs="Tahoma"/>
          <w:szCs w:val="24"/>
        </w:rPr>
        <w:t xml:space="preserve">provide a comprehensive Method Statement, with drawings where applicable, showing the methods proposed by the </w:t>
      </w:r>
      <w:r w:rsidR="009A63C2">
        <w:rPr>
          <w:rFonts w:cs="Tahoma"/>
          <w:szCs w:val="24"/>
        </w:rPr>
        <w:t>Bidder</w:t>
      </w:r>
      <w:r w:rsidRPr="003E75EC">
        <w:rPr>
          <w:rFonts w:cs="Tahoma"/>
          <w:szCs w:val="24"/>
        </w:rPr>
        <w:t xml:space="preserve"> for carrying out the Works, including:</w:t>
      </w:r>
    </w:p>
    <w:p w14:paraId="691F1E79" w14:textId="77777777" w:rsidR="00DF0C3D" w:rsidRPr="003E75EC" w:rsidRDefault="00DF0C3D">
      <w:pPr>
        <w:numPr>
          <w:ilvl w:val="0"/>
          <w:numId w:val="38"/>
        </w:numPr>
        <w:tabs>
          <w:tab w:val="clear" w:pos="1920"/>
        </w:tabs>
        <w:ind w:left="1418"/>
        <w:rPr>
          <w:rFonts w:cs="Tahoma"/>
          <w:szCs w:val="24"/>
        </w:rPr>
      </w:pPr>
      <w:r w:rsidRPr="003E75EC">
        <w:rPr>
          <w:rFonts w:cs="Tahoma"/>
          <w:szCs w:val="24"/>
        </w:rPr>
        <w:t>proposed location of main office on the site, workshops, stations (steel/concrete/asphalt structures), warehouses, laboratories, accommodation, etc. (sketches to be attached as required)</w:t>
      </w:r>
    </w:p>
    <w:p w14:paraId="69E10695" w14:textId="77777777" w:rsidR="00DF0C3D" w:rsidRPr="003E75EC" w:rsidRDefault="00DF0C3D">
      <w:pPr>
        <w:numPr>
          <w:ilvl w:val="0"/>
          <w:numId w:val="38"/>
        </w:numPr>
        <w:tabs>
          <w:tab w:val="clear" w:pos="1920"/>
        </w:tabs>
        <w:ind w:left="1418"/>
        <w:rPr>
          <w:rFonts w:cs="Tahoma"/>
          <w:szCs w:val="24"/>
        </w:rPr>
      </w:pPr>
      <w:r w:rsidRPr="003E75EC">
        <w:rPr>
          <w:rFonts w:cs="Tahoma"/>
          <w:szCs w:val="24"/>
        </w:rPr>
        <w:t>site organization</w:t>
      </w:r>
    </w:p>
    <w:p w14:paraId="78C68147" w14:textId="77777777" w:rsidR="00DF0C3D" w:rsidRPr="003E75EC" w:rsidRDefault="00DF0C3D">
      <w:pPr>
        <w:numPr>
          <w:ilvl w:val="0"/>
          <w:numId w:val="38"/>
        </w:numPr>
        <w:tabs>
          <w:tab w:val="clear" w:pos="1920"/>
        </w:tabs>
        <w:ind w:left="1418"/>
        <w:rPr>
          <w:rFonts w:cs="Tahoma"/>
          <w:szCs w:val="24"/>
        </w:rPr>
      </w:pPr>
      <w:r w:rsidRPr="003E75EC">
        <w:rPr>
          <w:rFonts w:cs="Tahoma"/>
          <w:szCs w:val="24"/>
        </w:rPr>
        <w:t>the method including the number of equipment, labour and materials to be used for carrying out each major category of Works</w:t>
      </w:r>
    </w:p>
    <w:p w14:paraId="725A8A5C" w14:textId="77777777" w:rsidR="00DF0C3D" w:rsidRPr="003E75EC" w:rsidRDefault="00DF0C3D">
      <w:pPr>
        <w:numPr>
          <w:ilvl w:val="0"/>
          <w:numId w:val="38"/>
        </w:numPr>
        <w:tabs>
          <w:tab w:val="clear" w:pos="1920"/>
        </w:tabs>
        <w:ind w:left="1418"/>
        <w:rPr>
          <w:rFonts w:cs="Tahoma"/>
          <w:szCs w:val="24"/>
        </w:rPr>
      </w:pPr>
      <w:r w:rsidRPr="003E75EC">
        <w:rPr>
          <w:rFonts w:cs="Tahoma"/>
          <w:szCs w:val="24"/>
        </w:rPr>
        <w:t>the logical sequence and correlation between the major categories of activities (Works)</w:t>
      </w:r>
    </w:p>
    <w:p w14:paraId="167AD825" w14:textId="77777777" w:rsidR="00DF0C3D" w:rsidRDefault="00DF0C3D">
      <w:pPr>
        <w:numPr>
          <w:ilvl w:val="0"/>
          <w:numId w:val="38"/>
        </w:numPr>
        <w:tabs>
          <w:tab w:val="clear" w:pos="1920"/>
        </w:tabs>
        <w:ind w:left="1418"/>
        <w:rPr>
          <w:rFonts w:cs="Tahoma"/>
          <w:szCs w:val="24"/>
        </w:rPr>
      </w:pPr>
      <w:r w:rsidRPr="003E75EC">
        <w:rPr>
          <w:rFonts w:cs="Tahoma"/>
          <w:szCs w:val="24"/>
        </w:rPr>
        <w:t>traffic measures during the Works</w:t>
      </w:r>
    </w:p>
    <w:p w14:paraId="01C2CC80" w14:textId="77777777" w:rsidR="003B2D0E" w:rsidRPr="003E75EC" w:rsidRDefault="003B2D0E" w:rsidP="008E437F">
      <w:pPr>
        <w:ind w:left="1418"/>
        <w:rPr>
          <w:rFonts w:cs="Tahoma"/>
          <w:szCs w:val="24"/>
        </w:rPr>
      </w:pPr>
    </w:p>
    <w:p w14:paraId="292C01CC" w14:textId="77777777" w:rsidR="00DF0C3D" w:rsidRPr="003E75EC" w:rsidRDefault="00DF0C3D">
      <w:pPr>
        <w:numPr>
          <w:ilvl w:val="0"/>
          <w:numId w:val="37"/>
        </w:numPr>
        <w:rPr>
          <w:rFonts w:cs="Tahoma"/>
          <w:szCs w:val="24"/>
        </w:rPr>
      </w:pPr>
      <w:r w:rsidRPr="003E75EC">
        <w:rPr>
          <w:rFonts w:cs="Tahoma"/>
          <w:szCs w:val="24"/>
        </w:rPr>
        <w:t>provide details of the temporary and permanent Works to be constructed, taking into account the prevailing climatic conditions and the requirement to obtain various permits and approvals and that the existing system must remain functioning during construction.</w:t>
      </w:r>
    </w:p>
    <w:p w14:paraId="184DCAE7" w14:textId="77777777" w:rsidR="00DF0C3D" w:rsidRPr="003E75EC" w:rsidRDefault="00DF0C3D" w:rsidP="008E437F">
      <w:pPr>
        <w:spacing w:before="240"/>
        <w:rPr>
          <w:rFonts w:cs="Tahoma"/>
          <w:szCs w:val="24"/>
        </w:rPr>
      </w:pPr>
      <w:r w:rsidRPr="003E75EC">
        <w:rPr>
          <w:rFonts w:cs="Tahoma"/>
          <w:szCs w:val="24"/>
        </w:rPr>
        <w:t>As a minimum the Method Statement shall</w:t>
      </w:r>
      <w:r w:rsidR="00F778D5" w:rsidRPr="003E75EC">
        <w:rPr>
          <w:rFonts w:cs="Tahoma"/>
          <w:szCs w:val="24"/>
          <w:lang w:val="en-US"/>
        </w:rPr>
        <w:t xml:space="preserve"> include the following</w:t>
      </w:r>
      <w:r w:rsidRPr="003E75EC">
        <w:rPr>
          <w:rFonts w:cs="Tahoma"/>
          <w:szCs w:val="24"/>
        </w:rPr>
        <w:t xml:space="preserve"> </w:t>
      </w:r>
    </w:p>
    <w:p w14:paraId="7B6DB796" w14:textId="77777777" w:rsidR="00DF0C3D" w:rsidRPr="003E75EC" w:rsidRDefault="00DF0C3D">
      <w:pPr>
        <w:numPr>
          <w:ilvl w:val="0"/>
          <w:numId w:val="39"/>
        </w:numPr>
        <w:rPr>
          <w:rFonts w:cs="Tahoma"/>
          <w:szCs w:val="24"/>
        </w:rPr>
      </w:pPr>
      <w:r w:rsidRPr="003E75EC">
        <w:rPr>
          <w:rFonts w:cs="Tahoma"/>
          <w:szCs w:val="24"/>
        </w:rPr>
        <w:t>Location of Sites (e.g. site offices, stocks, warehouses)</w:t>
      </w:r>
    </w:p>
    <w:p w14:paraId="3B28F41F" w14:textId="77777777" w:rsidR="00DF0C3D" w:rsidRPr="003E75EC" w:rsidRDefault="00DF0C3D">
      <w:pPr>
        <w:numPr>
          <w:ilvl w:val="0"/>
          <w:numId w:val="39"/>
        </w:numPr>
        <w:rPr>
          <w:rFonts w:cs="Tahoma"/>
          <w:szCs w:val="24"/>
        </w:rPr>
      </w:pPr>
      <w:r w:rsidRPr="003E75EC">
        <w:rPr>
          <w:rFonts w:cs="Tahoma"/>
          <w:szCs w:val="24"/>
        </w:rPr>
        <w:t>Project Organisation (e.g. Project Management, Elaboration of Shop Drawings, Material Procurement)</w:t>
      </w:r>
    </w:p>
    <w:p w14:paraId="2D2A2234" w14:textId="77777777" w:rsidR="00DF0C3D" w:rsidRPr="003E75EC" w:rsidRDefault="00DF0C3D">
      <w:pPr>
        <w:numPr>
          <w:ilvl w:val="0"/>
          <w:numId w:val="39"/>
        </w:numPr>
        <w:rPr>
          <w:rFonts w:cs="Tahoma"/>
          <w:szCs w:val="24"/>
        </w:rPr>
      </w:pPr>
      <w:r w:rsidRPr="003E75EC">
        <w:rPr>
          <w:rFonts w:cs="Tahoma"/>
          <w:szCs w:val="24"/>
        </w:rPr>
        <w:t>Method for Removal of existing Surfaces and their Reinstatement</w:t>
      </w:r>
    </w:p>
    <w:p w14:paraId="446EEFAB" w14:textId="77777777" w:rsidR="00DF0C3D" w:rsidRPr="003E75EC" w:rsidRDefault="00DF0C3D">
      <w:pPr>
        <w:numPr>
          <w:ilvl w:val="0"/>
          <w:numId w:val="39"/>
        </w:numPr>
        <w:rPr>
          <w:rFonts w:cs="Tahoma"/>
          <w:szCs w:val="24"/>
        </w:rPr>
      </w:pPr>
      <w:r w:rsidRPr="003E75EC">
        <w:rPr>
          <w:rFonts w:cs="Tahoma"/>
          <w:szCs w:val="24"/>
        </w:rPr>
        <w:t>Method for Earthworks</w:t>
      </w:r>
    </w:p>
    <w:p w14:paraId="6EED5799" w14:textId="77777777" w:rsidR="00DF0C3D" w:rsidRPr="003E75EC" w:rsidRDefault="00DF0C3D">
      <w:pPr>
        <w:numPr>
          <w:ilvl w:val="0"/>
          <w:numId w:val="39"/>
        </w:numPr>
        <w:rPr>
          <w:rFonts w:cs="Tahoma"/>
          <w:szCs w:val="24"/>
        </w:rPr>
      </w:pPr>
      <w:r w:rsidRPr="003E75EC">
        <w:rPr>
          <w:rFonts w:cs="Tahoma"/>
          <w:szCs w:val="24"/>
        </w:rPr>
        <w:t>Method for pipe installation</w:t>
      </w:r>
    </w:p>
    <w:p w14:paraId="224678AD" w14:textId="77777777" w:rsidR="00DF0C3D" w:rsidRPr="003E75EC" w:rsidRDefault="00DF0C3D">
      <w:pPr>
        <w:numPr>
          <w:ilvl w:val="0"/>
          <w:numId w:val="39"/>
        </w:numPr>
        <w:rPr>
          <w:rFonts w:cs="Tahoma"/>
          <w:szCs w:val="24"/>
        </w:rPr>
      </w:pPr>
      <w:r w:rsidRPr="003E75EC">
        <w:rPr>
          <w:rFonts w:cs="Tahoma"/>
          <w:szCs w:val="24"/>
        </w:rPr>
        <w:t xml:space="preserve">Method for Demolition Works, incl. separation into and handling of hazardous waste, residue and recyclable material </w:t>
      </w:r>
    </w:p>
    <w:p w14:paraId="04905480" w14:textId="77777777" w:rsidR="00DF0C3D" w:rsidRPr="003E75EC" w:rsidRDefault="00DF0C3D">
      <w:pPr>
        <w:numPr>
          <w:ilvl w:val="0"/>
          <w:numId w:val="39"/>
        </w:numPr>
        <w:rPr>
          <w:rFonts w:cs="Tahoma"/>
          <w:szCs w:val="24"/>
        </w:rPr>
      </w:pPr>
      <w:r w:rsidRPr="003E75EC">
        <w:rPr>
          <w:rFonts w:cs="Tahoma"/>
          <w:szCs w:val="24"/>
        </w:rPr>
        <w:t>Method for Concrete Works</w:t>
      </w:r>
    </w:p>
    <w:p w14:paraId="30066933" w14:textId="77777777" w:rsidR="00DF0C3D" w:rsidRPr="003E75EC" w:rsidRDefault="00DF0C3D">
      <w:pPr>
        <w:numPr>
          <w:ilvl w:val="0"/>
          <w:numId w:val="39"/>
        </w:numPr>
        <w:rPr>
          <w:rFonts w:cs="Tahoma"/>
          <w:szCs w:val="24"/>
        </w:rPr>
      </w:pPr>
      <w:r w:rsidRPr="003E75EC">
        <w:rPr>
          <w:rFonts w:cs="Tahoma"/>
          <w:szCs w:val="24"/>
        </w:rPr>
        <w:t xml:space="preserve">Method for Block Works </w:t>
      </w:r>
    </w:p>
    <w:p w14:paraId="00FE93EF" w14:textId="77777777" w:rsidR="00DF0C3D" w:rsidRPr="003E75EC" w:rsidRDefault="00DF0C3D">
      <w:pPr>
        <w:numPr>
          <w:ilvl w:val="0"/>
          <w:numId w:val="39"/>
        </w:numPr>
        <w:rPr>
          <w:rFonts w:cs="Tahoma"/>
          <w:szCs w:val="24"/>
        </w:rPr>
      </w:pPr>
      <w:r w:rsidRPr="003E75EC">
        <w:rPr>
          <w:rFonts w:cs="Tahoma"/>
          <w:szCs w:val="24"/>
        </w:rPr>
        <w:t xml:space="preserve">Method for Electrical Works </w:t>
      </w:r>
    </w:p>
    <w:p w14:paraId="417DF976" w14:textId="77777777" w:rsidR="00DF0C3D" w:rsidRPr="003E75EC" w:rsidRDefault="00DF0C3D">
      <w:pPr>
        <w:numPr>
          <w:ilvl w:val="0"/>
          <w:numId w:val="39"/>
        </w:numPr>
        <w:rPr>
          <w:rFonts w:cs="Tahoma"/>
          <w:szCs w:val="24"/>
        </w:rPr>
      </w:pPr>
      <w:r w:rsidRPr="003E75EC">
        <w:rPr>
          <w:rFonts w:cs="Tahoma"/>
          <w:szCs w:val="24"/>
        </w:rPr>
        <w:t>Health and Safety Plan</w:t>
      </w:r>
    </w:p>
    <w:p w14:paraId="18D80235" w14:textId="77777777" w:rsidR="00DF0C3D" w:rsidRPr="003E75EC" w:rsidRDefault="00DF0C3D">
      <w:pPr>
        <w:numPr>
          <w:ilvl w:val="0"/>
          <w:numId w:val="39"/>
        </w:numPr>
        <w:rPr>
          <w:rFonts w:cs="Tahoma"/>
          <w:i/>
          <w:szCs w:val="24"/>
        </w:rPr>
      </w:pPr>
      <w:r w:rsidRPr="003E75EC">
        <w:rPr>
          <w:rFonts w:cs="Tahoma"/>
          <w:szCs w:val="24"/>
        </w:rPr>
        <w:t>Environmental and Social Management Plan</w:t>
      </w:r>
    </w:p>
    <w:p w14:paraId="31D95E22" w14:textId="77777777" w:rsidR="003609EB" w:rsidRDefault="003609EB" w:rsidP="008E437F">
      <w:pPr>
        <w:rPr>
          <w:rFonts w:cs="Tahoma"/>
          <w:szCs w:val="24"/>
        </w:rPr>
      </w:pPr>
      <w:bookmarkStart w:id="387" w:name="_Toc333564296"/>
      <w:bookmarkStart w:id="388" w:name="_Toc26347630"/>
      <w:bookmarkEnd w:id="387"/>
      <w:r>
        <w:rPr>
          <w:rFonts w:cs="Tahoma"/>
          <w:szCs w:val="24"/>
        </w:rPr>
        <w:br w:type="page"/>
      </w:r>
    </w:p>
    <w:p w14:paraId="7AFCFEA3" w14:textId="77777777" w:rsidR="00DF0C3D" w:rsidRPr="003E75EC" w:rsidRDefault="00DF0C3D" w:rsidP="008E437F">
      <w:pPr>
        <w:rPr>
          <w:rFonts w:cs="Tahoma"/>
          <w:b/>
          <w:szCs w:val="24"/>
        </w:rPr>
      </w:pPr>
      <w:r w:rsidRPr="003E75EC">
        <w:rPr>
          <w:rFonts w:cs="Tahoma"/>
          <w:b/>
          <w:szCs w:val="24"/>
        </w:rPr>
        <w:lastRenderedPageBreak/>
        <w:t xml:space="preserve">Mobilization </w:t>
      </w:r>
      <w:bookmarkEnd w:id="388"/>
      <w:r w:rsidRPr="003E75EC">
        <w:rPr>
          <w:rFonts w:cs="Tahoma"/>
          <w:b/>
          <w:szCs w:val="24"/>
        </w:rPr>
        <w:t>and Construction Schedule</w:t>
      </w:r>
    </w:p>
    <w:p w14:paraId="56C1AD92" w14:textId="77777777" w:rsidR="00DF0C3D" w:rsidRPr="003E75EC" w:rsidRDefault="00DF0C3D" w:rsidP="008E437F">
      <w:pPr>
        <w:rPr>
          <w:rFonts w:cs="Tahoma"/>
          <w:i/>
          <w:szCs w:val="24"/>
        </w:rPr>
      </w:pPr>
      <w:r w:rsidRPr="003E75EC">
        <w:rPr>
          <w:rFonts w:cs="Tahoma"/>
          <w:i/>
          <w:szCs w:val="24"/>
        </w:rPr>
        <w:t xml:space="preserve"> </w:t>
      </w:r>
    </w:p>
    <w:p w14:paraId="5F2CABB4" w14:textId="77777777" w:rsidR="00DF0C3D" w:rsidRDefault="00DF0C3D" w:rsidP="008E437F">
      <w:pPr>
        <w:rPr>
          <w:rFonts w:cs="Tahoma"/>
          <w:szCs w:val="24"/>
        </w:rPr>
      </w:pPr>
      <w:bookmarkStart w:id="389" w:name="_Hlk10196176"/>
      <w:bookmarkEnd w:id="389"/>
      <w:r w:rsidRPr="003E75EC">
        <w:rPr>
          <w:rFonts w:cs="Tahoma"/>
          <w:szCs w:val="24"/>
        </w:rPr>
        <w:t xml:space="preserve">The Contractor shall not carry out mobilization to Site unless the Engineer gives consent that appropriate measures are in place to address environmental and social   risks and impacts, which as a minimum shall include applying the Management Strategies and Implementation Plans (MSIPs) and Code of Conduct for Contractor’s Personnel, submitted as part of the </w:t>
      </w:r>
      <w:r w:rsidR="009A63C2">
        <w:rPr>
          <w:rFonts w:cs="Tahoma"/>
          <w:szCs w:val="24"/>
        </w:rPr>
        <w:t>Bid</w:t>
      </w:r>
      <w:r w:rsidRPr="003E75EC">
        <w:rPr>
          <w:rFonts w:cs="Tahoma"/>
          <w:szCs w:val="24"/>
        </w:rPr>
        <w:t xml:space="preserve"> and agreed as part of the Contract. </w:t>
      </w:r>
    </w:p>
    <w:p w14:paraId="4FC40749" w14:textId="77777777" w:rsidR="00AE022C" w:rsidRPr="003E75EC" w:rsidRDefault="00AE022C" w:rsidP="008E437F">
      <w:pPr>
        <w:rPr>
          <w:rFonts w:cs="Tahoma"/>
          <w:szCs w:val="24"/>
        </w:rPr>
      </w:pPr>
    </w:p>
    <w:p w14:paraId="2E584EC4" w14:textId="77777777" w:rsidR="00DF0C3D" w:rsidRPr="003E75EC" w:rsidRDefault="00DF0C3D">
      <w:pPr>
        <w:numPr>
          <w:ilvl w:val="0"/>
          <w:numId w:val="43"/>
        </w:numPr>
        <w:ind w:left="426"/>
        <w:rPr>
          <w:rFonts w:cs="Tahoma"/>
          <w:bCs/>
          <w:szCs w:val="24"/>
        </w:rPr>
      </w:pPr>
      <w:r w:rsidRPr="003E75EC">
        <w:rPr>
          <w:rFonts w:cs="Tahoma"/>
          <w:b/>
          <w:szCs w:val="24"/>
        </w:rPr>
        <w:t>Attach a Graphic Work Schedule (critical milestone bar chart) for mobilisation, preparation of designs and drawings (Shop Drawings), ordering, manufacturing and delivery of equipment and material, construction, detailing the relevant activities, dates, allocation of labour and plant resources, etc. The planned input of the joint venture members and sub-Contractors shall be highlighted as well (in terms of activities undertaken, timing, etc.).</w:t>
      </w:r>
    </w:p>
    <w:p w14:paraId="0CD2877A" w14:textId="77777777" w:rsidR="00DF0C3D" w:rsidRPr="003E75EC" w:rsidRDefault="00DF0C3D" w:rsidP="008E437F">
      <w:pPr>
        <w:rPr>
          <w:rFonts w:cs="Tahoma"/>
          <w:i/>
          <w:szCs w:val="24"/>
        </w:rPr>
      </w:pPr>
      <w:r w:rsidRPr="003E75EC">
        <w:rPr>
          <w:rFonts w:cs="Tahoma"/>
          <w:i/>
          <w:szCs w:val="24"/>
        </w:rPr>
        <w:t xml:space="preserve"> </w:t>
      </w:r>
    </w:p>
    <w:p w14:paraId="03A417BC" w14:textId="77777777" w:rsidR="00DF0C3D" w:rsidRPr="003E75EC" w:rsidRDefault="00DF0C3D" w:rsidP="008E437F">
      <w:pPr>
        <w:rPr>
          <w:rFonts w:cs="Tahoma"/>
          <w:b/>
          <w:szCs w:val="24"/>
        </w:rPr>
      </w:pPr>
      <w:r w:rsidRPr="003E75EC">
        <w:rPr>
          <w:rFonts w:cs="Tahoma"/>
          <w:i/>
          <w:iCs/>
          <w:szCs w:val="24"/>
        </w:rPr>
        <w:br w:type="page"/>
      </w:r>
      <w:bookmarkStart w:id="390" w:name="_Toc473814129"/>
      <w:bookmarkStart w:id="391" w:name="_Toc26347632"/>
      <w:bookmarkEnd w:id="390"/>
      <w:r w:rsidRPr="003E75EC">
        <w:rPr>
          <w:rFonts w:cs="Tahoma"/>
          <w:b/>
          <w:szCs w:val="24"/>
        </w:rPr>
        <w:lastRenderedPageBreak/>
        <w:t>ESHS Management Strategies and Implementation Plans</w:t>
      </w:r>
      <w:bookmarkEnd w:id="391"/>
      <w:r w:rsidRPr="003E75EC">
        <w:rPr>
          <w:rFonts w:cs="Tahoma"/>
          <w:b/>
          <w:szCs w:val="24"/>
        </w:rPr>
        <w:t xml:space="preserve"> </w:t>
      </w:r>
    </w:p>
    <w:p w14:paraId="492F348E" w14:textId="77777777" w:rsidR="00DF0C3D" w:rsidRPr="003E75EC" w:rsidRDefault="00DF0C3D" w:rsidP="008E437F">
      <w:pPr>
        <w:rPr>
          <w:rFonts w:cs="Tahoma"/>
          <w:szCs w:val="24"/>
        </w:rPr>
      </w:pPr>
      <w:r w:rsidRPr="003E75EC">
        <w:rPr>
          <w:rFonts w:cs="Tahoma"/>
          <w:szCs w:val="24"/>
        </w:rPr>
        <w:t xml:space="preserve"> </w:t>
      </w:r>
    </w:p>
    <w:p w14:paraId="32FFFA56" w14:textId="77777777" w:rsidR="00DF0C3D" w:rsidRPr="003E75EC" w:rsidRDefault="00DF0C3D">
      <w:pPr>
        <w:numPr>
          <w:ilvl w:val="0"/>
          <w:numId w:val="40"/>
        </w:numPr>
        <w:rPr>
          <w:rFonts w:cs="Tahoma"/>
          <w:b/>
          <w:szCs w:val="24"/>
        </w:rPr>
      </w:pPr>
      <w:r w:rsidRPr="003E75EC">
        <w:rPr>
          <w:rFonts w:cs="Tahoma"/>
          <w:szCs w:val="24"/>
        </w:rPr>
        <w:t xml:space="preserve">The </w:t>
      </w:r>
      <w:r w:rsidR="009A63C2">
        <w:rPr>
          <w:rFonts w:cs="Tahoma"/>
          <w:szCs w:val="24"/>
        </w:rPr>
        <w:t>Bidder</w:t>
      </w:r>
      <w:r w:rsidRPr="003E75EC">
        <w:rPr>
          <w:rFonts w:cs="Tahoma"/>
          <w:szCs w:val="24"/>
        </w:rPr>
        <w:t xml:space="preserve"> shall submit comprehensive and concise Environmental, Social, Health and Safety Management Strategies and Implementation Plans (ESHS-MSIP) as required by ITB 38. These strategies and plans shall describe in detail the actions, materials, equipment, management processes etc. that will be implemented by the Contractor, and its subcontractors. </w:t>
      </w:r>
    </w:p>
    <w:p w14:paraId="21338B69" w14:textId="77777777" w:rsidR="00DF0C3D" w:rsidRPr="003E75EC" w:rsidRDefault="00DF0C3D" w:rsidP="008E437F">
      <w:pPr>
        <w:rPr>
          <w:rFonts w:cs="Tahoma"/>
          <w:b/>
          <w:szCs w:val="24"/>
        </w:rPr>
      </w:pPr>
      <w:r w:rsidRPr="003E75EC">
        <w:rPr>
          <w:rFonts w:cs="Tahoma"/>
          <w:b/>
          <w:szCs w:val="24"/>
        </w:rPr>
        <w:t xml:space="preserve"> </w:t>
      </w:r>
    </w:p>
    <w:p w14:paraId="517810A3" w14:textId="77777777" w:rsidR="00DF0C3D" w:rsidRPr="003E75EC" w:rsidRDefault="00DF0C3D">
      <w:pPr>
        <w:numPr>
          <w:ilvl w:val="0"/>
          <w:numId w:val="40"/>
        </w:numPr>
        <w:rPr>
          <w:rFonts w:cs="Tahoma"/>
          <w:b/>
          <w:szCs w:val="24"/>
        </w:rPr>
      </w:pPr>
      <w:r w:rsidRPr="003E75EC">
        <w:rPr>
          <w:rFonts w:cs="Tahoma"/>
          <w:szCs w:val="24"/>
        </w:rPr>
        <w:t xml:space="preserve">In developing these strategies and plans, the </w:t>
      </w:r>
      <w:r w:rsidR="009A63C2">
        <w:rPr>
          <w:rFonts w:cs="Tahoma"/>
          <w:szCs w:val="24"/>
        </w:rPr>
        <w:t>Bidder</w:t>
      </w:r>
      <w:r w:rsidRPr="003E75EC">
        <w:rPr>
          <w:rFonts w:cs="Tahoma"/>
          <w:szCs w:val="24"/>
        </w:rPr>
        <w:t xml:space="preserve"> shall have regard to the ESHS provisions of the contract including those as may be more fully described in the following:</w:t>
      </w:r>
    </w:p>
    <w:p w14:paraId="062320B9" w14:textId="77777777" w:rsidR="00DF0C3D" w:rsidRPr="003E75EC" w:rsidRDefault="00DF0C3D">
      <w:pPr>
        <w:numPr>
          <w:ilvl w:val="0"/>
          <w:numId w:val="41"/>
        </w:numPr>
        <w:ind w:left="1276"/>
        <w:rPr>
          <w:rFonts w:cs="Tahoma"/>
          <w:bCs/>
          <w:i/>
          <w:szCs w:val="24"/>
        </w:rPr>
      </w:pPr>
      <w:r w:rsidRPr="003E75EC">
        <w:rPr>
          <w:rFonts w:cs="Tahoma"/>
          <w:b/>
          <w:i/>
          <w:szCs w:val="24"/>
        </w:rPr>
        <w:t>[the Works Requirements described in Section 7];</w:t>
      </w:r>
    </w:p>
    <w:p w14:paraId="0CAB1514" w14:textId="77777777" w:rsidR="00DF0C3D" w:rsidRPr="003E75EC" w:rsidRDefault="00DF0C3D">
      <w:pPr>
        <w:numPr>
          <w:ilvl w:val="0"/>
          <w:numId w:val="41"/>
        </w:numPr>
        <w:ind w:left="1276"/>
        <w:rPr>
          <w:rFonts w:cs="Tahoma"/>
          <w:bCs/>
          <w:i/>
          <w:szCs w:val="24"/>
        </w:rPr>
      </w:pPr>
      <w:r w:rsidRPr="003E75EC">
        <w:rPr>
          <w:rFonts w:cs="Tahoma"/>
          <w:b/>
          <w:i/>
          <w:szCs w:val="24"/>
        </w:rPr>
        <w:t>[Environmental and Social Management Plan (ESMP)]</w:t>
      </w:r>
    </w:p>
    <w:p w14:paraId="1A5458C4" w14:textId="77777777" w:rsidR="00DF0C3D" w:rsidRPr="003E75EC" w:rsidRDefault="00DF0C3D" w:rsidP="008E437F">
      <w:pPr>
        <w:rPr>
          <w:rFonts w:cs="Tahoma"/>
          <w:iCs/>
          <w:szCs w:val="24"/>
        </w:rPr>
      </w:pPr>
      <w:r w:rsidRPr="003E75EC">
        <w:rPr>
          <w:rFonts w:cs="Tahoma"/>
          <w:iCs/>
          <w:szCs w:val="24"/>
        </w:rPr>
        <w:t xml:space="preserve"> </w:t>
      </w:r>
    </w:p>
    <w:p w14:paraId="30DE0908" w14:textId="77777777" w:rsidR="00DF0C3D" w:rsidRPr="003E75EC" w:rsidRDefault="00DF0C3D" w:rsidP="008E437F">
      <w:pPr>
        <w:rPr>
          <w:rFonts w:cs="Tahoma"/>
          <w:b/>
          <w:szCs w:val="24"/>
        </w:rPr>
      </w:pPr>
      <w:r w:rsidRPr="003E75EC">
        <w:rPr>
          <w:rFonts w:cs="Tahoma"/>
          <w:b/>
          <w:i/>
          <w:iCs/>
          <w:szCs w:val="24"/>
        </w:rPr>
        <w:br w:type="page"/>
      </w:r>
      <w:bookmarkStart w:id="392" w:name="_Toc473814130"/>
      <w:bookmarkEnd w:id="392"/>
      <w:r w:rsidRPr="003E75EC">
        <w:rPr>
          <w:rFonts w:cs="Tahoma"/>
          <w:b/>
          <w:szCs w:val="24"/>
        </w:rPr>
        <w:lastRenderedPageBreak/>
        <w:t xml:space="preserve">Code of Conduct: Environmental, Social, Health and Safety (ESHS) </w:t>
      </w:r>
    </w:p>
    <w:p w14:paraId="510D49BA" w14:textId="77777777" w:rsidR="00DF0C3D" w:rsidRPr="003E75EC" w:rsidRDefault="00DF0C3D" w:rsidP="008E437F">
      <w:pPr>
        <w:rPr>
          <w:rFonts w:cs="Tahoma"/>
          <w:b/>
          <w:szCs w:val="24"/>
        </w:rPr>
      </w:pPr>
      <w:r w:rsidRPr="003E75EC">
        <w:rPr>
          <w:rFonts w:cs="Tahoma"/>
          <w:b/>
          <w:szCs w:val="24"/>
        </w:rPr>
        <w:t xml:space="preserve"> </w:t>
      </w:r>
    </w:p>
    <w:p w14:paraId="05D24BE6" w14:textId="77777777" w:rsidR="00DF0C3D" w:rsidRDefault="00DF0C3D">
      <w:pPr>
        <w:numPr>
          <w:ilvl w:val="0"/>
          <w:numId w:val="85"/>
        </w:numPr>
        <w:ind w:left="567" w:hanging="567"/>
        <w:rPr>
          <w:rFonts w:cs="Tahoma"/>
          <w:bCs/>
          <w:szCs w:val="24"/>
        </w:rPr>
      </w:pPr>
      <w:r w:rsidRPr="003E75EC">
        <w:rPr>
          <w:rFonts w:cs="Tahoma"/>
          <w:bCs/>
          <w:szCs w:val="24"/>
        </w:rPr>
        <w:t xml:space="preserve">The </w:t>
      </w:r>
      <w:r w:rsidR="009A63C2">
        <w:rPr>
          <w:rFonts w:cs="Tahoma"/>
          <w:bCs/>
          <w:szCs w:val="24"/>
        </w:rPr>
        <w:t>Bidder</w:t>
      </w:r>
      <w:r w:rsidRPr="003E75EC">
        <w:rPr>
          <w:rFonts w:cs="Tahoma"/>
          <w:bCs/>
          <w:szCs w:val="24"/>
        </w:rPr>
        <w:t xml:space="preserve"> shall submit the signed Code of Conduct that will apply to the Contractor’s employees and subcontractors as required by ITB 38 of the </w:t>
      </w:r>
      <w:r w:rsidR="009A63C2">
        <w:rPr>
          <w:rFonts w:cs="Tahoma"/>
          <w:bCs/>
          <w:szCs w:val="24"/>
        </w:rPr>
        <w:t>Bid</w:t>
      </w:r>
      <w:r w:rsidRPr="003E75EC">
        <w:rPr>
          <w:rFonts w:cs="Tahoma"/>
          <w:bCs/>
          <w:szCs w:val="24"/>
        </w:rPr>
        <w:t xml:space="preserve"> Data Sheet. The Code of Conduct shall ensure compliance with the ESHS provisions of the contract, including those as may be more fully described in the following:</w:t>
      </w:r>
    </w:p>
    <w:p w14:paraId="6FB67C89" w14:textId="77777777" w:rsidR="003B2D0E" w:rsidRPr="003E75EC" w:rsidRDefault="003B2D0E" w:rsidP="008E437F">
      <w:pPr>
        <w:ind w:left="720"/>
        <w:rPr>
          <w:rFonts w:cs="Tahoma"/>
          <w:bCs/>
          <w:szCs w:val="24"/>
        </w:rPr>
      </w:pPr>
    </w:p>
    <w:p w14:paraId="46D486A2" w14:textId="77777777" w:rsidR="00DF0C3D" w:rsidRPr="003E75EC" w:rsidRDefault="00DF0C3D">
      <w:pPr>
        <w:numPr>
          <w:ilvl w:val="0"/>
          <w:numId w:val="42"/>
        </w:numPr>
        <w:ind w:left="1418"/>
        <w:rPr>
          <w:rFonts w:cs="Tahoma"/>
          <w:bCs/>
          <w:i/>
          <w:szCs w:val="24"/>
        </w:rPr>
      </w:pPr>
      <w:r w:rsidRPr="003E75EC">
        <w:rPr>
          <w:rFonts w:cs="Tahoma"/>
          <w:bCs/>
          <w:i/>
          <w:szCs w:val="24"/>
        </w:rPr>
        <w:t>[the Works Requirements described in Section 7];</w:t>
      </w:r>
    </w:p>
    <w:p w14:paraId="623DE039" w14:textId="77777777" w:rsidR="00DF0C3D" w:rsidRDefault="00DF0C3D">
      <w:pPr>
        <w:numPr>
          <w:ilvl w:val="0"/>
          <w:numId w:val="42"/>
        </w:numPr>
        <w:ind w:left="1418"/>
        <w:rPr>
          <w:rFonts w:cs="Tahoma"/>
          <w:bCs/>
          <w:i/>
          <w:szCs w:val="24"/>
        </w:rPr>
      </w:pPr>
      <w:r w:rsidRPr="003E75EC">
        <w:rPr>
          <w:rFonts w:cs="Tahoma"/>
          <w:bCs/>
          <w:i/>
          <w:szCs w:val="24"/>
        </w:rPr>
        <w:t>[Environmental and Social Management Plan (ESMP)];</w:t>
      </w:r>
    </w:p>
    <w:p w14:paraId="7ACFCFB5" w14:textId="77777777" w:rsidR="003B2D0E" w:rsidRPr="003E75EC" w:rsidRDefault="003B2D0E" w:rsidP="008E437F">
      <w:pPr>
        <w:ind w:left="1418"/>
        <w:rPr>
          <w:rFonts w:cs="Tahoma"/>
          <w:bCs/>
          <w:i/>
          <w:szCs w:val="24"/>
        </w:rPr>
      </w:pPr>
    </w:p>
    <w:p w14:paraId="11604D44" w14:textId="77777777" w:rsidR="00DF0C3D" w:rsidRPr="003E75EC" w:rsidRDefault="00DF0C3D">
      <w:pPr>
        <w:numPr>
          <w:ilvl w:val="0"/>
          <w:numId w:val="85"/>
        </w:numPr>
        <w:ind w:left="567" w:hanging="567"/>
        <w:rPr>
          <w:rFonts w:cs="Tahoma"/>
          <w:b/>
          <w:szCs w:val="24"/>
        </w:rPr>
      </w:pPr>
      <w:r w:rsidRPr="003E75EC">
        <w:rPr>
          <w:rFonts w:cs="Tahoma"/>
          <w:bCs/>
          <w:szCs w:val="24"/>
        </w:rPr>
        <w:t xml:space="preserve">In addition, the </w:t>
      </w:r>
      <w:r w:rsidR="009A63C2">
        <w:rPr>
          <w:rFonts w:cs="Tahoma"/>
          <w:bCs/>
          <w:szCs w:val="24"/>
        </w:rPr>
        <w:t>Bidder</w:t>
      </w:r>
      <w:r w:rsidRPr="003E75EC">
        <w:rPr>
          <w:rFonts w:cs="Tahoma"/>
          <w:bCs/>
          <w:szCs w:val="24"/>
        </w:rPr>
        <w:t xml:space="preserve"> shall submit an outline of how this Code of Conduct will be implemented. This will include: how it will be introduced into conditions of employment/engagement, what training will be provided, how it will be monitored and how the Contractor proposes to deal with any breaches.</w:t>
      </w:r>
    </w:p>
    <w:p w14:paraId="3680DC95" w14:textId="77777777" w:rsidR="00DF0C3D" w:rsidRPr="003E75EC" w:rsidRDefault="00DF0C3D" w:rsidP="008E437F">
      <w:pPr>
        <w:rPr>
          <w:rFonts w:cs="Tahoma"/>
          <w:b/>
          <w:szCs w:val="24"/>
        </w:rPr>
      </w:pPr>
      <w:r w:rsidRPr="003E75EC">
        <w:rPr>
          <w:rFonts w:cs="Tahoma"/>
          <w:b/>
          <w:szCs w:val="24"/>
        </w:rPr>
        <w:t xml:space="preserve"> </w:t>
      </w:r>
    </w:p>
    <w:p w14:paraId="089B006C" w14:textId="77777777" w:rsidR="003609EB" w:rsidRDefault="003609EB" w:rsidP="008E437F">
      <w:pPr>
        <w:rPr>
          <w:rFonts w:cs="Tahoma"/>
          <w:b/>
          <w:szCs w:val="24"/>
        </w:rPr>
      </w:pPr>
      <w:r>
        <w:rPr>
          <w:rFonts w:cs="Tahoma"/>
          <w:b/>
          <w:szCs w:val="24"/>
        </w:rPr>
        <w:br w:type="page"/>
      </w:r>
    </w:p>
    <w:p w14:paraId="3D6BDCDE" w14:textId="77777777" w:rsidR="001D19B4" w:rsidRPr="003E75EC" w:rsidRDefault="001D19B4" w:rsidP="008E437F">
      <w:pPr>
        <w:rPr>
          <w:rFonts w:cs="Tahoma"/>
          <w:b/>
          <w:szCs w:val="24"/>
        </w:rPr>
      </w:pPr>
    </w:p>
    <w:p w14:paraId="6E04FBE0" w14:textId="77777777" w:rsidR="00DF0C3D" w:rsidRDefault="00DF0C3D" w:rsidP="008E437F">
      <w:pPr>
        <w:rPr>
          <w:rFonts w:cs="Tahoma"/>
          <w:b/>
          <w:szCs w:val="24"/>
          <w:lang w:val="en-US"/>
        </w:rPr>
      </w:pPr>
      <w:bookmarkStart w:id="393" w:name="_Hlk534203457"/>
      <w:bookmarkEnd w:id="393"/>
      <w:r w:rsidRPr="003E75EC">
        <w:rPr>
          <w:rFonts w:cs="Tahoma"/>
          <w:b/>
          <w:szCs w:val="24"/>
        </w:rPr>
        <w:t>CODE OF CONDUCT FOR CONTRACTOR’S PERSONNEL</w:t>
      </w:r>
    </w:p>
    <w:p w14:paraId="503FA84D" w14:textId="77777777" w:rsidR="00790E77" w:rsidRPr="00790E77" w:rsidRDefault="00790E77" w:rsidP="008E437F">
      <w:pPr>
        <w:rPr>
          <w:rFonts w:cs="Tahoma"/>
          <w:b/>
          <w:szCs w:val="24"/>
          <w:lang w:val="en-US"/>
        </w:rPr>
      </w:pPr>
    </w:p>
    <w:p w14:paraId="3528696A" w14:textId="77777777" w:rsidR="00DF0C3D" w:rsidRPr="003E75EC" w:rsidRDefault="00DF0C3D" w:rsidP="008E437F">
      <w:pPr>
        <w:rPr>
          <w:rFonts w:cs="Tahoma"/>
          <w:bCs/>
          <w:i/>
          <w:iCs/>
          <w:szCs w:val="24"/>
        </w:rPr>
      </w:pPr>
      <w:r w:rsidRPr="003E75EC">
        <w:rPr>
          <w:rFonts w:cs="Tahoma"/>
          <w:bCs/>
          <w:i/>
          <w:iCs/>
          <w:szCs w:val="24"/>
        </w:rPr>
        <w:t xml:space="preserve">Note to the </w:t>
      </w:r>
      <w:r w:rsidR="009A63C2">
        <w:rPr>
          <w:rFonts w:cs="Tahoma"/>
          <w:bCs/>
          <w:i/>
          <w:iCs/>
          <w:szCs w:val="24"/>
        </w:rPr>
        <w:t>Bidder</w:t>
      </w:r>
      <w:r w:rsidRPr="003E75EC">
        <w:rPr>
          <w:rFonts w:cs="Tahoma"/>
          <w:bCs/>
          <w:i/>
          <w:iCs/>
          <w:szCs w:val="24"/>
        </w:rPr>
        <w:t>:</w:t>
      </w:r>
      <w:r w:rsidR="004117D2" w:rsidRPr="003E75EC">
        <w:rPr>
          <w:rFonts w:cs="Tahoma"/>
          <w:bCs/>
          <w:i/>
          <w:iCs/>
          <w:szCs w:val="24"/>
          <w:lang w:val="en-US"/>
        </w:rPr>
        <w:t xml:space="preserve"> </w:t>
      </w:r>
      <w:r w:rsidRPr="003E75EC">
        <w:rPr>
          <w:rFonts w:cs="Tahoma"/>
          <w:bCs/>
          <w:i/>
          <w:iCs/>
          <w:szCs w:val="24"/>
        </w:rPr>
        <w:t xml:space="preserve">The minimum content of the Code of Conduct form as set out by the Client shall not be substantially modified. However, the </w:t>
      </w:r>
      <w:r w:rsidR="009A63C2">
        <w:rPr>
          <w:rFonts w:cs="Tahoma"/>
          <w:bCs/>
          <w:i/>
          <w:iCs/>
          <w:szCs w:val="24"/>
        </w:rPr>
        <w:t>Bidder</w:t>
      </w:r>
      <w:r w:rsidRPr="003E75EC">
        <w:rPr>
          <w:rFonts w:cs="Tahoma"/>
          <w:bCs/>
          <w:i/>
          <w:iCs/>
          <w:szCs w:val="24"/>
        </w:rPr>
        <w:t xml:space="preserve"> may add requirements as appropriate, including to take into account Contract-specific issues/risks.</w:t>
      </w:r>
      <w:r w:rsidR="004117D2" w:rsidRPr="003E75EC">
        <w:rPr>
          <w:rFonts w:cs="Tahoma"/>
          <w:bCs/>
          <w:i/>
          <w:iCs/>
          <w:szCs w:val="24"/>
          <w:lang w:val="en-US"/>
        </w:rPr>
        <w:t xml:space="preserve"> </w:t>
      </w:r>
      <w:r w:rsidRPr="003E75EC">
        <w:rPr>
          <w:rFonts w:cs="Tahoma"/>
          <w:bCs/>
          <w:i/>
          <w:iCs/>
          <w:szCs w:val="24"/>
        </w:rPr>
        <w:t xml:space="preserve">The </w:t>
      </w:r>
      <w:r w:rsidR="009A63C2">
        <w:rPr>
          <w:rFonts w:cs="Tahoma"/>
          <w:bCs/>
          <w:i/>
          <w:iCs/>
          <w:szCs w:val="24"/>
        </w:rPr>
        <w:t>Bidder</w:t>
      </w:r>
      <w:r w:rsidRPr="003E75EC">
        <w:rPr>
          <w:rFonts w:cs="Tahoma"/>
          <w:bCs/>
          <w:i/>
          <w:iCs/>
          <w:szCs w:val="24"/>
        </w:rPr>
        <w:t xml:space="preserve"> shall initial and submit the Code of Conduct form in support of its </w:t>
      </w:r>
      <w:r w:rsidR="009A63C2">
        <w:rPr>
          <w:rFonts w:cs="Tahoma"/>
          <w:bCs/>
          <w:i/>
          <w:iCs/>
          <w:szCs w:val="24"/>
        </w:rPr>
        <w:t>Bid</w:t>
      </w:r>
      <w:r w:rsidRPr="003E75EC">
        <w:rPr>
          <w:rFonts w:cs="Tahoma"/>
          <w:bCs/>
          <w:i/>
          <w:iCs/>
          <w:szCs w:val="24"/>
        </w:rPr>
        <w:t>.</w:t>
      </w:r>
    </w:p>
    <w:p w14:paraId="6A60E05F" w14:textId="77777777" w:rsidR="00DF0C3D" w:rsidRPr="003E75EC" w:rsidRDefault="00DF0C3D" w:rsidP="008E437F">
      <w:pPr>
        <w:rPr>
          <w:rFonts w:cs="Tahoma"/>
          <w:bCs/>
          <w:i/>
          <w:szCs w:val="24"/>
        </w:rPr>
      </w:pPr>
      <w:r w:rsidRPr="003E75EC">
        <w:rPr>
          <w:rFonts w:cs="Tahoma"/>
          <w:bCs/>
          <w:i/>
          <w:szCs w:val="24"/>
        </w:rPr>
        <w:t xml:space="preserve"> </w:t>
      </w:r>
    </w:p>
    <w:p w14:paraId="218C86B0" w14:textId="77777777" w:rsidR="00DF0C3D" w:rsidRPr="003E75EC" w:rsidRDefault="00DF0C3D" w:rsidP="008E437F">
      <w:pPr>
        <w:rPr>
          <w:rFonts w:cs="Tahoma"/>
          <w:bCs/>
          <w:szCs w:val="24"/>
        </w:rPr>
      </w:pPr>
      <w:r w:rsidRPr="003E75EC">
        <w:rPr>
          <w:rFonts w:cs="Tahoma"/>
          <w:bCs/>
          <w:szCs w:val="24"/>
        </w:rPr>
        <w:t>We are the Contractor, [</w:t>
      </w:r>
      <w:r w:rsidRPr="003E75EC">
        <w:rPr>
          <w:rFonts w:cs="Tahoma"/>
          <w:bCs/>
          <w:i/>
          <w:szCs w:val="24"/>
        </w:rPr>
        <w:t>enter name of Contractor</w:t>
      </w:r>
      <w:r w:rsidRPr="003E75EC">
        <w:rPr>
          <w:rFonts w:cs="Tahoma"/>
          <w:bCs/>
          <w:szCs w:val="24"/>
        </w:rPr>
        <w:t>].  We have signed a contract with [</w:t>
      </w:r>
      <w:r w:rsidRPr="003E75EC">
        <w:rPr>
          <w:rFonts w:cs="Tahoma"/>
          <w:bCs/>
          <w:i/>
          <w:szCs w:val="24"/>
        </w:rPr>
        <w:t>enter name of Client</w:t>
      </w:r>
      <w:r w:rsidRPr="003E75EC">
        <w:rPr>
          <w:rFonts w:cs="Tahoma"/>
          <w:bCs/>
          <w:szCs w:val="24"/>
        </w:rPr>
        <w:t>] for [</w:t>
      </w:r>
      <w:r w:rsidRPr="003E75EC">
        <w:rPr>
          <w:rFonts w:cs="Tahoma"/>
          <w:bCs/>
          <w:i/>
          <w:szCs w:val="24"/>
        </w:rPr>
        <w:t>enter description of the Works</w:t>
      </w:r>
      <w:r w:rsidRPr="003E75EC">
        <w:rPr>
          <w:rFonts w:cs="Tahoma"/>
          <w:bCs/>
          <w:szCs w:val="24"/>
        </w:rPr>
        <w:t>]. These Works will be carried out at [</w:t>
      </w:r>
      <w:r w:rsidRPr="003E75EC">
        <w:rPr>
          <w:rFonts w:cs="Tahoma"/>
          <w:bCs/>
          <w:i/>
          <w:szCs w:val="24"/>
        </w:rPr>
        <w:t>enter the Site and other locations where the Works will be carried out</w:t>
      </w:r>
      <w:r w:rsidRPr="003E75EC">
        <w:rPr>
          <w:rFonts w:cs="Tahoma"/>
          <w:bCs/>
          <w:szCs w:val="24"/>
        </w:rPr>
        <w:t xml:space="preserve">]. Our contract requires us to implement measures to address environmental and social risks related to the Works, including the risks of sexual exploitation and assault and gender-based violence.  </w:t>
      </w:r>
    </w:p>
    <w:p w14:paraId="2717D02D" w14:textId="77777777" w:rsidR="00DF0C3D" w:rsidRPr="003E75EC" w:rsidRDefault="00DF0C3D" w:rsidP="008E437F">
      <w:pPr>
        <w:rPr>
          <w:rFonts w:cs="Tahoma"/>
          <w:bCs/>
          <w:szCs w:val="24"/>
        </w:rPr>
      </w:pPr>
      <w:r w:rsidRPr="003E75EC">
        <w:rPr>
          <w:rFonts w:cs="Tahoma"/>
          <w:bCs/>
          <w:szCs w:val="24"/>
        </w:rPr>
        <w:t xml:space="preserve"> </w:t>
      </w:r>
    </w:p>
    <w:p w14:paraId="579A17B4" w14:textId="77777777" w:rsidR="00DF0C3D" w:rsidRPr="003E75EC" w:rsidRDefault="00DF0C3D" w:rsidP="008E437F">
      <w:pPr>
        <w:rPr>
          <w:rFonts w:cs="Tahoma"/>
          <w:bCs/>
          <w:szCs w:val="24"/>
        </w:rPr>
      </w:pPr>
      <w:r w:rsidRPr="003E75EC">
        <w:rPr>
          <w:rFonts w:cs="Tahoma"/>
          <w:bCs/>
          <w:szCs w:val="24"/>
        </w:rPr>
        <w:t>This Code of Conduct is part of our measures to deal with environmental and social risks related to the Works. It applies to all our staff, labourers and other employees at the Works Site or other places where the Works are being carried out. It also applies to the personnel of each subcontractor and any other personnel assisting us in the execution of the Works. All such persons are referred to as “</w:t>
      </w:r>
      <w:r w:rsidRPr="003E75EC">
        <w:rPr>
          <w:rFonts w:cs="Tahoma"/>
          <w:b/>
          <w:bCs/>
          <w:szCs w:val="24"/>
        </w:rPr>
        <w:t>Contractor’s Personnel”</w:t>
      </w:r>
      <w:r w:rsidRPr="003E75EC">
        <w:rPr>
          <w:rFonts w:cs="Tahoma"/>
          <w:bCs/>
          <w:szCs w:val="24"/>
        </w:rPr>
        <w:t xml:space="preserve"> and are subject to this Code of Conduct.</w:t>
      </w:r>
    </w:p>
    <w:p w14:paraId="4D8C278F" w14:textId="77777777" w:rsidR="00DF0C3D" w:rsidRPr="003E75EC" w:rsidRDefault="00DF0C3D" w:rsidP="008E437F">
      <w:pPr>
        <w:spacing w:before="240"/>
        <w:rPr>
          <w:rFonts w:cs="Tahoma"/>
          <w:bCs/>
          <w:szCs w:val="24"/>
        </w:rPr>
      </w:pPr>
      <w:r w:rsidRPr="003E75EC">
        <w:rPr>
          <w:rFonts w:cs="Tahoma"/>
          <w:bCs/>
          <w:szCs w:val="24"/>
        </w:rPr>
        <w:t xml:space="preserve">This Code of Conduct identifies the behaviour that we require from all Contractor’s Personnel. </w:t>
      </w:r>
    </w:p>
    <w:p w14:paraId="14D68A9E" w14:textId="77777777" w:rsidR="00DF0C3D" w:rsidRPr="003E75EC" w:rsidRDefault="00DF0C3D" w:rsidP="008E437F">
      <w:pPr>
        <w:spacing w:before="240"/>
        <w:rPr>
          <w:rFonts w:cs="Tahoma"/>
          <w:bCs/>
          <w:szCs w:val="24"/>
        </w:rPr>
      </w:pPr>
      <w:r w:rsidRPr="003E75EC">
        <w:rPr>
          <w:rFonts w:cs="Tahoma"/>
          <w:bCs/>
          <w:szCs w:val="24"/>
        </w:rPr>
        <w:t>Our workplace is an environment where unsafe, offensive, abusive or violent behaviour will not be tolerated and where all persons should feel comfortable raising issues or concerns without fear of retaliation.</w:t>
      </w:r>
    </w:p>
    <w:p w14:paraId="059097EF" w14:textId="77777777" w:rsidR="00DF0C3D" w:rsidRPr="003E75EC" w:rsidRDefault="00DF0C3D" w:rsidP="008E437F">
      <w:pPr>
        <w:rPr>
          <w:rFonts w:cs="Tahoma"/>
          <w:bCs/>
          <w:szCs w:val="24"/>
        </w:rPr>
      </w:pPr>
      <w:r w:rsidRPr="003E75EC">
        <w:rPr>
          <w:rFonts w:cs="Tahoma"/>
          <w:bCs/>
          <w:szCs w:val="24"/>
        </w:rPr>
        <w:t xml:space="preserve"> </w:t>
      </w:r>
    </w:p>
    <w:p w14:paraId="172158B6" w14:textId="77777777" w:rsidR="00DF0C3D" w:rsidRPr="003E75EC" w:rsidRDefault="00DF0C3D" w:rsidP="008E437F">
      <w:pPr>
        <w:rPr>
          <w:rFonts w:cs="Tahoma"/>
          <w:b/>
          <w:bCs/>
          <w:szCs w:val="24"/>
        </w:rPr>
      </w:pPr>
      <w:r w:rsidRPr="003E75EC">
        <w:rPr>
          <w:rFonts w:cs="Tahoma"/>
          <w:bCs/>
          <w:szCs w:val="24"/>
        </w:rPr>
        <w:br w:type="page"/>
      </w:r>
      <w:r w:rsidRPr="003E75EC">
        <w:rPr>
          <w:rFonts w:cs="Tahoma"/>
          <w:b/>
          <w:bCs/>
          <w:szCs w:val="24"/>
        </w:rPr>
        <w:lastRenderedPageBreak/>
        <w:t>REQUIRED CONDUCT</w:t>
      </w:r>
    </w:p>
    <w:p w14:paraId="7554EA06" w14:textId="77777777" w:rsidR="00DF0C3D" w:rsidRPr="003E75EC" w:rsidRDefault="00DF0C3D" w:rsidP="008E437F">
      <w:pPr>
        <w:spacing w:before="240"/>
        <w:rPr>
          <w:rFonts w:cs="Tahoma"/>
          <w:bCs/>
          <w:szCs w:val="24"/>
        </w:rPr>
      </w:pPr>
      <w:r w:rsidRPr="003E75EC">
        <w:rPr>
          <w:rFonts w:cs="Tahoma"/>
          <w:bCs/>
          <w:szCs w:val="24"/>
        </w:rPr>
        <w:t>Contractor’s Personnel shall:</w:t>
      </w:r>
    </w:p>
    <w:p w14:paraId="55A2D2F4" w14:textId="77777777" w:rsidR="00DF0C3D" w:rsidRPr="003E75EC" w:rsidRDefault="00DF0C3D">
      <w:pPr>
        <w:numPr>
          <w:ilvl w:val="0"/>
          <w:numId w:val="86"/>
        </w:numPr>
        <w:ind w:left="567" w:hanging="567"/>
        <w:rPr>
          <w:rFonts w:cs="Tahoma"/>
          <w:szCs w:val="24"/>
        </w:rPr>
      </w:pPr>
      <w:bookmarkStart w:id="394" w:name="_Hlk12278585"/>
      <w:bookmarkEnd w:id="394"/>
      <w:r w:rsidRPr="003E75EC">
        <w:rPr>
          <w:rFonts w:cs="Tahoma"/>
          <w:szCs w:val="24"/>
        </w:rPr>
        <w:t>carry out his/her duties competently and diligently;</w:t>
      </w:r>
    </w:p>
    <w:p w14:paraId="6283AE55" w14:textId="77777777" w:rsidR="00DF0C3D" w:rsidRPr="003E75EC" w:rsidRDefault="00DF0C3D">
      <w:pPr>
        <w:numPr>
          <w:ilvl w:val="0"/>
          <w:numId w:val="86"/>
        </w:numPr>
        <w:ind w:left="567" w:hanging="567"/>
        <w:rPr>
          <w:rFonts w:cs="Tahoma"/>
          <w:szCs w:val="24"/>
        </w:rPr>
      </w:pPr>
      <w:r w:rsidRPr="003E75EC">
        <w:rPr>
          <w:rFonts w:cs="Tahoma"/>
          <w:szCs w:val="24"/>
        </w:rPr>
        <w:t xml:space="preserve">comply with this Code of Conduct and all applicable laws, regulations and other requirements, including requirements to protect the health, safety and well-being of other Contractor’s Personnel and any other person; </w:t>
      </w:r>
    </w:p>
    <w:p w14:paraId="70C3EEF5" w14:textId="77777777" w:rsidR="00DF0C3D" w:rsidRPr="003E75EC" w:rsidRDefault="00DF0C3D">
      <w:pPr>
        <w:numPr>
          <w:ilvl w:val="0"/>
          <w:numId w:val="86"/>
        </w:numPr>
        <w:ind w:left="567" w:hanging="567"/>
        <w:rPr>
          <w:rFonts w:cs="Tahoma"/>
          <w:szCs w:val="24"/>
        </w:rPr>
      </w:pPr>
      <w:r w:rsidRPr="003E75EC">
        <w:rPr>
          <w:rFonts w:cs="Tahoma"/>
          <w:szCs w:val="24"/>
        </w:rPr>
        <w:t>maintain a safe working environment including by:</w:t>
      </w:r>
    </w:p>
    <w:p w14:paraId="27B3256A" w14:textId="77777777" w:rsidR="00DF0C3D" w:rsidRPr="003E75EC" w:rsidRDefault="00DF0C3D">
      <w:pPr>
        <w:numPr>
          <w:ilvl w:val="1"/>
          <w:numId w:val="86"/>
        </w:numPr>
        <w:ind w:left="1134"/>
        <w:rPr>
          <w:rFonts w:cs="Tahoma"/>
          <w:szCs w:val="24"/>
        </w:rPr>
      </w:pPr>
      <w:r w:rsidRPr="003E75EC">
        <w:rPr>
          <w:rFonts w:cs="Tahoma"/>
          <w:szCs w:val="24"/>
        </w:rPr>
        <w:t xml:space="preserve">ensuring that workplaces, machinery, equipment and processes under each person’s control are safe and without risk to health; </w:t>
      </w:r>
    </w:p>
    <w:p w14:paraId="1EAF2974" w14:textId="77777777" w:rsidR="00DF0C3D" w:rsidRPr="003E75EC" w:rsidRDefault="00DF0C3D">
      <w:pPr>
        <w:numPr>
          <w:ilvl w:val="1"/>
          <w:numId w:val="86"/>
        </w:numPr>
        <w:ind w:left="1134"/>
        <w:rPr>
          <w:rFonts w:cs="Tahoma"/>
          <w:szCs w:val="24"/>
        </w:rPr>
      </w:pPr>
      <w:r w:rsidRPr="003E75EC">
        <w:rPr>
          <w:rFonts w:cs="Tahoma"/>
          <w:szCs w:val="24"/>
        </w:rPr>
        <w:t xml:space="preserve">wearing required personal protective equipment;   </w:t>
      </w:r>
    </w:p>
    <w:p w14:paraId="40D607BB" w14:textId="77777777" w:rsidR="00DF0C3D" w:rsidRPr="003E75EC" w:rsidRDefault="00DF0C3D">
      <w:pPr>
        <w:numPr>
          <w:ilvl w:val="1"/>
          <w:numId w:val="86"/>
        </w:numPr>
        <w:ind w:left="1134"/>
        <w:rPr>
          <w:rFonts w:cs="Tahoma"/>
          <w:szCs w:val="24"/>
        </w:rPr>
      </w:pPr>
      <w:r w:rsidRPr="003E75EC">
        <w:rPr>
          <w:rFonts w:cs="Tahoma"/>
          <w:szCs w:val="24"/>
        </w:rPr>
        <w:t>using appropriate measures relating to chemical, physical and biological substances and agents; and</w:t>
      </w:r>
    </w:p>
    <w:p w14:paraId="6DF35A70" w14:textId="77777777" w:rsidR="00DF0C3D" w:rsidRPr="003E75EC" w:rsidRDefault="00DF0C3D">
      <w:pPr>
        <w:numPr>
          <w:ilvl w:val="1"/>
          <w:numId w:val="86"/>
        </w:numPr>
        <w:ind w:left="1134"/>
        <w:rPr>
          <w:rFonts w:cs="Tahoma"/>
          <w:szCs w:val="24"/>
        </w:rPr>
      </w:pPr>
      <w:r w:rsidRPr="003E75EC">
        <w:rPr>
          <w:rFonts w:cs="Tahoma"/>
          <w:szCs w:val="24"/>
        </w:rPr>
        <w:t>following applicable emergency operating procedures.</w:t>
      </w:r>
    </w:p>
    <w:p w14:paraId="2BE15BCC" w14:textId="77777777" w:rsidR="00DF0C3D" w:rsidRPr="003E75EC" w:rsidRDefault="00DF0C3D">
      <w:pPr>
        <w:numPr>
          <w:ilvl w:val="0"/>
          <w:numId w:val="86"/>
        </w:numPr>
        <w:ind w:left="567" w:hanging="567"/>
        <w:rPr>
          <w:rFonts w:cs="Tahoma"/>
          <w:szCs w:val="24"/>
        </w:rPr>
      </w:pPr>
      <w:r w:rsidRPr="003E75EC">
        <w:rPr>
          <w:rFonts w:cs="Tahoma"/>
          <w:szCs w:val="24"/>
        </w:rPr>
        <w:t>report work situations that he/she believes are not safe or healthy and remove himself/herself from a work situation which he/she reasonably believes presents an imminent and serious danger to his/her life or health;</w:t>
      </w:r>
    </w:p>
    <w:p w14:paraId="7F8B642B" w14:textId="77777777" w:rsidR="00DF0C3D" w:rsidRPr="003E75EC" w:rsidRDefault="00DF0C3D">
      <w:pPr>
        <w:numPr>
          <w:ilvl w:val="0"/>
          <w:numId w:val="86"/>
        </w:numPr>
        <w:ind w:left="567" w:hanging="567"/>
        <w:rPr>
          <w:rFonts w:cs="Tahoma"/>
          <w:szCs w:val="24"/>
        </w:rPr>
      </w:pPr>
      <w:r w:rsidRPr="003E75EC">
        <w:rPr>
          <w:rFonts w:cs="Tahoma"/>
          <w:szCs w:val="24"/>
        </w:rPr>
        <w:t>treat other people with respect, and not discriminate against specific groups such as women, people with disabilities, migrant workers or children;</w:t>
      </w:r>
    </w:p>
    <w:p w14:paraId="218EB544" w14:textId="77777777" w:rsidR="00DF0C3D" w:rsidRPr="003E75EC" w:rsidRDefault="00DF0C3D">
      <w:pPr>
        <w:numPr>
          <w:ilvl w:val="0"/>
          <w:numId w:val="86"/>
        </w:numPr>
        <w:ind w:left="567" w:hanging="567"/>
        <w:rPr>
          <w:rFonts w:cs="Tahoma"/>
          <w:szCs w:val="24"/>
        </w:rPr>
      </w:pPr>
      <w:r w:rsidRPr="003E75EC">
        <w:rPr>
          <w:rFonts w:cs="Tahoma"/>
          <w:szCs w:val="24"/>
        </w:rPr>
        <w:t>not engage in any form of sexual harassment including unwelcome sexual advances, requests for sexual favours, and other unwanted verbal or physical conduct of a sexual nature with other Contractor’s or Client’s Personnel;</w:t>
      </w:r>
    </w:p>
    <w:p w14:paraId="7ACCBE0D" w14:textId="77777777" w:rsidR="00DF0C3D" w:rsidRPr="003E75EC" w:rsidRDefault="00DF0C3D">
      <w:pPr>
        <w:numPr>
          <w:ilvl w:val="0"/>
          <w:numId w:val="86"/>
        </w:numPr>
        <w:ind w:left="567" w:hanging="567"/>
        <w:rPr>
          <w:rFonts w:cs="Tahoma"/>
          <w:szCs w:val="24"/>
        </w:rPr>
      </w:pPr>
      <w:bookmarkStart w:id="395" w:name="_Hlk11663505"/>
      <w:bookmarkEnd w:id="395"/>
      <w:r w:rsidRPr="003E75EC">
        <w:rPr>
          <w:rFonts w:cs="Tahoma"/>
          <w:szCs w:val="24"/>
        </w:rPr>
        <w:t>not engage in Sexual Exploitation, which means any actual or attempted abuse of position of vulnerability, differential power or trust, for sexual purposes, including, but not limited to, profiting monetarily, socially or politically from the sexual exploitation of another.  In Bank financed projects, sexual exploitation occurs when access to or benefit from Bank financed Goods, Works, Consulting or Non-consulting services is used to extract sexual gain;</w:t>
      </w:r>
    </w:p>
    <w:p w14:paraId="1BA3FC73" w14:textId="77777777" w:rsidR="00DF0C3D" w:rsidRPr="003E75EC" w:rsidRDefault="00DF0C3D">
      <w:pPr>
        <w:numPr>
          <w:ilvl w:val="0"/>
          <w:numId w:val="86"/>
        </w:numPr>
        <w:ind w:left="567" w:hanging="567"/>
        <w:rPr>
          <w:rFonts w:cs="Tahoma"/>
          <w:szCs w:val="24"/>
        </w:rPr>
      </w:pPr>
      <w:r w:rsidRPr="003E75EC">
        <w:rPr>
          <w:rFonts w:cs="Tahoma"/>
          <w:szCs w:val="24"/>
        </w:rPr>
        <w:t xml:space="preserve">not engage in Sexual Assault, which means sexual activity with another person who does not consent. It is a violation of bodily integrity and sexual autonomy and is broader than narrower conceptions of “rape”, especially because (a) it may be committed by other means than force or violence, and (b) it does not necessarily entail penetration. </w:t>
      </w:r>
    </w:p>
    <w:p w14:paraId="7D1887D6" w14:textId="77777777" w:rsidR="00DF0C3D" w:rsidRPr="003E75EC" w:rsidRDefault="00DF0C3D">
      <w:pPr>
        <w:numPr>
          <w:ilvl w:val="0"/>
          <w:numId w:val="86"/>
        </w:numPr>
        <w:ind w:left="567" w:hanging="567"/>
        <w:rPr>
          <w:rFonts w:cs="Tahoma"/>
          <w:szCs w:val="24"/>
        </w:rPr>
      </w:pPr>
      <w:bookmarkStart w:id="396" w:name="_Hlk10196970"/>
      <w:bookmarkEnd w:id="396"/>
      <w:r w:rsidRPr="003E75EC">
        <w:rPr>
          <w:rFonts w:cs="Tahoma"/>
          <w:szCs w:val="24"/>
        </w:rPr>
        <w:t>not engage in any form of sexual activity with individuals under the age of 18, except in case of pre-existing marriage;</w:t>
      </w:r>
    </w:p>
    <w:p w14:paraId="3120288F" w14:textId="77777777" w:rsidR="00DF0C3D" w:rsidRPr="003E75EC" w:rsidRDefault="00DF0C3D">
      <w:pPr>
        <w:numPr>
          <w:ilvl w:val="0"/>
          <w:numId w:val="86"/>
        </w:numPr>
        <w:ind w:left="567" w:hanging="567"/>
        <w:rPr>
          <w:rFonts w:cs="Tahoma"/>
          <w:szCs w:val="24"/>
        </w:rPr>
      </w:pPr>
      <w:r w:rsidRPr="003E75EC">
        <w:rPr>
          <w:rFonts w:cs="Tahoma"/>
          <w:szCs w:val="24"/>
        </w:rPr>
        <w:t xml:space="preserve">complete relevant training courses that will be provided related to the environmental and social aspects of the Contract, including on health and safety matters, </w:t>
      </w:r>
      <w:bookmarkStart w:id="397" w:name="_Hlk10197034"/>
      <w:r w:rsidRPr="003E75EC">
        <w:rPr>
          <w:rFonts w:cs="Tahoma"/>
          <w:szCs w:val="24"/>
        </w:rPr>
        <w:t>and Sexual Exploitation and Assault (SEA);</w:t>
      </w:r>
      <w:bookmarkEnd w:id="397"/>
    </w:p>
    <w:p w14:paraId="39C0CDB1" w14:textId="77777777" w:rsidR="00DF0C3D" w:rsidRPr="003E75EC" w:rsidRDefault="00DF0C3D">
      <w:pPr>
        <w:numPr>
          <w:ilvl w:val="0"/>
          <w:numId w:val="86"/>
        </w:numPr>
        <w:ind w:left="567" w:hanging="567"/>
        <w:rPr>
          <w:rFonts w:cs="Tahoma"/>
          <w:szCs w:val="24"/>
        </w:rPr>
      </w:pPr>
      <w:r w:rsidRPr="003E75EC">
        <w:rPr>
          <w:rFonts w:cs="Tahoma"/>
          <w:szCs w:val="24"/>
        </w:rPr>
        <w:t xml:space="preserve"> report violations of this Code of Conduct; and</w:t>
      </w:r>
    </w:p>
    <w:p w14:paraId="349FCDAD" w14:textId="77777777" w:rsidR="00DF0C3D" w:rsidRPr="003E75EC" w:rsidRDefault="00DF0C3D">
      <w:pPr>
        <w:numPr>
          <w:ilvl w:val="0"/>
          <w:numId w:val="86"/>
        </w:numPr>
        <w:ind w:left="567" w:hanging="567"/>
        <w:rPr>
          <w:rFonts w:cs="Tahoma"/>
          <w:szCs w:val="24"/>
        </w:rPr>
      </w:pPr>
      <w:r w:rsidRPr="003E75EC">
        <w:rPr>
          <w:rFonts w:cs="Tahoma"/>
          <w:szCs w:val="24"/>
        </w:rPr>
        <w:t xml:space="preserve">not retaliate against any person who reports violations of this Code of Conduct, whether to us or the Employer, or who makes use of the [Project Grievance [Redress] Mechanism]. </w:t>
      </w:r>
    </w:p>
    <w:p w14:paraId="71A23F89" w14:textId="77777777" w:rsidR="004117D2" w:rsidRPr="003E75EC" w:rsidRDefault="004117D2" w:rsidP="008E437F">
      <w:pPr>
        <w:rPr>
          <w:rFonts w:cs="Tahoma"/>
          <w:szCs w:val="24"/>
        </w:rPr>
      </w:pPr>
    </w:p>
    <w:p w14:paraId="6E2B4E97" w14:textId="77777777" w:rsidR="00DF0C3D" w:rsidRPr="003E75EC" w:rsidRDefault="00DF0C3D" w:rsidP="008E437F">
      <w:pPr>
        <w:rPr>
          <w:rFonts w:cs="Tahoma"/>
          <w:b/>
          <w:szCs w:val="24"/>
        </w:rPr>
      </w:pPr>
      <w:r w:rsidRPr="003E75EC">
        <w:rPr>
          <w:rFonts w:cs="Tahoma"/>
          <w:b/>
          <w:szCs w:val="24"/>
        </w:rPr>
        <w:t xml:space="preserve">RAISING CONCERNS </w:t>
      </w:r>
    </w:p>
    <w:p w14:paraId="0E72EEE5" w14:textId="77777777" w:rsidR="00DF0C3D" w:rsidRPr="003E75EC" w:rsidRDefault="00DF0C3D" w:rsidP="008E437F">
      <w:pPr>
        <w:spacing w:before="240"/>
        <w:rPr>
          <w:rFonts w:cs="Tahoma"/>
          <w:szCs w:val="24"/>
        </w:rPr>
      </w:pPr>
      <w:r w:rsidRPr="003E75EC">
        <w:rPr>
          <w:rFonts w:cs="Tahoma"/>
          <w:szCs w:val="24"/>
        </w:rPr>
        <w:t>If any person observes behaviour that he/she believes may represent a violation of this Code of Conduct, or that otherwise concerns him/her, he/she should raise the issue promptly. This can be done in either of the following ways:</w:t>
      </w:r>
    </w:p>
    <w:p w14:paraId="6A437A5D" w14:textId="77777777" w:rsidR="00DF0C3D" w:rsidRPr="003E75EC" w:rsidRDefault="00DF0C3D">
      <w:pPr>
        <w:numPr>
          <w:ilvl w:val="0"/>
          <w:numId w:val="44"/>
        </w:numPr>
        <w:ind w:left="993" w:hanging="338"/>
        <w:rPr>
          <w:rFonts w:cs="Tahoma"/>
          <w:szCs w:val="24"/>
        </w:rPr>
      </w:pPr>
      <w:r w:rsidRPr="003E75EC">
        <w:rPr>
          <w:rFonts w:cs="Tahoma"/>
          <w:szCs w:val="24"/>
        </w:rPr>
        <w:t>Contact [</w:t>
      </w:r>
      <w:r w:rsidRPr="003E75EC">
        <w:rPr>
          <w:rFonts w:cs="Tahoma"/>
          <w:i/>
          <w:szCs w:val="24"/>
        </w:rPr>
        <w:t xml:space="preserve">enter name of the Contractor’s Social Expert with relevant experience in handling gender-based violence, or if such person is not required under the Contract, another individual designated by the Contractor to handle these </w:t>
      </w:r>
      <w:r w:rsidRPr="003E75EC">
        <w:rPr>
          <w:rFonts w:cs="Tahoma"/>
          <w:i/>
          <w:szCs w:val="24"/>
        </w:rPr>
        <w:lastRenderedPageBreak/>
        <w:t>matters</w:t>
      </w:r>
      <w:r w:rsidRPr="003E75EC">
        <w:rPr>
          <w:rFonts w:cs="Tahoma"/>
          <w:szCs w:val="24"/>
        </w:rPr>
        <w:t xml:space="preserve">] in writing at this address [ </w:t>
      </w:r>
      <w:proofErr w:type="gramStart"/>
      <w:r w:rsidRPr="003E75EC">
        <w:rPr>
          <w:rFonts w:cs="Tahoma"/>
          <w:szCs w:val="24"/>
        </w:rPr>
        <w:t xml:space="preserve">  ]</w:t>
      </w:r>
      <w:proofErr w:type="gramEnd"/>
      <w:r w:rsidRPr="003E75EC">
        <w:rPr>
          <w:rFonts w:cs="Tahoma"/>
          <w:szCs w:val="24"/>
        </w:rPr>
        <w:t xml:space="preserve"> or by telephone at [ </w:t>
      </w:r>
      <w:proofErr w:type="gramStart"/>
      <w:r w:rsidRPr="003E75EC">
        <w:rPr>
          <w:rFonts w:cs="Tahoma"/>
          <w:szCs w:val="24"/>
        </w:rPr>
        <w:t xml:space="preserve">  ]</w:t>
      </w:r>
      <w:proofErr w:type="gramEnd"/>
      <w:r w:rsidRPr="003E75EC">
        <w:rPr>
          <w:rFonts w:cs="Tahoma"/>
          <w:szCs w:val="24"/>
        </w:rPr>
        <w:t xml:space="preserve"> or in person at [ </w:t>
      </w:r>
      <w:proofErr w:type="gramStart"/>
      <w:r w:rsidRPr="003E75EC">
        <w:rPr>
          <w:rFonts w:cs="Tahoma"/>
          <w:szCs w:val="24"/>
        </w:rPr>
        <w:t xml:space="preserve">  ]</w:t>
      </w:r>
      <w:proofErr w:type="gramEnd"/>
      <w:r w:rsidRPr="003E75EC">
        <w:rPr>
          <w:rFonts w:cs="Tahoma"/>
          <w:szCs w:val="24"/>
        </w:rPr>
        <w:t>; or</w:t>
      </w:r>
    </w:p>
    <w:p w14:paraId="39BA4450" w14:textId="77777777" w:rsidR="00DF0C3D" w:rsidRPr="003E75EC" w:rsidRDefault="00DF0C3D">
      <w:pPr>
        <w:numPr>
          <w:ilvl w:val="0"/>
          <w:numId w:val="44"/>
        </w:numPr>
        <w:ind w:left="993" w:hanging="338"/>
        <w:rPr>
          <w:rFonts w:cs="Tahoma"/>
          <w:szCs w:val="24"/>
        </w:rPr>
      </w:pPr>
      <w:r w:rsidRPr="003E75EC">
        <w:rPr>
          <w:rFonts w:cs="Tahoma"/>
          <w:szCs w:val="24"/>
        </w:rPr>
        <w:t xml:space="preserve">Call </w:t>
      </w:r>
      <w:proofErr w:type="gramStart"/>
      <w:r w:rsidRPr="003E75EC">
        <w:rPr>
          <w:rFonts w:cs="Tahoma"/>
          <w:szCs w:val="24"/>
        </w:rPr>
        <w:t>[  ]</w:t>
      </w:r>
      <w:proofErr w:type="gramEnd"/>
      <w:r w:rsidRPr="003E75EC">
        <w:rPr>
          <w:rFonts w:cs="Tahoma"/>
          <w:szCs w:val="24"/>
        </w:rPr>
        <w:t xml:space="preserve">  to reach the Contractor’s hotline </w:t>
      </w:r>
      <w:r w:rsidRPr="003E75EC">
        <w:rPr>
          <w:rFonts w:cs="Tahoma"/>
          <w:i/>
          <w:szCs w:val="24"/>
        </w:rPr>
        <w:t>(if any)</w:t>
      </w:r>
      <w:r w:rsidRPr="003E75EC">
        <w:rPr>
          <w:rFonts w:cs="Tahoma"/>
          <w:szCs w:val="24"/>
        </w:rPr>
        <w:t xml:space="preserve"> and leave a message.</w:t>
      </w:r>
    </w:p>
    <w:p w14:paraId="39DB7493" w14:textId="77777777" w:rsidR="00DF0C3D" w:rsidRPr="003E75EC" w:rsidRDefault="00DF0C3D" w:rsidP="008E437F">
      <w:pPr>
        <w:rPr>
          <w:rFonts w:cs="Tahoma"/>
          <w:szCs w:val="24"/>
        </w:rPr>
      </w:pPr>
      <w:r w:rsidRPr="003E75EC">
        <w:rPr>
          <w:rFonts w:cs="Tahoma"/>
          <w:szCs w:val="24"/>
        </w:rPr>
        <w:t xml:space="preserve"> </w:t>
      </w:r>
    </w:p>
    <w:p w14:paraId="3313F821" w14:textId="77777777" w:rsidR="00DF0C3D" w:rsidRPr="003E75EC" w:rsidRDefault="00DF0C3D" w:rsidP="008E437F">
      <w:pPr>
        <w:rPr>
          <w:rFonts w:cs="Tahoma"/>
          <w:szCs w:val="24"/>
        </w:rPr>
      </w:pPr>
      <w:bookmarkStart w:id="398" w:name="_Hlk10815897"/>
      <w:bookmarkStart w:id="399" w:name="_Hlk12023753"/>
      <w:bookmarkEnd w:id="398"/>
      <w:r w:rsidRPr="003E75EC">
        <w:rPr>
          <w:rFonts w:cs="Tahoma"/>
          <w:szCs w:val="24"/>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bookmarkEnd w:id="399"/>
    </w:p>
    <w:p w14:paraId="2022E3D4" w14:textId="77777777" w:rsidR="00DF0C3D" w:rsidRPr="003E75EC" w:rsidRDefault="00DF0C3D" w:rsidP="008E437F">
      <w:pPr>
        <w:rPr>
          <w:rFonts w:cs="Tahoma"/>
          <w:szCs w:val="24"/>
        </w:rPr>
      </w:pPr>
      <w:r w:rsidRPr="003E75EC">
        <w:rPr>
          <w:rFonts w:cs="Tahoma"/>
          <w:szCs w:val="24"/>
        </w:rPr>
        <w:t xml:space="preserve">There will be no retaliation against any person who raises a concern in good faith about any behaviour prohibited by this Code of Conduct.  Such retaliation would be a violation of this Code of Conduct.  </w:t>
      </w:r>
    </w:p>
    <w:p w14:paraId="758B0DAF" w14:textId="77777777" w:rsidR="00DF0C3D" w:rsidRPr="003E75EC" w:rsidRDefault="00DF0C3D" w:rsidP="008E437F">
      <w:pPr>
        <w:rPr>
          <w:rFonts w:cs="Tahoma"/>
          <w:b/>
          <w:szCs w:val="24"/>
        </w:rPr>
      </w:pPr>
      <w:r w:rsidRPr="003E75EC">
        <w:rPr>
          <w:rFonts w:cs="Tahoma"/>
          <w:b/>
          <w:szCs w:val="24"/>
        </w:rPr>
        <w:t xml:space="preserve"> </w:t>
      </w:r>
    </w:p>
    <w:p w14:paraId="7298F253" w14:textId="77777777" w:rsidR="00DF0C3D" w:rsidRPr="003E75EC" w:rsidRDefault="00DF0C3D" w:rsidP="008E437F">
      <w:pPr>
        <w:rPr>
          <w:rFonts w:cs="Tahoma"/>
          <w:szCs w:val="24"/>
        </w:rPr>
      </w:pPr>
      <w:r w:rsidRPr="003E75EC">
        <w:rPr>
          <w:rFonts w:cs="Tahoma"/>
          <w:b/>
          <w:szCs w:val="24"/>
        </w:rPr>
        <w:t>CONSEQUENCES OF VIOLATING THE CODE OF CONDUCT</w:t>
      </w:r>
    </w:p>
    <w:p w14:paraId="70954ED0" w14:textId="77777777" w:rsidR="00DF0C3D" w:rsidRPr="003E75EC" w:rsidRDefault="00DF0C3D" w:rsidP="008E437F">
      <w:pPr>
        <w:rPr>
          <w:rFonts w:cs="Tahoma"/>
          <w:szCs w:val="24"/>
        </w:rPr>
      </w:pPr>
      <w:r w:rsidRPr="003E75EC">
        <w:rPr>
          <w:rFonts w:cs="Tahoma"/>
          <w:szCs w:val="24"/>
        </w:rPr>
        <w:t>Any violation of this Code of Conduct by Contractor’s Personnel may result in serious consequences, up to and including termination and possible referral to legal authorities.</w:t>
      </w:r>
    </w:p>
    <w:p w14:paraId="2AFD7AB9" w14:textId="77777777" w:rsidR="00DF0C3D" w:rsidRPr="003E75EC" w:rsidRDefault="00DF0C3D" w:rsidP="008E437F">
      <w:pPr>
        <w:rPr>
          <w:rFonts w:cs="Tahoma"/>
          <w:bCs/>
          <w:szCs w:val="24"/>
        </w:rPr>
      </w:pPr>
      <w:r w:rsidRPr="003E75EC">
        <w:rPr>
          <w:rFonts w:cs="Tahoma"/>
          <w:bCs/>
          <w:szCs w:val="24"/>
        </w:rPr>
        <w:t>FOR CONTRACTOR’S PERSONNEL:</w:t>
      </w:r>
    </w:p>
    <w:p w14:paraId="5959DA1B" w14:textId="77777777" w:rsidR="00DF0C3D" w:rsidRPr="003E75EC" w:rsidRDefault="00DF0C3D" w:rsidP="008E437F">
      <w:pPr>
        <w:rPr>
          <w:rFonts w:cs="Tahoma"/>
          <w:bCs/>
          <w:szCs w:val="24"/>
        </w:rPr>
      </w:pPr>
      <w:r w:rsidRPr="003E75EC">
        <w:rPr>
          <w:rFonts w:cs="Tahoma"/>
          <w:bCs/>
          <w:szCs w:val="24"/>
        </w:rPr>
        <w:t>I have received a copy of this Code of Conduct written in a language that I comprehend.  I understand that if I have any questions about this Code of Conduct, I can contact [</w:t>
      </w:r>
      <w:r w:rsidRPr="003E75EC">
        <w:rPr>
          <w:rFonts w:cs="Tahoma"/>
          <w:bCs/>
          <w:i/>
          <w:szCs w:val="24"/>
        </w:rPr>
        <w:t>enter name of Contractor’s contact person with relevant experience in handling gender-based violence</w:t>
      </w:r>
      <w:r w:rsidRPr="003E75EC">
        <w:rPr>
          <w:rFonts w:cs="Tahoma"/>
          <w:bCs/>
          <w:szCs w:val="24"/>
        </w:rPr>
        <w:t xml:space="preserve">] requesting an explanation.  </w:t>
      </w:r>
    </w:p>
    <w:p w14:paraId="671121E9" w14:textId="77777777" w:rsidR="00DF0C3D" w:rsidRPr="003E75EC" w:rsidRDefault="00DF0C3D" w:rsidP="008E437F">
      <w:pPr>
        <w:rPr>
          <w:rFonts w:cs="Tahoma"/>
          <w:bCs/>
          <w:szCs w:val="24"/>
        </w:rPr>
      </w:pPr>
      <w:r w:rsidRPr="003E75EC">
        <w:rPr>
          <w:rFonts w:cs="Tahoma"/>
          <w:bCs/>
          <w:szCs w:val="24"/>
        </w:rPr>
        <w:t xml:space="preserve"> </w:t>
      </w:r>
    </w:p>
    <w:p w14:paraId="174EDB43" w14:textId="77777777" w:rsidR="00DF0C3D" w:rsidRPr="003E75EC" w:rsidRDefault="00DF0C3D" w:rsidP="008E437F">
      <w:pPr>
        <w:rPr>
          <w:rFonts w:cs="Tahoma"/>
          <w:szCs w:val="24"/>
        </w:rPr>
      </w:pPr>
      <w:r w:rsidRPr="003E75EC">
        <w:rPr>
          <w:rFonts w:cs="Tahoma"/>
          <w:szCs w:val="24"/>
        </w:rPr>
        <w:t>Signed: [</w:t>
      </w:r>
      <w:r w:rsidRPr="003E75EC">
        <w:rPr>
          <w:rFonts w:cs="Tahoma"/>
          <w:b/>
          <w:szCs w:val="24"/>
        </w:rPr>
        <w:t>insert signature of person whose name and capacity are shown</w:t>
      </w:r>
      <w:r w:rsidRPr="003E75EC">
        <w:rPr>
          <w:rFonts w:cs="Tahoma"/>
          <w:szCs w:val="24"/>
        </w:rPr>
        <w:t xml:space="preserve">] In the capacity of </w:t>
      </w:r>
      <w:r w:rsidRPr="003E75EC">
        <w:rPr>
          <w:rFonts w:cs="Tahoma"/>
          <w:b/>
          <w:szCs w:val="24"/>
        </w:rPr>
        <w:t xml:space="preserve">[insert legal capacity of person signing the </w:t>
      </w:r>
      <w:r w:rsidR="009A63C2">
        <w:rPr>
          <w:rFonts w:cs="Tahoma"/>
          <w:b/>
          <w:szCs w:val="24"/>
        </w:rPr>
        <w:t>Bid</w:t>
      </w:r>
      <w:r w:rsidRPr="003E75EC">
        <w:rPr>
          <w:rFonts w:cs="Tahoma"/>
          <w:szCs w:val="24"/>
        </w:rPr>
        <w:t xml:space="preserve">] </w:t>
      </w:r>
    </w:p>
    <w:p w14:paraId="473E573B" w14:textId="77777777" w:rsidR="00DF0C3D" w:rsidRPr="003E75EC" w:rsidRDefault="00DF0C3D" w:rsidP="008E437F">
      <w:pPr>
        <w:rPr>
          <w:rFonts w:cs="Tahoma"/>
          <w:szCs w:val="24"/>
        </w:rPr>
      </w:pPr>
      <w:r w:rsidRPr="003E75EC">
        <w:rPr>
          <w:rFonts w:cs="Tahoma"/>
          <w:szCs w:val="24"/>
        </w:rPr>
        <w:t xml:space="preserve"> </w:t>
      </w:r>
    </w:p>
    <w:p w14:paraId="3DA54D9F" w14:textId="77777777" w:rsidR="00DF0C3D" w:rsidRPr="003E75EC" w:rsidRDefault="00DF0C3D" w:rsidP="008E437F">
      <w:pPr>
        <w:rPr>
          <w:rFonts w:cs="Tahoma"/>
          <w:szCs w:val="24"/>
        </w:rPr>
      </w:pPr>
      <w:r w:rsidRPr="003E75EC">
        <w:rPr>
          <w:rFonts w:cs="Tahoma"/>
          <w:szCs w:val="24"/>
        </w:rPr>
        <w:t>Name: [</w:t>
      </w:r>
      <w:r w:rsidRPr="003E75EC">
        <w:rPr>
          <w:rFonts w:cs="Tahoma"/>
          <w:b/>
          <w:szCs w:val="24"/>
        </w:rPr>
        <w:t>insert complete name of person</w:t>
      </w:r>
      <w:r w:rsidRPr="003E75EC">
        <w:rPr>
          <w:rFonts w:cs="Tahoma"/>
          <w:szCs w:val="24"/>
        </w:rPr>
        <w:t xml:space="preserve"> </w:t>
      </w:r>
      <w:r w:rsidRPr="003E75EC">
        <w:rPr>
          <w:rFonts w:cs="Tahoma"/>
          <w:b/>
          <w:szCs w:val="24"/>
        </w:rPr>
        <w:t xml:space="preserve">signing the </w:t>
      </w:r>
      <w:r w:rsidR="009A63C2">
        <w:rPr>
          <w:rFonts w:cs="Tahoma"/>
          <w:b/>
          <w:szCs w:val="24"/>
        </w:rPr>
        <w:t>Bid</w:t>
      </w:r>
      <w:r w:rsidRPr="003E75EC">
        <w:rPr>
          <w:rFonts w:cs="Tahoma"/>
          <w:szCs w:val="24"/>
        </w:rPr>
        <w:t>]</w:t>
      </w:r>
      <w:r w:rsidRPr="003E75EC">
        <w:rPr>
          <w:rFonts w:cs="Tahoma"/>
          <w:szCs w:val="24"/>
        </w:rPr>
        <w:tab/>
        <w:t xml:space="preserve"> </w:t>
      </w:r>
    </w:p>
    <w:p w14:paraId="099FA8C7" w14:textId="77777777" w:rsidR="00DF0C3D" w:rsidRPr="003E75EC" w:rsidRDefault="00DF0C3D" w:rsidP="008E437F">
      <w:pPr>
        <w:rPr>
          <w:rFonts w:cs="Tahoma"/>
          <w:szCs w:val="24"/>
        </w:rPr>
      </w:pPr>
      <w:r w:rsidRPr="003E75EC">
        <w:rPr>
          <w:rFonts w:cs="Tahoma"/>
          <w:szCs w:val="24"/>
        </w:rPr>
        <w:t xml:space="preserve"> </w:t>
      </w:r>
    </w:p>
    <w:p w14:paraId="4D1A8FDE" w14:textId="77777777" w:rsidR="00DF0C3D" w:rsidRPr="003E75EC" w:rsidRDefault="00DF0C3D" w:rsidP="008E437F">
      <w:pPr>
        <w:rPr>
          <w:rFonts w:cs="Tahoma"/>
          <w:szCs w:val="24"/>
        </w:rPr>
      </w:pPr>
      <w:r w:rsidRPr="003E75EC">
        <w:rPr>
          <w:rFonts w:cs="Tahoma"/>
          <w:szCs w:val="24"/>
        </w:rPr>
        <w:t xml:space="preserve">Duly authorised to sign the </w:t>
      </w:r>
      <w:r w:rsidR="009A63C2">
        <w:rPr>
          <w:rFonts w:cs="Tahoma"/>
          <w:szCs w:val="24"/>
        </w:rPr>
        <w:t>Bid</w:t>
      </w:r>
      <w:r w:rsidRPr="003E75EC">
        <w:rPr>
          <w:rFonts w:cs="Tahoma"/>
          <w:szCs w:val="24"/>
        </w:rPr>
        <w:t xml:space="preserve"> for and on behalf of: [</w:t>
      </w:r>
      <w:r w:rsidRPr="003E75EC">
        <w:rPr>
          <w:rFonts w:cs="Tahoma"/>
          <w:b/>
          <w:szCs w:val="24"/>
        </w:rPr>
        <w:t xml:space="preserve">insert complete name of </w:t>
      </w:r>
      <w:r w:rsidR="009A63C2">
        <w:rPr>
          <w:rFonts w:cs="Tahoma"/>
          <w:b/>
          <w:szCs w:val="24"/>
        </w:rPr>
        <w:t>Bidder</w:t>
      </w:r>
      <w:r w:rsidRPr="003E75EC">
        <w:rPr>
          <w:rFonts w:cs="Tahoma"/>
          <w:szCs w:val="24"/>
        </w:rPr>
        <w:t>]</w:t>
      </w:r>
    </w:p>
    <w:p w14:paraId="0F0E0C9F" w14:textId="77777777" w:rsidR="00DF0C3D" w:rsidRPr="003E75EC" w:rsidRDefault="00DF0C3D" w:rsidP="008E437F">
      <w:pPr>
        <w:rPr>
          <w:rFonts w:cs="Tahoma"/>
          <w:szCs w:val="24"/>
        </w:rPr>
      </w:pPr>
      <w:r w:rsidRPr="003E75EC">
        <w:rPr>
          <w:rFonts w:cs="Tahoma"/>
          <w:szCs w:val="24"/>
        </w:rPr>
        <w:t xml:space="preserve"> </w:t>
      </w:r>
    </w:p>
    <w:p w14:paraId="2906E27D" w14:textId="77777777" w:rsidR="00DF0C3D" w:rsidRPr="003E75EC" w:rsidRDefault="00DF0C3D" w:rsidP="008E437F">
      <w:pPr>
        <w:rPr>
          <w:rFonts w:cs="Tahoma"/>
          <w:szCs w:val="24"/>
        </w:rPr>
      </w:pPr>
      <w:r w:rsidRPr="003E75EC">
        <w:rPr>
          <w:rFonts w:cs="Tahoma"/>
          <w:szCs w:val="24"/>
        </w:rPr>
        <w:t>Dated on ____________ day of __________________, _______ [</w:t>
      </w:r>
      <w:r w:rsidRPr="003E75EC">
        <w:rPr>
          <w:rFonts w:cs="Tahoma"/>
          <w:b/>
          <w:szCs w:val="24"/>
        </w:rPr>
        <w:t>insert date of signing</w:t>
      </w:r>
      <w:r w:rsidRPr="003E75EC">
        <w:rPr>
          <w:rFonts w:cs="Tahoma"/>
          <w:szCs w:val="24"/>
        </w:rPr>
        <w:t>]</w:t>
      </w:r>
    </w:p>
    <w:p w14:paraId="082BAE21" w14:textId="77777777" w:rsidR="00DF0C3D" w:rsidRPr="003E75EC" w:rsidRDefault="00DF0C3D" w:rsidP="008E437F">
      <w:pPr>
        <w:rPr>
          <w:rFonts w:cs="Tahoma"/>
          <w:b/>
          <w:bCs/>
          <w:szCs w:val="24"/>
        </w:rPr>
      </w:pPr>
      <w:r w:rsidRPr="003E75EC">
        <w:rPr>
          <w:rFonts w:cs="Tahoma"/>
          <w:b/>
          <w:bCs/>
          <w:szCs w:val="24"/>
        </w:rPr>
        <w:t xml:space="preserve"> </w:t>
      </w:r>
    </w:p>
    <w:p w14:paraId="0EC3DDDD" w14:textId="77777777" w:rsidR="005746F2" w:rsidRDefault="00DF0C3D" w:rsidP="008E437F">
      <w:pPr>
        <w:rPr>
          <w:rFonts w:cs="Tahoma"/>
          <w:b/>
          <w:bCs/>
          <w:szCs w:val="24"/>
        </w:rPr>
        <w:sectPr w:rsidR="005746F2">
          <w:pgSz w:w="11907" w:h="16840" w:code="9"/>
          <w:pgMar w:top="1418" w:right="1474" w:bottom="1418" w:left="1701" w:header="567" w:footer="567" w:gutter="0"/>
          <w:cols w:space="720"/>
        </w:sectPr>
      </w:pPr>
      <w:r w:rsidRPr="003E75EC">
        <w:rPr>
          <w:rFonts w:cs="Tahoma"/>
          <w:b/>
          <w:bCs/>
          <w:szCs w:val="24"/>
        </w:rPr>
        <w:t xml:space="preserve"> </w:t>
      </w:r>
    </w:p>
    <w:p w14:paraId="0B2331C4" w14:textId="77777777" w:rsidR="00DF0C3D" w:rsidRPr="003E75EC" w:rsidRDefault="00DF0C3D" w:rsidP="008E437F">
      <w:pPr>
        <w:rPr>
          <w:rFonts w:cs="Tahoma"/>
          <w:b/>
          <w:bCs/>
          <w:szCs w:val="24"/>
        </w:rPr>
      </w:pPr>
      <w:r w:rsidRPr="003E75EC">
        <w:rPr>
          <w:rFonts w:cs="Tahoma"/>
          <w:b/>
          <w:bCs/>
          <w:szCs w:val="24"/>
        </w:rPr>
        <w:lastRenderedPageBreak/>
        <w:t>ATTACHMENT 1 TO THE CODE OF CONDUCT FORM</w:t>
      </w:r>
    </w:p>
    <w:p w14:paraId="6038F4CF" w14:textId="77777777" w:rsidR="00DF0C3D" w:rsidRPr="003E75EC" w:rsidRDefault="00DF0C3D" w:rsidP="008E437F">
      <w:pPr>
        <w:rPr>
          <w:rFonts w:cs="Tahoma"/>
          <w:b/>
          <w:bCs/>
          <w:szCs w:val="24"/>
        </w:rPr>
      </w:pPr>
      <w:r w:rsidRPr="003E75EC">
        <w:rPr>
          <w:rFonts w:cs="Tahoma"/>
          <w:b/>
          <w:bCs/>
          <w:szCs w:val="24"/>
        </w:rPr>
        <w:t>BEHAVIORS CONSTITUTING SEXUAL EXPLOITATION AND ABUSE (SEA) AND BEHAVIORS CONSTITUTING SEXUAL HARASSMENT (SH)</w:t>
      </w:r>
    </w:p>
    <w:p w14:paraId="0414836B" w14:textId="77777777" w:rsidR="00DF0C3D" w:rsidRPr="003E75EC" w:rsidRDefault="00DF0C3D" w:rsidP="008E437F">
      <w:pPr>
        <w:spacing w:before="240"/>
        <w:rPr>
          <w:rFonts w:cs="Tahoma"/>
          <w:szCs w:val="24"/>
        </w:rPr>
      </w:pPr>
      <w:r w:rsidRPr="003E75EC">
        <w:rPr>
          <w:rFonts w:cs="Tahoma"/>
          <w:szCs w:val="24"/>
        </w:rPr>
        <w:t>The following non-exhaustive list is intended to illustrate types of prohibited behaviours:</w:t>
      </w:r>
    </w:p>
    <w:p w14:paraId="220247A9" w14:textId="77777777" w:rsidR="00DF0C3D" w:rsidRPr="003E75EC" w:rsidRDefault="00DF0C3D">
      <w:pPr>
        <w:numPr>
          <w:ilvl w:val="0"/>
          <w:numId w:val="45"/>
        </w:numPr>
        <w:spacing w:before="240"/>
        <w:rPr>
          <w:rFonts w:cs="Tahoma"/>
          <w:szCs w:val="24"/>
        </w:rPr>
      </w:pPr>
      <w:r w:rsidRPr="003E75EC">
        <w:rPr>
          <w:rFonts w:cs="Tahoma"/>
          <w:b/>
          <w:iCs/>
          <w:szCs w:val="24"/>
        </w:rPr>
        <w:t>Examples of sexual exploitation and abuse</w:t>
      </w:r>
      <w:r w:rsidRPr="003E75EC">
        <w:rPr>
          <w:rFonts w:cs="Tahoma"/>
          <w:iCs/>
          <w:szCs w:val="24"/>
        </w:rPr>
        <w:t xml:space="preserve"> </w:t>
      </w:r>
      <w:proofErr w:type="spellStart"/>
      <w:r w:rsidRPr="003E75EC">
        <w:rPr>
          <w:rFonts w:cs="Tahoma"/>
          <w:iCs/>
          <w:szCs w:val="24"/>
        </w:rPr>
        <w:t>includ</w:t>
      </w:r>
      <w:proofErr w:type="spellEnd"/>
      <w:r w:rsidR="00F778D5" w:rsidRPr="003E75EC">
        <w:rPr>
          <w:rFonts w:cs="Tahoma"/>
          <w:iCs/>
          <w:szCs w:val="24"/>
          <w:lang w:val="en-US"/>
        </w:rPr>
        <w:t>e</w:t>
      </w:r>
      <w:r w:rsidRPr="003E75EC">
        <w:rPr>
          <w:rFonts w:cs="Tahoma"/>
          <w:iCs/>
          <w:szCs w:val="24"/>
        </w:rPr>
        <w:t xml:space="preserve"> to:</w:t>
      </w:r>
    </w:p>
    <w:p w14:paraId="4C83E32E" w14:textId="77777777" w:rsidR="00DF0C3D" w:rsidRDefault="00DF0C3D">
      <w:pPr>
        <w:numPr>
          <w:ilvl w:val="0"/>
          <w:numId w:val="46"/>
        </w:numPr>
        <w:ind w:left="993"/>
        <w:rPr>
          <w:rFonts w:cs="Tahoma"/>
          <w:szCs w:val="24"/>
        </w:rPr>
      </w:pPr>
      <w:r w:rsidRPr="003E75EC">
        <w:rPr>
          <w:rFonts w:cs="Tahoma"/>
          <w:szCs w:val="24"/>
        </w:rPr>
        <w:t>A Contractor’s Personnel tells a member of the community that he/she can get them jobs related to the work site (e.g. cooking and cleaning) in exchange for sex.</w:t>
      </w:r>
    </w:p>
    <w:p w14:paraId="7AAF2BCE" w14:textId="77777777" w:rsidR="00A53711" w:rsidRPr="003E75EC" w:rsidRDefault="00A53711" w:rsidP="008E437F">
      <w:pPr>
        <w:ind w:left="993"/>
        <w:rPr>
          <w:rFonts w:cs="Tahoma"/>
          <w:szCs w:val="24"/>
        </w:rPr>
      </w:pPr>
    </w:p>
    <w:p w14:paraId="2D3084B5" w14:textId="77777777" w:rsidR="00DF0C3D" w:rsidRDefault="00DF0C3D">
      <w:pPr>
        <w:numPr>
          <w:ilvl w:val="0"/>
          <w:numId w:val="46"/>
        </w:numPr>
        <w:ind w:left="993"/>
        <w:rPr>
          <w:rFonts w:cs="Tahoma"/>
          <w:szCs w:val="24"/>
        </w:rPr>
      </w:pPr>
      <w:r w:rsidRPr="003E75EC">
        <w:rPr>
          <w:rFonts w:cs="Tahoma"/>
          <w:szCs w:val="24"/>
        </w:rPr>
        <w:t>A Contractor’s Personnel that is connecting electricity input to households says that he can connect women headed households to the grid in exchange for sex.</w:t>
      </w:r>
    </w:p>
    <w:p w14:paraId="395FEBCC" w14:textId="77777777" w:rsidR="00A53711" w:rsidRPr="003E75EC" w:rsidRDefault="00A53711" w:rsidP="008E437F">
      <w:pPr>
        <w:rPr>
          <w:rFonts w:cs="Tahoma"/>
          <w:szCs w:val="24"/>
        </w:rPr>
      </w:pPr>
    </w:p>
    <w:p w14:paraId="2FE5B4FF" w14:textId="77777777" w:rsidR="00DF0C3D" w:rsidRDefault="00DF0C3D">
      <w:pPr>
        <w:numPr>
          <w:ilvl w:val="0"/>
          <w:numId w:val="46"/>
        </w:numPr>
        <w:ind w:left="993"/>
        <w:rPr>
          <w:rFonts w:cs="Tahoma"/>
          <w:szCs w:val="24"/>
        </w:rPr>
      </w:pPr>
      <w:r w:rsidRPr="003E75EC">
        <w:rPr>
          <w:rFonts w:cs="Tahoma"/>
          <w:szCs w:val="24"/>
        </w:rPr>
        <w:t>A Contractor’s Personnel rapes, or otherwise sexually assaults a member of the community.</w:t>
      </w:r>
    </w:p>
    <w:p w14:paraId="1A5D63D8" w14:textId="77777777" w:rsidR="00A53711" w:rsidRPr="003E75EC" w:rsidRDefault="00A53711" w:rsidP="008E437F">
      <w:pPr>
        <w:rPr>
          <w:rFonts w:cs="Tahoma"/>
          <w:szCs w:val="24"/>
        </w:rPr>
      </w:pPr>
    </w:p>
    <w:p w14:paraId="0BCC1AB5" w14:textId="77777777" w:rsidR="00DF0C3D" w:rsidRDefault="00DF0C3D">
      <w:pPr>
        <w:numPr>
          <w:ilvl w:val="0"/>
          <w:numId w:val="46"/>
        </w:numPr>
        <w:ind w:left="993"/>
        <w:rPr>
          <w:rFonts w:cs="Tahoma"/>
          <w:szCs w:val="24"/>
        </w:rPr>
      </w:pPr>
      <w:r w:rsidRPr="003E75EC">
        <w:rPr>
          <w:rFonts w:cs="Tahoma"/>
          <w:szCs w:val="24"/>
        </w:rPr>
        <w:t xml:space="preserve">A Contractor’s Personnel denies a person access to the Site unless he/she performs a sexual favour.  </w:t>
      </w:r>
    </w:p>
    <w:p w14:paraId="30293EF0" w14:textId="77777777" w:rsidR="00A53711" w:rsidRPr="003E75EC" w:rsidRDefault="00A53711" w:rsidP="008E437F">
      <w:pPr>
        <w:rPr>
          <w:rFonts w:cs="Tahoma"/>
          <w:szCs w:val="24"/>
        </w:rPr>
      </w:pPr>
    </w:p>
    <w:p w14:paraId="396044F8" w14:textId="77777777" w:rsidR="00DF0C3D" w:rsidRPr="003E75EC" w:rsidRDefault="00DF0C3D">
      <w:pPr>
        <w:numPr>
          <w:ilvl w:val="0"/>
          <w:numId w:val="46"/>
        </w:numPr>
        <w:ind w:left="993"/>
        <w:rPr>
          <w:rFonts w:cs="Tahoma"/>
          <w:szCs w:val="24"/>
        </w:rPr>
      </w:pPr>
      <w:r w:rsidRPr="003E75EC">
        <w:rPr>
          <w:rFonts w:cs="Tahoma"/>
          <w:szCs w:val="24"/>
        </w:rPr>
        <w:t xml:space="preserve">A Contractor’s Personnel tells a person applying for employment under the Contract that he/she will only hire him/her if he/she has sex with him/her. </w:t>
      </w:r>
    </w:p>
    <w:p w14:paraId="3D42B862" w14:textId="77777777" w:rsidR="00DF0C3D" w:rsidRPr="003E75EC" w:rsidRDefault="00DF0C3D" w:rsidP="008E437F">
      <w:pPr>
        <w:rPr>
          <w:rFonts w:cs="Tahoma"/>
          <w:szCs w:val="24"/>
        </w:rPr>
      </w:pPr>
      <w:r w:rsidRPr="003E75EC">
        <w:rPr>
          <w:rFonts w:cs="Tahoma"/>
          <w:szCs w:val="24"/>
        </w:rPr>
        <w:t xml:space="preserve"> </w:t>
      </w:r>
    </w:p>
    <w:p w14:paraId="43A85CB8" w14:textId="77777777" w:rsidR="00DF0C3D" w:rsidRPr="003E75EC" w:rsidRDefault="00DF0C3D">
      <w:pPr>
        <w:numPr>
          <w:ilvl w:val="0"/>
          <w:numId w:val="45"/>
        </w:numPr>
        <w:rPr>
          <w:rFonts w:cs="Tahoma"/>
          <w:szCs w:val="24"/>
        </w:rPr>
      </w:pPr>
      <w:r w:rsidRPr="003E75EC">
        <w:rPr>
          <w:rFonts w:cs="Tahoma"/>
          <w:b/>
          <w:szCs w:val="24"/>
        </w:rPr>
        <w:t>Examples of sexual harassment</w:t>
      </w:r>
      <w:r w:rsidRPr="003E75EC">
        <w:rPr>
          <w:rFonts w:cs="Tahoma"/>
          <w:szCs w:val="24"/>
        </w:rPr>
        <w:t xml:space="preserve"> </w:t>
      </w:r>
      <w:r w:rsidRPr="003E75EC">
        <w:rPr>
          <w:rFonts w:cs="Tahoma"/>
          <w:b/>
          <w:szCs w:val="24"/>
        </w:rPr>
        <w:t>in a work context</w:t>
      </w:r>
      <w:r w:rsidRPr="003E75EC">
        <w:rPr>
          <w:rFonts w:cs="Tahoma"/>
          <w:szCs w:val="24"/>
        </w:rPr>
        <w:t xml:space="preserve"> </w:t>
      </w:r>
    </w:p>
    <w:p w14:paraId="2CF9E5DF" w14:textId="77777777" w:rsidR="00DF0C3D" w:rsidRDefault="00DF0C3D">
      <w:pPr>
        <w:numPr>
          <w:ilvl w:val="0"/>
          <w:numId w:val="46"/>
        </w:numPr>
        <w:ind w:left="993"/>
        <w:rPr>
          <w:rFonts w:cs="Tahoma"/>
          <w:szCs w:val="24"/>
        </w:rPr>
      </w:pPr>
      <w:r w:rsidRPr="003E75EC">
        <w:rPr>
          <w:rFonts w:cs="Tahoma"/>
          <w:szCs w:val="24"/>
        </w:rPr>
        <w:t xml:space="preserve">Contractor’s Personnel comment on the appearance of another Contractor’s Personnel (either positive or negative) and sexual desirability. </w:t>
      </w:r>
    </w:p>
    <w:p w14:paraId="09F46C7D" w14:textId="77777777" w:rsidR="00A53711" w:rsidRPr="003E75EC" w:rsidRDefault="00A53711" w:rsidP="008E437F">
      <w:pPr>
        <w:ind w:left="993"/>
        <w:rPr>
          <w:rFonts w:cs="Tahoma"/>
          <w:szCs w:val="24"/>
        </w:rPr>
      </w:pPr>
    </w:p>
    <w:p w14:paraId="00F2AE09" w14:textId="77777777" w:rsidR="00DF0C3D" w:rsidRDefault="00DF0C3D">
      <w:pPr>
        <w:numPr>
          <w:ilvl w:val="0"/>
          <w:numId w:val="46"/>
        </w:numPr>
        <w:ind w:left="993"/>
        <w:rPr>
          <w:rFonts w:cs="Tahoma"/>
          <w:szCs w:val="24"/>
        </w:rPr>
      </w:pPr>
      <w:r w:rsidRPr="003E75EC">
        <w:rPr>
          <w:rFonts w:cs="Tahoma"/>
          <w:szCs w:val="24"/>
        </w:rPr>
        <w:t>When a Contractor’s Personnel complains about comments made by another Contractor’s Personnel on his/her appearance, the other Contractor’s Personnel comment that he/she is “asking for it” because of how he/she dresses.</w:t>
      </w:r>
    </w:p>
    <w:p w14:paraId="790B52B4" w14:textId="77777777" w:rsidR="00A53711" w:rsidRPr="003E75EC" w:rsidRDefault="00A53711" w:rsidP="008E437F">
      <w:pPr>
        <w:rPr>
          <w:rFonts w:cs="Tahoma"/>
          <w:szCs w:val="24"/>
        </w:rPr>
      </w:pPr>
    </w:p>
    <w:p w14:paraId="4270AF83" w14:textId="77777777" w:rsidR="00DF0C3D" w:rsidRDefault="00DF0C3D">
      <w:pPr>
        <w:numPr>
          <w:ilvl w:val="0"/>
          <w:numId w:val="46"/>
        </w:numPr>
        <w:ind w:left="993"/>
        <w:rPr>
          <w:rFonts w:cs="Tahoma"/>
          <w:szCs w:val="24"/>
        </w:rPr>
      </w:pPr>
      <w:r w:rsidRPr="003E75EC">
        <w:rPr>
          <w:rFonts w:cs="Tahoma"/>
          <w:szCs w:val="24"/>
        </w:rPr>
        <w:t xml:space="preserve">Unwelcome touching of a Contractor’s or Employer’s Personnel by another Contractor’s Personnel. </w:t>
      </w:r>
    </w:p>
    <w:p w14:paraId="780A1E29" w14:textId="77777777" w:rsidR="00A53711" w:rsidRPr="003E75EC" w:rsidRDefault="00A53711" w:rsidP="008E437F">
      <w:pPr>
        <w:rPr>
          <w:rFonts w:cs="Tahoma"/>
          <w:szCs w:val="24"/>
        </w:rPr>
      </w:pPr>
    </w:p>
    <w:p w14:paraId="3734087A" w14:textId="77777777" w:rsidR="00DF0C3D" w:rsidRPr="003E75EC" w:rsidRDefault="00DF0C3D">
      <w:pPr>
        <w:numPr>
          <w:ilvl w:val="0"/>
          <w:numId w:val="46"/>
        </w:numPr>
        <w:ind w:left="993"/>
        <w:rPr>
          <w:rFonts w:cs="Tahoma"/>
          <w:szCs w:val="24"/>
        </w:rPr>
      </w:pPr>
      <w:r w:rsidRPr="003E75EC">
        <w:rPr>
          <w:rFonts w:cs="Tahoma"/>
          <w:szCs w:val="24"/>
        </w:rPr>
        <w:t>A Contractor’s Personnel tells another Contractor’s Personnel that he/she will get him/her a salary raise, or promotion if he/she sends him/her naked photographs of himself/herself.</w:t>
      </w:r>
    </w:p>
    <w:p w14:paraId="6235F447" w14:textId="77777777" w:rsidR="00DF0C3D" w:rsidRPr="003E75EC" w:rsidRDefault="00DF0C3D" w:rsidP="008E437F">
      <w:pPr>
        <w:rPr>
          <w:rFonts w:cs="Tahoma"/>
          <w:szCs w:val="24"/>
        </w:rPr>
      </w:pPr>
      <w:r w:rsidRPr="003E75EC">
        <w:rPr>
          <w:rFonts w:cs="Tahoma"/>
          <w:szCs w:val="24"/>
        </w:rPr>
        <w:t xml:space="preserve"> </w:t>
      </w:r>
    </w:p>
    <w:p w14:paraId="4AE93E54" w14:textId="77777777" w:rsidR="00DF0C3D" w:rsidRPr="003E75EC" w:rsidRDefault="00DF0C3D" w:rsidP="008E437F">
      <w:pPr>
        <w:rPr>
          <w:rFonts w:cs="Tahoma"/>
          <w:szCs w:val="24"/>
        </w:rPr>
      </w:pPr>
    </w:p>
    <w:sectPr w:rsidR="00DF0C3D" w:rsidRPr="003E75EC">
      <w:pgSz w:w="11907" w:h="16840" w:code="9"/>
      <w:pgMar w:top="1418" w:right="1474" w:bottom="1418"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7F369" w14:textId="77777777" w:rsidR="00C64F72" w:rsidRDefault="00C64F72">
      <w:r>
        <w:separator/>
      </w:r>
    </w:p>
  </w:endnote>
  <w:endnote w:type="continuationSeparator" w:id="0">
    <w:p w14:paraId="50976AAA" w14:textId="77777777" w:rsidR="00C64F72" w:rsidRDefault="00C6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2CF9B" w14:textId="77777777" w:rsidR="001405DB" w:rsidRPr="00E8024A" w:rsidRDefault="001405DB" w:rsidP="006C1DCC">
    <w:pPr>
      <w:pStyle w:val="Header"/>
      <w:pBdr>
        <w:between w:val="single" w:sz="4" w:space="1" w:color="4F81BD"/>
      </w:pBdr>
      <w:spacing w:line="276" w:lineRule="auto"/>
      <w:jc w:val="center"/>
      <w:rPr>
        <w:rFonts w:ascii="Cambria" w:hAnsi="Cambria"/>
      </w:rPr>
    </w:pPr>
    <w:r w:rsidRPr="00E8024A">
      <w:rPr>
        <w:rFonts w:ascii="Cambria" w:hAnsi="Cambria"/>
      </w:rPr>
      <w:t>[Type the document title]</w:t>
    </w:r>
  </w:p>
  <w:p w14:paraId="2A43419B" w14:textId="77777777" w:rsidR="001405DB" w:rsidRPr="00E8024A" w:rsidRDefault="001405DB" w:rsidP="006C1DCC">
    <w:pPr>
      <w:pStyle w:val="Header"/>
      <w:pBdr>
        <w:between w:val="single" w:sz="4" w:space="1" w:color="4F81BD"/>
      </w:pBdr>
      <w:spacing w:line="276" w:lineRule="auto"/>
      <w:jc w:val="center"/>
      <w:rPr>
        <w:rFonts w:ascii="Cambria" w:hAnsi="Cambria"/>
      </w:rPr>
    </w:pPr>
    <w:r>
      <w:rPr>
        <w:rFonts w:ascii="Cambria" w:hAnsi="Cambria"/>
      </w:rPr>
      <w:t>[Type</w:t>
    </w:r>
    <w:r w:rsidRPr="00E8024A">
      <w:rPr>
        <w:rFonts w:ascii="Cambria" w:hAnsi="Cambria"/>
      </w:rPr>
      <w:t xml:space="preserve"> the date]</w:t>
    </w:r>
  </w:p>
  <w:p w14:paraId="7138980B" w14:textId="77777777" w:rsidR="001405DB" w:rsidRDefault="001405D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E71F3" w14:textId="77777777" w:rsidR="00276DFA" w:rsidRDefault="00276DFA" w:rsidP="00C841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8B641E7" w14:textId="77777777" w:rsidR="00276DFA" w:rsidRDefault="00276DFA">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96BB2" w14:textId="77777777" w:rsidR="00276DFA" w:rsidRDefault="00276DFA" w:rsidP="00C84108">
    <w:pPr>
      <w:pStyle w:val="Footer"/>
      <w:framePr w:wrap="around" w:vAnchor="text" w:hAnchor="page" w:x="6022" w:y="205"/>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115</w:t>
    </w:r>
    <w:r>
      <w:rPr>
        <w:rStyle w:val="PageNumber"/>
      </w:rPr>
      <w:fldChar w:fldCharType="end"/>
    </w:r>
  </w:p>
  <w:p w14:paraId="475587E6" w14:textId="77777777" w:rsidR="00276DFA" w:rsidRDefault="00276DFA">
    <w:pPr>
      <w:pStyle w:val="Footer"/>
      <w:pBdr>
        <w:top w:val="double" w:sz="4" w:space="0" w:color="auto"/>
      </w:pBdr>
      <w:tabs>
        <w:tab w:val="left" w:pos="0"/>
        <w:tab w:val="center" w:pos="4395"/>
        <w:tab w:val="right" w:pos="8647"/>
      </w:tabs>
      <w:spacing w:before="60" w:after="60"/>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206A" w14:textId="77777777" w:rsidR="004117D2" w:rsidRDefault="004117D2">
    <w:pPr>
      <w:pStyle w:val="Footer"/>
      <w:jc w:val="center"/>
    </w:pPr>
    <w:r>
      <w:fldChar w:fldCharType="begin"/>
    </w:r>
    <w:r>
      <w:instrText xml:space="preserve"> PAGE   \* MERGEFORMAT </w:instrText>
    </w:r>
    <w:r>
      <w:fldChar w:fldCharType="separate"/>
    </w:r>
    <w:r w:rsidR="0019182F">
      <w:rPr>
        <w:noProof/>
      </w:rPr>
      <w:t>2</w:t>
    </w:r>
    <w:r>
      <w:rPr>
        <w:noProof/>
      </w:rPr>
      <w:fldChar w:fldCharType="end"/>
    </w:r>
  </w:p>
  <w:p w14:paraId="50264D49" w14:textId="77777777" w:rsidR="001405DB" w:rsidRDefault="001405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6930" w14:textId="77777777" w:rsidR="001405DB" w:rsidRDefault="001405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B49B8" w14:textId="77777777" w:rsidR="00356A53" w:rsidRDefault="00C66EB8">
    <w:pPr>
      <w:pStyle w:val="BodyText"/>
      <w:spacing w:line="14" w:lineRule="auto"/>
    </w:pPr>
    <w:r>
      <w:rPr>
        <w:noProof/>
      </w:rPr>
      <mc:AlternateContent>
        <mc:Choice Requires="wps">
          <w:drawing>
            <wp:anchor distT="0" distB="0" distL="114300" distR="114300" simplePos="0" relativeHeight="251659264" behindDoc="1" locked="0" layoutInCell="1" allowOverlap="1" wp14:anchorId="19439C8A" wp14:editId="51D90870">
              <wp:simplePos x="0" y="0"/>
              <wp:positionH relativeFrom="page">
                <wp:posOffset>6499860</wp:posOffset>
              </wp:positionH>
              <wp:positionV relativeFrom="page">
                <wp:posOffset>10205085</wp:posOffset>
              </wp:positionV>
              <wp:extent cx="309880" cy="182245"/>
              <wp:effectExtent l="0" t="0" r="0" b="0"/>
              <wp:wrapNone/>
              <wp:docPr id="45185589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 cy="182245"/>
                      </a:xfrm>
                      <a:prstGeom prst="rect">
                        <a:avLst/>
                      </a:prstGeom>
                      <a:noFill/>
                      <a:ln>
                        <a:noFill/>
                      </a:ln>
                    </wps:spPr>
                    <wps:txbx>
                      <w:txbxContent>
                        <w:p w14:paraId="2127821A" w14:textId="77777777" w:rsidR="00356A53" w:rsidRDefault="00356A53">
                          <w:pPr>
                            <w:spacing w:before="13"/>
                            <w:ind w:left="60"/>
                          </w:pPr>
                          <w:r>
                            <w:fldChar w:fldCharType="begin"/>
                          </w:r>
                          <w:r>
                            <w:instrText xml:space="preserve"> PAGE </w:instrText>
                          </w:r>
                          <w:r>
                            <w:fldChar w:fldCharType="separate"/>
                          </w:r>
                          <w:r>
                            <w:rPr>
                              <w:noProof/>
                            </w:rPr>
                            <w:t>35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439C8A" id="_x0000_t202" coordsize="21600,21600" o:spt="202" path="m,l,21600r21600,l21600,xe">
              <v:stroke joinstyle="miter"/>
              <v:path gradientshapeok="t" o:connecttype="rect"/>
            </v:shapetype>
            <v:shape id="Text Box 1" o:spid="_x0000_s1027" type="#_x0000_t202" style="position:absolute;left:0;text-align:left;margin-left:511.8pt;margin-top:803.55pt;width:24.4pt;height:14.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" filled="f" stroked="f">
              <v:textbox inset="0,0,0,0">
                <w:txbxContent>
                  <w:p w14:paraId="2127821A" w14:textId="77777777" w:rsidR="00356A53" w:rsidRDefault="00356A53">
                    <w:pPr>
                      <w:spacing w:before="13"/>
                      <w:ind w:left="60"/>
                    </w:pPr>
                    <w:r>
                      <w:fldChar w:fldCharType="begin"/>
                    </w:r>
                    <w:r>
                      <w:instrText xml:space="preserve"> PAGE </w:instrText>
                    </w:r>
                    <w:r>
                      <w:fldChar w:fldCharType="separate"/>
                    </w:r>
                    <w:r>
                      <w:rPr>
                        <w:noProof/>
                      </w:rPr>
                      <w:t>35</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FEB5" w14:textId="77777777" w:rsidR="006620F1" w:rsidRDefault="00C66EB8">
    <w:pPr>
      <w:pStyle w:val="BodyText"/>
      <w:spacing w:line="14" w:lineRule="auto"/>
    </w:pPr>
    <w:r>
      <w:rPr>
        <w:noProof/>
      </w:rPr>
      <mc:AlternateContent>
        <mc:Choice Requires="wps">
          <w:drawing>
            <wp:anchor distT="0" distB="0" distL="114300" distR="114300" simplePos="0" relativeHeight="251658240" behindDoc="1" locked="0" layoutInCell="1" allowOverlap="1" wp14:anchorId="2A227BA2" wp14:editId="07EDBAF0">
              <wp:simplePos x="0" y="0"/>
              <wp:positionH relativeFrom="page">
                <wp:posOffset>6390005</wp:posOffset>
              </wp:positionH>
              <wp:positionV relativeFrom="page">
                <wp:posOffset>10067925</wp:posOffset>
              </wp:positionV>
              <wp:extent cx="309880" cy="182245"/>
              <wp:effectExtent l="0" t="0" r="0" b="0"/>
              <wp:wrapNone/>
              <wp:docPr id="178732634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7C309" w14:textId="77777777" w:rsidR="006620F1" w:rsidRDefault="006620F1">
                          <w:pPr>
                            <w:spacing w:before="13"/>
                            <w:ind w:left="60"/>
                          </w:pPr>
                          <w:r>
                            <w:fldChar w:fldCharType="begin"/>
                          </w:r>
                          <w:r>
                            <w:instrText xml:space="preserve"> PAGE </w:instrText>
                          </w:r>
                          <w:r>
                            <w:fldChar w:fldCharType="separate"/>
                          </w:r>
                          <w:r>
                            <w:t>112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227BA2" id="_x0000_t202" coordsize="21600,21600" o:spt="202" path="m,l,21600r21600,l21600,xe">
              <v:stroke joinstyle="miter"/>
              <v:path gradientshapeok="t" o:connecttype="rect"/>
            </v:shapetype>
            <v:shape id="_x0000_s1028" type="#_x0000_t202" style="position:absolute;left:0;text-align:left;margin-left:503.15pt;margin-top:792.75pt;width:24.4pt;height: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" filled="f" stroked="f">
              <v:textbox inset="0,0,0,0">
                <w:txbxContent>
                  <w:p w14:paraId="19B7C309" w14:textId="77777777" w:rsidR="006620F1" w:rsidRDefault="006620F1">
                    <w:pPr>
                      <w:spacing w:before="13"/>
                      <w:ind w:left="60"/>
                    </w:pPr>
                    <w:r>
                      <w:fldChar w:fldCharType="begin"/>
                    </w:r>
                    <w:r>
                      <w:instrText xml:space="preserve"> PAGE </w:instrText>
                    </w:r>
                    <w:r>
                      <w:fldChar w:fldCharType="separate"/>
                    </w:r>
                    <w:r>
                      <w:t>112</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1A3F8" w14:textId="77777777" w:rsidR="003802A9" w:rsidRDefault="003802A9" w:rsidP="000E3F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7A2C3B31" w14:textId="77777777" w:rsidR="003802A9" w:rsidRDefault="003802A9" w:rsidP="000E3F46">
    <w:pPr>
      <w:pStyle w:val="Footer"/>
      <w:pBdr>
        <w:top w:val="single" w:sz="4" w:space="0" w:color="auto"/>
      </w:pBdr>
      <w:tabs>
        <w:tab w:val="center" w:pos="4677"/>
        <w:tab w:val="right" w:pos="9354"/>
      </w:tabs>
      <w:rPr>
        <w:rFonts w:cs="Arial"/>
        <w:b/>
        <w:bCs/>
        <w:sz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77A3" w14:textId="77777777" w:rsidR="003802A9" w:rsidRDefault="003802A9">
    <w:pPr>
      <w:pStyle w:val="Footer"/>
      <w:jc w:val="center"/>
    </w:pPr>
    <w:r>
      <w:fldChar w:fldCharType="begin"/>
    </w:r>
    <w:r>
      <w:instrText xml:space="preserve"> PAGE   \* MERGEFORMAT </w:instrText>
    </w:r>
    <w:r>
      <w:fldChar w:fldCharType="separate"/>
    </w:r>
    <w:r>
      <w:rPr>
        <w:noProof/>
      </w:rPr>
      <w:t>67</w:t>
    </w:r>
    <w:r>
      <w:fldChar w:fldCharType="end"/>
    </w:r>
  </w:p>
  <w:p w14:paraId="54EF81AE" w14:textId="77777777" w:rsidR="003802A9" w:rsidRDefault="003802A9" w:rsidP="000E3F46">
    <w:pPr>
      <w:pStyle w:val="Footer"/>
      <w:pBdr>
        <w:top w:val="single" w:sz="4" w:space="1" w:color="auto"/>
      </w:pBdr>
      <w:tabs>
        <w:tab w:val="left" w:pos="0"/>
        <w:tab w:val="center" w:pos="4395"/>
        <w:tab w:val="right" w:pos="9900"/>
        <w:tab w:val="right" w:pos="13500"/>
      </w:tabs>
      <w:spacing w:before="60" w:after="60"/>
      <w:rPr>
        <w:rStyle w:val="PageNumber"/>
        <w:sz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CDBA" w14:textId="77777777" w:rsidR="003802A9" w:rsidRDefault="003802A9">
    <w:pPr>
      <w:pStyle w:val="Footer"/>
      <w:tabs>
        <w:tab w:val="right" w:pos="9630"/>
      </w:tabs>
      <w:rPr>
        <w:sz w:val="16"/>
      </w:rPr>
    </w:pPr>
  </w:p>
  <w:p w14:paraId="21315747" w14:textId="77777777" w:rsidR="003802A9" w:rsidRDefault="003802A9">
    <w:pPr>
      <w:pStyle w:val="Footer"/>
      <w:tabs>
        <w:tab w:val="right" w:pos="9630"/>
      </w:tabs>
      <w:rPr>
        <w:sz w:val="16"/>
      </w:rPr>
    </w:pPr>
  </w:p>
  <w:p w14:paraId="7CEDF842" w14:textId="77777777" w:rsidR="003802A9" w:rsidRDefault="003802A9">
    <w:pPr>
      <w:pStyle w:val="Footer"/>
      <w:tabs>
        <w:tab w:val="right" w:pos="9630"/>
      </w:tabs>
      <w:rPr>
        <w:sz w:val="16"/>
      </w:rPr>
    </w:pPr>
  </w:p>
  <w:p w14:paraId="505A0864" w14:textId="77777777" w:rsidR="003802A9" w:rsidRDefault="003802A9">
    <w:pPr>
      <w:pStyle w:val="Footer"/>
      <w:tabs>
        <w:tab w:val="right" w:pos="9630"/>
      </w:tabs>
      <w:rPr>
        <w:sz w:val="16"/>
      </w:rPr>
    </w:pPr>
    <w:r>
      <w:rPr>
        <w:sz w:val="16"/>
      </w:rPr>
      <w:t>M4100/</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8</w:t>
    </w:r>
    <w:r>
      <w:rPr>
        <w:rStyle w:val="PageNumber"/>
        <w:sz w:val="16"/>
      </w:rPr>
      <w:fldChar w:fldCharType="end"/>
    </w:r>
    <w:r>
      <w:rPr>
        <w:sz w:val="16"/>
      </w:rPr>
      <w:tab/>
      <w:t>M4100(October 2001)</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AEEA" w14:textId="77777777" w:rsidR="003802A9" w:rsidRDefault="003802A9" w:rsidP="000E3F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94</w:t>
    </w:r>
    <w:r>
      <w:rPr>
        <w:rStyle w:val="PageNumber"/>
      </w:rPr>
      <w:fldChar w:fldCharType="end"/>
    </w:r>
  </w:p>
  <w:p w14:paraId="2D00FD55" w14:textId="77777777" w:rsidR="003802A9" w:rsidRPr="004F244C" w:rsidRDefault="003802A9" w:rsidP="000E3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60D41" w14:textId="77777777" w:rsidR="00C64F72" w:rsidRDefault="00C64F72">
      <w:r>
        <w:separator/>
      </w:r>
    </w:p>
  </w:footnote>
  <w:footnote w:type="continuationSeparator" w:id="0">
    <w:p w14:paraId="1E0127B6" w14:textId="77777777" w:rsidR="00C64F72" w:rsidRDefault="00C64F72">
      <w:r>
        <w:continuationSeparator/>
      </w:r>
    </w:p>
  </w:footnote>
  <w:footnote w:id="1">
    <w:p w14:paraId="260EC1A8" w14:textId="77777777" w:rsidR="009E2DFC" w:rsidRPr="00635F98" w:rsidRDefault="009E2DFC" w:rsidP="009E2DFC">
      <w:pPr>
        <w:pStyle w:val="FootnoteText"/>
        <w:rPr>
          <w:rFonts w:cs="Tahoma"/>
        </w:rPr>
      </w:pPr>
      <w:r w:rsidRPr="00635F98">
        <w:rPr>
          <w:rStyle w:val="FootnoteReference"/>
          <w:rFonts w:cs="Tahoma"/>
        </w:rPr>
        <w:footnoteRef/>
      </w:r>
      <w:r w:rsidRPr="00635F98">
        <w:rPr>
          <w:rFonts w:cs="Tahoma"/>
        </w:rPr>
        <w:t xml:space="preserve"> In the case of the Bid submitted by a Joint Venture specify the name of the Joint Venture as Bidder. In the event that the Bidder is a joint venture, each reference to “Bidder” in the Beneficial Ownership Disclosure Form (including this Introduction thereto) shall be read to refer to the joint venture member.</w:t>
      </w:r>
    </w:p>
  </w:footnote>
  <w:footnote w:id="2">
    <w:p w14:paraId="1F282299" w14:textId="77777777" w:rsidR="009E2DFC" w:rsidRPr="00635F98" w:rsidRDefault="009E2DFC" w:rsidP="009E2DFC">
      <w:pPr>
        <w:pStyle w:val="FootnoteText"/>
        <w:rPr>
          <w:rFonts w:cs="Tahoma"/>
        </w:rPr>
      </w:pPr>
      <w:r w:rsidRPr="00635F98">
        <w:rPr>
          <w:rStyle w:val="FootnoteReference"/>
          <w:rFonts w:cs="Tahoma"/>
        </w:rPr>
        <w:footnoteRef/>
      </w:r>
      <w:r w:rsidRPr="00635F98">
        <w:rPr>
          <w:rFonts w:cs="Tahoma"/>
        </w:rPr>
        <w:t xml:space="preserve"> Person signing the Bid shall have the power of attorney given by the Bidder. The power of attorney shall be attached with the Bid Schedules.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A777" w14:textId="77777777" w:rsidR="001405DB" w:rsidRDefault="001405DB">
    <w:pPr>
      <w:pStyle w:val="Header"/>
      <w:rPr>
        <w:rStyle w:val="PageNumber"/>
        <w:u w:val="single"/>
      </w:rPr>
    </w:pP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8</w:t>
    </w:r>
    <w:r>
      <w:rPr>
        <w:rStyle w:val="PageNumber"/>
        <w:u w:val="single"/>
      </w:rPr>
      <w:fldChar w:fldCharType="end"/>
    </w:r>
    <w:r>
      <w:rPr>
        <w:rStyle w:val="PageNumber"/>
        <w:u w:val="single"/>
      </w:rPr>
      <w:tab/>
      <w:t>Section IX.  Security Forms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CDA8" w14:textId="2F0224CB" w:rsidR="003802A9" w:rsidRPr="00412AD6" w:rsidRDefault="003802A9">
    <w:pPr>
      <w:pStyle w:val="Header"/>
      <w:rPr>
        <w:bCs/>
        <w:color w:val="0033CC"/>
        <w:lang w:val="en-US"/>
      </w:rPr>
    </w:pPr>
    <w:r w:rsidRPr="00412AD6">
      <w:rPr>
        <w:bCs/>
        <w:color w:val="0033CC"/>
        <w:lang w:val="en-US"/>
      </w:rPr>
      <w:t xml:space="preserve">Part </w:t>
    </w:r>
    <w:r>
      <w:rPr>
        <w:bCs/>
        <w:color w:val="0033CC"/>
        <w:lang w:val="en-US"/>
      </w:rPr>
      <w:t>2</w:t>
    </w:r>
    <w:r w:rsidRPr="00412AD6">
      <w:rPr>
        <w:bCs/>
        <w:color w:val="0033CC"/>
        <w:lang w:val="en-US"/>
      </w:rPr>
      <w:t xml:space="preserve"> Section </w:t>
    </w:r>
    <w:proofErr w:type="gramStart"/>
    <w:r>
      <w:rPr>
        <w:bCs/>
        <w:color w:val="0033CC"/>
        <w:lang w:val="en-US"/>
      </w:rPr>
      <w:t>7</w:t>
    </w:r>
    <w:r w:rsidRPr="00412AD6">
      <w:rPr>
        <w:bCs/>
        <w:color w:val="0033CC"/>
        <w:lang w:val="en-US"/>
      </w:rPr>
      <w:t xml:space="preserve">  Technical</w:t>
    </w:r>
    <w:proofErr w:type="gramEnd"/>
    <w:r w:rsidRPr="00412AD6">
      <w:rPr>
        <w:bCs/>
        <w:color w:val="0033CC"/>
        <w:lang w:val="en-US"/>
      </w:rPr>
      <w:t xml:space="preserve"> Specifications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A2815" w14:textId="77777777" w:rsidR="003802A9" w:rsidRDefault="003802A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10C067ED" w14:textId="77777777" w:rsidR="003802A9" w:rsidRDefault="003802A9">
    <w:pPr>
      <w:pStyle w:val="Header"/>
      <w:ind w:right="360"/>
      <w:rPr>
        <w:rStyle w:val="PageNumber"/>
        <w:u w:val="single"/>
      </w:rPr>
    </w:pPr>
    <w:r>
      <w:rPr>
        <w:rStyle w:val="PageNumber"/>
        <w:u w:val="single"/>
      </w:rPr>
      <w:tab/>
      <w:t>Section VII.  Drawings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E5E20" w14:textId="77777777" w:rsidR="003802A9" w:rsidRDefault="003802A9" w:rsidP="000E3F46">
    <w:pPr>
      <w:pStyle w:val="Header"/>
      <w:framePr w:wrap="around" w:vAnchor="text" w:hAnchor="margin" w:xAlign="right" w:y="1"/>
      <w:rPr>
        <w:rStyle w:val="PageNumber"/>
      </w:rPr>
    </w:pPr>
  </w:p>
  <w:p w14:paraId="6F2DBB94" w14:textId="77777777" w:rsidR="003802A9" w:rsidRPr="009E687D" w:rsidRDefault="003802A9" w:rsidP="000E3F46">
    <w:pPr>
      <w:pStyle w:val="Header"/>
      <w:pBdr>
        <w:bottom w:val="single" w:sz="4" w:space="1" w:color="auto"/>
      </w:pBdr>
      <w:tabs>
        <w:tab w:val="left" w:pos="1701"/>
        <w:tab w:val="left" w:pos="2835"/>
        <w:tab w:val="right" w:pos="13680"/>
      </w:tabs>
      <w:spacing w:before="120"/>
      <w:ind w:right="360"/>
      <w:rPr>
        <w:bCs/>
        <w:color w:val="0033CC"/>
        <w:sz w:val="18"/>
        <w:szCs w:val="18"/>
      </w:rPr>
    </w:pPr>
    <w:r w:rsidRPr="009E687D">
      <w:rPr>
        <w:bCs/>
        <w:color w:val="0033CC"/>
        <w:sz w:val="18"/>
        <w:szCs w:val="18"/>
      </w:rPr>
      <w:t>Part 2:  Section 6: Work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7EE69" w14:textId="77777777" w:rsidR="003802A9" w:rsidRPr="00DE5BE0" w:rsidRDefault="003802A9" w:rsidP="00DE5BE0">
    <w:pPr>
      <w:pStyle w:val="Header"/>
      <w:pBdr>
        <w:bottom w:val="none" w:sz="0" w:space="0" w:color="auto"/>
      </w:pBdr>
      <w:tabs>
        <w:tab w:val="left" w:pos="1701"/>
        <w:tab w:val="left" w:pos="2835"/>
        <w:tab w:val="right" w:pos="13680"/>
      </w:tabs>
      <w:spacing w:before="120"/>
      <w:ind w:right="360"/>
      <w:rPr>
        <w:b/>
        <w:color w:val="0033CC"/>
        <w:sz w:val="18"/>
        <w:szCs w:val="18"/>
      </w:rPr>
    </w:pPr>
    <w:r w:rsidRPr="00DE5BE0">
      <w:rPr>
        <w:b/>
        <w:color w:val="0033CC"/>
        <w:sz w:val="18"/>
        <w:szCs w:val="18"/>
      </w:rPr>
      <w:t>Part 2:  Section 6: Work Requirements</w:t>
    </w:r>
  </w:p>
  <w:p w14:paraId="658224DC" w14:textId="77777777" w:rsidR="003802A9" w:rsidRDefault="003802A9" w:rsidP="00DE5BE0">
    <w:pPr>
      <w:pStyle w:val="Header"/>
      <w:pBdr>
        <w:bottom w:val="none" w:sz="0" w:space="0" w:color="auto"/>
      </w:pBdr>
      <w:rPr>
        <w:u w:val="single"/>
      </w:rPr>
    </w:pPr>
    <w:r>
      <w:rPr>
        <w:u w:val="single"/>
      </w:rPr>
      <w:tab/>
    </w: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83</w:t>
    </w:r>
    <w:r>
      <w:rPr>
        <w:rStyle w:val="PageNumber"/>
        <w:u w:val="single"/>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43D0" w14:textId="77777777" w:rsidR="00276DFA" w:rsidRPr="00636344" w:rsidRDefault="00276DFA" w:rsidP="00C84108">
    <w:pPr>
      <w:pStyle w:val="Header"/>
    </w:pPr>
    <w:r w:rsidRPr="00DE5BE0">
      <w:rPr>
        <w:b/>
        <w:color w:val="0033CC"/>
        <w:sz w:val="18"/>
        <w:szCs w:val="18"/>
      </w:rPr>
      <w:t>Part 2:  Section 6: Work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585E" w14:textId="77777777" w:rsidR="00EE07FD" w:rsidRPr="00725D38" w:rsidRDefault="00EE07FD"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EE07FD">
      <w:rPr>
        <w:rFonts w:cs="Arial"/>
        <w:bCs/>
        <w:color w:val="0000CC"/>
      </w:rPr>
      <w:t>Section 8. General Conditions of Contract</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5B61A" w14:textId="77777777" w:rsidR="00EE07FD" w:rsidRPr="00725D38" w:rsidRDefault="00EE07FD"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 xml:space="preserve">Part </w:t>
    </w:r>
    <w:r>
      <w:rPr>
        <w:rFonts w:cs="Arial"/>
        <w:bCs/>
        <w:color w:val="0000CC"/>
      </w:rPr>
      <w:t>2</w:t>
    </w:r>
    <w:r w:rsidRPr="00725D38">
      <w:rPr>
        <w:rFonts w:cs="Arial"/>
        <w:bCs/>
        <w:color w:val="0000CC"/>
      </w:rPr>
      <w:t xml:space="preserve">:  </w:t>
    </w:r>
    <w:r w:rsidRPr="00EE07FD">
      <w:rPr>
        <w:rFonts w:cs="Arial"/>
        <w:bCs/>
        <w:color w:val="0000CC"/>
      </w:rPr>
      <w:t>Section 9.  Special Conditions of Contract</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492F3" w14:textId="61B7E64B" w:rsidR="007061E2" w:rsidRPr="00725D38" w:rsidRDefault="007061E2"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 xml:space="preserve">Part </w:t>
    </w:r>
    <w:r>
      <w:rPr>
        <w:rFonts w:cs="Arial"/>
        <w:bCs/>
        <w:color w:val="0000CC"/>
      </w:rPr>
      <w:t>2</w:t>
    </w:r>
    <w:r w:rsidRPr="00725D38">
      <w:rPr>
        <w:rFonts w:cs="Arial"/>
        <w:bCs/>
        <w:color w:val="0000CC"/>
      </w:rPr>
      <w:t xml:space="preserve">:  </w:t>
    </w:r>
    <w:r w:rsidRPr="00EE07FD">
      <w:rPr>
        <w:rFonts w:cs="Arial"/>
        <w:bCs/>
        <w:color w:val="0000CC"/>
      </w:rPr>
      <w:t xml:space="preserve">Section </w:t>
    </w:r>
    <w:r w:rsidR="00870FC9">
      <w:rPr>
        <w:rFonts w:cs="Arial"/>
        <w:bCs/>
        <w:color w:val="0000CC"/>
      </w:rPr>
      <w:t>10</w:t>
    </w:r>
    <w:r w:rsidRPr="00EE07FD">
      <w:rPr>
        <w:rFonts w:cs="Arial"/>
        <w:bCs/>
        <w:color w:val="0000CC"/>
      </w:rPr>
      <w:t>.  Contract</w:t>
    </w:r>
    <w:r>
      <w:rPr>
        <w:rFonts w:cs="Arial"/>
        <w:bCs/>
        <w:color w:val="0000CC"/>
      </w:rPr>
      <w:t xml:space="preserve"> forms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ED9F" w14:textId="77777777" w:rsidR="00775AAB" w:rsidRPr="000C540C" w:rsidRDefault="00C66EB8" w:rsidP="004117D2">
    <w:pPr>
      <w:tabs>
        <w:tab w:val="center" w:pos="4513"/>
        <w:tab w:val="right" w:pos="9026"/>
      </w:tabs>
      <w:rPr>
        <w:rFonts w:eastAsia="Calibri" w:cs="Tahoma"/>
        <w:noProof/>
        <w:color w:val="0000FF"/>
        <w:sz w:val="18"/>
        <w:szCs w:val="18"/>
        <w:lang w:eastAsia="en-US"/>
      </w:rPr>
    </w:pPr>
    <w:r w:rsidRPr="000C540C">
      <w:rPr>
        <w:noProof/>
        <w:color w:val="0000FF"/>
        <w:sz w:val="18"/>
        <w:szCs w:val="18"/>
      </w:rPr>
      <w:drawing>
        <wp:anchor distT="0" distB="0" distL="114300" distR="114300" simplePos="0" relativeHeight="251656192" behindDoc="1" locked="0" layoutInCell="1" allowOverlap="1" wp14:anchorId="7BBDAB76" wp14:editId="3667CCDF">
          <wp:simplePos x="0" y="0"/>
          <wp:positionH relativeFrom="column">
            <wp:posOffset>5478780</wp:posOffset>
          </wp:positionH>
          <wp:positionV relativeFrom="paragraph">
            <wp:posOffset>-76200</wp:posOffset>
          </wp:positionV>
          <wp:extent cx="655320" cy="274320"/>
          <wp:effectExtent l="0" t="0" r="0" b="0"/>
          <wp:wrapNone/>
          <wp:docPr id="4546863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274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47940" w:rsidRPr="00347940">
      <w:t xml:space="preserve"> </w:t>
    </w:r>
    <w:r w:rsidR="005145CD" w:rsidRPr="005145CD">
      <w:rPr>
        <w:noProof/>
        <w:color w:val="0000FF"/>
        <w:sz w:val="18"/>
        <w:szCs w:val="18"/>
      </w:rPr>
      <w:t>P</w:t>
    </w:r>
    <w:r w:rsidR="005145CD">
      <w:rPr>
        <w:noProof/>
        <w:color w:val="0000FF"/>
        <w:sz w:val="18"/>
        <w:szCs w:val="18"/>
      </w:rPr>
      <w:t>art 1 S</w:t>
    </w:r>
    <w:r w:rsidR="00347940" w:rsidRPr="00347940">
      <w:rPr>
        <w:noProof/>
        <w:color w:val="0000FF"/>
        <w:sz w:val="18"/>
        <w:szCs w:val="18"/>
      </w:rPr>
      <w:t>ection 1. Instructions to Bidders</w:t>
    </w:r>
  </w:p>
  <w:p w14:paraId="44BFB0CC" w14:textId="77777777" w:rsidR="00775AAB" w:rsidRDefault="00775AAB">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9FBB" w14:textId="77777777" w:rsidR="001405DB" w:rsidRDefault="001405DB">
    <w:pPr>
      <w:pStyle w:val="Header"/>
      <w:rPr>
        <w:u w:val="single"/>
      </w:rPr>
    </w:pPr>
    <w:r>
      <w:rPr>
        <w:u w:val="single"/>
      </w:rPr>
      <w:tab/>
    </w:r>
    <w:r>
      <w:rPr>
        <w:rStyle w:val="PageNumber"/>
        <w:u w:val="single"/>
      </w:rPr>
      <w:fldChar w:fldCharType="begin"/>
    </w:r>
    <w:r>
      <w:rPr>
        <w:rStyle w:val="PageNumber"/>
        <w:u w:val="single"/>
      </w:rPr>
      <w:instrText xml:space="preserve"> PAGE </w:instrText>
    </w:r>
    <w:r>
      <w:rPr>
        <w:rStyle w:val="PageNumber"/>
        <w:u w:val="single"/>
      </w:rPr>
      <w:fldChar w:fldCharType="separate"/>
    </w:r>
    <w:r>
      <w:rPr>
        <w:rStyle w:val="PageNumber"/>
        <w:noProof/>
        <w:u w:val="single"/>
      </w:rPr>
      <w:t>72</w:t>
    </w:r>
    <w:r>
      <w:rPr>
        <w:rStyle w:val="PageNumber"/>
        <w:u w:val="single"/>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C7DE3" w14:textId="77777777" w:rsidR="00D67B43" w:rsidRPr="000C540C" w:rsidRDefault="00D67B43" w:rsidP="004117D2">
    <w:pPr>
      <w:tabs>
        <w:tab w:val="center" w:pos="4513"/>
        <w:tab w:val="right" w:pos="9026"/>
      </w:tabs>
      <w:rPr>
        <w:rFonts w:eastAsia="Calibri" w:cs="Tahoma"/>
        <w:noProof/>
        <w:color w:val="0000FF"/>
        <w:sz w:val="18"/>
        <w:szCs w:val="18"/>
        <w:lang w:eastAsia="en-US"/>
      </w:rPr>
    </w:pPr>
    <w:r w:rsidRPr="000C540C">
      <w:rPr>
        <w:noProof/>
        <w:color w:val="0000FF"/>
        <w:sz w:val="18"/>
        <w:szCs w:val="18"/>
      </w:rPr>
      <w:drawing>
        <wp:anchor distT="0" distB="0" distL="114300" distR="114300" simplePos="0" relativeHeight="251661312" behindDoc="1" locked="0" layoutInCell="1" allowOverlap="1" wp14:anchorId="472B5C5B" wp14:editId="6582E4A0">
          <wp:simplePos x="0" y="0"/>
          <wp:positionH relativeFrom="column">
            <wp:posOffset>5478780</wp:posOffset>
          </wp:positionH>
          <wp:positionV relativeFrom="paragraph">
            <wp:posOffset>-76200</wp:posOffset>
          </wp:positionV>
          <wp:extent cx="655320" cy="274320"/>
          <wp:effectExtent l="0" t="0" r="0" b="0"/>
          <wp:wrapNone/>
          <wp:docPr id="8042045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274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7940">
      <w:t xml:space="preserve"> </w:t>
    </w:r>
    <w:r w:rsidRPr="005145CD">
      <w:rPr>
        <w:noProof/>
        <w:color w:val="0000FF"/>
        <w:sz w:val="18"/>
        <w:szCs w:val="18"/>
      </w:rPr>
      <w:t>P</w:t>
    </w:r>
    <w:r>
      <w:rPr>
        <w:noProof/>
        <w:color w:val="0000FF"/>
        <w:sz w:val="18"/>
        <w:szCs w:val="18"/>
      </w:rPr>
      <w:t>art 1 S</w:t>
    </w:r>
    <w:r w:rsidRPr="00347940">
      <w:rPr>
        <w:noProof/>
        <w:color w:val="0000FF"/>
        <w:sz w:val="18"/>
        <w:szCs w:val="18"/>
      </w:rPr>
      <w:t xml:space="preserve">ection </w:t>
    </w:r>
    <w:r w:rsidR="0065369D">
      <w:rPr>
        <w:noProof/>
        <w:color w:val="0000FF"/>
        <w:sz w:val="18"/>
        <w:szCs w:val="18"/>
      </w:rPr>
      <w:t>3</w:t>
    </w:r>
    <w:r w:rsidRPr="00347940">
      <w:rPr>
        <w:noProof/>
        <w:color w:val="0000FF"/>
        <w:sz w:val="18"/>
        <w:szCs w:val="18"/>
      </w:rPr>
      <w:t xml:space="preserve">. </w:t>
    </w:r>
    <w:r w:rsidR="00FE24CC" w:rsidRPr="00FE24CC">
      <w:rPr>
        <w:noProof/>
        <w:color w:val="0000FF"/>
        <w:sz w:val="18"/>
        <w:szCs w:val="18"/>
      </w:rPr>
      <w:t>Evaluation and Qualification Criteria</w:t>
    </w:r>
  </w:p>
  <w:p w14:paraId="41C6722A" w14:textId="77777777" w:rsidR="00D67B43" w:rsidRDefault="00D67B43">
    <w:pPr>
      <w:pStyle w:val="Header"/>
      <w:pBdr>
        <w:bottom w:val="none" w:sz="0" w:space="0" w:color="auto"/>
      </w:pBd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9871" w14:textId="77777777" w:rsidR="005F5915" w:rsidRPr="000C540C" w:rsidRDefault="005F5915" w:rsidP="004117D2">
    <w:pPr>
      <w:tabs>
        <w:tab w:val="center" w:pos="4513"/>
        <w:tab w:val="right" w:pos="9026"/>
      </w:tabs>
      <w:rPr>
        <w:rFonts w:eastAsia="Calibri" w:cs="Tahoma"/>
        <w:noProof/>
        <w:color w:val="0000FF"/>
        <w:sz w:val="18"/>
        <w:szCs w:val="18"/>
        <w:lang w:eastAsia="en-US"/>
      </w:rPr>
    </w:pPr>
    <w:r w:rsidRPr="000C540C">
      <w:rPr>
        <w:noProof/>
        <w:color w:val="0000FF"/>
        <w:sz w:val="18"/>
        <w:szCs w:val="18"/>
      </w:rPr>
      <w:drawing>
        <wp:anchor distT="0" distB="0" distL="114300" distR="114300" simplePos="0" relativeHeight="251663360" behindDoc="1" locked="0" layoutInCell="1" allowOverlap="1" wp14:anchorId="6989B899" wp14:editId="637BA3B1">
          <wp:simplePos x="0" y="0"/>
          <wp:positionH relativeFrom="column">
            <wp:posOffset>5478780</wp:posOffset>
          </wp:positionH>
          <wp:positionV relativeFrom="paragraph">
            <wp:posOffset>-76200</wp:posOffset>
          </wp:positionV>
          <wp:extent cx="655320" cy="274320"/>
          <wp:effectExtent l="0" t="0" r="0" b="0"/>
          <wp:wrapNone/>
          <wp:docPr id="4031966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274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7940">
      <w:t xml:space="preserve"> </w:t>
    </w:r>
    <w:r w:rsidRPr="005145CD">
      <w:rPr>
        <w:noProof/>
        <w:color w:val="0000FF"/>
        <w:sz w:val="18"/>
        <w:szCs w:val="18"/>
      </w:rPr>
      <w:t>P</w:t>
    </w:r>
    <w:r>
      <w:rPr>
        <w:noProof/>
        <w:color w:val="0000FF"/>
        <w:sz w:val="18"/>
        <w:szCs w:val="18"/>
      </w:rPr>
      <w:t>art 1 S</w:t>
    </w:r>
    <w:r w:rsidRPr="00347940">
      <w:rPr>
        <w:noProof/>
        <w:color w:val="0000FF"/>
        <w:sz w:val="18"/>
        <w:szCs w:val="18"/>
      </w:rPr>
      <w:t xml:space="preserve">ection </w:t>
    </w:r>
    <w:r>
      <w:rPr>
        <w:noProof/>
        <w:color w:val="0000FF"/>
        <w:sz w:val="18"/>
        <w:szCs w:val="18"/>
      </w:rPr>
      <w:t>4</w:t>
    </w:r>
    <w:r w:rsidRPr="00347940">
      <w:rPr>
        <w:noProof/>
        <w:color w:val="0000FF"/>
        <w:sz w:val="18"/>
        <w:szCs w:val="18"/>
      </w:rPr>
      <w:t xml:space="preserve">. </w:t>
    </w:r>
    <w:r>
      <w:rPr>
        <w:noProof/>
        <w:color w:val="0000FF"/>
        <w:sz w:val="18"/>
        <w:szCs w:val="18"/>
      </w:rPr>
      <w:t>Bidding Forms</w:t>
    </w:r>
  </w:p>
  <w:p w14:paraId="40D52E26" w14:textId="77777777" w:rsidR="005F5915" w:rsidRDefault="005F5915">
    <w:pPr>
      <w:pStyle w:val="Header"/>
      <w:pBdr>
        <w:bottom w:val="none" w:sz="0" w:space="0" w:color="auto"/>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37EA" w14:textId="77777777" w:rsidR="006620F1" w:rsidRPr="00725D38" w:rsidRDefault="006620F1"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Part 1:  Section 4</w:t>
    </w:r>
    <w:r w:rsidRPr="00725D38">
      <w:rPr>
        <w:rFonts w:cs="Arial"/>
        <w:bCs/>
        <w:color w:val="0000CC"/>
      </w:rPr>
      <w:tab/>
      <w:t>Bidding Forms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28EA1" w14:textId="77777777" w:rsidR="001B426C" w:rsidRPr="00725D38" w:rsidRDefault="001B426C"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 xml:space="preserve">Part 1:  Section </w:t>
    </w:r>
    <w:r>
      <w:rPr>
        <w:rFonts w:cs="Arial"/>
        <w:bCs/>
        <w:color w:val="0000CC"/>
      </w:rPr>
      <w:t>5</w:t>
    </w:r>
    <w:r w:rsidRPr="00725D38">
      <w:rPr>
        <w:rFonts w:cs="Arial"/>
        <w:bCs/>
        <w:color w:val="0000CC"/>
      </w:rPr>
      <w:tab/>
    </w:r>
    <w:r>
      <w:rPr>
        <w:rFonts w:cs="Arial"/>
        <w:bCs/>
        <w:color w:val="0000CC"/>
      </w:rPr>
      <w:t>Eligible Countries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AE089" w14:textId="77777777" w:rsidR="00D3271C" w:rsidRPr="00725D38" w:rsidRDefault="00D3271C" w:rsidP="005C66B9">
    <w:pPr>
      <w:pStyle w:val="Header"/>
      <w:pBdr>
        <w:bottom w:val="single" w:sz="4" w:space="1" w:color="auto"/>
      </w:pBdr>
      <w:tabs>
        <w:tab w:val="left" w:pos="1701"/>
        <w:tab w:val="left" w:pos="2835"/>
        <w:tab w:val="right" w:pos="9720"/>
      </w:tabs>
      <w:spacing w:before="120" w:after="120"/>
      <w:jc w:val="left"/>
      <w:rPr>
        <w:rFonts w:cs="Arial"/>
        <w:bCs/>
        <w:color w:val="0000CC"/>
      </w:rPr>
    </w:pPr>
    <w:r w:rsidRPr="00725D38">
      <w:rPr>
        <w:rFonts w:cs="Arial"/>
        <w:bCs/>
        <w:color w:val="0000CC"/>
      </w:rPr>
      <w:t xml:space="preserve">Part 1:  Section </w:t>
    </w:r>
    <w:r>
      <w:rPr>
        <w:rFonts w:cs="Arial"/>
        <w:bCs/>
        <w:color w:val="0000CC"/>
      </w:rPr>
      <w:t>6</w:t>
    </w:r>
    <w:r w:rsidRPr="00725D38">
      <w:rPr>
        <w:rFonts w:cs="Arial"/>
        <w:bCs/>
        <w:color w:val="0000CC"/>
      </w:rPr>
      <w:tab/>
    </w:r>
    <w:r>
      <w:rPr>
        <w:rFonts w:cs="Arial"/>
        <w:bCs/>
        <w:color w:val="0000CC"/>
      </w:rPr>
      <w:t>Corruption and Fraud</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ADB8" w14:textId="77777777" w:rsidR="005F7C78" w:rsidRPr="00725D38" w:rsidRDefault="00A614E1" w:rsidP="005C66B9">
    <w:pPr>
      <w:pStyle w:val="Header"/>
      <w:pBdr>
        <w:bottom w:val="single" w:sz="4" w:space="1" w:color="auto"/>
      </w:pBdr>
      <w:tabs>
        <w:tab w:val="left" w:pos="1701"/>
        <w:tab w:val="left" w:pos="2835"/>
        <w:tab w:val="right" w:pos="9720"/>
      </w:tabs>
      <w:spacing w:before="120" w:after="120"/>
      <w:jc w:val="left"/>
      <w:rPr>
        <w:rFonts w:cs="Arial"/>
        <w:bCs/>
        <w:color w:val="0000CC"/>
      </w:rPr>
    </w:pPr>
    <w:bookmarkStart w:id="149" w:name="_Hlk205901049"/>
    <w:bookmarkStart w:id="150" w:name="_Hlk205901050"/>
    <w:r>
      <w:rPr>
        <w:rFonts w:cs="Arial"/>
        <w:bCs/>
        <w:color w:val="0000CC"/>
      </w:rPr>
      <w:t xml:space="preserve">Part 2 </w:t>
    </w:r>
    <w:r w:rsidR="005F7C78" w:rsidRPr="00725D38">
      <w:rPr>
        <w:rFonts w:cs="Arial"/>
        <w:bCs/>
        <w:color w:val="0000CC"/>
      </w:rPr>
      <w:t xml:space="preserve">Section </w:t>
    </w:r>
    <w:r w:rsidR="005F7C78">
      <w:rPr>
        <w:rFonts w:cs="Arial"/>
        <w:bCs/>
        <w:color w:val="0000CC"/>
      </w:rPr>
      <w:t>7</w:t>
    </w:r>
    <w:r w:rsidR="005F7C78" w:rsidRPr="00725D38">
      <w:rPr>
        <w:rFonts w:cs="Arial"/>
        <w:bCs/>
        <w:color w:val="0000CC"/>
      </w:rPr>
      <w:tab/>
    </w:r>
    <w:r w:rsidR="005F7C78">
      <w:rPr>
        <w:rFonts w:cs="Arial"/>
        <w:bCs/>
        <w:color w:val="0000CC"/>
      </w:rPr>
      <w:t>Schedule of requirements</w:t>
    </w:r>
    <w:bookmarkEnd w:id="149"/>
    <w:bookmarkEnd w:id="15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61C2C"/>
    <w:multiLevelType w:val="hybridMultilevel"/>
    <w:tmpl w:val="66D0C5B6"/>
    <w:lvl w:ilvl="0" w:tplc="1B562296">
      <w:start w:val="34"/>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4D2A34"/>
    <w:multiLevelType w:val="hybridMultilevel"/>
    <w:tmpl w:val="2B8ADCFA"/>
    <w:lvl w:ilvl="0" w:tplc="7DE89F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810E74"/>
    <w:multiLevelType w:val="hybridMultilevel"/>
    <w:tmpl w:val="72FE01DA"/>
    <w:lvl w:ilvl="0" w:tplc="784A20AE">
      <w:start w:val="1"/>
      <w:numFmt w:val="decimal"/>
      <w:pStyle w:val="NormalTMText"/>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09F0457"/>
    <w:multiLevelType w:val="hybridMultilevel"/>
    <w:tmpl w:val="AB660E3E"/>
    <w:lvl w:ilvl="0" w:tplc="7868B064">
      <w:start w:val="43"/>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0C35919"/>
    <w:multiLevelType w:val="hybridMultilevel"/>
    <w:tmpl w:val="B0E84A6E"/>
    <w:lvl w:ilvl="0" w:tplc="D0EEF570">
      <w:numFmt w:val="bullet"/>
      <w:lvlText w:val=""/>
      <w:lvlJc w:val="left"/>
      <w:pPr>
        <w:ind w:left="170" w:hanging="142"/>
      </w:pPr>
      <w:rPr>
        <w:rFonts w:ascii="Symbol" w:eastAsia="Symbol" w:hAnsi="Symbol" w:cs="Symbol" w:hint="default"/>
        <w:w w:val="100"/>
        <w:sz w:val="18"/>
        <w:szCs w:val="18"/>
        <w:lang w:val="en-US" w:eastAsia="en-US" w:bidi="en-US"/>
      </w:rPr>
    </w:lvl>
    <w:lvl w:ilvl="1" w:tplc="6ABE85C8">
      <w:numFmt w:val="bullet"/>
      <w:lvlText w:val="•"/>
      <w:lvlJc w:val="left"/>
      <w:pPr>
        <w:ind w:left="372" w:hanging="142"/>
      </w:pPr>
      <w:rPr>
        <w:rFonts w:hint="default"/>
        <w:lang w:val="en-US" w:eastAsia="en-US" w:bidi="en-US"/>
      </w:rPr>
    </w:lvl>
    <w:lvl w:ilvl="2" w:tplc="AC78F83C">
      <w:numFmt w:val="bullet"/>
      <w:lvlText w:val="•"/>
      <w:lvlJc w:val="left"/>
      <w:pPr>
        <w:ind w:left="564" w:hanging="142"/>
      </w:pPr>
      <w:rPr>
        <w:rFonts w:hint="default"/>
        <w:lang w:val="en-US" w:eastAsia="en-US" w:bidi="en-US"/>
      </w:rPr>
    </w:lvl>
    <w:lvl w:ilvl="3" w:tplc="E0B405F2">
      <w:numFmt w:val="bullet"/>
      <w:lvlText w:val="•"/>
      <w:lvlJc w:val="left"/>
      <w:pPr>
        <w:ind w:left="756" w:hanging="142"/>
      </w:pPr>
      <w:rPr>
        <w:rFonts w:hint="default"/>
        <w:lang w:val="en-US" w:eastAsia="en-US" w:bidi="en-US"/>
      </w:rPr>
    </w:lvl>
    <w:lvl w:ilvl="4" w:tplc="7484530A">
      <w:numFmt w:val="bullet"/>
      <w:lvlText w:val="•"/>
      <w:lvlJc w:val="left"/>
      <w:pPr>
        <w:ind w:left="948" w:hanging="142"/>
      </w:pPr>
      <w:rPr>
        <w:rFonts w:hint="default"/>
        <w:lang w:val="en-US" w:eastAsia="en-US" w:bidi="en-US"/>
      </w:rPr>
    </w:lvl>
    <w:lvl w:ilvl="5" w:tplc="2B467E48">
      <w:numFmt w:val="bullet"/>
      <w:lvlText w:val="•"/>
      <w:lvlJc w:val="left"/>
      <w:pPr>
        <w:ind w:left="1141" w:hanging="142"/>
      </w:pPr>
      <w:rPr>
        <w:rFonts w:hint="default"/>
        <w:lang w:val="en-US" w:eastAsia="en-US" w:bidi="en-US"/>
      </w:rPr>
    </w:lvl>
    <w:lvl w:ilvl="6" w:tplc="F230C882">
      <w:numFmt w:val="bullet"/>
      <w:lvlText w:val="•"/>
      <w:lvlJc w:val="left"/>
      <w:pPr>
        <w:ind w:left="1333" w:hanging="142"/>
      </w:pPr>
      <w:rPr>
        <w:rFonts w:hint="default"/>
        <w:lang w:val="en-US" w:eastAsia="en-US" w:bidi="en-US"/>
      </w:rPr>
    </w:lvl>
    <w:lvl w:ilvl="7" w:tplc="95EC04E0">
      <w:numFmt w:val="bullet"/>
      <w:lvlText w:val="•"/>
      <w:lvlJc w:val="left"/>
      <w:pPr>
        <w:ind w:left="1525" w:hanging="142"/>
      </w:pPr>
      <w:rPr>
        <w:rFonts w:hint="default"/>
        <w:lang w:val="en-US" w:eastAsia="en-US" w:bidi="en-US"/>
      </w:rPr>
    </w:lvl>
    <w:lvl w:ilvl="8" w:tplc="7472B358">
      <w:numFmt w:val="bullet"/>
      <w:lvlText w:val="•"/>
      <w:lvlJc w:val="left"/>
      <w:pPr>
        <w:ind w:left="1717" w:hanging="142"/>
      </w:pPr>
      <w:rPr>
        <w:rFonts w:hint="default"/>
        <w:lang w:val="en-US" w:eastAsia="en-US" w:bidi="en-US"/>
      </w:rPr>
    </w:lvl>
  </w:abstractNum>
  <w:abstractNum w:abstractNumId="6" w15:restartNumberingAfterBreak="0">
    <w:nsid w:val="00F90560"/>
    <w:multiLevelType w:val="hybridMultilevel"/>
    <w:tmpl w:val="ED80DFCC"/>
    <w:lvl w:ilvl="0" w:tplc="04090001">
      <w:start w:val="1"/>
      <w:numFmt w:val="bullet"/>
      <w:lvlText w:val=""/>
      <w:lvlJc w:val="left"/>
      <w:pPr>
        <w:ind w:left="423" w:hanging="360"/>
      </w:pPr>
      <w:rPr>
        <w:rFonts w:ascii="Symbol" w:hAnsi="Symbol" w:hint="default"/>
      </w:rPr>
    </w:lvl>
    <w:lvl w:ilvl="1" w:tplc="04090003">
      <w:start w:val="1"/>
      <w:numFmt w:val="bullet"/>
      <w:lvlText w:val="o"/>
      <w:lvlJc w:val="left"/>
      <w:pPr>
        <w:ind w:left="1143" w:hanging="360"/>
      </w:pPr>
      <w:rPr>
        <w:rFonts w:ascii="Courier New" w:hAnsi="Courier New" w:cs="Times New Roman" w:hint="default"/>
      </w:rPr>
    </w:lvl>
    <w:lvl w:ilvl="2" w:tplc="04090005">
      <w:start w:val="1"/>
      <w:numFmt w:val="bullet"/>
      <w:lvlText w:val=""/>
      <w:lvlJc w:val="left"/>
      <w:pPr>
        <w:ind w:left="1863" w:hanging="360"/>
      </w:pPr>
      <w:rPr>
        <w:rFonts w:ascii="Wingdings" w:hAnsi="Wingdings" w:hint="default"/>
      </w:rPr>
    </w:lvl>
    <w:lvl w:ilvl="3" w:tplc="04090001">
      <w:start w:val="1"/>
      <w:numFmt w:val="bullet"/>
      <w:lvlText w:val=""/>
      <w:lvlJc w:val="left"/>
      <w:pPr>
        <w:ind w:left="2583" w:hanging="360"/>
      </w:pPr>
      <w:rPr>
        <w:rFonts w:ascii="Symbol" w:hAnsi="Symbol" w:hint="default"/>
      </w:rPr>
    </w:lvl>
    <w:lvl w:ilvl="4" w:tplc="04090003">
      <w:start w:val="1"/>
      <w:numFmt w:val="bullet"/>
      <w:lvlText w:val="o"/>
      <w:lvlJc w:val="left"/>
      <w:pPr>
        <w:ind w:left="3303" w:hanging="360"/>
      </w:pPr>
      <w:rPr>
        <w:rFonts w:ascii="Courier New" w:hAnsi="Courier New" w:cs="Times New Roman" w:hint="default"/>
      </w:rPr>
    </w:lvl>
    <w:lvl w:ilvl="5" w:tplc="04090005">
      <w:start w:val="1"/>
      <w:numFmt w:val="bullet"/>
      <w:lvlText w:val=""/>
      <w:lvlJc w:val="left"/>
      <w:pPr>
        <w:ind w:left="4023" w:hanging="360"/>
      </w:pPr>
      <w:rPr>
        <w:rFonts w:ascii="Wingdings" w:hAnsi="Wingdings" w:hint="default"/>
      </w:rPr>
    </w:lvl>
    <w:lvl w:ilvl="6" w:tplc="04090001">
      <w:start w:val="1"/>
      <w:numFmt w:val="bullet"/>
      <w:lvlText w:val=""/>
      <w:lvlJc w:val="left"/>
      <w:pPr>
        <w:ind w:left="4743" w:hanging="360"/>
      </w:pPr>
      <w:rPr>
        <w:rFonts w:ascii="Symbol" w:hAnsi="Symbol" w:hint="default"/>
      </w:rPr>
    </w:lvl>
    <w:lvl w:ilvl="7" w:tplc="04090003">
      <w:start w:val="1"/>
      <w:numFmt w:val="bullet"/>
      <w:lvlText w:val="o"/>
      <w:lvlJc w:val="left"/>
      <w:pPr>
        <w:ind w:left="5463" w:hanging="360"/>
      </w:pPr>
      <w:rPr>
        <w:rFonts w:ascii="Courier New" w:hAnsi="Courier New" w:cs="Times New Roman" w:hint="default"/>
      </w:rPr>
    </w:lvl>
    <w:lvl w:ilvl="8" w:tplc="04090005">
      <w:start w:val="1"/>
      <w:numFmt w:val="bullet"/>
      <w:lvlText w:val=""/>
      <w:lvlJc w:val="left"/>
      <w:pPr>
        <w:ind w:left="6183" w:hanging="360"/>
      </w:pPr>
      <w:rPr>
        <w:rFonts w:ascii="Wingdings" w:hAnsi="Wingdings" w:hint="default"/>
      </w:rPr>
    </w:lvl>
  </w:abstractNum>
  <w:abstractNum w:abstractNumId="7" w15:restartNumberingAfterBreak="0">
    <w:nsid w:val="025B0B3E"/>
    <w:multiLevelType w:val="hybridMultilevel"/>
    <w:tmpl w:val="D37E3816"/>
    <w:lvl w:ilvl="0" w:tplc="C066A5F8">
      <w:start w:val="1"/>
      <w:numFmt w:val="lowerRoman"/>
      <w:lvlText w:val="(%1)"/>
      <w:lvlJc w:val="left"/>
      <w:pPr>
        <w:ind w:left="2666" w:hanging="360"/>
      </w:pPr>
      <w:rPr>
        <w:rFonts w:ascii="Tahoma" w:hAnsi="Tahoma" w:cs="Tahoma" w:hint="default"/>
        <w:b w:val="0"/>
        <w:i w:val="0"/>
        <w:color w:val="auto"/>
        <w:sz w:val="20"/>
        <w:szCs w:val="20"/>
        <w:u w:val="none"/>
      </w:rPr>
    </w:lvl>
    <w:lvl w:ilvl="1" w:tplc="08090019" w:tentative="1">
      <w:start w:val="1"/>
      <w:numFmt w:val="lowerLetter"/>
      <w:lvlText w:val="%2."/>
      <w:lvlJc w:val="left"/>
      <w:pPr>
        <w:ind w:left="3386" w:hanging="360"/>
      </w:pPr>
    </w:lvl>
    <w:lvl w:ilvl="2" w:tplc="0809001B" w:tentative="1">
      <w:start w:val="1"/>
      <w:numFmt w:val="lowerRoman"/>
      <w:lvlText w:val="%3."/>
      <w:lvlJc w:val="right"/>
      <w:pPr>
        <w:ind w:left="4106" w:hanging="180"/>
      </w:pPr>
    </w:lvl>
    <w:lvl w:ilvl="3" w:tplc="0809000F" w:tentative="1">
      <w:start w:val="1"/>
      <w:numFmt w:val="decimal"/>
      <w:lvlText w:val="%4."/>
      <w:lvlJc w:val="left"/>
      <w:pPr>
        <w:ind w:left="4826" w:hanging="360"/>
      </w:pPr>
    </w:lvl>
    <w:lvl w:ilvl="4" w:tplc="08090019" w:tentative="1">
      <w:start w:val="1"/>
      <w:numFmt w:val="lowerLetter"/>
      <w:lvlText w:val="%5."/>
      <w:lvlJc w:val="left"/>
      <w:pPr>
        <w:ind w:left="5546" w:hanging="360"/>
      </w:pPr>
    </w:lvl>
    <w:lvl w:ilvl="5" w:tplc="0809001B" w:tentative="1">
      <w:start w:val="1"/>
      <w:numFmt w:val="lowerRoman"/>
      <w:lvlText w:val="%6."/>
      <w:lvlJc w:val="right"/>
      <w:pPr>
        <w:ind w:left="6266" w:hanging="180"/>
      </w:pPr>
    </w:lvl>
    <w:lvl w:ilvl="6" w:tplc="0809000F" w:tentative="1">
      <w:start w:val="1"/>
      <w:numFmt w:val="decimal"/>
      <w:lvlText w:val="%7."/>
      <w:lvlJc w:val="left"/>
      <w:pPr>
        <w:ind w:left="6986" w:hanging="360"/>
      </w:pPr>
    </w:lvl>
    <w:lvl w:ilvl="7" w:tplc="08090019" w:tentative="1">
      <w:start w:val="1"/>
      <w:numFmt w:val="lowerLetter"/>
      <w:lvlText w:val="%8."/>
      <w:lvlJc w:val="left"/>
      <w:pPr>
        <w:ind w:left="7706" w:hanging="360"/>
      </w:pPr>
    </w:lvl>
    <w:lvl w:ilvl="8" w:tplc="0809001B" w:tentative="1">
      <w:start w:val="1"/>
      <w:numFmt w:val="lowerRoman"/>
      <w:lvlText w:val="%9."/>
      <w:lvlJc w:val="right"/>
      <w:pPr>
        <w:ind w:left="8426" w:hanging="180"/>
      </w:pPr>
    </w:lvl>
  </w:abstractNum>
  <w:abstractNum w:abstractNumId="8" w15:restartNumberingAfterBreak="0">
    <w:nsid w:val="03C41539"/>
    <w:multiLevelType w:val="hybridMultilevel"/>
    <w:tmpl w:val="E2C660FC"/>
    <w:lvl w:ilvl="0" w:tplc="ADB80CA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3DF2EB1"/>
    <w:multiLevelType w:val="hybridMultilevel"/>
    <w:tmpl w:val="DE863550"/>
    <w:lvl w:ilvl="0" w:tplc="0409000F">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D469C7"/>
    <w:multiLevelType w:val="hybridMultilevel"/>
    <w:tmpl w:val="1E4EE846"/>
    <w:lvl w:ilvl="0" w:tplc="81A2A4BA">
      <w:start w:val="1"/>
      <w:numFmt w:val="decimal"/>
      <w:lvlText w:val="(%1)"/>
      <w:lvlJc w:val="left"/>
      <w:pPr>
        <w:ind w:left="1446" w:hanging="948"/>
      </w:pPr>
      <w:rPr>
        <w:rFonts w:hint="default"/>
      </w:rPr>
    </w:lvl>
    <w:lvl w:ilvl="1" w:tplc="04090019" w:tentative="1">
      <w:start w:val="1"/>
      <w:numFmt w:val="lowerLetter"/>
      <w:lvlText w:val="%2."/>
      <w:lvlJc w:val="left"/>
      <w:pPr>
        <w:ind w:left="1578" w:hanging="360"/>
      </w:pPr>
    </w:lvl>
    <w:lvl w:ilvl="2" w:tplc="0409001B" w:tentative="1">
      <w:start w:val="1"/>
      <w:numFmt w:val="lowerRoman"/>
      <w:lvlText w:val="%3."/>
      <w:lvlJc w:val="right"/>
      <w:pPr>
        <w:ind w:left="2298" w:hanging="180"/>
      </w:pPr>
    </w:lvl>
    <w:lvl w:ilvl="3" w:tplc="0409000F" w:tentative="1">
      <w:start w:val="1"/>
      <w:numFmt w:val="decimal"/>
      <w:lvlText w:val="%4."/>
      <w:lvlJc w:val="left"/>
      <w:pPr>
        <w:ind w:left="3018" w:hanging="360"/>
      </w:pPr>
    </w:lvl>
    <w:lvl w:ilvl="4" w:tplc="04090019" w:tentative="1">
      <w:start w:val="1"/>
      <w:numFmt w:val="lowerLetter"/>
      <w:lvlText w:val="%5."/>
      <w:lvlJc w:val="left"/>
      <w:pPr>
        <w:ind w:left="3738" w:hanging="360"/>
      </w:pPr>
    </w:lvl>
    <w:lvl w:ilvl="5" w:tplc="0409001B" w:tentative="1">
      <w:start w:val="1"/>
      <w:numFmt w:val="lowerRoman"/>
      <w:lvlText w:val="%6."/>
      <w:lvlJc w:val="right"/>
      <w:pPr>
        <w:ind w:left="4458" w:hanging="180"/>
      </w:pPr>
    </w:lvl>
    <w:lvl w:ilvl="6" w:tplc="0409000F" w:tentative="1">
      <w:start w:val="1"/>
      <w:numFmt w:val="decimal"/>
      <w:lvlText w:val="%7."/>
      <w:lvlJc w:val="left"/>
      <w:pPr>
        <w:ind w:left="5178" w:hanging="360"/>
      </w:pPr>
    </w:lvl>
    <w:lvl w:ilvl="7" w:tplc="04090019" w:tentative="1">
      <w:start w:val="1"/>
      <w:numFmt w:val="lowerLetter"/>
      <w:lvlText w:val="%8."/>
      <w:lvlJc w:val="left"/>
      <w:pPr>
        <w:ind w:left="5898" w:hanging="360"/>
      </w:pPr>
    </w:lvl>
    <w:lvl w:ilvl="8" w:tplc="0409001B" w:tentative="1">
      <w:start w:val="1"/>
      <w:numFmt w:val="lowerRoman"/>
      <w:lvlText w:val="%9."/>
      <w:lvlJc w:val="right"/>
      <w:pPr>
        <w:ind w:left="6618" w:hanging="180"/>
      </w:pPr>
    </w:lvl>
  </w:abstractNum>
  <w:abstractNum w:abstractNumId="11" w15:restartNumberingAfterBreak="0">
    <w:nsid w:val="05AC4646"/>
    <w:multiLevelType w:val="hybridMultilevel"/>
    <w:tmpl w:val="B22E31E8"/>
    <w:lvl w:ilvl="0" w:tplc="EF1C9512">
      <w:start w:val="1"/>
      <w:numFmt w:val="decimal"/>
      <w:lvlText w:val="%1.1"/>
      <w:lvlJc w:val="left"/>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1B3526"/>
    <w:multiLevelType w:val="hybridMultilevel"/>
    <w:tmpl w:val="0F7689DA"/>
    <w:lvl w:ilvl="0" w:tplc="608AE888">
      <w:start w:val="1"/>
      <w:numFmt w:val="lowerLetter"/>
      <w:lvlText w:val="(%1)"/>
      <w:lvlJc w:val="left"/>
      <w:pPr>
        <w:ind w:left="1321" w:hanging="360"/>
      </w:pPr>
      <w:rPr>
        <w:rFonts w:hint="default"/>
      </w:rPr>
    </w:lvl>
    <w:lvl w:ilvl="1" w:tplc="08090019" w:tentative="1">
      <w:start w:val="1"/>
      <w:numFmt w:val="lowerLetter"/>
      <w:lvlText w:val="%2."/>
      <w:lvlJc w:val="left"/>
      <w:pPr>
        <w:ind w:left="2041" w:hanging="360"/>
      </w:pPr>
    </w:lvl>
    <w:lvl w:ilvl="2" w:tplc="0809001B" w:tentative="1">
      <w:start w:val="1"/>
      <w:numFmt w:val="lowerRoman"/>
      <w:lvlText w:val="%3."/>
      <w:lvlJc w:val="right"/>
      <w:pPr>
        <w:ind w:left="2761" w:hanging="180"/>
      </w:pPr>
    </w:lvl>
    <w:lvl w:ilvl="3" w:tplc="0809000F" w:tentative="1">
      <w:start w:val="1"/>
      <w:numFmt w:val="decimal"/>
      <w:lvlText w:val="%4."/>
      <w:lvlJc w:val="left"/>
      <w:pPr>
        <w:ind w:left="3481" w:hanging="360"/>
      </w:pPr>
    </w:lvl>
    <w:lvl w:ilvl="4" w:tplc="08090019" w:tentative="1">
      <w:start w:val="1"/>
      <w:numFmt w:val="lowerLetter"/>
      <w:lvlText w:val="%5."/>
      <w:lvlJc w:val="left"/>
      <w:pPr>
        <w:ind w:left="4201" w:hanging="360"/>
      </w:pPr>
    </w:lvl>
    <w:lvl w:ilvl="5" w:tplc="0809001B" w:tentative="1">
      <w:start w:val="1"/>
      <w:numFmt w:val="lowerRoman"/>
      <w:lvlText w:val="%6."/>
      <w:lvlJc w:val="right"/>
      <w:pPr>
        <w:ind w:left="4921" w:hanging="180"/>
      </w:pPr>
    </w:lvl>
    <w:lvl w:ilvl="6" w:tplc="0809000F" w:tentative="1">
      <w:start w:val="1"/>
      <w:numFmt w:val="decimal"/>
      <w:lvlText w:val="%7."/>
      <w:lvlJc w:val="left"/>
      <w:pPr>
        <w:ind w:left="5641" w:hanging="360"/>
      </w:pPr>
    </w:lvl>
    <w:lvl w:ilvl="7" w:tplc="08090019" w:tentative="1">
      <w:start w:val="1"/>
      <w:numFmt w:val="lowerLetter"/>
      <w:lvlText w:val="%8."/>
      <w:lvlJc w:val="left"/>
      <w:pPr>
        <w:ind w:left="6361" w:hanging="360"/>
      </w:pPr>
    </w:lvl>
    <w:lvl w:ilvl="8" w:tplc="0809001B" w:tentative="1">
      <w:start w:val="1"/>
      <w:numFmt w:val="lowerRoman"/>
      <w:lvlText w:val="%9."/>
      <w:lvlJc w:val="right"/>
      <w:pPr>
        <w:ind w:left="7081" w:hanging="180"/>
      </w:pPr>
    </w:lvl>
  </w:abstractNum>
  <w:abstractNum w:abstractNumId="13" w15:restartNumberingAfterBreak="0">
    <w:nsid w:val="072C4473"/>
    <w:multiLevelType w:val="hybridMultilevel"/>
    <w:tmpl w:val="0DFE154C"/>
    <w:lvl w:ilvl="0" w:tplc="8EC8F668">
      <w:start w:val="14"/>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7922725"/>
    <w:multiLevelType w:val="multilevel"/>
    <w:tmpl w:val="E3BEA3D0"/>
    <w:lvl w:ilvl="0">
      <w:start w:val="1"/>
      <w:numFmt w:val="decimal"/>
      <w:lvlText w:val="%1."/>
      <w:lvlJc w:val="left"/>
      <w:pPr>
        <w:ind w:left="2880" w:hanging="360"/>
      </w:pPr>
      <w:rPr>
        <w:rFonts w:ascii="Times New Roman" w:hAnsi="Times New Roman" w:cs="Times New Roman" w:hint="default"/>
      </w:rPr>
    </w:lvl>
    <w:lvl w:ilvl="1">
      <w:start w:val="1"/>
      <w:numFmt w:val="lowerLetter"/>
      <w:lvlText w:val="%2."/>
      <w:lvlJc w:val="left"/>
      <w:pPr>
        <w:ind w:left="3600" w:hanging="360"/>
      </w:pPr>
      <w:rPr>
        <w:rFonts w:ascii="Times New Roman" w:hAnsi="Times New Roman" w:cs="Times New Roman" w:hint="default"/>
      </w:rPr>
    </w:lvl>
    <w:lvl w:ilvl="2">
      <w:start w:val="1"/>
      <w:numFmt w:val="lowerRoman"/>
      <w:lvlText w:val="%3."/>
      <w:lvlJc w:val="right"/>
      <w:pPr>
        <w:ind w:left="4320" w:hanging="180"/>
      </w:pPr>
      <w:rPr>
        <w:rFonts w:ascii="Times New Roman" w:hAnsi="Times New Roman" w:cs="Times New Roman" w:hint="default"/>
      </w:rPr>
    </w:lvl>
    <w:lvl w:ilvl="3">
      <w:start w:val="1"/>
      <w:numFmt w:val="decimal"/>
      <w:lvlText w:val="%4."/>
      <w:lvlJc w:val="left"/>
      <w:pPr>
        <w:ind w:left="5040" w:hanging="360"/>
      </w:pPr>
      <w:rPr>
        <w:rFonts w:ascii="Times New Roman" w:hAnsi="Times New Roman" w:cs="Times New Roman" w:hint="default"/>
      </w:rPr>
    </w:lvl>
    <w:lvl w:ilvl="4">
      <w:start w:val="1"/>
      <w:numFmt w:val="lowerLetter"/>
      <w:lvlText w:val="%5."/>
      <w:lvlJc w:val="left"/>
      <w:pPr>
        <w:ind w:left="5760" w:hanging="360"/>
      </w:pPr>
      <w:rPr>
        <w:rFonts w:ascii="Times New Roman" w:hAnsi="Times New Roman" w:cs="Times New Roman" w:hint="default"/>
      </w:rPr>
    </w:lvl>
    <w:lvl w:ilvl="5">
      <w:start w:val="1"/>
      <w:numFmt w:val="lowerRoman"/>
      <w:lvlText w:val="%6."/>
      <w:lvlJc w:val="right"/>
      <w:pPr>
        <w:ind w:left="6480" w:hanging="180"/>
      </w:pPr>
      <w:rPr>
        <w:rFonts w:ascii="Times New Roman" w:hAnsi="Times New Roman" w:cs="Times New Roman" w:hint="default"/>
      </w:rPr>
    </w:lvl>
    <w:lvl w:ilvl="6">
      <w:start w:val="1"/>
      <w:numFmt w:val="decimal"/>
      <w:lvlText w:val="%7."/>
      <w:lvlJc w:val="left"/>
      <w:pPr>
        <w:ind w:left="7200" w:hanging="360"/>
      </w:pPr>
      <w:rPr>
        <w:rFonts w:ascii="Times New Roman" w:hAnsi="Times New Roman" w:cs="Times New Roman" w:hint="default"/>
      </w:rPr>
    </w:lvl>
    <w:lvl w:ilvl="7">
      <w:start w:val="1"/>
      <w:numFmt w:val="lowerLetter"/>
      <w:lvlText w:val="%8."/>
      <w:lvlJc w:val="left"/>
      <w:pPr>
        <w:ind w:left="7920" w:hanging="360"/>
      </w:pPr>
      <w:rPr>
        <w:rFonts w:ascii="Times New Roman" w:hAnsi="Times New Roman" w:cs="Times New Roman" w:hint="default"/>
      </w:rPr>
    </w:lvl>
    <w:lvl w:ilvl="8">
      <w:start w:val="1"/>
      <w:numFmt w:val="lowerRoman"/>
      <w:lvlText w:val="%9."/>
      <w:lvlJc w:val="right"/>
      <w:pPr>
        <w:ind w:left="8640" w:hanging="180"/>
      </w:pPr>
      <w:rPr>
        <w:rFonts w:ascii="Times New Roman" w:hAnsi="Times New Roman" w:cs="Times New Roman" w:hint="default"/>
      </w:rPr>
    </w:lvl>
  </w:abstractNum>
  <w:abstractNum w:abstractNumId="15" w15:restartNumberingAfterBreak="0">
    <w:nsid w:val="079F1608"/>
    <w:multiLevelType w:val="hybridMultilevel"/>
    <w:tmpl w:val="D152D4EE"/>
    <w:lvl w:ilvl="0" w:tplc="50A4FE42">
      <w:numFmt w:val="bullet"/>
      <w:lvlText w:val=""/>
      <w:lvlJc w:val="left"/>
      <w:pPr>
        <w:ind w:left="296" w:hanging="180"/>
      </w:pPr>
      <w:rPr>
        <w:rFonts w:ascii="Symbol" w:eastAsia="Symbol" w:hAnsi="Symbol" w:cs="Symbol" w:hint="default"/>
        <w:w w:val="100"/>
        <w:sz w:val="18"/>
        <w:szCs w:val="18"/>
        <w:lang w:val="en-US" w:eastAsia="en-US" w:bidi="en-US"/>
      </w:rPr>
    </w:lvl>
    <w:lvl w:ilvl="1" w:tplc="EF96EEF2">
      <w:numFmt w:val="bullet"/>
      <w:lvlText w:val="•"/>
      <w:lvlJc w:val="left"/>
      <w:pPr>
        <w:ind w:left="414" w:hanging="180"/>
      </w:pPr>
      <w:rPr>
        <w:rFonts w:hint="default"/>
        <w:lang w:val="en-US" w:eastAsia="en-US" w:bidi="en-US"/>
      </w:rPr>
    </w:lvl>
    <w:lvl w:ilvl="2" w:tplc="6DD85DF8">
      <w:numFmt w:val="bullet"/>
      <w:lvlText w:val="•"/>
      <w:lvlJc w:val="left"/>
      <w:pPr>
        <w:ind w:left="529" w:hanging="180"/>
      </w:pPr>
      <w:rPr>
        <w:rFonts w:hint="default"/>
        <w:lang w:val="en-US" w:eastAsia="en-US" w:bidi="en-US"/>
      </w:rPr>
    </w:lvl>
    <w:lvl w:ilvl="3" w:tplc="6DC243BC">
      <w:numFmt w:val="bullet"/>
      <w:lvlText w:val="•"/>
      <w:lvlJc w:val="left"/>
      <w:pPr>
        <w:ind w:left="643" w:hanging="180"/>
      </w:pPr>
      <w:rPr>
        <w:rFonts w:hint="default"/>
        <w:lang w:val="en-US" w:eastAsia="en-US" w:bidi="en-US"/>
      </w:rPr>
    </w:lvl>
    <w:lvl w:ilvl="4" w:tplc="DB8621E4">
      <w:numFmt w:val="bullet"/>
      <w:lvlText w:val="•"/>
      <w:lvlJc w:val="left"/>
      <w:pPr>
        <w:ind w:left="758" w:hanging="180"/>
      </w:pPr>
      <w:rPr>
        <w:rFonts w:hint="default"/>
        <w:lang w:val="en-US" w:eastAsia="en-US" w:bidi="en-US"/>
      </w:rPr>
    </w:lvl>
    <w:lvl w:ilvl="5" w:tplc="A8321C98">
      <w:numFmt w:val="bullet"/>
      <w:lvlText w:val="•"/>
      <w:lvlJc w:val="left"/>
      <w:pPr>
        <w:ind w:left="872" w:hanging="180"/>
      </w:pPr>
      <w:rPr>
        <w:rFonts w:hint="default"/>
        <w:lang w:val="en-US" w:eastAsia="en-US" w:bidi="en-US"/>
      </w:rPr>
    </w:lvl>
    <w:lvl w:ilvl="6" w:tplc="6D2A626C">
      <w:numFmt w:val="bullet"/>
      <w:lvlText w:val="•"/>
      <w:lvlJc w:val="left"/>
      <w:pPr>
        <w:ind w:left="987" w:hanging="180"/>
      </w:pPr>
      <w:rPr>
        <w:rFonts w:hint="default"/>
        <w:lang w:val="en-US" w:eastAsia="en-US" w:bidi="en-US"/>
      </w:rPr>
    </w:lvl>
    <w:lvl w:ilvl="7" w:tplc="48181EBC">
      <w:numFmt w:val="bullet"/>
      <w:lvlText w:val="•"/>
      <w:lvlJc w:val="left"/>
      <w:pPr>
        <w:ind w:left="1101" w:hanging="180"/>
      </w:pPr>
      <w:rPr>
        <w:rFonts w:hint="default"/>
        <w:lang w:val="en-US" w:eastAsia="en-US" w:bidi="en-US"/>
      </w:rPr>
    </w:lvl>
    <w:lvl w:ilvl="8" w:tplc="838298BA">
      <w:numFmt w:val="bullet"/>
      <w:lvlText w:val="•"/>
      <w:lvlJc w:val="left"/>
      <w:pPr>
        <w:ind w:left="1216" w:hanging="180"/>
      </w:pPr>
      <w:rPr>
        <w:rFonts w:hint="default"/>
        <w:lang w:val="en-US" w:eastAsia="en-US" w:bidi="en-US"/>
      </w:rPr>
    </w:lvl>
  </w:abstractNum>
  <w:abstractNum w:abstractNumId="16" w15:restartNumberingAfterBreak="0">
    <w:nsid w:val="08597AC7"/>
    <w:multiLevelType w:val="hybridMultilevel"/>
    <w:tmpl w:val="0494035C"/>
    <w:lvl w:ilvl="0" w:tplc="48903540">
      <w:numFmt w:val="bullet"/>
      <w:lvlText w:val=""/>
      <w:lvlJc w:val="left"/>
      <w:pPr>
        <w:ind w:left="282" w:hanging="176"/>
      </w:pPr>
      <w:rPr>
        <w:rFonts w:ascii="Symbol" w:eastAsia="Symbol" w:hAnsi="Symbol" w:cs="Symbol" w:hint="default"/>
        <w:w w:val="100"/>
        <w:sz w:val="18"/>
        <w:szCs w:val="18"/>
        <w:lang w:val="en-US" w:eastAsia="en-US" w:bidi="en-US"/>
      </w:rPr>
    </w:lvl>
    <w:lvl w:ilvl="1" w:tplc="4D9482E8">
      <w:numFmt w:val="bullet"/>
      <w:lvlText w:val="•"/>
      <w:lvlJc w:val="left"/>
      <w:pPr>
        <w:ind w:left="422" w:hanging="176"/>
      </w:pPr>
      <w:rPr>
        <w:rFonts w:hint="default"/>
        <w:lang w:val="en-US" w:eastAsia="en-US" w:bidi="en-US"/>
      </w:rPr>
    </w:lvl>
    <w:lvl w:ilvl="2" w:tplc="5CD003EA">
      <w:numFmt w:val="bullet"/>
      <w:lvlText w:val="•"/>
      <w:lvlJc w:val="left"/>
      <w:pPr>
        <w:ind w:left="564" w:hanging="176"/>
      </w:pPr>
      <w:rPr>
        <w:rFonts w:hint="default"/>
        <w:lang w:val="en-US" w:eastAsia="en-US" w:bidi="en-US"/>
      </w:rPr>
    </w:lvl>
    <w:lvl w:ilvl="3" w:tplc="7A3CE922">
      <w:numFmt w:val="bullet"/>
      <w:lvlText w:val="•"/>
      <w:lvlJc w:val="left"/>
      <w:pPr>
        <w:ind w:left="707" w:hanging="176"/>
      </w:pPr>
      <w:rPr>
        <w:rFonts w:hint="default"/>
        <w:lang w:val="en-US" w:eastAsia="en-US" w:bidi="en-US"/>
      </w:rPr>
    </w:lvl>
    <w:lvl w:ilvl="4" w:tplc="6A28F524">
      <w:numFmt w:val="bullet"/>
      <w:lvlText w:val="•"/>
      <w:lvlJc w:val="left"/>
      <w:pPr>
        <w:ind w:left="849" w:hanging="176"/>
      </w:pPr>
      <w:rPr>
        <w:rFonts w:hint="default"/>
        <w:lang w:val="en-US" w:eastAsia="en-US" w:bidi="en-US"/>
      </w:rPr>
    </w:lvl>
    <w:lvl w:ilvl="5" w:tplc="13D05A8C">
      <w:numFmt w:val="bullet"/>
      <w:lvlText w:val="•"/>
      <w:lvlJc w:val="left"/>
      <w:pPr>
        <w:ind w:left="992" w:hanging="176"/>
      </w:pPr>
      <w:rPr>
        <w:rFonts w:hint="default"/>
        <w:lang w:val="en-US" w:eastAsia="en-US" w:bidi="en-US"/>
      </w:rPr>
    </w:lvl>
    <w:lvl w:ilvl="6" w:tplc="165ABC92">
      <w:numFmt w:val="bullet"/>
      <w:lvlText w:val="•"/>
      <w:lvlJc w:val="left"/>
      <w:pPr>
        <w:ind w:left="1134" w:hanging="176"/>
      </w:pPr>
      <w:rPr>
        <w:rFonts w:hint="default"/>
        <w:lang w:val="en-US" w:eastAsia="en-US" w:bidi="en-US"/>
      </w:rPr>
    </w:lvl>
    <w:lvl w:ilvl="7" w:tplc="A6522FD4">
      <w:numFmt w:val="bullet"/>
      <w:lvlText w:val="•"/>
      <w:lvlJc w:val="left"/>
      <w:pPr>
        <w:ind w:left="1276" w:hanging="176"/>
      </w:pPr>
      <w:rPr>
        <w:rFonts w:hint="default"/>
        <w:lang w:val="en-US" w:eastAsia="en-US" w:bidi="en-US"/>
      </w:rPr>
    </w:lvl>
    <w:lvl w:ilvl="8" w:tplc="30B62652">
      <w:numFmt w:val="bullet"/>
      <w:lvlText w:val="•"/>
      <w:lvlJc w:val="left"/>
      <w:pPr>
        <w:ind w:left="1419" w:hanging="176"/>
      </w:pPr>
      <w:rPr>
        <w:rFonts w:hint="default"/>
        <w:lang w:val="en-US" w:eastAsia="en-US" w:bidi="en-US"/>
      </w:rPr>
    </w:lvl>
  </w:abstractNum>
  <w:abstractNum w:abstractNumId="17" w15:restartNumberingAfterBreak="0">
    <w:nsid w:val="0864222A"/>
    <w:multiLevelType w:val="hybridMultilevel"/>
    <w:tmpl w:val="7AF45FC2"/>
    <w:lvl w:ilvl="0" w:tplc="33D6E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8750B5"/>
    <w:multiLevelType w:val="hybridMultilevel"/>
    <w:tmpl w:val="BAD650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8C0EFF"/>
    <w:multiLevelType w:val="hybridMultilevel"/>
    <w:tmpl w:val="CAFA9566"/>
    <w:lvl w:ilvl="0" w:tplc="09B261A0">
      <w:start w:val="34"/>
      <w:numFmt w:val="decimal"/>
      <w:lvlText w:val="%1.6"/>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979282C"/>
    <w:multiLevelType w:val="hybridMultilevel"/>
    <w:tmpl w:val="390001A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9AE00D9"/>
    <w:multiLevelType w:val="multilevel"/>
    <w:tmpl w:val="577CC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AA74B47"/>
    <w:multiLevelType w:val="hybridMultilevel"/>
    <w:tmpl w:val="01009EC4"/>
    <w:lvl w:ilvl="0" w:tplc="47F6F648">
      <w:start w:val="5"/>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AE403C2"/>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0B4F7653"/>
    <w:multiLevelType w:val="hybridMultilevel"/>
    <w:tmpl w:val="37181E66"/>
    <w:lvl w:ilvl="0" w:tplc="8842B79C">
      <w:numFmt w:val="bullet"/>
      <w:lvlText w:val=""/>
      <w:lvlJc w:val="left"/>
      <w:pPr>
        <w:ind w:left="307" w:hanging="200"/>
      </w:pPr>
      <w:rPr>
        <w:rFonts w:ascii="Symbol" w:eastAsia="Symbol" w:hAnsi="Symbol" w:cs="Symbol" w:hint="default"/>
        <w:w w:val="100"/>
        <w:sz w:val="18"/>
        <w:szCs w:val="18"/>
        <w:lang w:val="en-US" w:eastAsia="en-US" w:bidi="en-US"/>
      </w:rPr>
    </w:lvl>
    <w:lvl w:ilvl="1" w:tplc="8F52E764">
      <w:numFmt w:val="bullet"/>
      <w:lvlText w:val="•"/>
      <w:lvlJc w:val="left"/>
      <w:pPr>
        <w:ind w:left="467" w:hanging="200"/>
      </w:pPr>
      <w:rPr>
        <w:rFonts w:hint="default"/>
        <w:lang w:val="en-US" w:eastAsia="en-US" w:bidi="en-US"/>
      </w:rPr>
    </w:lvl>
    <w:lvl w:ilvl="2" w:tplc="73888F20">
      <w:numFmt w:val="bullet"/>
      <w:lvlText w:val="•"/>
      <w:lvlJc w:val="left"/>
      <w:pPr>
        <w:ind w:left="635" w:hanging="200"/>
      </w:pPr>
      <w:rPr>
        <w:rFonts w:hint="default"/>
        <w:lang w:val="en-US" w:eastAsia="en-US" w:bidi="en-US"/>
      </w:rPr>
    </w:lvl>
    <w:lvl w:ilvl="3" w:tplc="3DA2D446">
      <w:numFmt w:val="bullet"/>
      <w:lvlText w:val="•"/>
      <w:lvlJc w:val="left"/>
      <w:pPr>
        <w:ind w:left="802" w:hanging="200"/>
      </w:pPr>
      <w:rPr>
        <w:rFonts w:hint="default"/>
        <w:lang w:val="en-US" w:eastAsia="en-US" w:bidi="en-US"/>
      </w:rPr>
    </w:lvl>
    <w:lvl w:ilvl="4" w:tplc="3A86825C">
      <w:numFmt w:val="bullet"/>
      <w:lvlText w:val="•"/>
      <w:lvlJc w:val="left"/>
      <w:pPr>
        <w:ind w:left="970" w:hanging="200"/>
      </w:pPr>
      <w:rPr>
        <w:rFonts w:hint="default"/>
        <w:lang w:val="en-US" w:eastAsia="en-US" w:bidi="en-US"/>
      </w:rPr>
    </w:lvl>
    <w:lvl w:ilvl="5" w:tplc="7CF423F2">
      <w:numFmt w:val="bullet"/>
      <w:lvlText w:val="•"/>
      <w:lvlJc w:val="left"/>
      <w:pPr>
        <w:ind w:left="1137" w:hanging="200"/>
      </w:pPr>
      <w:rPr>
        <w:rFonts w:hint="default"/>
        <w:lang w:val="en-US" w:eastAsia="en-US" w:bidi="en-US"/>
      </w:rPr>
    </w:lvl>
    <w:lvl w:ilvl="6" w:tplc="4B86C4F0">
      <w:numFmt w:val="bullet"/>
      <w:lvlText w:val="•"/>
      <w:lvlJc w:val="left"/>
      <w:pPr>
        <w:ind w:left="1305" w:hanging="200"/>
      </w:pPr>
      <w:rPr>
        <w:rFonts w:hint="default"/>
        <w:lang w:val="en-US" w:eastAsia="en-US" w:bidi="en-US"/>
      </w:rPr>
    </w:lvl>
    <w:lvl w:ilvl="7" w:tplc="C93A622C">
      <w:numFmt w:val="bullet"/>
      <w:lvlText w:val="•"/>
      <w:lvlJc w:val="left"/>
      <w:pPr>
        <w:ind w:left="1472" w:hanging="200"/>
      </w:pPr>
      <w:rPr>
        <w:rFonts w:hint="default"/>
        <w:lang w:val="en-US" w:eastAsia="en-US" w:bidi="en-US"/>
      </w:rPr>
    </w:lvl>
    <w:lvl w:ilvl="8" w:tplc="89F85864">
      <w:numFmt w:val="bullet"/>
      <w:lvlText w:val="•"/>
      <w:lvlJc w:val="left"/>
      <w:pPr>
        <w:ind w:left="1640" w:hanging="200"/>
      </w:pPr>
      <w:rPr>
        <w:rFonts w:hint="default"/>
        <w:lang w:val="en-US" w:eastAsia="en-US" w:bidi="en-US"/>
      </w:rPr>
    </w:lvl>
  </w:abstractNum>
  <w:abstractNum w:abstractNumId="25" w15:restartNumberingAfterBreak="0">
    <w:nsid w:val="0B560436"/>
    <w:multiLevelType w:val="hybridMultilevel"/>
    <w:tmpl w:val="5B4873DC"/>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0B766398"/>
    <w:multiLevelType w:val="multilevel"/>
    <w:tmpl w:val="7BB0AC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0B7B136B"/>
    <w:multiLevelType w:val="multilevel"/>
    <w:tmpl w:val="4DDC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BB66656"/>
    <w:multiLevelType w:val="hybridMultilevel"/>
    <w:tmpl w:val="9A763488"/>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9" w15:restartNumberingAfterBreak="0">
    <w:nsid w:val="0BF85029"/>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0C1F35A3"/>
    <w:multiLevelType w:val="hybridMultilevel"/>
    <w:tmpl w:val="F828BF84"/>
    <w:lvl w:ilvl="0" w:tplc="E222D3F8">
      <w:start w:val="4"/>
      <w:numFmt w:val="decimal"/>
      <w:lvlText w:val="%1.1"/>
      <w:lvlJc w:val="left"/>
      <w:pPr>
        <w:ind w:left="720" w:hanging="360"/>
      </w:pPr>
      <w:rPr>
        <w:rFonts w:hint="default"/>
      </w:rPr>
    </w:lvl>
    <w:lvl w:ilvl="1" w:tplc="D70C795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D37164E"/>
    <w:multiLevelType w:val="hybridMultilevel"/>
    <w:tmpl w:val="01C4FD90"/>
    <w:lvl w:ilvl="0" w:tplc="D70C795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D4A0894"/>
    <w:multiLevelType w:val="hybridMultilevel"/>
    <w:tmpl w:val="79E012F2"/>
    <w:lvl w:ilvl="0" w:tplc="F8B26D0C">
      <w:start w:val="34"/>
      <w:numFmt w:val="decimal"/>
      <w:lvlText w:val="%1.7"/>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0E2E3D8A"/>
    <w:multiLevelType w:val="multilevel"/>
    <w:tmpl w:val="0E2E3D8A"/>
    <w:lvl w:ilvl="0">
      <w:start w:val="1"/>
      <w:numFmt w:val="lowerLetter"/>
      <w:lvlText w:val="(%1)"/>
      <w:lvlJc w:val="left"/>
      <w:pPr>
        <w:tabs>
          <w:tab w:val="left" w:pos="1241"/>
        </w:tabs>
        <w:ind w:left="1241" w:hanging="360"/>
      </w:pPr>
    </w:lvl>
    <w:lvl w:ilvl="1">
      <w:start w:val="1"/>
      <w:numFmt w:val="lowerLetter"/>
      <w:lvlText w:val="%2."/>
      <w:lvlJc w:val="left"/>
      <w:pPr>
        <w:tabs>
          <w:tab w:val="left" w:pos="1961"/>
        </w:tabs>
        <w:ind w:left="1961" w:hanging="360"/>
      </w:pPr>
    </w:lvl>
    <w:lvl w:ilvl="2">
      <w:start w:val="1"/>
      <w:numFmt w:val="lowerRoman"/>
      <w:lvlText w:val="%3."/>
      <w:lvlJc w:val="right"/>
      <w:pPr>
        <w:tabs>
          <w:tab w:val="left" w:pos="2681"/>
        </w:tabs>
        <w:ind w:left="2681" w:hanging="180"/>
      </w:pPr>
    </w:lvl>
    <w:lvl w:ilvl="3">
      <w:start w:val="1"/>
      <w:numFmt w:val="decimal"/>
      <w:lvlText w:val="%4."/>
      <w:lvlJc w:val="left"/>
      <w:pPr>
        <w:tabs>
          <w:tab w:val="left" w:pos="3401"/>
        </w:tabs>
        <w:ind w:left="3401" w:hanging="360"/>
      </w:pPr>
    </w:lvl>
    <w:lvl w:ilvl="4">
      <w:start w:val="1"/>
      <w:numFmt w:val="lowerLetter"/>
      <w:lvlText w:val="%5."/>
      <w:lvlJc w:val="left"/>
      <w:pPr>
        <w:tabs>
          <w:tab w:val="left" w:pos="4121"/>
        </w:tabs>
        <w:ind w:left="4121" w:hanging="360"/>
      </w:pPr>
    </w:lvl>
    <w:lvl w:ilvl="5">
      <w:start w:val="1"/>
      <w:numFmt w:val="lowerRoman"/>
      <w:lvlText w:val="%6."/>
      <w:lvlJc w:val="right"/>
      <w:pPr>
        <w:tabs>
          <w:tab w:val="left" w:pos="4841"/>
        </w:tabs>
        <w:ind w:left="4841" w:hanging="180"/>
      </w:pPr>
    </w:lvl>
    <w:lvl w:ilvl="6">
      <w:start w:val="1"/>
      <w:numFmt w:val="decimal"/>
      <w:lvlText w:val="%7."/>
      <w:lvlJc w:val="left"/>
      <w:pPr>
        <w:tabs>
          <w:tab w:val="left" w:pos="5561"/>
        </w:tabs>
        <w:ind w:left="5561" w:hanging="360"/>
      </w:pPr>
    </w:lvl>
    <w:lvl w:ilvl="7">
      <w:start w:val="1"/>
      <w:numFmt w:val="lowerLetter"/>
      <w:lvlText w:val="%8."/>
      <w:lvlJc w:val="left"/>
      <w:pPr>
        <w:tabs>
          <w:tab w:val="left" w:pos="6281"/>
        </w:tabs>
        <w:ind w:left="6281" w:hanging="360"/>
      </w:pPr>
    </w:lvl>
    <w:lvl w:ilvl="8">
      <w:start w:val="1"/>
      <w:numFmt w:val="lowerRoman"/>
      <w:lvlText w:val="%9."/>
      <w:lvlJc w:val="right"/>
      <w:pPr>
        <w:tabs>
          <w:tab w:val="left" w:pos="7001"/>
        </w:tabs>
        <w:ind w:left="7001" w:hanging="180"/>
      </w:pPr>
    </w:lvl>
  </w:abstractNum>
  <w:abstractNum w:abstractNumId="34" w15:restartNumberingAfterBreak="0">
    <w:nsid w:val="0E7A024A"/>
    <w:multiLevelType w:val="hybridMultilevel"/>
    <w:tmpl w:val="05E6C22A"/>
    <w:lvl w:ilvl="0" w:tplc="40C63A3E">
      <w:numFmt w:val="bullet"/>
      <w:lvlText w:val=""/>
      <w:lvlJc w:val="left"/>
      <w:pPr>
        <w:ind w:left="206" w:hanging="144"/>
      </w:pPr>
      <w:rPr>
        <w:rFonts w:ascii="Symbol" w:eastAsia="Symbol" w:hAnsi="Symbol" w:cs="Symbol" w:hint="default"/>
        <w:w w:val="100"/>
        <w:sz w:val="18"/>
        <w:szCs w:val="18"/>
        <w:lang w:val="en-US" w:eastAsia="en-US" w:bidi="en-US"/>
      </w:rPr>
    </w:lvl>
    <w:lvl w:ilvl="1" w:tplc="EC60E39C">
      <w:numFmt w:val="bullet"/>
      <w:lvlText w:val="•"/>
      <w:lvlJc w:val="left"/>
      <w:pPr>
        <w:ind w:left="335" w:hanging="144"/>
      </w:pPr>
      <w:rPr>
        <w:rFonts w:hint="default"/>
        <w:lang w:val="en-US" w:eastAsia="en-US" w:bidi="en-US"/>
      </w:rPr>
    </w:lvl>
    <w:lvl w:ilvl="2" w:tplc="7AB6F7B2">
      <w:numFmt w:val="bullet"/>
      <w:lvlText w:val="•"/>
      <w:lvlJc w:val="left"/>
      <w:pPr>
        <w:ind w:left="470" w:hanging="144"/>
      </w:pPr>
      <w:rPr>
        <w:rFonts w:hint="default"/>
        <w:lang w:val="en-US" w:eastAsia="en-US" w:bidi="en-US"/>
      </w:rPr>
    </w:lvl>
    <w:lvl w:ilvl="3" w:tplc="09461616">
      <w:numFmt w:val="bullet"/>
      <w:lvlText w:val="•"/>
      <w:lvlJc w:val="left"/>
      <w:pPr>
        <w:ind w:left="605" w:hanging="144"/>
      </w:pPr>
      <w:rPr>
        <w:rFonts w:hint="default"/>
        <w:lang w:val="en-US" w:eastAsia="en-US" w:bidi="en-US"/>
      </w:rPr>
    </w:lvl>
    <w:lvl w:ilvl="4" w:tplc="B21C62A0">
      <w:numFmt w:val="bullet"/>
      <w:lvlText w:val="•"/>
      <w:lvlJc w:val="left"/>
      <w:pPr>
        <w:ind w:left="741" w:hanging="144"/>
      </w:pPr>
      <w:rPr>
        <w:rFonts w:hint="default"/>
        <w:lang w:val="en-US" w:eastAsia="en-US" w:bidi="en-US"/>
      </w:rPr>
    </w:lvl>
    <w:lvl w:ilvl="5" w:tplc="F8E29B8C">
      <w:numFmt w:val="bullet"/>
      <w:lvlText w:val="•"/>
      <w:lvlJc w:val="left"/>
      <w:pPr>
        <w:ind w:left="876" w:hanging="144"/>
      </w:pPr>
      <w:rPr>
        <w:rFonts w:hint="default"/>
        <w:lang w:val="en-US" w:eastAsia="en-US" w:bidi="en-US"/>
      </w:rPr>
    </w:lvl>
    <w:lvl w:ilvl="6" w:tplc="C054C872">
      <w:numFmt w:val="bullet"/>
      <w:lvlText w:val="•"/>
      <w:lvlJc w:val="left"/>
      <w:pPr>
        <w:ind w:left="1011" w:hanging="144"/>
      </w:pPr>
      <w:rPr>
        <w:rFonts w:hint="default"/>
        <w:lang w:val="en-US" w:eastAsia="en-US" w:bidi="en-US"/>
      </w:rPr>
    </w:lvl>
    <w:lvl w:ilvl="7" w:tplc="303EFFEE">
      <w:numFmt w:val="bullet"/>
      <w:lvlText w:val="•"/>
      <w:lvlJc w:val="left"/>
      <w:pPr>
        <w:ind w:left="1147" w:hanging="144"/>
      </w:pPr>
      <w:rPr>
        <w:rFonts w:hint="default"/>
        <w:lang w:val="en-US" w:eastAsia="en-US" w:bidi="en-US"/>
      </w:rPr>
    </w:lvl>
    <w:lvl w:ilvl="8" w:tplc="12048464">
      <w:numFmt w:val="bullet"/>
      <w:lvlText w:val="•"/>
      <w:lvlJc w:val="left"/>
      <w:pPr>
        <w:ind w:left="1282" w:hanging="144"/>
      </w:pPr>
      <w:rPr>
        <w:rFonts w:hint="default"/>
        <w:lang w:val="en-US" w:eastAsia="en-US" w:bidi="en-US"/>
      </w:rPr>
    </w:lvl>
  </w:abstractNum>
  <w:abstractNum w:abstractNumId="35" w15:restartNumberingAfterBreak="0">
    <w:nsid w:val="0EE77729"/>
    <w:multiLevelType w:val="singleLevel"/>
    <w:tmpl w:val="CF4E6164"/>
    <w:lvl w:ilvl="0">
      <w:start w:val="1"/>
      <w:numFmt w:val="lowerLetter"/>
      <w:lvlText w:val="(%1)"/>
      <w:lvlJc w:val="left"/>
      <w:pPr>
        <w:tabs>
          <w:tab w:val="num" w:pos="420"/>
        </w:tabs>
        <w:ind w:left="420" w:hanging="420"/>
      </w:pPr>
      <w:rPr>
        <w:rFonts w:hint="default"/>
      </w:rPr>
    </w:lvl>
  </w:abstractNum>
  <w:abstractNum w:abstractNumId="36" w15:restartNumberingAfterBreak="0">
    <w:nsid w:val="0EF62974"/>
    <w:multiLevelType w:val="hybridMultilevel"/>
    <w:tmpl w:val="390001A0"/>
    <w:lvl w:ilvl="0" w:tplc="B54EE3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F02710B"/>
    <w:multiLevelType w:val="hybridMultilevel"/>
    <w:tmpl w:val="BAD650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0F8B07F7"/>
    <w:multiLevelType w:val="hybridMultilevel"/>
    <w:tmpl w:val="5C4427CC"/>
    <w:lvl w:ilvl="0" w:tplc="1EB8C480">
      <w:numFmt w:val="bullet"/>
      <w:lvlText w:val=""/>
      <w:lvlJc w:val="left"/>
      <w:pPr>
        <w:ind w:left="280" w:hanging="166"/>
      </w:pPr>
      <w:rPr>
        <w:rFonts w:ascii="Symbol" w:eastAsia="Symbol" w:hAnsi="Symbol" w:cs="Symbol" w:hint="default"/>
        <w:w w:val="100"/>
        <w:sz w:val="18"/>
        <w:szCs w:val="18"/>
        <w:lang w:val="en-US" w:eastAsia="en-US" w:bidi="en-US"/>
      </w:rPr>
    </w:lvl>
    <w:lvl w:ilvl="1" w:tplc="06B0F33C">
      <w:numFmt w:val="bullet"/>
      <w:lvlText w:val="•"/>
      <w:lvlJc w:val="left"/>
      <w:pPr>
        <w:ind w:left="422" w:hanging="166"/>
      </w:pPr>
      <w:rPr>
        <w:rFonts w:hint="default"/>
        <w:lang w:val="en-US" w:eastAsia="en-US" w:bidi="en-US"/>
      </w:rPr>
    </w:lvl>
    <w:lvl w:ilvl="2" w:tplc="FB7A0BFC">
      <w:numFmt w:val="bullet"/>
      <w:lvlText w:val="•"/>
      <w:lvlJc w:val="left"/>
      <w:pPr>
        <w:ind w:left="565" w:hanging="166"/>
      </w:pPr>
      <w:rPr>
        <w:rFonts w:hint="default"/>
        <w:lang w:val="en-US" w:eastAsia="en-US" w:bidi="en-US"/>
      </w:rPr>
    </w:lvl>
    <w:lvl w:ilvl="3" w:tplc="3FF86E44">
      <w:numFmt w:val="bullet"/>
      <w:lvlText w:val="•"/>
      <w:lvlJc w:val="left"/>
      <w:pPr>
        <w:ind w:left="707" w:hanging="166"/>
      </w:pPr>
      <w:rPr>
        <w:rFonts w:hint="default"/>
        <w:lang w:val="en-US" w:eastAsia="en-US" w:bidi="en-US"/>
      </w:rPr>
    </w:lvl>
    <w:lvl w:ilvl="4" w:tplc="85AA6CC2">
      <w:numFmt w:val="bullet"/>
      <w:lvlText w:val="•"/>
      <w:lvlJc w:val="left"/>
      <w:pPr>
        <w:ind w:left="850" w:hanging="166"/>
      </w:pPr>
      <w:rPr>
        <w:rFonts w:hint="default"/>
        <w:lang w:val="en-US" w:eastAsia="en-US" w:bidi="en-US"/>
      </w:rPr>
    </w:lvl>
    <w:lvl w:ilvl="5" w:tplc="A96878D8">
      <w:numFmt w:val="bullet"/>
      <w:lvlText w:val="•"/>
      <w:lvlJc w:val="left"/>
      <w:pPr>
        <w:ind w:left="993" w:hanging="166"/>
      </w:pPr>
      <w:rPr>
        <w:rFonts w:hint="default"/>
        <w:lang w:val="en-US" w:eastAsia="en-US" w:bidi="en-US"/>
      </w:rPr>
    </w:lvl>
    <w:lvl w:ilvl="6" w:tplc="5E986DB4">
      <w:numFmt w:val="bullet"/>
      <w:lvlText w:val="•"/>
      <w:lvlJc w:val="left"/>
      <w:pPr>
        <w:ind w:left="1135" w:hanging="166"/>
      </w:pPr>
      <w:rPr>
        <w:rFonts w:hint="default"/>
        <w:lang w:val="en-US" w:eastAsia="en-US" w:bidi="en-US"/>
      </w:rPr>
    </w:lvl>
    <w:lvl w:ilvl="7" w:tplc="20107A8C">
      <w:numFmt w:val="bullet"/>
      <w:lvlText w:val="•"/>
      <w:lvlJc w:val="left"/>
      <w:pPr>
        <w:ind w:left="1278" w:hanging="166"/>
      </w:pPr>
      <w:rPr>
        <w:rFonts w:hint="default"/>
        <w:lang w:val="en-US" w:eastAsia="en-US" w:bidi="en-US"/>
      </w:rPr>
    </w:lvl>
    <w:lvl w:ilvl="8" w:tplc="D16252C2">
      <w:numFmt w:val="bullet"/>
      <w:lvlText w:val="•"/>
      <w:lvlJc w:val="left"/>
      <w:pPr>
        <w:ind w:left="1420" w:hanging="166"/>
      </w:pPr>
      <w:rPr>
        <w:rFonts w:hint="default"/>
        <w:lang w:val="en-US" w:eastAsia="en-US" w:bidi="en-US"/>
      </w:rPr>
    </w:lvl>
  </w:abstractNum>
  <w:abstractNum w:abstractNumId="39" w15:restartNumberingAfterBreak="0">
    <w:nsid w:val="0F9325D2"/>
    <w:multiLevelType w:val="multilevel"/>
    <w:tmpl w:val="1930BE28"/>
    <w:lvl w:ilvl="0">
      <w:start w:val="1"/>
      <w:numFmt w:val="decimal"/>
      <w:lvlText w:val="%1."/>
      <w:lvlJc w:val="left"/>
      <w:pPr>
        <w:ind w:left="720" w:hanging="360"/>
      </w:pPr>
    </w:lvl>
    <w:lvl w:ilvl="1">
      <w:start w:val="1"/>
      <w:numFmt w:val="decimal"/>
      <w:isLgl/>
      <w:lvlText w:val="%1.%2"/>
      <w:lvlJc w:val="left"/>
      <w:pPr>
        <w:ind w:left="1224" w:hanging="72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2376"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3024" w:hanging="1800"/>
      </w:pPr>
      <w:rPr>
        <w:rFonts w:hint="default"/>
      </w:rPr>
    </w:lvl>
    <w:lvl w:ilvl="7">
      <w:start w:val="1"/>
      <w:numFmt w:val="decimal"/>
      <w:isLgl/>
      <w:lvlText w:val="%1.%2.%3.%4.%5.%6.%7.%8"/>
      <w:lvlJc w:val="left"/>
      <w:pPr>
        <w:ind w:left="3528" w:hanging="2160"/>
      </w:pPr>
      <w:rPr>
        <w:rFonts w:hint="default"/>
      </w:rPr>
    </w:lvl>
    <w:lvl w:ilvl="8">
      <w:start w:val="1"/>
      <w:numFmt w:val="decimal"/>
      <w:isLgl/>
      <w:lvlText w:val="%1.%2.%3.%4.%5.%6.%7.%8.%9"/>
      <w:lvlJc w:val="left"/>
      <w:pPr>
        <w:ind w:left="3672" w:hanging="2160"/>
      </w:pPr>
      <w:rPr>
        <w:rFonts w:hint="default"/>
      </w:rPr>
    </w:lvl>
  </w:abstractNum>
  <w:abstractNum w:abstractNumId="40" w15:restartNumberingAfterBreak="0">
    <w:nsid w:val="0FC77D5D"/>
    <w:multiLevelType w:val="hybridMultilevel"/>
    <w:tmpl w:val="34760980"/>
    <w:lvl w:ilvl="0" w:tplc="93FCB7AE">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106E79EC"/>
    <w:multiLevelType w:val="multilevel"/>
    <w:tmpl w:val="5E848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07C2606"/>
    <w:multiLevelType w:val="hybridMultilevel"/>
    <w:tmpl w:val="B6C05D32"/>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11F10467"/>
    <w:multiLevelType w:val="hybridMultilevel"/>
    <w:tmpl w:val="44026054"/>
    <w:lvl w:ilvl="0" w:tplc="3162E452">
      <w:start w:val="1"/>
      <w:numFmt w:val="lowerLetter"/>
      <w:lvlText w:val="(%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120B6037"/>
    <w:multiLevelType w:val="hybridMultilevel"/>
    <w:tmpl w:val="B80ADA10"/>
    <w:lvl w:ilvl="0" w:tplc="0409000D">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5" w15:restartNumberingAfterBreak="0">
    <w:nsid w:val="12270B5F"/>
    <w:multiLevelType w:val="multilevel"/>
    <w:tmpl w:val="BD1EC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3C82607"/>
    <w:multiLevelType w:val="multilevel"/>
    <w:tmpl w:val="3AAA0BE0"/>
    <w:lvl w:ilvl="0">
      <w:start w:val="1"/>
      <w:numFmt w:val="lowerLetter"/>
      <w:lvlText w:val="(%1)"/>
      <w:lvlJc w:val="left"/>
      <w:pPr>
        <w:tabs>
          <w:tab w:val="num" w:pos="717"/>
        </w:tabs>
        <w:ind w:left="717" w:hanging="360"/>
      </w:pPr>
      <w:rPr>
        <w:rFonts w:ascii="Tahoma" w:hAnsi="Tahoma" w:cs="Tahoma"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47" w15:restartNumberingAfterBreak="0">
    <w:nsid w:val="14391594"/>
    <w:multiLevelType w:val="multilevel"/>
    <w:tmpl w:val="04E06E76"/>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147D3F00"/>
    <w:multiLevelType w:val="hybridMultilevel"/>
    <w:tmpl w:val="2B6AE4BC"/>
    <w:lvl w:ilvl="0" w:tplc="B6C898E2">
      <w:start w:val="1"/>
      <w:numFmt w:val="bullet"/>
      <w:pStyle w:val="Heading0ATM"/>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4C211CA"/>
    <w:multiLevelType w:val="multilevel"/>
    <w:tmpl w:val="57D63AB4"/>
    <w:lvl w:ilvl="0">
      <w:start w:val="1"/>
      <w:numFmt w:val="decimal"/>
      <w:lvlText w:val="%1."/>
      <w:lvlJc w:val="left"/>
      <w:pPr>
        <w:ind w:left="720" w:hanging="360"/>
      </w:pPr>
      <w:rPr>
        <w:b w:val="0"/>
        <w:bCs/>
        <w:strike w:val="0"/>
      </w:rPr>
    </w:lvl>
    <w:lvl w:ilvl="1">
      <w:start w:val="3"/>
      <w:numFmt w:val="decimal"/>
      <w:isLgl/>
      <w:lvlText w:val="%1.%2"/>
      <w:lvlJc w:val="left"/>
      <w:pPr>
        <w:ind w:left="720" w:hanging="360"/>
      </w:pPr>
      <w:rPr>
        <w:rFonts w:hint="default"/>
        <w:color w:val="0000FF"/>
      </w:rPr>
    </w:lvl>
    <w:lvl w:ilvl="2">
      <w:start w:val="1"/>
      <w:numFmt w:val="decimal"/>
      <w:isLgl/>
      <w:lvlText w:val="%1.%2.%3"/>
      <w:lvlJc w:val="left"/>
      <w:pPr>
        <w:ind w:left="1080" w:hanging="720"/>
      </w:pPr>
      <w:rPr>
        <w:rFonts w:hint="default"/>
        <w:color w:val="0000FF"/>
      </w:rPr>
    </w:lvl>
    <w:lvl w:ilvl="3">
      <w:start w:val="1"/>
      <w:numFmt w:val="decimal"/>
      <w:isLgl/>
      <w:lvlText w:val="%1.%2.%3.%4"/>
      <w:lvlJc w:val="left"/>
      <w:pPr>
        <w:ind w:left="1080" w:hanging="720"/>
      </w:pPr>
      <w:rPr>
        <w:rFonts w:hint="default"/>
        <w:color w:val="0000FF"/>
      </w:rPr>
    </w:lvl>
    <w:lvl w:ilvl="4">
      <w:start w:val="1"/>
      <w:numFmt w:val="decimal"/>
      <w:isLgl/>
      <w:lvlText w:val="%1.%2.%3.%4.%5"/>
      <w:lvlJc w:val="left"/>
      <w:pPr>
        <w:ind w:left="1440" w:hanging="1080"/>
      </w:pPr>
      <w:rPr>
        <w:rFonts w:hint="default"/>
        <w:color w:val="0000FF"/>
      </w:rPr>
    </w:lvl>
    <w:lvl w:ilvl="5">
      <w:start w:val="1"/>
      <w:numFmt w:val="decimal"/>
      <w:isLgl/>
      <w:lvlText w:val="%1.%2.%3.%4.%5.%6"/>
      <w:lvlJc w:val="left"/>
      <w:pPr>
        <w:ind w:left="1440" w:hanging="1080"/>
      </w:pPr>
      <w:rPr>
        <w:rFonts w:hint="default"/>
        <w:color w:val="0000FF"/>
      </w:rPr>
    </w:lvl>
    <w:lvl w:ilvl="6">
      <w:start w:val="1"/>
      <w:numFmt w:val="decimal"/>
      <w:isLgl/>
      <w:lvlText w:val="%1.%2.%3.%4.%5.%6.%7"/>
      <w:lvlJc w:val="left"/>
      <w:pPr>
        <w:ind w:left="1800" w:hanging="1440"/>
      </w:pPr>
      <w:rPr>
        <w:rFonts w:hint="default"/>
        <w:color w:val="0000FF"/>
      </w:rPr>
    </w:lvl>
    <w:lvl w:ilvl="7">
      <w:start w:val="1"/>
      <w:numFmt w:val="decimal"/>
      <w:isLgl/>
      <w:lvlText w:val="%1.%2.%3.%4.%5.%6.%7.%8"/>
      <w:lvlJc w:val="left"/>
      <w:pPr>
        <w:ind w:left="1800" w:hanging="1440"/>
      </w:pPr>
      <w:rPr>
        <w:rFonts w:hint="default"/>
        <w:color w:val="0000FF"/>
      </w:rPr>
    </w:lvl>
    <w:lvl w:ilvl="8">
      <w:start w:val="1"/>
      <w:numFmt w:val="decimal"/>
      <w:isLgl/>
      <w:lvlText w:val="%1.%2.%3.%4.%5.%6.%7.%8.%9"/>
      <w:lvlJc w:val="left"/>
      <w:pPr>
        <w:ind w:left="2160" w:hanging="1800"/>
      </w:pPr>
      <w:rPr>
        <w:rFonts w:hint="default"/>
        <w:color w:val="0000FF"/>
      </w:rPr>
    </w:lvl>
  </w:abstractNum>
  <w:abstractNum w:abstractNumId="50" w15:restartNumberingAfterBreak="0">
    <w:nsid w:val="161B4A8F"/>
    <w:multiLevelType w:val="multilevel"/>
    <w:tmpl w:val="2EC24E02"/>
    <w:lvl w:ilvl="0">
      <w:start w:val="1"/>
      <w:numFmt w:val="decimal"/>
      <w:lvlText w:val="%1"/>
      <w:lvlJc w:val="left"/>
      <w:pPr>
        <w:tabs>
          <w:tab w:val="num" w:pos="540"/>
        </w:tabs>
        <w:ind w:left="540" w:hanging="540"/>
      </w:pPr>
      <w:rPr>
        <w:rFonts w:hint="default"/>
        <w:b w:val="0"/>
        <w:sz w:val="24"/>
      </w:rPr>
    </w:lvl>
    <w:lvl w:ilvl="1">
      <w:start w:val="2"/>
      <w:numFmt w:val="decimal"/>
      <w:lvlText w:val="%1.%2"/>
      <w:lvlJc w:val="left"/>
      <w:pPr>
        <w:tabs>
          <w:tab w:val="num" w:pos="540"/>
        </w:tabs>
        <w:ind w:left="540" w:hanging="540"/>
      </w:pPr>
      <w:rPr>
        <w:rFonts w:hint="default"/>
        <w:b w:val="0"/>
        <w:sz w:val="24"/>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720"/>
        </w:tabs>
        <w:ind w:left="720" w:hanging="72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080"/>
        </w:tabs>
        <w:ind w:left="1080" w:hanging="108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440"/>
        </w:tabs>
        <w:ind w:left="1440" w:hanging="1440"/>
      </w:pPr>
      <w:rPr>
        <w:rFonts w:hint="default"/>
        <w:b w:val="0"/>
        <w:sz w:val="24"/>
      </w:rPr>
    </w:lvl>
    <w:lvl w:ilvl="8">
      <w:start w:val="1"/>
      <w:numFmt w:val="decimal"/>
      <w:lvlText w:val="%1.%2.%3.%4.%5.%6.%7.%8.%9"/>
      <w:lvlJc w:val="left"/>
      <w:pPr>
        <w:tabs>
          <w:tab w:val="num" w:pos="1800"/>
        </w:tabs>
        <w:ind w:left="1800" w:hanging="1800"/>
      </w:pPr>
      <w:rPr>
        <w:rFonts w:hint="default"/>
        <w:b w:val="0"/>
        <w:sz w:val="24"/>
      </w:rPr>
    </w:lvl>
  </w:abstractNum>
  <w:abstractNum w:abstractNumId="51" w15:restartNumberingAfterBreak="0">
    <w:nsid w:val="1629604E"/>
    <w:multiLevelType w:val="multilevel"/>
    <w:tmpl w:val="D1FC4F14"/>
    <w:lvl w:ilvl="0">
      <w:start w:val="1"/>
      <w:numFmt w:val="decimal"/>
      <w:lvlText w:val="%1."/>
      <w:lvlJc w:val="left"/>
      <w:pPr>
        <w:ind w:left="144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2" w15:restartNumberingAfterBreak="0">
    <w:nsid w:val="172D3D69"/>
    <w:multiLevelType w:val="hybridMultilevel"/>
    <w:tmpl w:val="3F82AA14"/>
    <w:lvl w:ilvl="0" w:tplc="B434B5D6">
      <w:start w:val="1"/>
      <w:numFmt w:val="lowerLetter"/>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3" w15:restartNumberingAfterBreak="0">
    <w:nsid w:val="19C85495"/>
    <w:multiLevelType w:val="hybridMultilevel"/>
    <w:tmpl w:val="2F448A8E"/>
    <w:lvl w:ilvl="0" w:tplc="EC38DB54">
      <w:numFmt w:val="bullet"/>
      <w:lvlText w:val=""/>
      <w:lvlJc w:val="left"/>
      <w:pPr>
        <w:ind w:left="311" w:hanging="204"/>
      </w:pPr>
      <w:rPr>
        <w:rFonts w:ascii="Symbol" w:eastAsia="Symbol" w:hAnsi="Symbol" w:cs="Symbol" w:hint="default"/>
        <w:w w:val="100"/>
        <w:sz w:val="18"/>
        <w:szCs w:val="18"/>
        <w:lang w:val="en-US" w:eastAsia="en-US" w:bidi="en-US"/>
      </w:rPr>
    </w:lvl>
    <w:lvl w:ilvl="1" w:tplc="BD4EE2CA">
      <w:numFmt w:val="bullet"/>
      <w:lvlText w:val="•"/>
      <w:lvlJc w:val="left"/>
      <w:pPr>
        <w:ind w:left="485" w:hanging="204"/>
      </w:pPr>
      <w:rPr>
        <w:rFonts w:hint="default"/>
        <w:lang w:val="en-US" w:eastAsia="en-US" w:bidi="en-US"/>
      </w:rPr>
    </w:lvl>
    <w:lvl w:ilvl="2" w:tplc="D9F62FB0">
      <w:numFmt w:val="bullet"/>
      <w:lvlText w:val="•"/>
      <w:lvlJc w:val="left"/>
      <w:pPr>
        <w:ind w:left="651" w:hanging="204"/>
      </w:pPr>
      <w:rPr>
        <w:rFonts w:hint="default"/>
        <w:lang w:val="en-US" w:eastAsia="en-US" w:bidi="en-US"/>
      </w:rPr>
    </w:lvl>
    <w:lvl w:ilvl="3" w:tplc="E57082BA">
      <w:numFmt w:val="bullet"/>
      <w:lvlText w:val="•"/>
      <w:lvlJc w:val="left"/>
      <w:pPr>
        <w:ind w:left="816" w:hanging="204"/>
      </w:pPr>
      <w:rPr>
        <w:rFonts w:hint="default"/>
        <w:lang w:val="en-US" w:eastAsia="en-US" w:bidi="en-US"/>
      </w:rPr>
    </w:lvl>
    <w:lvl w:ilvl="4" w:tplc="7BF6EEA4">
      <w:numFmt w:val="bullet"/>
      <w:lvlText w:val="•"/>
      <w:lvlJc w:val="left"/>
      <w:pPr>
        <w:ind w:left="982" w:hanging="204"/>
      </w:pPr>
      <w:rPr>
        <w:rFonts w:hint="default"/>
        <w:lang w:val="en-US" w:eastAsia="en-US" w:bidi="en-US"/>
      </w:rPr>
    </w:lvl>
    <w:lvl w:ilvl="5" w:tplc="88B03CCA">
      <w:numFmt w:val="bullet"/>
      <w:lvlText w:val="•"/>
      <w:lvlJc w:val="left"/>
      <w:pPr>
        <w:ind w:left="1147" w:hanging="204"/>
      </w:pPr>
      <w:rPr>
        <w:rFonts w:hint="default"/>
        <w:lang w:val="en-US" w:eastAsia="en-US" w:bidi="en-US"/>
      </w:rPr>
    </w:lvl>
    <w:lvl w:ilvl="6" w:tplc="6FC8BC34">
      <w:numFmt w:val="bullet"/>
      <w:lvlText w:val="•"/>
      <w:lvlJc w:val="left"/>
      <w:pPr>
        <w:ind w:left="1313" w:hanging="204"/>
      </w:pPr>
      <w:rPr>
        <w:rFonts w:hint="default"/>
        <w:lang w:val="en-US" w:eastAsia="en-US" w:bidi="en-US"/>
      </w:rPr>
    </w:lvl>
    <w:lvl w:ilvl="7" w:tplc="BF3CD9C8">
      <w:numFmt w:val="bullet"/>
      <w:lvlText w:val="•"/>
      <w:lvlJc w:val="left"/>
      <w:pPr>
        <w:ind w:left="1478" w:hanging="204"/>
      </w:pPr>
      <w:rPr>
        <w:rFonts w:hint="default"/>
        <w:lang w:val="en-US" w:eastAsia="en-US" w:bidi="en-US"/>
      </w:rPr>
    </w:lvl>
    <w:lvl w:ilvl="8" w:tplc="771E1808">
      <w:numFmt w:val="bullet"/>
      <w:lvlText w:val="•"/>
      <w:lvlJc w:val="left"/>
      <w:pPr>
        <w:ind w:left="1644" w:hanging="204"/>
      </w:pPr>
      <w:rPr>
        <w:rFonts w:hint="default"/>
        <w:lang w:val="en-US" w:eastAsia="en-US" w:bidi="en-US"/>
      </w:rPr>
    </w:lvl>
  </w:abstractNum>
  <w:abstractNum w:abstractNumId="54" w15:restartNumberingAfterBreak="0">
    <w:nsid w:val="1A1D0B00"/>
    <w:multiLevelType w:val="multilevel"/>
    <w:tmpl w:val="1A1D0B00"/>
    <w:lvl w:ilvl="0">
      <w:start w:val="50"/>
      <w:numFmt w:val="decimal"/>
      <w:lvlText w:val="%1"/>
      <w:lvlJc w:val="left"/>
      <w:pPr>
        <w:ind w:left="540" w:hanging="540"/>
      </w:pPr>
    </w:lvl>
    <w:lvl w:ilvl="1">
      <w:start w:val="1"/>
      <w:numFmt w:val="lowerLetter"/>
      <w:lvlText w:val="(%2)"/>
      <w:lvlJc w:val="left"/>
      <w:pPr>
        <w:ind w:left="540" w:hanging="54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5" w15:restartNumberingAfterBreak="0">
    <w:nsid w:val="1A36489E"/>
    <w:multiLevelType w:val="hybridMultilevel"/>
    <w:tmpl w:val="2C5E57FE"/>
    <w:lvl w:ilvl="0" w:tplc="25F4630C">
      <w:numFmt w:val="bullet"/>
      <w:lvlText w:val=""/>
      <w:lvlJc w:val="left"/>
      <w:pPr>
        <w:ind w:left="280" w:hanging="176"/>
      </w:pPr>
      <w:rPr>
        <w:rFonts w:ascii="Symbol" w:eastAsia="Symbol" w:hAnsi="Symbol" w:cs="Symbol" w:hint="default"/>
        <w:w w:val="100"/>
        <w:sz w:val="18"/>
        <w:szCs w:val="18"/>
        <w:lang w:val="en-US" w:eastAsia="en-US" w:bidi="en-US"/>
      </w:rPr>
    </w:lvl>
    <w:lvl w:ilvl="1" w:tplc="6128CEB0">
      <w:numFmt w:val="bullet"/>
      <w:lvlText w:val="•"/>
      <w:lvlJc w:val="left"/>
      <w:pPr>
        <w:ind w:left="422" w:hanging="176"/>
      </w:pPr>
      <w:rPr>
        <w:rFonts w:hint="default"/>
        <w:lang w:val="en-US" w:eastAsia="en-US" w:bidi="en-US"/>
      </w:rPr>
    </w:lvl>
    <w:lvl w:ilvl="2" w:tplc="E95C0B34">
      <w:numFmt w:val="bullet"/>
      <w:lvlText w:val="•"/>
      <w:lvlJc w:val="left"/>
      <w:pPr>
        <w:ind w:left="565" w:hanging="176"/>
      </w:pPr>
      <w:rPr>
        <w:rFonts w:hint="default"/>
        <w:lang w:val="en-US" w:eastAsia="en-US" w:bidi="en-US"/>
      </w:rPr>
    </w:lvl>
    <w:lvl w:ilvl="3" w:tplc="2EF49D62">
      <w:numFmt w:val="bullet"/>
      <w:lvlText w:val="•"/>
      <w:lvlJc w:val="left"/>
      <w:pPr>
        <w:ind w:left="707" w:hanging="176"/>
      </w:pPr>
      <w:rPr>
        <w:rFonts w:hint="default"/>
        <w:lang w:val="en-US" w:eastAsia="en-US" w:bidi="en-US"/>
      </w:rPr>
    </w:lvl>
    <w:lvl w:ilvl="4" w:tplc="5BB0F7B6">
      <w:numFmt w:val="bullet"/>
      <w:lvlText w:val="•"/>
      <w:lvlJc w:val="left"/>
      <w:pPr>
        <w:ind w:left="850" w:hanging="176"/>
      </w:pPr>
      <w:rPr>
        <w:rFonts w:hint="default"/>
        <w:lang w:val="en-US" w:eastAsia="en-US" w:bidi="en-US"/>
      </w:rPr>
    </w:lvl>
    <w:lvl w:ilvl="5" w:tplc="A03205AA">
      <w:numFmt w:val="bullet"/>
      <w:lvlText w:val="•"/>
      <w:lvlJc w:val="left"/>
      <w:pPr>
        <w:ind w:left="993" w:hanging="176"/>
      </w:pPr>
      <w:rPr>
        <w:rFonts w:hint="default"/>
        <w:lang w:val="en-US" w:eastAsia="en-US" w:bidi="en-US"/>
      </w:rPr>
    </w:lvl>
    <w:lvl w:ilvl="6" w:tplc="9816102A">
      <w:numFmt w:val="bullet"/>
      <w:lvlText w:val="•"/>
      <w:lvlJc w:val="left"/>
      <w:pPr>
        <w:ind w:left="1135" w:hanging="176"/>
      </w:pPr>
      <w:rPr>
        <w:rFonts w:hint="default"/>
        <w:lang w:val="en-US" w:eastAsia="en-US" w:bidi="en-US"/>
      </w:rPr>
    </w:lvl>
    <w:lvl w:ilvl="7" w:tplc="716487AC">
      <w:numFmt w:val="bullet"/>
      <w:lvlText w:val="•"/>
      <w:lvlJc w:val="left"/>
      <w:pPr>
        <w:ind w:left="1278" w:hanging="176"/>
      </w:pPr>
      <w:rPr>
        <w:rFonts w:hint="default"/>
        <w:lang w:val="en-US" w:eastAsia="en-US" w:bidi="en-US"/>
      </w:rPr>
    </w:lvl>
    <w:lvl w:ilvl="8" w:tplc="4D287238">
      <w:numFmt w:val="bullet"/>
      <w:lvlText w:val="•"/>
      <w:lvlJc w:val="left"/>
      <w:pPr>
        <w:ind w:left="1420" w:hanging="176"/>
      </w:pPr>
      <w:rPr>
        <w:rFonts w:hint="default"/>
        <w:lang w:val="en-US" w:eastAsia="en-US" w:bidi="en-US"/>
      </w:rPr>
    </w:lvl>
  </w:abstractNum>
  <w:abstractNum w:abstractNumId="56" w15:restartNumberingAfterBreak="0">
    <w:nsid w:val="1AF43FAC"/>
    <w:multiLevelType w:val="hybridMultilevel"/>
    <w:tmpl w:val="87C29954"/>
    <w:lvl w:ilvl="0" w:tplc="8ED06E06">
      <w:start w:val="20"/>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1B2E6485"/>
    <w:multiLevelType w:val="hybridMultilevel"/>
    <w:tmpl w:val="89FC1C4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1B402F03"/>
    <w:multiLevelType w:val="multilevel"/>
    <w:tmpl w:val="79D44ECA"/>
    <w:lvl w:ilvl="0">
      <w:start w:val="24"/>
      <w:numFmt w:val="decimal"/>
      <w:lvlText w:val="%1"/>
      <w:lvlJc w:val="left"/>
      <w:pPr>
        <w:ind w:left="420" w:hanging="420"/>
      </w:pPr>
      <w:rPr>
        <w:rFonts w:hint="default"/>
      </w:rPr>
    </w:lvl>
    <w:lvl w:ilvl="1">
      <w:start w:val="1"/>
      <w:numFmt w:val="decimal"/>
      <w:lvlText w:val="%1.%2"/>
      <w:lvlJc w:val="left"/>
      <w:pPr>
        <w:ind w:left="840" w:hanging="420"/>
      </w:pPr>
      <w:rPr>
        <w:rFonts w:hint="default"/>
        <w:b w:val="0"/>
        <w:bCs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59" w15:restartNumberingAfterBreak="0">
    <w:nsid w:val="1BB81C97"/>
    <w:multiLevelType w:val="hybridMultilevel"/>
    <w:tmpl w:val="B0AAFF62"/>
    <w:lvl w:ilvl="0" w:tplc="1F3817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CA47C30"/>
    <w:multiLevelType w:val="hybridMultilevel"/>
    <w:tmpl w:val="E1483E2C"/>
    <w:lvl w:ilvl="0" w:tplc="290863A4">
      <w:start w:val="1"/>
      <w:numFmt w:val="lowerRoman"/>
      <w:lvlText w:val="(%1.)"/>
      <w:lvlJc w:val="left"/>
      <w:pPr>
        <w:ind w:left="1440" w:hanging="360"/>
      </w:pPr>
      <w:rPr>
        <w:rFonts w:hint="default"/>
      </w:rPr>
    </w:lvl>
    <w:lvl w:ilvl="1" w:tplc="FC76EFB6">
      <w:start w:val="1"/>
      <w:numFmt w:val="lowerLetter"/>
      <w:lvlText w:val="%2)"/>
      <w:lvlJc w:val="left"/>
      <w:pPr>
        <w:ind w:left="960" w:hanging="360"/>
      </w:pPr>
      <w:rPr>
        <w:rFonts w:ascii="Times New Roman" w:hAnsi="Times New Roman" w:cs="Times New Roman" w:hint="default"/>
        <w:color w:val="000000"/>
      </w:rPr>
    </w:lvl>
    <w:lvl w:ilvl="2" w:tplc="D262842C">
      <w:start w:val="1"/>
      <w:numFmt w:val="lowerLetter"/>
      <w:lvlText w:val="(%3)"/>
      <w:lvlJc w:val="left"/>
      <w:pPr>
        <w:ind w:left="3210" w:hanging="510"/>
      </w:pPr>
      <w:rPr>
        <w:rFonts w:hint="default"/>
      </w:rPr>
    </w:lvl>
    <w:lvl w:ilvl="3" w:tplc="6BAAE9AE">
      <w:start w:val="11"/>
      <w:numFmt w:val="decimal"/>
      <w:lvlText w:val="%4."/>
      <w:lvlJc w:val="left"/>
      <w:pPr>
        <w:ind w:left="3615" w:hanging="375"/>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1D212B31"/>
    <w:multiLevelType w:val="hybridMultilevel"/>
    <w:tmpl w:val="6E2884A4"/>
    <w:lvl w:ilvl="0" w:tplc="08AE7CC4">
      <w:numFmt w:val="bullet"/>
      <w:lvlText w:val=""/>
      <w:lvlJc w:val="left"/>
      <w:pPr>
        <w:ind w:left="182" w:hanging="142"/>
      </w:pPr>
      <w:rPr>
        <w:rFonts w:ascii="Symbol" w:eastAsia="Symbol" w:hAnsi="Symbol" w:cs="Symbol" w:hint="default"/>
        <w:w w:val="100"/>
        <w:sz w:val="18"/>
        <w:szCs w:val="18"/>
        <w:lang w:val="en-US" w:eastAsia="en-US" w:bidi="en-US"/>
      </w:rPr>
    </w:lvl>
    <w:lvl w:ilvl="1" w:tplc="00147420">
      <w:numFmt w:val="bullet"/>
      <w:lvlText w:val="•"/>
      <w:lvlJc w:val="left"/>
      <w:pPr>
        <w:ind w:left="332" w:hanging="142"/>
      </w:pPr>
      <w:rPr>
        <w:rFonts w:hint="default"/>
        <w:lang w:val="en-US" w:eastAsia="en-US" w:bidi="en-US"/>
      </w:rPr>
    </w:lvl>
    <w:lvl w:ilvl="2" w:tplc="6152116C">
      <w:numFmt w:val="bullet"/>
      <w:lvlText w:val="•"/>
      <w:lvlJc w:val="left"/>
      <w:pPr>
        <w:ind w:left="485" w:hanging="142"/>
      </w:pPr>
      <w:rPr>
        <w:rFonts w:hint="default"/>
        <w:lang w:val="en-US" w:eastAsia="en-US" w:bidi="en-US"/>
      </w:rPr>
    </w:lvl>
    <w:lvl w:ilvl="3" w:tplc="A54E0A98">
      <w:numFmt w:val="bullet"/>
      <w:lvlText w:val="•"/>
      <w:lvlJc w:val="left"/>
      <w:pPr>
        <w:ind w:left="637" w:hanging="142"/>
      </w:pPr>
      <w:rPr>
        <w:rFonts w:hint="default"/>
        <w:lang w:val="en-US" w:eastAsia="en-US" w:bidi="en-US"/>
      </w:rPr>
    </w:lvl>
    <w:lvl w:ilvl="4" w:tplc="A88ED920">
      <w:numFmt w:val="bullet"/>
      <w:lvlText w:val="•"/>
      <w:lvlJc w:val="left"/>
      <w:pPr>
        <w:ind w:left="790" w:hanging="142"/>
      </w:pPr>
      <w:rPr>
        <w:rFonts w:hint="default"/>
        <w:lang w:val="en-US" w:eastAsia="en-US" w:bidi="en-US"/>
      </w:rPr>
    </w:lvl>
    <w:lvl w:ilvl="5" w:tplc="5BC65026">
      <w:numFmt w:val="bullet"/>
      <w:lvlText w:val="•"/>
      <w:lvlJc w:val="left"/>
      <w:pPr>
        <w:ind w:left="943" w:hanging="142"/>
      </w:pPr>
      <w:rPr>
        <w:rFonts w:hint="default"/>
        <w:lang w:val="en-US" w:eastAsia="en-US" w:bidi="en-US"/>
      </w:rPr>
    </w:lvl>
    <w:lvl w:ilvl="6" w:tplc="299CA242">
      <w:numFmt w:val="bullet"/>
      <w:lvlText w:val="•"/>
      <w:lvlJc w:val="left"/>
      <w:pPr>
        <w:ind w:left="1095" w:hanging="142"/>
      </w:pPr>
      <w:rPr>
        <w:rFonts w:hint="default"/>
        <w:lang w:val="en-US" w:eastAsia="en-US" w:bidi="en-US"/>
      </w:rPr>
    </w:lvl>
    <w:lvl w:ilvl="7" w:tplc="6E0A148E">
      <w:numFmt w:val="bullet"/>
      <w:lvlText w:val="•"/>
      <w:lvlJc w:val="left"/>
      <w:pPr>
        <w:ind w:left="1248" w:hanging="142"/>
      </w:pPr>
      <w:rPr>
        <w:rFonts w:hint="default"/>
        <w:lang w:val="en-US" w:eastAsia="en-US" w:bidi="en-US"/>
      </w:rPr>
    </w:lvl>
    <w:lvl w:ilvl="8" w:tplc="CAA823A4">
      <w:numFmt w:val="bullet"/>
      <w:lvlText w:val="•"/>
      <w:lvlJc w:val="left"/>
      <w:pPr>
        <w:ind w:left="1400" w:hanging="142"/>
      </w:pPr>
      <w:rPr>
        <w:rFonts w:hint="default"/>
        <w:lang w:val="en-US" w:eastAsia="en-US" w:bidi="en-US"/>
      </w:rPr>
    </w:lvl>
  </w:abstractNum>
  <w:abstractNum w:abstractNumId="62" w15:restartNumberingAfterBreak="0">
    <w:nsid w:val="1D6611D3"/>
    <w:multiLevelType w:val="hybridMultilevel"/>
    <w:tmpl w:val="B3DA5A8E"/>
    <w:lvl w:ilvl="0" w:tplc="B162A68C">
      <w:start w:val="4"/>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EDA50B2"/>
    <w:multiLevelType w:val="hybridMultilevel"/>
    <w:tmpl w:val="115C37D8"/>
    <w:lvl w:ilvl="0" w:tplc="C00AD9DC">
      <w:numFmt w:val="bullet"/>
      <w:lvlText w:val=""/>
      <w:lvlJc w:val="left"/>
      <w:pPr>
        <w:ind w:left="182" w:hanging="142"/>
      </w:pPr>
      <w:rPr>
        <w:rFonts w:ascii="Symbol" w:eastAsia="Symbol" w:hAnsi="Symbol" w:cs="Symbol" w:hint="default"/>
        <w:w w:val="100"/>
        <w:sz w:val="18"/>
        <w:szCs w:val="18"/>
        <w:lang w:val="en-US" w:eastAsia="en-US" w:bidi="en-US"/>
      </w:rPr>
    </w:lvl>
    <w:lvl w:ilvl="1" w:tplc="82684A42">
      <w:numFmt w:val="bullet"/>
      <w:lvlText w:val="•"/>
      <w:lvlJc w:val="left"/>
      <w:pPr>
        <w:ind w:left="332" w:hanging="142"/>
      </w:pPr>
      <w:rPr>
        <w:rFonts w:hint="default"/>
        <w:lang w:val="en-US" w:eastAsia="en-US" w:bidi="en-US"/>
      </w:rPr>
    </w:lvl>
    <w:lvl w:ilvl="2" w:tplc="3D08A478">
      <w:numFmt w:val="bullet"/>
      <w:lvlText w:val="•"/>
      <w:lvlJc w:val="left"/>
      <w:pPr>
        <w:ind w:left="485" w:hanging="142"/>
      </w:pPr>
      <w:rPr>
        <w:rFonts w:hint="default"/>
        <w:lang w:val="en-US" w:eastAsia="en-US" w:bidi="en-US"/>
      </w:rPr>
    </w:lvl>
    <w:lvl w:ilvl="3" w:tplc="0A8CE8FA">
      <w:numFmt w:val="bullet"/>
      <w:lvlText w:val="•"/>
      <w:lvlJc w:val="left"/>
      <w:pPr>
        <w:ind w:left="637" w:hanging="142"/>
      </w:pPr>
      <w:rPr>
        <w:rFonts w:hint="default"/>
        <w:lang w:val="en-US" w:eastAsia="en-US" w:bidi="en-US"/>
      </w:rPr>
    </w:lvl>
    <w:lvl w:ilvl="4" w:tplc="58541302">
      <w:numFmt w:val="bullet"/>
      <w:lvlText w:val="•"/>
      <w:lvlJc w:val="left"/>
      <w:pPr>
        <w:ind w:left="790" w:hanging="142"/>
      </w:pPr>
      <w:rPr>
        <w:rFonts w:hint="default"/>
        <w:lang w:val="en-US" w:eastAsia="en-US" w:bidi="en-US"/>
      </w:rPr>
    </w:lvl>
    <w:lvl w:ilvl="5" w:tplc="8952A61C">
      <w:numFmt w:val="bullet"/>
      <w:lvlText w:val="•"/>
      <w:lvlJc w:val="left"/>
      <w:pPr>
        <w:ind w:left="943" w:hanging="142"/>
      </w:pPr>
      <w:rPr>
        <w:rFonts w:hint="default"/>
        <w:lang w:val="en-US" w:eastAsia="en-US" w:bidi="en-US"/>
      </w:rPr>
    </w:lvl>
    <w:lvl w:ilvl="6" w:tplc="2E3C06F0">
      <w:numFmt w:val="bullet"/>
      <w:lvlText w:val="•"/>
      <w:lvlJc w:val="left"/>
      <w:pPr>
        <w:ind w:left="1095" w:hanging="142"/>
      </w:pPr>
      <w:rPr>
        <w:rFonts w:hint="default"/>
        <w:lang w:val="en-US" w:eastAsia="en-US" w:bidi="en-US"/>
      </w:rPr>
    </w:lvl>
    <w:lvl w:ilvl="7" w:tplc="8F2E7AD0">
      <w:numFmt w:val="bullet"/>
      <w:lvlText w:val="•"/>
      <w:lvlJc w:val="left"/>
      <w:pPr>
        <w:ind w:left="1248" w:hanging="142"/>
      </w:pPr>
      <w:rPr>
        <w:rFonts w:hint="default"/>
        <w:lang w:val="en-US" w:eastAsia="en-US" w:bidi="en-US"/>
      </w:rPr>
    </w:lvl>
    <w:lvl w:ilvl="8" w:tplc="11A2DCC2">
      <w:numFmt w:val="bullet"/>
      <w:lvlText w:val="•"/>
      <w:lvlJc w:val="left"/>
      <w:pPr>
        <w:ind w:left="1400" w:hanging="142"/>
      </w:pPr>
      <w:rPr>
        <w:rFonts w:hint="default"/>
        <w:lang w:val="en-US" w:eastAsia="en-US" w:bidi="en-US"/>
      </w:rPr>
    </w:lvl>
  </w:abstractNum>
  <w:abstractNum w:abstractNumId="64" w15:restartNumberingAfterBreak="0">
    <w:nsid w:val="1FF24534"/>
    <w:multiLevelType w:val="multilevel"/>
    <w:tmpl w:val="471215AA"/>
    <w:lvl w:ilvl="0">
      <w:start w:val="14"/>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20546734"/>
    <w:multiLevelType w:val="hybridMultilevel"/>
    <w:tmpl w:val="EB7810C4"/>
    <w:lvl w:ilvl="0" w:tplc="608AE8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0E06A47"/>
    <w:multiLevelType w:val="hybridMultilevel"/>
    <w:tmpl w:val="02EC594C"/>
    <w:lvl w:ilvl="0" w:tplc="3C2E024C">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7" w15:restartNumberingAfterBreak="0">
    <w:nsid w:val="20F20A00"/>
    <w:multiLevelType w:val="hybridMultilevel"/>
    <w:tmpl w:val="D5E66A9E"/>
    <w:lvl w:ilvl="0" w:tplc="FFFFFFFF">
      <w:start w:val="43"/>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22095EBC"/>
    <w:multiLevelType w:val="hybridMultilevel"/>
    <w:tmpl w:val="1D000668"/>
    <w:lvl w:ilvl="0" w:tplc="340E5C94">
      <w:start w:val="1"/>
      <w:numFmt w:val="lowerLetter"/>
      <w:lvlText w:val="(%1)"/>
      <w:lvlJc w:val="left"/>
      <w:pPr>
        <w:ind w:left="1566" w:hanging="360"/>
      </w:pPr>
      <w:rPr>
        <w:rFonts w:hint="default"/>
      </w:rPr>
    </w:lvl>
    <w:lvl w:ilvl="1" w:tplc="20000019" w:tentative="1">
      <w:start w:val="1"/>
      <w:numFmt w:val="lowerLetter"/>
      <w:lvlText w:val="%2."/>
      <w:lvlJc w:val="left"/>
      <w:pPr>
        <w:ind w:left="2286" w:hanging="360"/>
      </w:pPr>
    </w:lvl>
    <w:lvl w:ilvl="2" w:tplc="2000001B" w:tentative="1">
      <w:start w:val="1"/>
      <w:numFmt w:val="lowerRoman"/>
      <w:lvlText w:val="%3."/>
      <w:lvlJc w:val="right"/>
      <w:pPr>
        <w:ind w:left="3006" w:hanging="180"/>
      </w:pPr>
    </w:lvl>
    <w:lvl w:ilvl="3" w:tplc="2000000F" w:tentative="1">
      <w:start w:val="1"/>
      <w:numFmt w:val="decimal"/>
      <w:lvlText w:val="%4."/>
      <w:lvlJc w:val="left"/>
      <w:pPr>
        <w:ind w:left="3726" w:hanging="360"/>
      </w:pPr>
    </w:lvl>
    <w:lvl w:ilvl="4" w:tplc="20000019" w:tentative="1">
      <w:start w:val="1"/>
      <w:numFmt w:val="lowerLetter"/>
      <w:lvlText w:val="%5."/>
      <w:lvlJc w:val="left"/>
      <w:pPr>
        <w:ind w:left="4446" w:hanging="360"/>
      </w:pPr>
    </w:lvl>
    <w:lvl w:ilvl="5" w:tplc="2000001B" w:tentative="1">
      <w:start w:val="1"/>
      <w:numFmt w:val="lowerRoman"/>
      <w:lvlText w:val="%6."/>
      <w:lvlJc w:val="right"/>
      <w:pPr>
        <w:ind w:left="5166" w:hanging="180"/>
      </w:pPr>
    </w:lvl>
    <w:lvl w:ilvl="6" w:tplc="2000000F" w:tentative="1">
      <w:start w:val="1"/>
      <w:numFmt w:val="decimal"/>
      <w:lvlText w:val="%7."/>
      <w:lvlJc w:val="left"/>
      <w:pPr>
        <w:ind w:left="5886" w:hanging="360"/>
      </w:pPr>
    </w:lvl>
    <w:lvl w:ilvl="7" w:tplc="20000019" w:tentative="1">
      <w:start w:val="1"/>
      <w:numFmt w:val="lowerLetter"/>
      <w:lvlText w:val="%8."/>
      <w:lvlJc w:val="left"/>
      <w:pPr>
        <w:ind w:left="6606" w:hanging="360"/>
      </w:pPr>
    </w:lvl>
    <w:lvl w:ilvl="8" w:tplc="2000001B" w:tentative="1">
      <w:start w:val="1"/>
      <w:numFmt w:val="lowerRoman"/>
      <w:lvlText w:val="%9."/>
      <w:lvlJc w:val="right"/>
      <w:pPr>
        <w:ind w:left="7326" w:hanging="180"/>
      </w:pPr>
    </w:lvl>
  </w:abstractNum>
  <w:abstractNum w:abstractNumId="69" w15:restartNumberingAfterBreak="0">
    <w:nsid w:val="221421EA"/>
    <w:multiLevelType w:val="hybridMultilevel"/>
    <w:tmpl w:val="E4D0BC84"/>
    <w:lvl w:ilvl="0" w:tplc="A97201FE">
      <w:start w:val="1"/>
      <w:numFmt w:val="lowerRoman"/>
      <w:lvlText w:val="(%1)"/>
      <w:lvlJc w:val="left"/>
      <w:pPr>
        <w:ind w:left="720" w:hanging="360"/>
      </w:pPr>
      <w:rPr>
        <w:rFonts w:ascii="Tahoma" w:hAnsi="Tahoma" w:cs="Tahoma" w:hint="default"/>
        <w:b w:val="0"/>
        <w:i w:val="0"/>
        <w:color w:val="auto"/>
        <w:sz w:val="24"/>
        <w:szCs w:val="24"/>
        <w:u w:val="none"/>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15:restartNumberingAfterBreak="0">
    <w:nsid w:val="22361ADE"/>
    <w:multiLevelType w:val="hybridMultilevel"/>
    <w:tmpl w:val="C2F85984"/>
    <w:lvl w:ilvl="0" w:tplc="15608A48">
      <w:start w:val="16"/>
      <w:numFmt w:val="decimal"/>
      <w:lvlText w:val="%1.1"/>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1" w15:restartNumberingAfterBreak="0">
    <w:nsid w:val="224F7192"/>
    <w:multiLevelType w:val="hybridMultilevel"/>
    <w:tmpl w:val="AB56870E"/>
    <w:lvl w:ilvl="0" w:tplc="1D6E6D52">
      <w:start w:val="34"/>
      <w:numFmt w:val="decimal"/>
      <w:lvlText w:val="%1.3"/>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2EB5AFB"/>
    <w:multiLevelType w:val="hybridMultilevel"/>
    <w:tmpl w:val="B0AAFF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22F83660"/>
    <w:multiLevelType w:val="hybridMultilevel"/>
    <w:tmpl w:val="7916AD6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23BD34D0"/>
    <w:multiLevelType w:val="hybridMultilevel"/>
    <w:tmpl w:val="6C28CBBC"/>
    <w:lvl w:ilvl="0" w:tplc="5AD04F80">
      <w:start w:val="1"/>
      <w:numFmt w:val="lowerLetter"/>
      <w:lvlText w:val="(%1)"/>
      <w:lvlJc w:val="left"/>
      <w:pPr>
        <w:ind w:left="2160" w:hanging="720"/>
      </w:pPr>
      <w:rPr>
        <w:rFonts w:hint="default"/>
        <w:b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5" w15:restartNumberingAfterBreak="0">
    <w:nsid w:val="23FD5B4A"/>
    <w:multiLevelType w:val="hybridMultilevel"/>
    <w:tmpl w:val="C5AAC54C"/>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24E63591"/>
    <w:multiLevelType w:val="multilevel"/>
    <w:tmpl w:val="B0FE762E"/>
    <w:lvl w:ilvl="0">
      <w:start w:val="1"/>
      <w:numFmt w:val="decimal"/>
      <w:lvlText w:val="%1."/>
      <w:lvlJc w:val="left"/>
      <w:pPr>
        <w:ind w:left="360" w:hanging="360"/>
      </w:pPr>
      <w:rPr>
        <w:rFonts w:hint="default"/>
      </w:rPr>
    </w:lvl>
    <w:lvl w:ilvl="1">
      <w:start w:val="1"/>
      <w:numFmt w:val="decimal"/>
      <w:lvlText w:val="3.%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24FB5E9D"/>
    <w:multiLevelType w:val="hybridMultilevel"/>
    <w:tmpl w:val="FE164B10"/>
    <w:lvl w:ilvl="0" w:tplc="58F417DE">
      <w:start w:val="7"/>
      <w:numFmt w:val="decimal"/>
      <w:lvlText w:val="%1.1"/>
      <w:lvlJc w:val="left"/>
      <w:pPr>
        <w:ind w:left="36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25043583"/>
    <w:multiLevelType w:val="hybridMultilevel"/>
    <w:tmpl w:val="4C165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251C6D08"/>
    <w:multiLevelType w:val="hybridMultilevel"/>
    <w:tmpl w:val="80E43D7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57FA83FC">
      <w:start w:val="1"/>
      <w:numFmt w:val="lowerRoman"/>
      <w:lvlText w:val="(%3)"/>
      <w:lvlJc w:val="left"/>
      <w:pPr>
        <w:ind w:left="360" w:hanging="360"/>
      </w:pPr>
      <w:rPr>
        <w:rFonts w:ascii="Times New Roman" w:hAnsi="Times New Roman" w:cs="Times New Roman" w:hint="default"/>
        <w:b w:val="0"/>
        <w:i w:val="0"/>
        <w:color w:val="auto"/>
        <w:sz w:val="24"/>
        <w:szCs w:val="24"/>
        <w:u w:val="no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257249E2"/>
    <w:multiLevelType w:val="multilevel"/>
    <w:tmpl w:val="C966DCC2"/>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260F3CA9"/>
    <w:multiLevelType w:val="hybridMultilevel"/>
    <w:tmpl w:val="CFF4393A"/>
    <w:lvl w:ilvl="0" w:tplc="1CE628F8">
      <w:start w:val="1"/>
      <w:numFmt w:val="decimal"/>
      <w:lvlText w:val="%1."/>
      <w:lvlJc w:val="left"/>
      <w:pPr>
        <w:ind w:left="1584" w:hanging="360"/>
      </w:pPr>
      <w:rPr>
        <w:rFonts w:ascii="Times New Roman" w:hAnsi="Times New Roman" w:hint="default"/>
        <w:b/>
        <w:i w:val="0"/>
        <w:color w:val="auto"/>
        <w:sz w:val="24"/>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82" w15:restartNumberingAfterBreak="0">
    <w:nsid w:val="26D334CA"/>
    <w:multiLevelType w:val="multilevel"/>
    <w:tmpl w:val="F6F0DEB0"/>
    <w:lvl w:ilvl="0">
      <w:start w:val="12"/>
      <w:numFmt w:val="decimal"/>
      <w:lvlText w:val="%1"/>
      <w:lvlJc w:val="left"/>
      <w:pPr>
        <w:ind w:left="420" w:hanging="420"/>
      </w:pPr>
      <w:rPr>
        <w:rFonts w:hint="default"/>
      </w:rPr>
    </w:lvl>
    <w:lvl w:ilvl="1">
      <w:start w:val="1"/>
      <w:numFmt w:val="decimal"/>
      <w:lvlText w:val="%1.%2"/>
      <w:lvlJc w:val="left"/>
      <w:pPr>
        <w:ind w:left="420" w:hanging="420"/>
      </w:pPr>
      <w:rPr>
        <w:rFonts w:ascii="Tahoma" w:hAnsi="Tahoma" w:cs="Tahoma"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26E6701C"/>
    <w:multiLevelType w:val="multilevel"/>
    <w:tmpl w:val="077686AE"/>
    <w:lvl w:ilvl="0">
      <w:start w:val="1"/>
      <w:numFmt w:val="decimal"/>
      <w:pStyle w:val="NormalTMNum"/>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540"/>
        </w:tabs>
        <w:ind w:left="54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15:restartNumberingAfterBreak="0">
    <w:nsid w:val="27036233"/>
    <w:multiLevelType w:val="hybridMultilevel"/>
    <w:tmpl w:val="D1148080"/>
    <w:lvl w:ilvl="0" w:tplc="D8BC1F0C">
      <w:start w:val="20"/>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270D588B"/>
    <w:multiLevelType w:val="hybridMultilevel"/>
    <w:tmpl w:val="3100476A"/>
    <w:lvl w:ilvl="0" w:tplc="B72EF3DC">
      <w:start w:val="34"/>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2786720F"/>
    <w:multiLevelType w:val="multilevel"/>
    <w:tmpl w:val="67801352"/>
    <w:lvl w:ilvl="0">
      <w:start w:val="8"/>
      <w:numFmt w:val="decimal"/>
      <w:lvlText w:val="%1"/>
      <w:lvlJc w:val="left"/>
      <w:pPr>
        <w:ind w:left="360" w:hanging="36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87" w15:restartNumberingAfterBreak="0">
    <w:nsid w:val="27AB0D95"/>
    <w:multiLevelType w:val="hybridMultilevel"/>
    <w:tmpl w:val="9E7EF3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27DD0CA4"/>
    <w:multiLevelType w:val="hybridMultilevel"/>
    <w:tmpl w:val="322E9C76"/>
    <w:lvl w:ilvl="0" w:tplc="C1684F0C">
      <w:numFmt w:val="bullet"/>
      <w:lvlText w:val=""/>
      <w:lvlJc w:val="left"/>
      <w:pPr>
        <w:ind w:left="306" w:hanging="200"/>
      </w:pPr>
      <w:rPr>
        <w:rFonts w:ascii="Symbol" w:eastAsia="Symbol" w:hAnsi="Symbol" w:cs="Symbol" w:hint="default"/>
        <w:w w:val="100"/>
        <w:sz w:val="18"/>
        <w:szCs w:val="18"/>
        <w:lang w:val="en-US" w:eastAsia="en-US" w:bidi="en-US"/>
      </w:rPr>
    </w:lvl>
    <w:lvl w:ilvl="1" w:tplc="DD3E3346">
      <w:numFmt w:val="bullet"/>
      <w:lvlText w:val="•"/>
      <w:lvlJc w:val="left"/>
      <w:pPr>
        <w:ind w:left="414" w:hanging="200"/>
      </w:pPr>
      <w:rPr>
        <w:rFonts w:hint="default"/>
        <w:lang w:val="en-US" w:eastAsia="en-US" w:bidi="en-US"/>
      </w:rPr>
    </w:lvl>
    <w:lvl w:ilvl="2" w:tplc="680640BA">
      <w:numFmt w:val="bullet"/>
      <w:lvlText w:val="•"/>
      <w:lvlJc w:val="left"/>
      <w:pPr>
        <w:ind w:left="529" w:hanging="200"/>
      </w:pPr>
      <w:rPr>
        <w:rFonts w:hint="default"/>
        <w:lang w:val="en-US" w:eastAsia="en-US" w:bidi="en-US"/>
      </w:rPr>
    </w:lvl>
    <w:lvl w:ilvl="3" w:tplc="94003DDA">
      <w:numFmt w:val="bullet"/>
      <w:lvlText w:val="•"/>
      <w:lvlJc w:val="left"/>
      <w:pPr>
        <w:ind w:left="643" w:hanging="200"/>
      </w:pPr>
      <w:rPr>
        <w:rFonts w:hint="default"/>
        <w:lang w:val="en-US" w:eastAsia="en-US" w:bidi="en-US"/>
      </w:rPr>
    </w:lvl>
    <w:lvl w:ilvl="4" w:tplc="382EB5E0">
      <w:numFmt w:val="bullet"/>
      <w:lvlText w:val="•"/>
      <w:lvlJc w:val="left"/>
      <w:pPr>
        <w:ind w:left="758" w:hanging="200"/>
      </w:pPr>
      <w:rPr>
        <w:rFonts w:hint="default"/>
        <w:lang w:val="en-US" w:eastAsia="en-US" w:bidi="en-US"/>
      </w:rPr>
    </w:lvl>
    <w:lvl w:ilvl="5" w:tplc="01F8FB68">
      <w:numFmt w:val="bullet"/>
      <w:lvlText w:val="•"/>
      <w:lvlJc w:val="left"/>
      <w:pPr>
        <w:ind w:left="872" w:hanging="200"/>
      </w:pPr>
      <w:rPr>
        <w:rFonts w:hint="default"/>
        <w:lang w:val="en-US" w:eastAsia="en-US" w:bidi="en-US"/>
      </w:rPr>
    </w:lvl>
    <w:lvl w:ilvl="6" w:tplc="5B8ED684">
      <w:numFmt w:val="bullet"/>
      <w:lvlText w:val="•"/>
      <w:lvlJc w:val="left"/>
      <w:pPr>
        <w:ind w:left="987" w:hanging="200"/>
      </w:pPr>
      <w:rPr>
        <w:rFonts w:hint="default"/>
        <w:lang w:val="en-US" w:eastAsia="en-US" w:bidi="en-US"/>
      </w:rPr>
    </w:lvl>
    <w:lvl w:ilvl="7" w:tplc="1E5AD202">
      <w:numFmt w:val="bullet"/>
      <w:lvlText w:val="•"/>
      <w:lvlJc w:val="left"/>
      <w:pPr>
        <w:ind w:left="1101" w:hanging="200"/>
      </w:pPr>
      <w:rPr>
        <w:rFonts w:hint="default"/>
        <w:lang w:val="en-US" w:eastAsia="en-US" w:bidi="en-US"/>
      </w:rPr>
    </w:lvl>
    <w:lvl w:ilvl="8" w:tplc="3E3C0E22">
      <w:numFmt w:val="bullet"/>
      <w:lvlText w:val="•"/>
      <w:lvlJc w:val="left"/>
      <w:pPr>
        <w:ind w:left="1216" w:hanging="200"/>
      </w:pPr>
      <w:rPr>
        <w:rFonts w:hint="default"/>
        <w:lang w:val="en-US" w:eastAsia="en-US" w:bidi="en-US"/>
      </w:rPr>
    </w:lvl>
  </w:abstractNum>
  <w:abstractNum w:abstractNumId="89" w15:restartNumberingAfterBreak="0">
    <w:nsid w:val="292819AB"/>
    <w:multiLevelType w:val="multilevel"/>
    <w:tmpl w:val="C486FEF0"/>
    <w:lvl w:ilvl="0">
      <w:start w:val="1"/>
      <w:numFmt w:val="lowerLetter"/>
      <w:lvlText w:val="(%1)"/>
      <w:lvlJc w:val="left"/>
      <w:pPr>
        <w:ind w:left="2520" w:hanging="360"/>
      </w:pPr>
      <w:rPr>
        <w:rFonts w:hint="default"/>
      </w:rPr>
    </w:lvl>
    <w:lvl w:ilvl="1">
      <w:start w:val="1"/>
      <w:numFmt w:val="lowerLetter"/>
      <w:lvlText w:val="%2."/>
      <w:lvlJc w:val="left"/>
      <w:pPr>
        <w:ind w:left="3240" w:hanging="360"/>
      </w:pPr>
      <w:rPr>
        <w:rFonts w:ascii="Times New Roman" w:hAnsi="Times New Roman" w:cs="Times New Roman" w:hint="default"/>
      </w:rPr>
    </w:lvl>
    <w:lvl w:ilvl="2">
      <w:start w:val="1"/>
      <w:numFmt w:val="lowerRoman"/>
      <w:lvlText w:val="%3."/>
      <w:lvlJc w:val="right"/>
      <w:pPr>
        <w:ind w:left="3960" w:hanging="180"/>
      </w:pPr>
      <w:rPr>
        <w:rFonts w:ascii="Times New Roman" w:hAnsi="Times New Roman" w:cs="Times New Roman" w:hint="default"/>
      </w:rPr>
    </w:lvl>
    <w:lvl w:ilvl="3">
      <w:start w:val="1"/>
      <w:numFmt w:val="decimal"/>
      <w:lvlText w:val="%4."/>
      <w:lvlJc w:val="left"/>
      <w:pPr>
        <w:ind w:left="4680" w:hanging="360"/>
      </w:pPr>
      <w:rPr>
        <w:rFonts w:ascii="Times New Roman" w:hAnsi="Times New Roman" w:cs="Times New Roman" w:hint="default"/>
      </w:rPr>
    </w:lvl>
    <w:lvl w:ilvl="4">
      <w:start w:val="1"/>
      <w:numFmt w:val="lowerLetter"/>
      <w:lvlText w:val="%5."/>
      <w:lvlJc w:val="left"/>
      <w:pPr>
        <w:ind w:left="5400" w:hanging="360"/>
      </w:pPr>
      <w:rPr>
        <w:rFonts w:ascii="Times New Roman" w:hAnsi="Times New Roman" w:cs="Times New Roman" w:hint="default"/>
      </w:rPr>
    </w:lvl>
    <w:lvl w:ilvl="5">
      <w:start w:val="1"/>
      <w:numFmt w:val="lowerRoman"/>
      <w:lvlText w:val="%6."/>
      <w:lvlJc w:val="right"/>
      <w:pPr>
        <w:ind w:left="6120" w:hanging="180"/>
      </w:pPr>
      <w:rPr>
        <w:rFonts w:ascii="Times New Roman" w:hAnsi="Times New Roman" w:cs="Times New Roman" w:hint="default"/>
      </w:rPr>
    </w:lvl>
    <w:lvl w:ilvl="6">
      <w:start w:val="1"/>
      <w:numFmt w:val="decimal"/>
      <w:lvlText w:val="%7."/>
      <w:lvlJc w:val="left"/>
      <w:pPr>
        <w:ind w:left="6840" w:hanging="360"/>
      </w:pPr>
      <w:rPr>
        <w:rFonts w:ascii="Times New Roman" w:hAnsi="Times New Roman" w:cs="Times New Roman" w:hint="default"/>
      </w:rPr>
    </w:lvl>
    <w:lvl w:ilvl="7">
      <w:start w:val="1"/>
      <w:numFmt w:val="lowerLetter"/>
      <w:lvlText w:val="%8."/>
      <w:lvlJc w:val="left"/>
      <w:pPr>
        <w:ind w:left="7560" w:hanging="360"/>
      </w:pPr>
      <w:rPr>
        <w:rFonts w:ascii="Times New Roman" w:hAnsi="Times New Roman" w:cs="Times New Roman" w:hint="default"/>
      </w:rPr>
    </w:lvl>
    <w:lvl w:ilvl="8">
      <w:start w:val="1"/>
      <w:numFmt w:val="lowerRoman"/>
      <w:lvlText w:val="%9."/>
      <w:lvlJc w:val="right"/>
      <w:pPr>
        <w:ind w:left="8280" w:hanging="180"/>
      </w:pPr>
      <w:rPr>
        <w:rFonts w:ascii="Times New Roman" w:hAnsi="Times New Roman" w:cs="Times New Roman" w:hint="default"/>
      </w:rPr>
    </w:lvl>
  </w:abstractNum>
  <w:abstractNum w:abstractNumId="90" w15:restartNumberingAfterBreak="0">
    <w:nsid w:val="29596FD4"/>
    <w:multiLevelType w:val="hybridMultilevel"/>
    <w:tmpl w:val="9A346CBA"/>
    <w:lvl w:ilvl="0" w:tplc="B2201706">
      <w:start w:val="34"/>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2A360343"/>
    <w:multiLevelType w:val="hybridMultilevel"/>
    <w:tmpl w:val="8048DF98"/>
    <w:lvl w:ilvl="0" w:tplc="629A357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2A634678"/>
    <w:multiLevelType w:val="multilevel"/>
    <w:tmpl w:val="11425B96"/>
    <w:lvl w:ilvl="0">
      <w:start w:val="3"/>
      <w:numFmt w:val="decimal"/>
      <w:lvlText w:val="%1"/>
      <w:lvlJc w:val="left"/>
      <w:rPr>
        <w:rFonts w:hint="default"/>
        <w:color w:val="000000"/>
      </w:rPr>
    </w:lvl>
    <w:lvl w:ilvl="1">
      <w:start w:val="4"/>
      <w:numFmt w:val="decimal"/>
      <w:lvlText w:val="%1.%2"/>
      <w:lvlJc w:val="left"/>
      <w:rPr>
        <w:rFonts w:hint="default"/>
        <w:color w:val="000000"/>
      </w:rPr>
    </w:lvl>
    <w:lvl w:ilvl="2">
      <w:start w:val="1"/>
      <w:numFmt w:val="decimal"/>
      <w:lvlText w:val="%1.%2.%3"/>
      <w:lvlJc w:val="left"/>
      <w:pPr>
        <w:ind w:left="720" w:hanging="720"/>
      </w:pPr>
      <w:rPr>
        <w:rFonts w:hint="default"/>
        <w:color w:val="0000FF"/>
      </w:rPr>
    </w:lvl>
    <w:lvl w:ilvl="3">
      <w:start w:val="1"/>
      <w:numFmt w:val="decimal"/>
      <w:lvlText w:val="%1.%2.%3.%4"/>
      <w:lvlJc w:val="left"/>
      <w:pPr>
        <w:ind w:left="720" w:hanging="720"/>
      </w:pPr>
      <w:rPr>
        <w:rFonts w:hint="default"/>
        <w:color w:val="0000FF"/>
      </w:rPr>
    </w:lvl>
    <w:lvl w:ilvl="4">
      <w:start w:val="1"/>
      <w:numFmt w:val="decimal"/>
      <w:lvlText w:val="%1.%2.%3.%4.%5"/>
      <w:lvlJc w:val="left"/>
      <w:pPr>
        <w:ind w:left="1080" w:hanging="1080"/>
      </w:pPr>
      <w:rPr>
        <w:rFonts w:hint="default"/>
        <w:color w:val="0000FF"/>
      </w:rPr>
    </w:lvl>
    <w:lvl w:ilvl="5">
      <w:start w:val="1"/>
      <w:numFmt w:val="decimal"/>
      <w:lvlText w:val="%1.%2.%3.%4.%5.%6"/>
      <w:lvlJc w:val="left"/>
      <w:pPr>
        <w:ind w:left="1080" w:hanging="1080"/>
      </w:pPr>
      <w:rPr>
        <w:rFonts w:hint="default"/>
        <w:color w:val="0000FF"/>
      </w:rPr>
    </w:lvl>
    <w:lvl w:ilvl="6">
      <w:start w:val="1"/>
      <w:numFmt w:val="decimal"/>
      <w:lvlText w:val="%1.%2.%3.%4.%5.%6.%7"/>
      <w:lvlJc w:val="left"/>
      <w:pPr>
        <w:ind w:left="1440" w:hanging="1440"/>
      </w:pPr>
      <w:rPr>
        <w:rFonts w:hint="default"/>
        <w:color w:val="0000FF"/>
      </w:rPr>
    </w:lvl>
    <w:lvl w:ilvl="7">
      <w:start w:val="1"/>
      <w:numFmt w:val="decimal"/>
      <w:lvlText w:val="%1.%2.%3.%4.%5.%6.%7.%8"/>
      <w:lvlJc w:val="left"/>
      <w:pPr>
        <w:ind w:left="1440" w:hanging="1440"/>
      </w:pPr>
      <w:rPr>
        <w:rFonts w:hint="default"/>
        <w:color w:val="0000FF"/>
      </w:rPr>
    </w:lvl>
    <w:lvl w:ilvl="8">
      <w:start w:val="1"/>
      <w:numFmt w:val="decimal"/>
      <w:lvlText w:val="%1.%2.%3.%4.%5.%6.%7.%8.%9"/>
      <w:lvlJc w:val="left"/>
      <w:pPr>
        <w:ind w:left="1800" w:hanging="1800"/>
      </w:pPr>
      <w:rPr>
        <w:rFonts w:hint="default"/>
        <w:color w:val="0000FF"/>
      </w:rPr>
    </w:lvl>
  </w:abstractNum>
  <w:abstractNum w:abstractNumId="93" w15:restartNumberingAfterBreak="0">
    <w:nsid w:val="2AB47D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2ABE7189"/>
    <w:multiLevelType w:val="hybridMultilevel"/>
    <w:tmpl w:val="E7F67E66"/>
    <w:lvl w:ilvl="0" w:tplc="3EB40ABA">
      <w:start w:val="1"/>
      <w:numFmt w:val="lowerLetter"/>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5" w15:restartNumberingAfterBreak="0">
    <w:nsid w:val="2ACD3EE0"/>
    <w:multiLevelType w:val="multilevel"/>
    <w:tmpl w:val="AD029D48"/>
    <w:lvl w:ilvl="0">
      <w:start w:val="2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2ADD18CA"/>
    <w:multiLevelType w:val="multilevel"/>
    <w:tmpl w:val="40124F9C"/>
    <w:lvl w:ilvl="0">
      <w:start w:val="1"/>
      <w:numFmt w:val="upperLetter"/>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2B28678B"/>
    <w:multiLevelType w:val="hybridMultilevel"/>
    <w:tmpl w:val="F5EC070C"/>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8" w15:restartNumberingAfterBreak="0">
    <w:nsid w:val="2B9F1D6C"/>
    <w:multiLevelType w:val="hybridMultilevel"/>
    <w:tmpl w:val="F782E648"/>
    <w:lvl w:ilvl="0" w:tplc="05C6ED8E">
      <w:numFmt w:val="bullet"/>
      <w:lvlText w:val=""/>
      <w:lvlJc w:val="left"/>
      <w:pPr>
        <w:ind w:left="237" w:hanging="142"/>
      </w:pPr>
      <w:rPr>
        <w:rFonts w:ascii="Symbol" w:eastAsia="Symbol" w:hAnsi="Symbol" w:cs="Symbol" w:hint="default"/>
        <w:w w:val="100"/>
        <w:sz w:val="18"/>
        <w:szCs w:val="18"/>
        <w:lang w:val="en-US" w:eastAsia="en-US" w:bidi="en-US"/>
      </w:rPr>
    </w:lvl>
    <w:lvl w:ilvl="1" w:tplc="0B505D00">
      <w:numFmt w:val="bullet"/>
      <w:lvlText w:val="•"/>
      <w:lvlJc w:val="left"/>
      <w:pPr>
        <w:ind w:left="426" w:hanging="142"/>
      </w:pPr>
      <w:rPr>
        <w:rFonts w:hint="default"/>
        <w:lang w:val="en-US" w:eastAsia="en-US" w:bidi="en-US"/>
      </w:rPr>
    </w:lvl>
    <w:lvl w:ilvl="2" w:tplc="35488EDE">
      <w:numFmt w:val="bullet"/>
      <w:lvlText w:val="•"/>
      <w:lvlJc w:val="left"/>
      <w:pPr>
        <w:ind w:left="612" w:hanging="142"/>
      </w:pPr>
      <w:rPr>
        <w:rFonts w:hint="default"/>
        <w:lang w:val="en-US" w:eastAsia="en-US" w:bidi="en-US"/>
      </w:rPr>
    </w:lvl>
    <w:lvl w:ilvl="3" w:tplc="5ABC5A4A">
      <w:numFmt w:val="bullet"/>
      <w:lvlText w:val="•"/>
      <w:lvlJc w:val="left"/>
      <w:pPr>
        <w:ind w:left="798" w:hanging="142"/>
      </w:pPr>
      <w:rPr>
        <w:rFonts w:hint="default"/>
        <w:lang w:val="en-US" w:eastAsia="en-US" w:bidi="en-US"/>
      </w:rPr>
    </w:lvl>
    <w:lvl w:ilvl="4" w:tplc="249265B0">
      <w:numFmt w:val="bullet"/>
      <w:lvlText w:val="•"/>
      <w:lvlJc w:val="left"/>
      <w:pPr>
        <w:ind w:left="984" w:hanging="142"/>
      </w:pPr>
      <w:rPr>
        <w:rFonts w:hint="default"/>
        <w:lang w:val="en-US" w:eastAsia="en-US" w:bidi="en-US"/>
      </w:rPr>
    </w:lvl>
    <w:lvl w:ilvl="5" w:tplc="8CA4EDA6">
      <w:numFmt w:val="bullet"/>
      <w:lvlText w:val="•"/>
      <w:lvlJc w:val="left"/>
      <w:pPr>
        <w:ind w:left="1171" w:hanging="142"/>
      </w:pPr>
      <w:rPr>
        <w:rFonts w:hint="default"/>
        <w:lang w:val="en-US" w:eastAsia="en-US" w:bidi="en-US"/>
      </w:rPr>
    </w:lvl>
    <w:lvl w:ilvl="6" w:tplc="8D80E0E6">
      <w:numFmt w:val="bullet"/>
      <w:lvlText w:val="•"/>
      <w:lvlJc w:val="left"/>
      <w:pPr>
        <w:ind w:left="1357" w:hanging="142"/>
      </w:pPr>
      <w:rPr>
        <w:rFonts w:hint="default"/>
        <w:lang w:val="en-US" w:eastAsia="en-US" w:bidi="en-US"/>
      </w:rPr>
    </w:lvl>
    <w:lvl w:ilvl="7" w:tplc="60FE7432">
      <w:numFmt w:val="bullet"/>
      <w:lvlText w:val="•"/>
      <w:lvlJc w:val="left"/>
      <w:pPr>
        <w:ind w:left="1543" w:hanging="142"/>
      </w:pPr>
      <w:rPr>
        <w:rFonts w:hint="default"/>
        <w:lang w:val="en-US" w:eastAsia="en-US" w:bidi="en-US"/>
      </w:rPr>
    </w:lvl>
    <w:lvl w:ilvl="8" w:tplc="3BAC7DCA">
      <w:numFmt w:val="bullet"/>
      <w:lvlText w:val="•"/>
      <w:lvlJc w:val="left"/>
      <w:pPr>
        <w:ind w:left="1729" w:hanging="142"/>
      </w:pPr>
      <w:rPr>
        <w:rFonts w:hint="default"/>
        <w:lang w:val="en-US" w:eastAsia="en-US" w:bidi="en-US"/>
      </w:rPr>
    </w:lvl>
  </w:abstractNum>
  <w:abstractNum w:abstractNumId="99" w15:restartNumberingAfterBreak="0">
    <w:nsid w:val="2D92782C"/>
    <w:multiLevelType w:val="multilevel"/>
    <w:tmpl w:val="26BC48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2DB667BC"/>
    <w:multiLevelType w:val="hybridMultilevel"/>
    <w:tmpl w:val="3B1AD092"/>
    <w:lvl w:ilvl="0" w:tplc="5AD04F80">
      <w:start w:val="1"/>
      <w:numFmt w:val="lowerLetter"/>
      <w:lvlText w:val="(%1)"/>
      <w:lvlJc w:val="left"/>
      <w:pPr>
        <w:ind w:left="2160" w:hanging="720"/>
      </w:pPr>
      <w:rPr>
        <w:rFonts w:hint="default"/>
        <w:b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1" w15:restartNumberingAfterBreak="0">
    <w:nsid w:val="2DBD58BE"/>
    <w:multiLevelType w:val="multilevel"/>
    <w:tmpl w:val="DC4AB99A"/>
    <w:lvl w:ilvl="0">
      <w:start w:val="1"/>
      <w:numFmt w:val="decimal"/>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2E104976"/>
    <w:multiLevelType w:val="multilevel"/>
    <w:tmpl w:val="2E104976"/>
    <w:lvl w:ilvl="0">
      <w:start w:val="1"/>
      <w:numFmt w:val="bullet"/>
      <w:lvlText w:val=""/>
      <w:lvlJc w:val="left"/>
      <w:pPr>
        <w:tabs>
          <w:tab w:val="left" w:pos="2108"/>
        </w:tabs>
        <w:ind w:left="2108" w:hanging="663"/>
      </w:pPr>
      <w:rPr>
        <w:rFonts w:ascii="Symbol" w:hAnsi="Symbol" w:hint="default"/>
      </w:rPr>
    </w:lvl>
    <w:lvl w:ilvl="1">
      <w:start w:val="1"/>
      <w:numFmt w:val="bullet"/>
      <w:lvlText w:val="o"/>
      <w:lvlJc w:val="left"/>
      <w:pPr>
        <w:tabs>
          <w:tab w:val="left" w:pos="2601"/>
        </w:tabs>
        <w:ind w:left="2601" w:hanging="360"/>
      </w:pPr>
      <w:rPr>
        <w:rFonts w:ascii="Courier New" w:hAnsi="Courier New" w:cs="Times New Roman" w:hint="default"/>
      </w:rPr>
    </w:lvl>
    <w:lvl w:ilvl="2">
      <w:start w:val="1"/>
      <w:numFmt w:val="bullet"/>
      <w:lvlText w:val=""/>
      <w:lvlJc w:val="left"/>
      <w:pPr>
        <w:tabs>
          <w:tab w:val="left" w:pos="3321"/>
        </w:tabs>
        <w:ind w:left="3321" w:hanging="360"/>
      </w:pPr>
      <w:rPr>
        <w:rFonts w:ascii="Wingdings" w:hAnsi="Wingdings" w:hint="default"/>
      </w:rPr>
    </w:lvl>
    <w:lvl w:ilvl="3">
      <w:start w:val="1"/>
      <w:numFmt w:val="bullet"/>
      <w:lvlText w:val=""/>
      <w:lvlJc w:val="left"/>
      <w:pPr>
        <w:tabs>
          <w:tab w:val="left" w:pos="4041"/>
        </w:tabs>
        <w:ind w:left="4041" w:hanging="360"/>
      </w:pPr>
      <w:rPr>
        <w:rFonts w:ascii="Symbol" w:hAnsi="Symbol" w:hint="default"/>
      </w:rPr>
    </w:lvl>
    <w:lvl w:ilvl="4">
      <w:start w:val="1"/>
      <w:numFmt w:val="bullet"/>
      <w:lvlText w:val="o"/>
      <w:lvlJc w:val="left"/>
      <w:pPr>
        <w:tabs>
          <w:tab w:val="left" w:pos="4761"/>
        </w:tabs>
        <w:ind w:left="4761" w:hanging="360"/>
      </w:pPr>
      <w:rPr>
        <w:rFonts w:ascii="Courier New" w:hAnsi="Courier New" w:cs="Times New Roman" w:hint="default"/>
      </w:rPr>
    </w:lvl>
    <w:lvl w:ilvl="5">
      <w:start w:val="1"/>
      <w:numFmt w:val="bullet"/>
      <w:lvlText w:val=""/>
      <w:lvlJc w:val="left"/>
      <w:pPr>
        <w:tabs>
          <w:tab w:val="left" w:pos="5481"/>
        </w:tabs>
        <w:ind w:left="5481" w:hanging="360"/>
      </w:pPr>
      <w:rPr>
        <w:rFonts w:ascii="Wingdings" w:hAnsi="Wingdings" w:hint="default"/>
      </w:rPr>
    </w:lvl>
    <w:lvl w:ilvl="6">
      <w:start w:val="1"/>
      <w:numFmt w:val="bullet"/>
      <w:lvlText w:val=""/>
      <w:lvlJc w:val="left"/>
      <w:pPr>
        <w:tabs>
          <w:tab w:val="left" w:pos="6201"/>
        </w:tabs>
        <w:ind w:left="6201" w:hanging="360"/>
      </w:pPr>
      <w:rPr>
        <w:rFonts w:ascii="Symbol" w:hAnsi="Symbol" w:hint="default"/>
      </w:rPr>
    </w:lvl>
    <w:lvl w:ilvl="7">
      <w:start w:val="1"/>
      <w:numFmt w:val="bullet"/>
      <w:lvlText w:val="o"/>
      <w:lvlJc w:val="left"/>
      <w:pPr>
        <w:tabs>
          <w:tab w:val="left" w:pos="6921"/>
        </w:tabs>
        <w:ind w:left="6921" w:hanging="360"/>
      </w:pPr>
      <w:rPr>
        <w:rFonts w:ascii="Courier New" w:hAnsi="Courier New" w:cs="Times New Roman" w:hint="default"/>
      </w:rPr>
    </w:lvl>
    <w:lvl w:ilvl="8">
      <w:start w:val="1"/>
      <w:numFmt w:val="bullet"/>
      <w:lvlText w:val=""/>
      <w:lvlJc w:val="left"/>
      <w:pPr>
        <w:tabs>
          <w:tab w:val="left" w:pos="7641"/>
        </w:tabs>
        <w:ind w:left="7641" w:hanging="360"/>
      </w:pPr>
      <w:rPr>
        <w:rFonts w:ascii="Wingdings" w:hAnsi="Wingdings" w:hint="default"/>
      </w:rPr>
    </w:lvl>
  </w:abstractNum>
  <w:abstractNum w:abstractNumId="103" w15:restartNumberingAfterBreak="0">
    <w:nsid w:val="2E360702"/>
    <w:multiLevelType w:val="singleLevel"/>
    <w:tmpl w:val="0409000D"/>
    <w:lvl w:ilvl="0">
      <w:start w:val="1"/>
      <w:numFmt w:val="bullet"/>
      <w:lvlText w:val=""/>
      <w:lvlJc w:val="left"/>
      <w:pPr>
        <w:tabs>
          <w:tab w:val="num" w:pos="1260"/>
        </w:tabs>
        <w:ind w:left="1260" w:hanging="360"/>
      </w:pPr>
      <w:rPr>
        <w:rFonts w:ascii="Wingdings" w:hAnsi="Wingdings" w:hint="default"/>
      </w:rPr>
    </w:lvl>
  </w:abstractNum>
  <w:abstractNum w:abstractNumId="104" w15:restartNumberingAfterBreak="0">
    <w:nsid w:val="2E3C6808"/>
    <w:multiLevelType w:val="multilevel"/>
    <w:tmpl w:val="53B847B8"/>
    <w:lvl w:ilvl="0">
      <w:start w:val="1"/>
      <w:numFmt w:val="decimal"/>
      <w:lvlText w:val="%1."/>
      <w:lvlJc w:val="left"/>
      <w:pPr>
        <w:ind w:left="360" w:hanging="360"/>
      </w:pPr>
      <w:rPr>
        <w:rFonts w:hint="default"/>
      </w:rPr>
    </w:lvl>
    <w:lvl w:ilvl="1">
      <w:start w:val="1"/>
      <w:numFmt w:val="decimal"/>
      <w:lvlText w:val="4.%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2E815982"/>
    <w:multiLevelType w:val="multilevel"/>
    <w:tmpl w:val="41E0B160"/>
    <w:lvl w:ilvl="0">
      <w:start w:val="1"/>
      <w:numFmt w:val="lowerLetter"/>
      <w:lvlText w:val="%1)"/>
      <w:lvlJc w:val="left"/>
      <w:pPr>
        <w:tabs>
          <w:tab w:val="num" w:pos="360"/>
        </w:tabs>
        <w:ind w:left="360" w:hanging="360"/>
      </w:pPr>
      <w:rPr>
        <w:rFonts w:hint="default"/>
      </w:rPr>
    </w:lvl>
    <w:lvl w:ilvl="1">
      <w:start w:val="1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2F311B02"/>
    <w:multiLevelType w:val="hybridMultilevel"/>
    <w:tmpl w:val="B44424D6"/>
    <w:lvl w:ilvl="0" w:tplc="3B78B306">
      <w:start w:val="16"/>
      <w:numFmt w:val="decimal"/>
      <w:lvlText w:val="%1.6"/>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7" w15:restartNumberingAfterBreak="0">
    <w:nsid w:val="2F7C7504"/>
    <w:multiLevelType w:val="multilevel"/>
    <w:tmpl w:val="E248A52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8" w15:restartNumberingAfterBreak="0">
    <w:nsid w:val="2F853921"/>
    <w:multiLevelType w:val="hybridMultilevel"/>
    <w:tmpl w:val="DB12F664"/>
    <w:lvl w:ilvl="0" w:tplc="24624568">
      <w:numFmt w:val="bullet"/>
      <w:lvlText w:val=""/>
      <w:lvlJc w:val="left"/>
      <w:pPr>
        <w:ind w:left="283" w:hanging="176"/>
      </w:pPr>
      <w:rPr>
        <w:rFonts w:ascii="Symbol" w:eastAsia="Symbol" w:hAnsi="Symbol" w:cs="Symbol" w:hint="default"/>
        <w:w w:val="100"/>
        <w:sz w:val="18"/>
        <w:szCs w:val="18"/>
        <w:lang w:val="en-US" w:eastAsia="en-US" w:bidi="en-US"/>
      </w:rPr>
    </w:lvl>
    <w:lvl w:ilvl="1" w:tplc="17405A9E">
      <w:numFmt w:val="bullet"/>
      <w:lvlText w:val="•"/>
      <w:lvlJc w:val="left"/>
      <w:pPr>
        <w:ind w:left="422" w:hanging="176"/>
      </w:pPr>
      <w:rPr>
        <w:rFonts w:hint="default"/>
        <w:lang w:val="en-US" w:eastAsia="en-US" w:bidi="en-US"/>
      </w:rPr>
    </w:lvl>
    <w:lvl w:ilvl="2" w:tplc="B7B8807C">
      <w:numFmt w:val="bullet"/>
      <w:lvlText w:val="•"/>
      <w:lvlJc w:val="left"/>
      <w:pPr>
        <w:ind w:left="564" w:hanging="176"/>
      </w:pPr>
      <w:rPr>
        <w:rFonts w:hint="default"/>
        <w:lang w:val="en-US" w:eastAsia="en-US" w:bidi="en-US"/>
      </w:rPr>
    </w:lvl>
    <w:lvl w:ilvl="3" w:tplc="9920D98A">
      <w:numFmt w:val="bullet"/>
      <w:lvlText w:val="•"/>
      <w:lvlJc w:val="left"/>
      <w:pPr>
        <w:ind w:left="707" w:hanging="176"/>
      </w:pPr>
      <w:rPr>
        <w:rFonts w:hint="default"/>
        <w:lang w:val="en-US" w:eastAsia="en-US" w:bidi="en-US"/>
      </w:rPr>
    </w:lvl>
    <w:lvl w:ilvl="4" w:tplc="1EECCF3E">
      <w:numFmt w:val="bullet"/>
      <w:lvlText w:val="•"/>
      <w:lvlJc w:val="left"/>
      <w:pPr>
        <w:ind w:left="849" w:hanging="176"/>
      </w:pPr>
      <w:rPr>
        <w:rFonts w:hint="default"/>
        <w:lang w:val="en-US" w:eastAsia="en-US" w:bidi="en-US"/>
      </w:rPr>
    </w:lvl>
    <w:lvl w:ilvl="5" w:tplc="1472D106">
      <w:numFmt w:val="bullet"/>
      <w:lvlText w:val="•"/>
      <w:lvlJc w:val="left"/>
      <w:pPr>
        <w:ind w:left="992" w:hanging="176"/>
      </w:pPr>
      <w:rPr>
        <w:rFonts w:hint="default"/>
        <w:lang w:val="en-US" w:eastAsia="en-US" w:bidi="en-US"/>
      </w:rPr>
    </w:lvl>
    <w:lvl w:ilvl="6" w:tplc="7CAC6C08">
      <w:numFmt w:val="bullet"/>
      <w:lvlText w:val="•"/>
      <w:lvlJc w:val="left"/>
      <w:pPr>
        <w:ind w:left="1134" w:hanging="176"/>
      </w:pPr>
      <w:rPr>
        <w:rFonts w:hint="default"/>
        <w:lang w:val="en-US" w:eastAsia="en-US" w:bidi="en-US"/>
      </w:rPr>
    </w:lvl>
    <w:lvl w:ilvl="7" w:tplc="E25EDC3E">
      <w:numFmt w:val="bullet"/>
      <w:lvlText w:val="•"/>
      <w:lvlJc w:val="left"/>
      <w:pPr>
        <w:ind w:left="1276" w:hanging="176"/>
      </w:pPr>
      <w:rPr>
        <w:rFonts w:hint="default"/>
        <w:lang w:val="en-US" w:eastAsia="en-US" w:bidi="en-US"/>
      </w:rPr>
    </w:lvl>
    <w:lvl w:ilvl="8" w:tplc="C242F264">
      <w:numFmt w:val="bullet"/>
      <w:lvlText w:val="•"/>
      <w:lvlJc w:val="left"/>
      <w:pPr>
        <w:ind w:left="1419" w:hanging="176"/>
      </w:pPr>
      <w:rPr>
        <w:rFonts w:hint="default"/>
        <w:lang w:val="en-US" w:eastAsia="en-US" w:bidi="en-US"/>
      </w:rPr>
    </w:lvl>
  </w:abstractNum>
  <w:abstractNum w:abstractNumId="109" w15:restartNumberingAfterBreak="0">
    <w:nsid w:val="2FDA7E57"/>
    <w:multiLevelType w:val="hybridMultilevel"/>
    <w:tmpl w:val="228E03B4"/>
    <w:lvl w:ilvl="0" w:tplc="4CC80184">
      <w:numFmt w:val="bullet"/>
      <w:lvlText w:val=""/>
      <w:lvlJc w:val="left"/>
      <w:pPr>
        <w:ind w:left="309" w:hanging="202"/>
      </w:pPr>
      <w:rPr>
        <w:rFonts w:ascii="Symbol" w:eastAsia="Symbol" w:hAnsi="Symbol" w:cs="Symbol" w:hint="default"/>
        <w:w w:val="100"/>
        <w:sz w:val="18"/>
        <w:szCs w:val="18"/>
        <w:lang w:val="en-US" w:eastAsia="en-US" w:bidi="en-US"/>
      </w:rPr>
    </w:lvl>
    <w:lvl w:ilvl="1" w:tplc="612C6FE0">
      <w:numFmt w:val="bullet"/>
      <w:lvlText w:val="•"/>
      <w:lvlJc w:val="left"/>
      <w:pPr>
        <w:ind w:left="467" w:hanging="202"/>
      </w:pPr>
      <w:rPr>
        <w:rFonts w:hint="default"/>
        <w:lang w:val="en-US" w:eastAsia="en-US" w:bidi="en-US"/>
      </w:rPr>
    </w:lvl>
    <w:lvl w:ilvl="2" w:tplc="85326A42">
      <w:numFmt w:val="bullet"/>
      <w:lvlText w:val="•"/>
      <w:lvlJc w:val="left"/>
      <w:pPr>
        <w:ind w:left="635" w:hanging="202"/>
      </w:pPr>
      <w:rPr>
        <w:rFonts w:hint="default"/>
        <w:lang w:val="en-US" w:eastAsia="en-US" w:bidi="en-US"/>
      </w:rPr>
    </w:lvl>
    <w:lvl w:ilvl="3" w:tplc="DA06CD14">
      <w:numFmt w:val="bullet"/>
      <w:lvlText w:val="•"/>
      <w:lvlJc w:val="left"/>
      <w:pPr>
        <w:ind w:left="802" w:hanging="202"/>
      </w:pPr>
      <w:rPr>
        <w:rFonts w:hint="default"/>
        <w:lang w:val="en-US" w:eastAsia="en-US" w:bidi="en-US"/>
      </w:rPr>
    </w:lvl>
    <w:lvl w:ilvl="4" w:tplc="EF147222">
      <w:numFmt w:val="bullet"/>
      <w:lvlText w:val="•"/>
      <w:lvlJc w:val="left"/>
      <w:pPr>
        <w:ind w:left="970" w:hanging="202"/>
      </w:pPr>
      <w:rPr>
        <w:rFonts w:hint="default"/>
        <w:lang w:val="en-US" w:eastAsia="en-US" w:bidi="en-US"/>
      </w:rPr>
    </w:lvl>
    <w:lvl w:ilvl="5" w:tplc="F6EC5638">
      <w:numFmt w:val="bullet"/>
      <w:lvlText w:val="•"/>
      <w:lvlJc w:val="left"/>
      <w:pPr>
        <w:ind w:left="1137" w:hanging="202"/>
      </w:pPr>
      <w:rPr>
        <w:rFonts w:hint="default"/>
        <w:lang w:val="en-US" w:eastAsia="en-US" w:bidi="en-US"/>
      </w:rPr>
    </w:lvl>
    <w:lvl w:ilvl="6" w:tplc="1584EFA8">
      <w:numFmt w:val="bullet"/>
      <w:lvlText w:val="•"/>
      <w:lvlJc w:val="left"/>
      <w:pPr>
        <w:ind w:left="1305" w:hanging="202"/>
      </w:pPr>
      <w:rPr>
        <w:rFonts w:hint="default"/>
        <w:lang w:val="en-US" w:eastAsia="en-US" w:bidi="en-US"/>
      </w:rPr>
    </w:lvl>
    <w:lvl w:ilvl="7" w:tplc="B81A512C">
      <w:numFmt w:val="bullet"/>
      <w:lvlText w:val="•"/>
      <w:lvlJc w:val="left"/>
      <w:pPr>
        <w:ind w:left="1472" w:hanging="202"/>
      </w:pPr>
      <w:rPr>
        <w:rFonts w:hint="default"/>
        <w:lang w:val="en-US" w:eastAsia="en-US" w:bidi="en-US"/>
      </w:rPr>
    </w:lvl>
    <w:lvl w:ilvl="8" w:tplc="6908B478">
      <w:numFmt w:val="bullet"/>
      <w:lvlText w:val="•"/>
      <w:lvlJc w:val="left"/>
      <w:pPr>
        <w:ind w:left="1640" w:hanging="202"/>
      </w:pPr>
      <w:rPr>
        <w:rFonts w:hint="default"/>
        <w:lang w:val="en-US" w:eastAsia="en-US" w:bidi="en-US"/>
      </w:rPr>
    </w:lvl>
  </w:abstractNum>
  <w:abstractNum w:abstractNumId="110" w15:restartNumberingAfterBreak="0">
    <w:nsid w:val="30A13C21"/>
    <w:multiLevelType w:val="hybridMultilevel"/>
    <w:tmpl w:val="9B90510A"/>
    <w:lvl w:ilvl="0" w:tplc="3009000F">
      <w:start w:val="1"/>
      <w:numFmt w:val="decimal"/>
      <w:lvlText w:val="%1."/>
      <w:lvlJc w:val="left"/>
      <w:pPr>
        <w:ind w:left="720" w:hanging="360"/>
      </w:pPr>
      <w:rPr>
        <w:strike w:val="0"/>
        <w:dstrike w:val="0"/>
        <w:u w:val="none"/>
        <w:effect w:val="none"/>
      </w:rPr>
    </w:lvl>
    <w:lvl w:ilvl="1" w:tplc="30090019">
      <w:start w:val="1"/>
      <w:numFmt w:val="lowerLetter"/>
      <w:lvlText w:val="%2."/>
      <w:lvlJc w:val="left"/>
      <w:pPr>
        <w:ind w:left="1440" w:hanging="360"/>
      </w:pPr>
    </w:lvl>
    <w:lvl w:ilvl="2" w:tplc="3009001B">
      <w:start w:val="1"/>
      <w:numFmt w:val="lowerRoman"/>
      <w:lvlText w:val="%3."/>
      <w:lvlJc w:val="right"/>
      <w:pPr>
        <w:ind w:left="2160" w:hanging="180"/>
      </w:pPr>
    </w:lvl>
    <w:lvl w:ilvl="3" w:tplc="3009000F">
      <w:start w:val="1"/>
      <w:numFmt w:val="decimal"/>
      <w:lvlText w:val="%4."/>
      <w:lvlJc w:val="left"/>
      <w:pPr>
        <w:ind w:left="2880" w:hanging="360"/>
      </w:pPr>
    </w:lvl>
    <w:lvl w:ilvl="4" w:tplc="30090019">
      <w:start w:val="1"/>
      <w:numFmt w:val="lowerLetter"/>
      <w:lvlText w:val="%5."/>
      <w:lvlJc w:val="left"/>
      <w:pPr>
        <w:ind w:left="3600" w:hanging="360"/>
      </w:pPr>
    </w:lvl>
    <w:lvl w:ilvl="5" w:tplc="3009001B">
      <w:start w:val="1"/>
      <w:numFmt w:val="lowerRoman"/>
      <w:lvlText w:val="%6."/>
      <w:lvlJc w:val="right"/>
      <w:pPr>
        <w:ind w:left="4320" w:hanging="180"/>
      </w:pPr>
    </w:lvl>
    <w:lvl w:ilvl="6" w:tplc="3009000F">
      <w:start w:val="1"/>
      <w:numFmt w:val="decimal"/>
      <w:lvlText w:val="%7."/>
      <w:lvlJc w:val="left"/>
      <w:pPr>
        <w:ind w:left="5040" w:hanging="360"/>
      </w:pPr>
    </w:lvl>
    <w:lvl w:ilvl="7" w:tplc="30090019">
      <w:start w:val="1"/>
      <w:numFmt w:val="lowerLetter"/>
      <w:lvlText w:val="%8."/>
      <w:lvlJc w:val="left"/>
      <w:pPr>
        <w:ind w:left="5760" w:hanging="360"/>
      </w:pPr>
    </w:lvl>
    <w:lvl w:ilvl="8" w:tplc="3009001B">
      <w:start w:val="1"/>
      <w:numFmt w:val="lowerRoman"/>
      <w:lvlText w:val="%9."/>
      <w:lvlJc w:val="right"/>
      <w:pPr>
        <w:ind w:left="6480" w:hanging="180"/>
      </w:pPr>
    </w:lvl>
  </w:abstractNum>
  <w:abstractNum w:abstractNumId="111" w15:restartNumberingAfterBreak="0">
    <w:nsid w:val="30B26127"/>
    <w:multiLevelType w:val="hybridMultilevel"/>
    <w:tmpl w:val="02D87D52"/>
    <w:lvl w:ilvl="0" w:tplc="6578450A">
      <w:start w:val="5"/>
      <w:numFmt w:val="decimal"/>
      <w:lvlText w:val="%1.4"/>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2" w15:restartNumberingAfterBreak="0">
    <w:nsid w:val="30E6366D"/>
    <w:multiLevelType w:val="hybridMultilevel"/>
    <w:tmpl w:val="893A02F0"/>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3" w15:restartNumberingAfterBreak="0">
    <w:nsid w:val="32E37AB3"/>
    <w:multiLevelType w:val="multilevel"/>
    <w:tmpl w:val="1F1A9DF2"/>
    <w:lvl w:ilvl="0">
      <w:start w:val="2"/>
      <w:numFmt w:val="lowerRoman"/>
      <w:lvlText w:val="(%1)"/>
      <w:lvlJc w:val="left"/>
      <w:pPr>
        <w:tabs>
          <w:tab w:val="num" w:pos="720"/>
        </w:tabs>
        <w:ind w:left="720" w:hanging="720"/>
      </w:pPr>
      <w:rPr>
        <w:rFonts w:hint="default"/>
      </w:rPr>
    </w:lvl>
    <w:lvl w:ilvl="1">
      <w:start w:val="1"/>
      <w:numFmt w:val="decimal"/>
      <w:lvlText w:val="%1.%2"/>
      <w:lvlJc w:val="left"/>
      <w:pPr>
        <w:tabs>
          <w:tab w:val="num" w:pos="594"/>
        </w:tabs>
        <w:ind w:left="59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738"/>
        </w:tabs>
        <w:ind w:left="738"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4"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5" w15:restartNumberingAfterBreak="0">
    <w:nsid w:val="33CA11E8"/>
    <w:multiLevelType w:val="hybridMultilevel"/>
    <w:tmpl w:val="4B64A904"/>
    <w:lvl w:ilvl="0" w:tplc="88EC492E">
      <w:numFmt w:val="bullet"/>
      <w:lvlText w:val=""/>
      <w:lvlJc w:val="left"/>
      <w:pPr>
        <w:ind w:left="286" w:hanging="178"/>
      </w:pPr>
      <w:rPr>
        <w:rFonts w:ascii="Symbol" w:eastAsia="Symbol" w:hAnsi="Symbol" w:cs="Symbol" w:hint="default"/>
        <w:w w:val="100"/>
        <w:sz w:val="18"/>
        <w:szCs w:val="18"/>
        <w:lang w:val="en-US" w:eastAsia="en-US" w:bidi="en-US"/>
      </w:rPr>
    </w:lvl>
    <w:lvl w:ilvl="1" w:tplc="FDBE166A">
      <w:numFmt w:val="bullet"/>
      <w:lvlText w:val="•"/>
      <w:lvlJc w:val="left"/>
      <w:pPr>
        <w:ind w:left="422" w:hanging="178"/>
      </w:pPr>
      <w:rPr>
        <w:rFonts w:hint="default"/>
        <w:lang w:val="en-US" w:eastAsia="en-US" w:bidi="en-US"/>
      </w:rPr>
    </w:lvl>
    <w:lvl w:ilvl="2" w:tplc="2A30DFE0">
      <w:numFmt w:val="bullet"/>
      <w:lvlText w:val="•"/>
      <w:lvlJc w:val="left"/>
      <w:pPr>
        <w:ind w:left="564" w:hanging="178"/>
      </w:pPr>
      <w:rPr>
        <w:rFonts w:hint="default"/>
        <w:lang w:val="en-US" w:eastAsia="en-US" w:bidi="en-US"/>
      </w:rPr>
    </w:lvl>
    <w:lvl w:ilvl="3" w:tplc="544664D6">
      <w:numFmt w:val="bullet"/>
      <w:lvlText w:val="•"/>
      <w:lvlJc w:val="left"/>
      <w:pPr>
        <w:ind w:left="707" w:hanging="178"/>
      </w:pPr>
      <w:rPr>
        <w:rFonts w:hint="default"/>
        <w:lang w:val="en-US" w:eastAsia="en-US" w:bidi="en-US"/>
      </w:rPr>
    </w:lvl>
    <w:lvl w:ilvl="4" w:tplc="E7AC764A">
      <w:numFmt w:val="bullet"/>
      <w:lvlText w:val="•"/>
      <w:lvlJc w:val="left"/>
      <w:pPr>
        <w:ind w:left="849" w:hanging="178"/>
      </w:pPr>
      <w:rPr>
        <w:rFonts w:hint="default"/>
        <w:lang w:val="en-US" w:eastAsia="en-US" w:bidi="en-US"/>
      </w:rPr>
    </w:lvl>
    <w:lvl w:ilvl="5" w:tplc="52A84EE8">
      <w:numFmt w:val="bullet"/>
      <w:lvlText w:val="•"/>
      <w:lvlJc w:val="left"/>
      <w:pPr>
        <w:ind w:left="992" w:hanging="178"/>
      </w:pPr>
      <w:rPr>
        <w:rFonts w:hint="default"/>
        <w:lang w:val="en-US" w:eastAsia="en-US" w:bidi="en-US"/>
      </w:rPr>
    </w:lvl>
    <w:lvl w:ilvl="6" w:tplc="76A64C92">
      <w:numFmt w:val="bullet"/>
      <w:lvlText w:val="•"/>
      <w:lvlJc w:val="left"/>
      <w:pPr>
        <w:ind w:left="1134" w:hanging="178"/>
      </w:pPr>
      <w:rPr>
        <w:rFonts w:hint="default"/>
        <w:lang w:val="en-US" w:eastAsia="en-US" w:bidi="en-US"/>
      </w:rPr>
    </w:lvl>
    <w:lvl w:ilvl="7" w:tplc="E92E1930">
      <w:numFmt w:val="bullet"/>
      <w:lvlText w:val="•"/>
      <w:lvlJc w:val="left"/>
      <w:pPr>
        <w:ind w:left="1276" w:hanging="178"/>
      </w:pPr>
      <w:rPr>
        <w:rFonts w:hint="default"/>
        <w:lang w:val="en-US" w:eastAsia="en-US" w:bidi="en-US"/>
      </w:rPr>
    </w:lvl>
    <w:lvl w:ilvl="8" w:tplc="ADD69354">
      <w:numFmt w:val="bullet"/>
      <w:lvlText w:val="•"/>
      <w:lvlJc w:val="left"/>
      <w:pPr>
        <w:ind w:left="1419" w:hanging="178"/>
      </w:pPr>
      <w:rPr>
        <w:rFonts w:hint="default"/>
        <w:lang w:val="en-US" w:eastAsia="en-US" w:bidi="en-US"/>
      </w:rPr>
    </w:lvl>
  </w:abstractNum>
  <w:abstractNum w:abstractNumId="116" w15:restartNumberingAfterBreak="0">
    <w:nsid w:val="34EE485F"/>
    <w:multiLevelType w:val="hybridMultilevel"/>
    <w:tmpl w:val="70F4A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4F977D8"/>
    <w:multiLevelType w:val="hybridMultilevel"/>
    <w:tmpl w:val="EBC454CA"/>
    <w:lvl w:ilvl="0" w:tplc="9B0A466E">
      <w:start w:val="7"/>
      <w:numFmt w:val="decimal"/>
      <w:lvlText w:val="%1.2"/>
      <w:lvlJc w:val="left"/>
      <w:pPr>
        <w:ind w:left="36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354D7FFC"/>
    <w:multiLevelType w:val="hybridMultilevel"/>
    <w:tmpl w:val="693A572C"/>
    <w:lvl w:ilvl="0" w:tplc="C3621EA2">
      <w:numFmt w:val="bullet"/>
      <w:lvlText w:val=""/>
      <w:lvlJc w:val="left"/>
      <w:pPr>
        <w:ind w:left="280" w:hanging="176"/>
      </w:pPr>
      <w:rPr>
        <w:rFonts w:ascii="Symbol" w:eastAsia="Symbol" w:hAnsi="Symbol" w:cs="Symbol" w:hint="default"/>
        <w:w w:val="100"/>
        <w:sz w:val="18"/>
        <w:szCs w:val="18"/>
        <w:lang w:val="en-US" w:eastAsia="en-US" w:bidi="en-US"/>
      </w:rPr>
    </w:lvl>
    <w:lvl w:ilvl="1" w:tplc="74AC62C8">
      <w:numFmt w:val="bullet"/>
      <w:lvlText w:val="•"/>
      <w:lvlJc w:val="left"/>
      <w:pPr>
        <w:ind w:left="422" w:hanging="176"/>
      </w:pPr>
      <w:rPr>
        <w:rFonts w:hint="default"/>
        <w:lang w:val="en-US" w:eastAsia="en-US" w:bidi="en-US"/>
      </w:rPr>
    </w:lvl>
    <w:lvl w:ilvl="2" w:tplc="242644AE">
      <w:numFmt w:val="bullet"/>
      <w:lvlText w:val="•"/>
      <w:lvlJc w:val="left"/>
      <w:pPr>
        <w:ind w:left="565" w:hanging="176"/>
      </w:pPr>
      <w:rPr>
        <w:rFonts w:hint="default"/>
        <w:lang w:val="en-US" w:eastAsia="en-US" w:bidi="en-US"/>
      </w:rPr>
    </w:lvl>
    <w:lvl w:ilvl="3" w:tplc="2FC27504">
      <w:numFmt w:val="bullet"/>
      <w:lvlText w:val="•"/>
      <w:lvlJc w:val="left"/>
      <w:pPr>
        <w:ind w:left="707" w:hanging="176"/>
      </w:pPr>
      <w:rPr>
        <w:rFonts w:hint="default"/>
        <w:lang w:val="en-US" w:eastAsia="en-US" w:bidi="en-US"/>
      </w:rPr>
    </w:lvl>
    <w:lvl w:ilvl="4" w:tplc="BD02A536">
      <w:numFmt w:val="bullet"/>
      <w:lvlText w:val="•"/>
      <w:lvlJc w:val="left"/>
      <w:pPr>
        <w:ind w:left="850" w:hanging="176"/>
      </w:pPr>
      <w:rPr>
        <w:rFonts w:hint="default"/>
        <w:lang w:val="en-US" w:eastAsia="en-US" w:bidi="en-US"/>
      </w:rPr>
    </w:lvl>
    <w:lvl w:ilvl="5" w:tplc="B10A62C6">
      <w:numFmt w:val="bullet"/>
      <w:lvlText w:val="•"/>
      <w:lvlJc w:val="left"/>
      <w:pPr>
        <w:ind w:left="993" w:hanging="176"/>
      </w:pPr>
      <w:rPr>
        <w:rFonts w:hint="default"/>
        <w:lang w:val="en-US" w:eastAsia="en-US" w:bidi="en-US"/>
      </w:rPr>
    </w:lvl>
    <w:lvl w:ilvl="6" w:tplc="A922E836">
      <w:numFmt w:val="bullet"/>
      <w:lvlText w:val="•"/>
      <w:lvlJc w:val="left"/>
      <w:pPr>
        <w:ind w:left="1135" w:hanging="176"/>
      </w:pPr>
      <w:rPr>
        <w:rFonts w:hint="default"/>
        <w:lang w:val="en-US" w:eastAsia="en-US" w:bidi="en-US"/>
      </w:rPr>
    </w:lvl>
    <w:lvl w:ilvl="7" w:tplc="12C45170">
      <w:numFmt w:val="bullet"/>
      <w:lvlText w:val="•"/>
      <w:lvlJc w:val="left"/>
      <w:pPr>
        <w:ind w:left="1278" w:hanging="176"/>
      </w:pPr>
      <w:rPr>
        <w:rFonts w:hint="default"/>
        <w:lang w:val="en-US" w:eastAsia="en-US" w:bidi="en-US"/>
      </w:rPr>
    </w:lvl>
    <w:lvl w:ilvl="8" w:tplc="85129FD4">
      <w:numFmt w:val="bullet"/>
      <w:lvlText w:val="•"/>
      <w:lvlJc w:val="left"/>
      <w:pPr>
        <w:ind w:left="1420" w:hanging="176"/>
      </w:pPr>
      <w:rPr>
        <w:rFonts w:hint="default"/>
        <w:lang w:val="en-US" w:eastAsia="en-US" w:bidi="en-US"/>
      </w:rPr>
    </w:lvl>
  </w:abstractNum>
  <w:abstractNum w:abstractNumId="119" w15:restartNumberingAfterBreak="0">
    <w:nsid w:val="35A255D0"/>
    <w:multiLevelType w:val="hybridMultilevel"/>
    <w:tmpl w:val="A52CF184"/>
    <w:lvl w:ilvl="0" w:tplc="1570DF14">
      <w:numFmt w:val="bullet"/>
      <w:lvlText w:val=""/>
      <w:lvlJc w:val="left"/>
      <w:pPr>
        <w:ind w:left="237" w:hanging="132"/>
      </w:pPr>
      <w:rPr>
        <w:rFonts w:ascii="Symbol" w:eastAsia="Symbol" w:hAnsi="Symbol" w:cs="Symbol" w:hint="default"/>
        <w:w w:val="100"/>
        <w:sz w:val="18"/>
        <w:szCs w:val="18"/>
        <w:lang w:val="en-US" w:eastAsia="en-US" w:bidi="en-US"/>
      </w:rPr>
    </w:lvl>
    <w:lvl w:ilvl="1" w:tplc="A290FF60">
      <w:numFmt w:val="bullet"/>
      <w:lvlText w:val="•"/>
      <w:lvlJc w:val="left"/>
      <w:pPr>
        <w:ind w:left="426" w:hanging="132"/>
      </w:pPr>
      <w:rPr>
        <w:rFonts w:hint="default"/>
        <w:lang w:val="en-US" w:eastAsia="en-US" w:bidi="en-US"/>
      </w:rPr>
    </w:lvl>
    <w:lvl w:ilvl="2" w:tplc="D46CD644">
      <w:numFmt w:val="bullet"/>
      <w:lvlText w:val="•"/>
      <w:lvlJc w:val="left"/>
      <w:pPr>
        <w:ind w:left="612" w:hanging="132"/>
      </w:pPr>
      <w:rPr>
        <w:rFonts w:hint="default"/>
        <w:lang w:val="en-US" w:eastAsia="en-US" w:bidi="en-US"/>
      </w:rPr>
    </w:lvl>
    <w:lvl w:ilvl="3" w:tplc="93605246">
      <w:numFmt w:val="bullet"/>
      <w:lvlText w:val="•"/>
      <w:lvlJc w:val="left"/>
      <w:pPr>
        <w:ind w:left="798" w:hanging="132"/>
      </w:pPr>
      <w:rPr>
        <w:rFonts w:hint="default"/>
        <w:lang w:val="en-US" w:eastAsia="en-US" w:bidi="en-US"/>
      </w:rPr>
    </w:lvl>
    <w:lvl w:ilvl="4" w:tplc="C0AE79E6">
      <w:numFmt w:val="bullet"/>
      <w:lvlText w:val="•"/>
      <w:lvlJc w:val="left"/>
      <w:pPr>
        <w:ind w:left="984" w:hanging="132"/>
      </w:pPr>
      <w:rPr>
        <w:rFonts w:hint="default"/>
        <w:lang w:val="en-US" w:eastAsia="en-US" w:bidi="en-US"/>
      </w:rPr>
    </w:lvl>
    <w:lvl w:ilvl="5" w:tplc="DE22775A">
      <w:numFmt w:val="bullet"/>
      <w:lvlText w:val="•"/>
      <w:lvlJc w:val="left"/>
      <w:pPr>
        <w:ind w:left="1171" w:hanging="132"/>
      </w:pPr>
      <w:rPr>
        <w:rFonts w:hint="default"/>
        <w:lang w:val="en-US" w:eastAsia="en-US" w:bidi="en-US"/>
      </w:rPr>
    </w:lvl>
    <w:lvl w:ilvl="6" w:tplc="3DA653C2">
      <w:numFmt w:val="bullet"/>
      <w:lvlText w:val="•"/>
      <w:lvlJc w:val="left"/>
      <w:pPr>
        <w:ind w:left="1357" w:hanging="132"/>
      </w:pPr>
      <w:rPr>
        <w:rFonts w:hint="default"/>
        <w:lang w:val="en-US" w:eastAsia="en-US" w:bidi="en-US"/>
      </w:rPr>
    </w:lvl>
    <w:lvl w:ilvl="7" w:tplc="A9A46572">
      <w:numFmt w:val="bullet"/>
      <w:lvlText w:val="•"/>
      <w:lvlJc w:val="left"/>
      <w:pPr>
        <w:ind w:left="1543" w:hanging="132"/>
      </w:pPr>
      <w:rPr>
        <w:rFonts w:hint="default"/>
        <w:lang w:val="en-US" w:eastAsia="en-US" w:bidi="en-US"/>
      </w:rPr>
    </w:lvl>
    <w:lvl w:ilvl="8" w:tplc="257449AA">
      <w:numFmt w:val="bullet"/>
      <w:lvlText w:val="•"/>
      <w:lvlJc w:val="left"/>
      <w:pPr>
        <w:ind w:left="1729" w:hanging="132"/>
      </w:pPr>
      <w:rPr>
        <w:rFonts w:hint="default"/>
        <w:lang w:val="en-US" w:eastAsia="en-US" w:bidi="en-US"/>
      </w:rPr>
    </w:lvl>
  </w:abstractNum>
  <w:abstractNum w:abstractNumId="120" w15:restartNumberingAfterBreak="0">
    <w:nsid w:val="380A1FF4"/>
    <w:multiLevelType w:val="hybridMultilevel"/>
    <w:tmpl w:val="C34028AE"/>
    <w:lvl w:ilvl="0" w:tplc="F6EE896E">
      <w:start w:val="38"/>
      <w:numFmt w:val="decimal"/>
      <w:lvlText w:val="%1.3"/>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386961B9"/>
    <w:multiLevelType w:val="hybridMultilevel"/>
    <w:tmpl w:val="A4A60564"/>
    <w:lvl w:ilvl="0" w:tplc="2CA2B210">
      <w:numFmt w:val="bullet"/>
      <w:lvlText w:val=""/>
      <w:lvlJc w:val="left"/>
      <w:pPr>
        <w:ind w:left="206" w:hanging="144"/>
      </w:pPr>
      <w:rPr>
        <w:rFonts w:ascii="Symbol" w:eastAsia="Symbol" w:hAnsi="Symbol" w:cs="Symbol" w:hint="default"/>
        <w:w w:val="100"/>
        <w:sz w:val="18"/>
        <w:szCs w:val="18"/>
        <w:lang w:val="en-US" w:eastAsia="en-US" w:bidi="en-US"/>
      </w:rPr>
    </w:lvl>
    <w:lvl w:ilvl="1" w:tplc="96C2F53E">
      <w:numFmt w:val="bullet"/>
      <w:lvlText w:val="•"/>
      <w:lvlJc w:val="left"/>
      <w:pPr>
        <w:ind w:left="335" w:hanging="144"/>
      </w:pPr>
      <w:rPr>
        <w:rFonts w:hint="default"/>
        <w:lang w:val="en-US" w:eastAsia="en-US" w:bidi="en-US"/>
      </w:rPr>
    </w:lvl>
    <w:lvl w:ilvl="2" w:tplc="CB8AFFAC">
      <w:numFmt w:val="bullet"/>
      <w:lvlText w:val="•"/>
      <w:lvlJc w:val="left"/>
      <w:pPr>
        <w:ind w:left="470" w:hanging="144"/>
      </w:pPr>
      <w:rPr>
        <w:rFonts w:hint="default"/>
        <w:lang w:val="en-US" w:eastAsia="en-US" w:bidi="en-US"/>
      </w:rPr>
    </w:lvl>
    <w:lvl w:ilvl="3" w:tplc="1D8C0AB8">
      <w:numFmt w:val="bullet"/>
      <w:lvlText w:val="•"/>
      <w:lvlJc w:val="left"/>
      <w:pPr>
        <w:ind w:left="605" w:hanging="144"/>
      </w:pPr>
      <w:rPr>
        <w:rFonts w:hint="default"/>
        <w:lang w:val="en-US" w:eastAsia="en-US" w:bidi="en-US"/>
      </w:rPr>
    </w:lvl>
    <w:lvl w:ilvl="4" w:tplc="8D5C9680">
      <w:numFmt w:val="bullet"/>
      <w:lvlText w:val="•"/>
      <w:lvlJc w:val="left"/>
      <w:pPr>
        <w:ind w:left="741" w:hanging="144"/>
      </w:pPr>
      <w:rPr>
        <w:rFonts w:hint="default"/>
        <w:lang w:val="en-US" w:eastAsia="en-US" w:bidi="en-US"/>
      </w:rPr>
    </w:lvl>
    <w:lvl w:ilvl="5" w:tplc="381848BA">
      <w:numFmt w:val="bullet"/>
      <w:lvlText w:val="•"/>
      <w:lvlJc w:val="left"/>
      <w:pPr>
        <w:ind w:left="876" w:hanging="144"/>
      </w:pPr>
      <w:rPr>
        <w:rFonts w:hint="default"/>
        <w:lang w:val="en-US" w:eastAsia="en-US" w:bidi="en-US"/>
      </w:rPr>
    </w:lvl>
    <w:lvl w:ilvl="6" w:tplc="702CD6DA">
      <w:numFmt w:val="bullet"/>
      <w:lvlText w:val="•"/>
      <w:lvlJc w:val="left"/>
      <w:pPr>
        <w:ind w:left="1011" w:hanging="144"/>
      </w:pPr>
      <w:rPr>
        <w:rFonts w:hint="default"/>
        <w:lang w:val="en-US" w:eastAsia="en-US" w:bidi="en-US"/>
      </w:rPr>
    </w:lvl>
    <w:lvl w:ilvl="7" w:tplc="E4E4AAF2">
      <w:numFmt w:val="bullet"/>
      <w:lvlText w:val="•"/>
      <w:lvlJc w:val="left"/>
      <w:pPr>
        <w:ind w:left="1147" w:hanging="144"/>
      </w:pPr>
      <w:rPr>
        <w:rFonts w:hint="default"/>
        <w:lang w:val="en-US" w:eastAsia="en-US" w:bidi="en-US"/>
      </w:rPr>
    </w:lvl>
    <w:lvl w:ilvl="8" w:tplc="BBE0F7CE">
      <w:numFmt w:val="bullet"/>
      <w:lvlText w:val="•"/>
      <w:lvlJc w:val="left"/>
      <w:pPr>
        <w:ind w:left="1282" w:hanging="144"/>
      </w:pPr>
      <w:rPr>
        <w:rFonts w:hint="default"/>
        <w:lang w:val="en-US" w:eastAsia="en-US" w:bidi="en-US"/>
      </w:rPr>
    </w:lvl>
  </w:abstractNum>
  <w:abstractNum w:abstractNumId="122" w15:restartNumberingAfterBreak="0">
    <w:nsid w:val="38FE2F3B"/>
    <w:multiLevelType w:val="hybridMultilevel"/>
    <w:tmpl w:val="D0303BCE"/>
    <w:lvl w:ilvl="0" w:tplc="FC76EFB6">
      <w:start w:val="1"/>
      <w:numFmt w:val="lowerLetter"/>
      <w:lvlText w:val="%1)"/>
      <w:lvlJc w:val="left"/>
      <w:pPr>
        <w:ind w:left="960" w:hanging="360"/>
      </w:pPr>
      <w:rPr>
        <w:rFonts w:ascii="Times New Roman" w:hAnsi="Times New Roman" w:cs="Times New Roman" w:hint="default"/>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3" w15:restartNumberingAfterBreak="0">
    <w:nsid w:val="3AA174C3"/>
    <w:multiLevelType w:val="multilevel"/>
    <w:tmpl w:val="3AA174C3"/>
    <w:lvl w:ilvl="0">
      <w:start w:val="1"/>
      <w:numFmt w:val="decimal"/>
      <w:lvlText w:val="(%1)"/>
      <w:lvlJc w:val="left"/>
      <w:pPr>
        <w:tabs>
          <w:tab w:val="left" w:pos="1080"/>
        </w:tabs>
        <w:ind w:left="1080" w:hanging="72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4" w15:restartNumberingAfterBreak="0">
    <w:nsid w:val="3B781940"/>
    <w:multiLevelType w:val="multilevel"/>
    <w:tmpl w:val="A6DE18E4"/>
    <w:lvl w:ilvl="0">
      <w:start w:val="1"/>
      <w:numFmt w:val="decimal"/>
      <w:lvlText w:val="%1."/>
      <w:lvlJc w:val="left"/>
      <w:pPr>
        <w:ind w:left="720" w:hanging="360"/>
      </w:pPr>
      <w:rPr>
        <w:rFonts w:ascii="Tahoma" w:hAnsi="Tahoma" w:cs="Tahoma" w:hint="default"/>
        <w:b w:val="0"/>
        <w:bCs/>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5" w15:restartNumberingAfterBreak="0">
    <w:nsid w:val="3B7E1FC3"/>
    <w:multiLevelType w:val="singleLevel"/>
    <w:tmpl w:val="3B7E1FC3"/>
    <w:lvl w:ilvl="0">
      <w:start w:val="7"/>
      <w:numFmt w:val="lowerLetter"/>
      <w:lvlText w:val="(%1)"/>
      <w:lvlJc w:val="left"/>
      <w:pPr>
        <w:tabs>
          <w:tab w:val="left" w:pos="360"/>
        </w:tabs>
        <w:ind w:left="360" w:hanging="360"/>
      </w:pPr>
    </w:lvl>
  </w:abstractNum>
  <w:abstractNum w:abstractNumId="126" w15:restartNumberingAfterBreak="0">
    <w:nsid w:val="3BA6113F"/>
    <w:multiLevelType w:val="multilevel"/>
    <w:tmpl w:val="7E24BD6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7" w15:restartNumberingAfterBreak="0">
    <w:nsid w:val="3BB25F67"/>
    <w:multiLevelType w:val="singleLevel"/>
    <w:tmpl w:val="803879BE"/>
    <w:lvl w:ilvl="0">
      <w:start w:val="8"/>
      <w:numFmt w:val="lowerLetter"/>
      <w:pStyle w:val="Outline2"/>
      <w:lvlText w:val="(%1)"/>
      <w:lvlJc w:val="left"/>
      <w:pPr>
        <w:tabs>
          <w:tab w:val="num" w:pos="720"/>
        </w:tabs>
        <w:ind w:left="720" w:hanging="720"/>
      </w:pPr>
      <w:rPr>
        <w:rFonts w:hint="default"/>
      </w:rPr>
    </w:lvl>
  </w:abstractNum>
  <w:abstractNum w:abstractNumId="128" w15:restartNumberingAfterBreak="0">
    <w:nsid w:val="3BD405C0"/>
    <w:multiLevelType w:val="multilevel"/>
    <w:tmpl w:val="8C8A28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C647A2F"/>
    <w:multiLevelType w:val="multilevel"/>
    <w:tmpl w:val="3C647A2F"/>
    <w:lvl w:ilvl="0">
      <w:start w:val="1"/>
      <w:numFmt w:val="lowerLetter"/>
      <w:lvlText w:val="(%1)"/>
      <w:lvlJc w:val="left"/>
      <w:pPr>
        <w:tabs>
          <w:tab w:val="left" w:pos="1354"/>
        </w:tabs>
        <w:ind w:left="1354" w:hanging="365"/>
      </w:pPr>
    </w:lvl>
    <w:lvl w:ilvl="1">
      <w:start w:val="1"/>
      <w:numFmt w:val="lowerLetter"/>
      <w:lvlText w:val="%2."/>
      <w:lvlJc w:val="left"/>
      <w:pPr>
        <w:tabs>
          <w:tab w:val="left" w:pos="2069"/>
        </w:tabs>
        <w:ind w:left="2069" w:hanging="360"/>
      </w:pPr>
    </w:lvl>
    <w:lvl w:ilvl="2">
      <w:start w:val="1"/>
      <w:numFmt w:val="lowerRoman"/>
      <w:lvlText w:val="%3."/>
      <w:lvlJc w:val="right"/>
      <w:pPr>
        <w:tabs>
          <w:tab w:val="left" w:pos="2789"/>
        </w:tabs>
        <w:ind w:left="2789" w:hanging="180"/>
      </w:pPr>
    </w:lvl>
    <w:lvl w:ilvl="3">
      <w:start w:val="1"/>
      <w:numFmt w:val="decimal"/>
      <w:lvlText w:val="%4."/>
      <w:lvlJc w:val="left"/>
      <w:pPr>
        <w:tabs>
          <w:tab w:val="left" w:pos="3509"/>
        </w:tabs>
        <w:ind w:left="3509" w:hanging="360"/>
      </w:pPr>
    </w:lvl>
    <w:lvl w:ilvl="4">
      <w:start w:val="1"/>
      <w:numFmt w:val="lowerLetter"/>
      <w:lvlText w:val="%5."/>
      <w:lvlJc w:val="left"/>
      <w:pPr>
        <w:tabs>
          <w:tab w:val="left" w:pos="4229"/>
        </w:tabs>
        <w:ind w:left="4229" w:hanging="360"/>
      </w:pPr>
    </w:lvl>
    <w:lvl w:ilvl="5">
      <w:start w:val="1"/>
      <w:numFmt w:val="lowerRoman"/>
      <w:lvlText w:val="%6."/>
      <w:lvlJc w:val="right"/>
      <w:pPr>
        <w:tabs>
          <w:tab w:val="left" w:pos="4949"/>
        </w:tabs>
        <w:ind w:left="4949" w:hanging="180"/>
      </w:pPr>
    </w:lvl>
    <w:lvl w:ilvl="6">
      <w:start w:val="1"/>
      <w:numFmt w:val="decimal"/>
      <w:lvlText w:val="%7."/>
      <w:lvlJc w:val="left"/>
      <w:pPr>
        <w:tabs>
          <w:tab w:val="left" w:pos="5669"/>
        </w:tabs>
        <w:ind w:left="5669" w:hanging="360"/>
      </w:pPr>
    </w:lvl>
    <w:lvl w:ilvl="7">
      <w:start w:val="1"/>
      <w:numFmt w:val="lowerLetter"/>
      <w:lvlText w:val="%8."/>
      <w:lvlJc w:val="left"/>
      <w:pPr>
        <w:tabs>
          <w:tab w:val="left" w:pos="6389"/>
        </w:tabs>
        <w:ind w:left="6389" w:hanging="360"/>
      </w:pPr>
    </w:lvl>
    <w:lvl w:ilvl="8">
      <w:start w:val="1"/>
      <w:numFmt w:val="lowerRoman"/>
      <w:lvlText w:val="%9."/>
      <w:lvlJc w:val="right"/>
      <w:pPr>
        <w:tabs>
          <w:tab w:val="left" w:pos="7109"/>
        </w:tabs>
        <w:ind w:left="7109" w:hanging="180"/>
      </w:pPr>
    </w:lvl>
  </w:abstractNum>
  <w:abstractNum w:abstractNumId="130" w15:restartNumberingAfterBreak="0">
    <w:nsid w:val="3D8A0BF9"/>
    <w:multiLevelType w:val="hybridMultilevel"/>
    <w:tmpl w:val="A74A3BE4"/>
    <w:lvl w:ilvl="0" w:tplc="24AEB054">
      <w:numFmt w:val="bullet"/>
      <w:lvlText w:val=""/>
      <w:lvlJc w:val="left"/>
      <w:pPr>
        <w:ind w:left="282" w:hanging="176"/>
      </w:pPr>
      <w:rPr>
        <w:rFonts w:ascii="Symbol" w:eastAsia="Symbol" w:hAnsi="Symbol" w:cs="Symbol" w:hint="default"/>
        <w:w w:val="100"/>
        <w:sz w:val="18"/>
        <w:szCs w:val="18"/>
        <w:lang w:val="en-US" w:eastAsia="en-US" w:bidi="en-US"/>
      </w:rPr>
    </w:lvl>
    <w:lvl w:ilvl="1" w:tplc="2906144E">
      <w:numFmt w:val="bullet"/>
      <w:lvlText w:val="•"/>
      <w:lvlJc w:val="left"/>
      <w:pPr>
        <w:ind w:left="422" w:hanging="176"/>
      </w:pPr>
      <w:rPr>
        <w:rFonts w:hint="default"/>
        <w:lang w:val="en-US" w:eastAsia="en-US" w:bidi="en-US"/>
      </w:rPr>
    </w:lvl>
    <w:lvl w:ilvl="2" w:tplc="490A5790">
      <w:numFmt w:val="bullet"/>
      <w:lvlText w:val="•"/>
      <w:lvlJc w:val="left"/>
      <w:pPr>
        <w:ind w:left="564" w:hanging="176"/>
      </w:pPr>
      <w:rPr>
        <w:rFonts w:hint="default"/>
        <w:lang w:val="en-US" w:eastAsia="en-US" w:bidi="en-US"/>
      </w:rPr>
    </w:lvl>
    <w:lvl w:ilvl="3" w:tplc="BB005FC6">
      <w:numFmt w:val="bullet"/>
      <w:lvlText w:val="•"/>
      <w:lvlJc w:val="left"/>
      <w:pPr>
        <w:ind w:left="707" w:hanging="176"/>
      </w:pPr>
      <w:rPr>
        <w:rFonts w:hint="default"/>
        <w:lang w:val="en-US" w:eastAsia="en-US" w:bidi="en-US"/>
      </w:rPr>
    </w:lvl>
    <w:lvl w:ilvl="4" w:tplc="9612B606">
      <w:numFmt w:val="bullet"/>
      <w:lvlText w:val="•"/>
      <w:lvlJc w:val="left"/>
      <w:pPr>
        <w:ind w:left="849" w:hanging="176"/>
      </w:pPr>
      <w:rPr>
        <w:rFonts w:hint="default"/>
        <w:lang w:val="en-US" w:eastAsia="en-US" w:bidi="en-US"/>
      </w:rPr>
    </w:lvl>
    <w:lvl w:ilvl="5" w:tplc="90EC4982">
      <w:numFmt w:val="bullet"/>
      <w:lvlText w:val="•"/>
      <w:lvlJc w:val="left"/>
      <w:pPr>
        <w:ind w:left="992" w:hanging="176"/>
      </w:pPr>
      <w:rPr>
        <w:rFonts w:hint="default"/>
        <w:lang w:val="en-US" w:eastAsia="en-US" w:bidi="en-US"/>
      </w:rPr>
    </w:lvl>
    <w:lvl w:ilvl="6" w:tplc="8F842ADC">
      <w:numFmt w:val="bullet"/>
      <w:lvlText w:val="•"/>
      <w:lvlJc w:val="left"/>
      <w:pPr>
        <w:ind w:left="1134" w:hanging="176"/>
      </w:pPr>
      <w:rPr>
        <w:rFonts w:hint="default"/>
        <w:lang w:val="en-US" w:eastAsia="en-US" w:bidi="en-US"/>
      </w:rPr>
    </w:lvl>
    <w:lvl w:ilvl="7" w:tplc="81480A28">
      <w:numFmt w:val="bullet"/>
      <w:lvlText w:val="•"/>
      <w:lvlJc w:val="left"/>
      <w:pPr>
        <w:ind w:left="1276" w:hanging="176"/>
      </w:pPr>
      <w:rPr>
        <w:rFonts w:hint="default"/>
        <w:lang w:val="en-US" w:eastAsia="en-US" w:bidi="en-US"/>
      </w:rPr>
    </w:lvl>
    <w:lvl w:ilvl="8" w:tplc="FD4E2B54">
      <w:numFmt w:val="bullet"/>
      <w:lvlText w:val="•"/>
      <w:lvlJc w:val="left"/>
      <w:pPr>
        <w:ind w:left="1419" w:hanging="176"/>
      </w:pPr>
      <w:rPr>
        <w:rFonts w:hint="default"/>
        <w:lang w:val="en-US" w:eastAsia="en-US" w:bidi="en-US"/>
      </w:rPr>
    </w:lvl>
  </w:abstractNum>
  <w:abstractNum w:abstractNumId="131" w15:restartNumberingAfterBreak="0">
    <w:nsid w:val="3DAD67C7"/>
    <w:multiLevelType w:val="multilevel"/>
    <w:tmpl w:val="D632C934"/>
    <w:lvl w:ilvl="0">
      <w:start w:val="1"/>
      <w:numFmt w:val="decimal"/>
      <w:lvlText w:val="(%1)"/>
      <w:lvlJc w:val="left"/>
      <w:pPr>
        <w:ind w:left="360" w:hanging="360"/>
      </w:pPr>
      <w:rPr>
        <w:rFonts w:ascii="Tahoma" w:eastAsia="Calibri" w:hAnsi="Tahoma" w:cs="Tahoma"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2" w15:restartNumberingAfterBreak="0">
    <w:nsid w:val="3DD60C5E"/>
    <w:multiLevelType w:val="multilevel"/>
    <w:tmpl w:val="30FED124"/>
    <w:lvl w:ilvl="0">
      <w:start w:val="13"/>
      <w:numFmt w:val="decimal"/>
      <w:lvlText w:val="%1"/>
      <w:lvlJc w:val="left"/>
      <w:pPr>
        <w:ind w:left="420" w:hanging="420"/>
      </w:pPr>
      <w:rPr>
        <w:rFonts w:hint="default"/>
      </w:rPr>
    </w:lvl>
    <w:lvl w:ilvl="1">
      <w:start w:val="6"/>
      <w:numFmt w:val="decimal"/>
      <w:lvlText w:val="%1.%2"/>
      <w:lvlJc w:val="left"/>
      <w:pPr>
        <w:ind w:left="1102" w:hanging="420"/>
      </w:pPr>
      <w:rPr>
        <w:rFonts w:hint="default"/>
      </w:rPr>
    </w:lvl>
    <w:lvl w:ilvl="2">
      <w:start w:val="1"/>
      <w:numFmt w:val="decimal"/>
      <w:lvlText w:val="%1.%2.%3"/>
      <w:lvlJc w:val="left"/>
      <w:pPr>
        <w:ind w:left="2084" w:hanging="720"/>
      </w:pPr>
      <w:rPr>
        <w:rFonts w:hint="default"/>
      </w:rPr>
    </w:lvl>
    <w:lvl w:ilvl="3">
      <w:start w:val="1"/>
      <w:numFmt w:val="decimal"/>
      <w:lvlText w:val="%1.%2.%3.%4"/>
      <w:lvlJc w:val="left"/>
      <w:pPr>
        <w:ind w:left="2766" w:hanging="720"/>
      </w:pPr>
      <w:rPr>
        <w:rFonts w:hint="default"/>
      </w:rPr>
    </w:lvl>
    <w:lvl w:ilvl="4">
      <w:start w:val="1"/>
      <w:numFmt w:val="decimal"/>
      <w:lvlText w:val="%1.%2.%3.%4.%5"/>
      <w:lvlJc w:val="left"/>
      <w:pPr>
        <w:ind w:left="3808" w:hanging="1080"/>
      </w:pPr>
      <w:rPr>
        <w:rFonts w:hint="default"/>
      </w:rPr>
    </w:lvl>
    <w:lvl w:ilvl="5">
      <w:start w:val="1"/>
      <w:numFmt w:val="decimal"/>
      <w:lvlText w:val="%1.%2.%3.%4.%5.%6"/>
      <w:lvlJc w:val="left"/>
      <w:pPr>
        <w:ind w:left="4490" w:hanging="1080"/>
      </w:pPr>
      <w:rPr>
        <w:rFonts w:hint="default"/>
      </w:rPr>
    </w:lvl>
    <w:lvl w:ilvl="6">
      <w:start w:val="1"/>
      <w:numFmt w:val="decimal"/>
      <w:lvlText w:val="%1.%2.%3.%4.%5.%6.%7"/>
      <w:lvlJc w:val="left"/>
      <w:pPr>
        <w:ind w:left="5532" w:hanging="1440"/>
      </w:pPr>
      <w:rPr>
        <w:rFonts w:hint="default"/>
      </w:rPr>
    </w:lvl>
    <w:lvl w:ilvl="7">
      <w:start w:val="1"/>
      <w:numFmt w:val="decimal"/>
      <w:lvlText w:val="%1.%2.%3.%4.%5.%6.%7.%8"/>
      <w:lvlJc w:val="left"/>
      <w:pPr>
        <w:ind w:left="6214" w:hanging="1440"/>
      </w:pPr>
      <w:rPr>
        <w:rFonts w:hint="default"/>
      </w:rPr>
    </w:lvl>
    <w:lvl w:ilvl="8">
      <w:start w:val="1"/>
      <w:numFmt w:val="decimal"/>
      <w:lvlText w:val="%1.%2.%3.%4.%5.%6.%7.%8.%9"/>
      <w:lvlJc w:val="left"/>
      <w:pPr>
        <w:ind w:left="7256" w:hanging="1800"/>
      </w:pPr>
      <w:rPr>
        <w:rFonts w:hint="default"/>
      </w:rPr>
    </w:lvl>
  </w:abstractNum>
  <w:abstractNum w:abstractNumId="133" w15:restartNumberingAfterBreak="0">
    <w:nsid w:val="3E550B3B"/>
    <w:multiLevelType w:val="hybridMultilevel"/>
    <w:tmpl w:val="237A7440"/>
    <w:lvl w:ilvl="0" w:tplc="A0627F84">
      <w:start w:val="34"/>
      <w:numFmt w:val="decimal"/>
      <w:lvlText w:val="%1.8"/>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3EB1413D"/>
    <w:multiLevelType w:val="multilevel"/>
    <w:tmpl w:val="3EB1413D"/>
    <w:lvl w:ilvl="0">
      <w:start w:val="1"/>
      <w:numFmt w:val="lowerLetter"/>
      <w:lvlText w:val="(%1)"/>
      <w:lvlJc w:val="left"/>
      <w:pPr>
        <w:tabs>
          <w:tab w:val="left" w:pos="1080"/>
        </w:tabs>
        <w:ind w:left="1080" w:hanging="72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5" w15:restartNumberingAfterBreak="0">
    <w:nsid w:val="3EC430EE"/>
    <w:multiLevelType w:val="hybridMultilevel"/>
    <w:tmpl w:val="7E620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6" w15:restartNumberingAfterBreak="0">
    <w:nsid w:val="3ED10A5F"/>
    <w:multiLevelType w:val="multilevel"/>
    <w:tmpl w:val="97B44908"/>
    <w:lvl w:ilvl="0">
      <w:start w:val="1"/>
      <w:numFmt w:val="decimal"/>
      <w:pStyle w:val="P3Header1-Clauses"/>
      <w:isLgl/>
      <w:lvlText w:val="%1."/>
      <w:lvlJc w:val="left"/>
      <w:pPr>
        <w:tabs>
          <w:tab w:val="num" w:pos="432"/>
        </w:tabs>
        <w:ind w:left="432" w:hanging="432"/>
      </w:pPr>
      <w:rPr>
        <w:b/>
        <w:i w:val="0"/>
        <w:sz w:val="24"/>
      </w:rPr>
    </w:lvl>
    <w:lvl w:ilvl="1">
      <w:start w:val="1"/>
      <w:numFmt w:val="decimal"/>
      <w:pStyle w:val="Header3-Paragraph"/>
      <w:lvlText w:val="%1.%2"/>
      <w:lvlJc w:val="left"/>
      <w:pPr>
        <w:tabs>
          <w:tab w:val="num" w:pos="504"/>
        </w:tabs>
        <w:ind w:left="504" w:hanging="504"/>
      </w:pPr>
      <w:rPr>
        <w:rFonts w:ascii="Tahoma" w:hAnsi="Tahoma" w:cs="Tahoma" w:hint="default"/>
        <w:b w:val="0"/>
        <w:i w:val="0"/>
        <w:sz w:val="24"/>
      </w:rPr>
    </w:lvl>
    <w:lvl w:ilvl="2">
      <w:start w:val="1"/>
      <w:numFmt w:val="lowerLetter"/>
      <w:pStyle w:val="Header3-Paragraph"/>
      <w:lvlText w:val="(%3)"/>
      <w:lvlJc w:val="left"/>
      <w:pPr>
        <w:tabs>
          <w:tab w:val="num" w:pos="864"/>
        </w:tabs>
        <w:ind w:left="864" w:hanging="432"/>
      </w:pPr>
      <w:rPr>
        <w:rFonts w:ascii="Tahoma" w:hAnsi="Tahoma" w:cs="Tahoma" w:hint="default"/>
        <w:b w:val="0"/>
        <w:i w:val="0"/>
        <w:sz w:val="24"/>
      </w:rPr>
    </w:lvl>
    <w:lvl w:ilvl="3">
      <w:start w:val="1"/>
      <w:numFmt w:val="lowerRoman"/>
      <w:pStyle w:val="Heading4"/>
      <w:lvlText w:val="(%4)"/>
      <w:lvlJc w:val="left"/>
      <w:pPr>
        <w:tabs>
          <w:tab w:val="num" w:pos="1512"/>
        </w:tabs>
        <w:ind w:left="1512" w:hanging="648"/>
      </w:pPr>
      <w:rPr>
        <w:rFonts w:ascii="Tahoma" w:hAnsi="Tahoma" w:cs="Tahoma"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7" w15:restartNumberingAfterBreak="0">
    <w:nsid w:val="3F2A5DD7"/>
    <w:multiLevelType w:val="hybridMultilevel"/>
    <w:tmpl w:val="7FAEA9C2"/>
    <w:lvl w:ilvl="0" w:tplc="FB50C4D0">
      <w:numFmt w:val="bullet"/>
      <w:lvlText w:val=""/>
      <w:lvlJc w:val="left"/>
      <w:pPr>
        <w:ind w:left="282" w:hanging="176"/>
      </w:pPr>
      <w:rPr>
        <w:rFonts w:ascii="Symbol" w:eastAsia="Symbol" w:hAnsi="Symbol" w:cs="Symbol" w:hint="default"/>
        <w:w w:val="100"/>
        <w:sz w:val="18"/>
        <w:szCs w:val="18"/>
        <w:lang w:val="en-US" w:eastAsia="en-US" w:bidi="en-US"/>
      </w:rPr>
    </w:lvl>
    <w:lvl w:ilvl="1" w:tplc="F4CE2894">
      <w:numFmt w:val="bullet"/>
      <w:lvlText w:val="•"/>
      <w:lvlJc w:val="left"/>
      <w:pPr>
        <w:ind w:left="422" w:hanging="176"/>
      </w:pPr>
      <w:rPr>
        <w:rFonts w:hint="default"/>
        <w:lang w:val="en-US" w:eastAsia="en-US" w:bidi="en-US"/>
      </w:rPr>
    </w:lvl>
    <w:lvl w:ilvl="2" w:tplc="333E6098">
      <w:numFmt w:val="bullet"/>
      <w:lvlText w:val="•"/>
      <w:lvlJc w:val="left"/>
      <w:pPr>
        <w:ind w:left="564" w:hanging="176"/>
      </w:pPr>
      <w:rPr>
        <w:rFonts w:hint="default"/>
        <w:lang w:val="en-US" w:eastAsia="en-US" w:bidi="en-US"/>
      </w:rPr>
    </w:lvl>
    <w:lvl w:ilvl="3" w:tplc="FD66D222">
      <w:numFmt w:val="bullet"/>
      <w:lvlText w:val="•"/>
      <w:lvlJc w:val="left"/>
      <w:pPr>
        <w:ind w:left="707" w:hanging="176"/>
      </w:pPr>
      <w:rPr>
        <w:rFonts w:hint="default"/>
        <w:lang w:val="en-US" w:eastAsia="en-US" w:bidi="en-US"/>
      </w:rPr>
    </w:lvl>
    <w:lvl w:ilvl="4" w:tplc="0EC04792">
      <w:numFmt w:val="bullet"/>
      <w:lvlText w:val="•"/>
      <w:lvlJc w:val="left"/>
      <w:pPr>
        <w:ind w:left="849" w:hanging="176"/>
      </w:pPr>
      <w:rPr>
        <w:rFonts w:hint="default"/>
        <w:lang w:val="en-US" w:eastAsia="en-US" w:bidi="en-US"/>
      </w:rPr>
    </w:lvl>
    <w:lvl w:ilvl="5" w:tplc="FF8A047C">
      <w:numFmt w:val="bullet"/>
      <w:lvlText w:val="•"/>
      <w:lvlJc w:val="left"/>
      <w:pPr>
        <w:ind w:left="992" w:hanging="176"/>
      </w:pPr>
      <w:rPr>
        <w:rFonts w:hint="default"/>
        <w:lang w:val="en-US" w:eastAsia="en-US" w:bidi="en-US"/>
      </w:rPr>
    </w:lvl>
    <w:lvl w:ilvl="6" w:tplc="6F160ED4">
      <w:numFmt w:val="bullet"/>
      <w:lvlText w:val="•"/>
      <w:lvlJc w:val="left"/>
      <w:pPr>
        <w:ind w:left="1134" w:hanging="176"/>
      </w:pPr>
      <w:rPr>
        <w:rFonts w:hint="default"/>
        <w:lang w:val="en-US" w:eastAsia="en-US" w:bidi="en-US"/>
      </w:rPr>
    </w:lvl>
    <w:lvl w:ilvl="7" w:tplc="1950716E">
      <w:numFmt w:val="bullet"/>
      <w:lvlText w:val="•"/>
      <w:lvlJc w:val="left"/>
      <w:pPr>
        <w:ind w:left="1276" w:hanging="176"/>
      </w:pPr>
      <w:rPr>
        <w:rFonts w:hint="default"/>
        <w:lang w:val="en-US" w:eastAsia="en-US" w:bidi="en-US"/>
      </w:rPr>
    </w:lvl>
    <w:lvl w:ilvl="8" w:tplc="0B0C1084">
      <w:numFmt w:val="bullet"/>
      <w:lvlText w:val="•"/>
      <w:lvlJc w:val="left"/>
      <w:pPr>
        <w:ind w:left="1419" w:hanging="176"/>
      </w:pPr>
      <w:rPr>
        <w:rFonts w:hint="default"/>
        <w:lang w:val="en-US" w:eastAsia="en-US" w:bidi="en-US"/>
      </w:rPr>
    </w:lvl>
  </w:abstractNum>
  <w:abstractNum w:abstractNumId="138" w15:restartNumberingAfterBreak="0">
    <w:nsid w:val="3FA447FB"/>
    <w:multiLevelType w:val="singleLevel"/>
    <w:tmpl w:val="3FA447FB"/>
    <w:lvl w:ilvl="0">
      <w:start w:val="1"/>
      <w:numFmt w:val="lowerLetter"/>
      <w:lvlText w:val="(%1)"/>
      <w:lvlJc w:val="left"/>
      <w:pPr>
        <w:ind w:left="720" w:hanging="360"/>
      </w:pPr>
    </w:lvl>
  </w:abstractNum>
  <w:abstractNum w:abstractNumId="139" w15:restartNumberingAfterBreak="0">
    <w:nsid w:val="3FD330E6"/>
    <w:multiLevelType w:val="hybridMultilevel"/>
    <w:tmpl w:val="42F2B4AC"/>
    <w:lvl w:ilvl="0" w:tplc="7DB858C8">
      <w:start w:val="20"/>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40E730CA"/>
    <w:multiLevelType w:val="multilevel"/>
    <w:tmpl w:val="25524064"/>
    <w:lvl w:ilvl="0">
      <w:start w:val="4"/>
      <w:numFmt w:val="decimal"/>
      <w:lvlText w:val="%1"/>
      <w:lvlJc w:val="left"/>
      <w:pPr>
        <w:ind w:left="3841" w:hanging="720"/>
      </w:pPr>
      <w:rPr>
        <w:rFonts w:hint="default"/>
        <w:lang w:val="en-US" w:eastAsia="en-US" w:bidi="en-US"/>
      </w:rPr>
    </w:lvl>
    <w:lvl w:ilvl="1">
      <w:start w:val="5"/>
      <w:numFmt w:val="decimal"/>
      <w:lvlText w:val="%1.%2"/>
      <w:lvlJc w:val="left"/>
      <w:pPr>
        <w:ind w:left="3841" w:hanging="720"/>
        <w:jc w:val="right"/>
      </w:pPr>
      <w:rPr>
        <w:rFonts w:hint="default"/>
        <w:b/>
        <w:bCs/>
        <w:spacing w:val="-3"/>
        <w:w w:val="99"/>
        <w:lang w:val="en-US" w:eastAsia="en-US" w:bidi="en-US"/>
      </w:rPr>
    </w:lvl>
    <w:lvl w:ilvl="2">
      <w:numFmt w:val="bullet"/>
      <w:lvlText w:val="•"/>
      <w:lvlJc w:val="left"/>
      <w:pPr>
        <w:ind w:left="5077" w:hanging="720"/>
      </w:pPr>
      <w:rPr>
        <w:rFonts w:hint="default"/>
        <w:lang w:val="en-US" w:eastAsia="en-US" w:bidi="en-US"/>
      </w:rPr>
    </w:lvl>
    <w:lvl w:ilvl="3">
      <w:numFmt w:val="bullet"/>
      <w:lvlText w:val="•"/>
      <w:lvlJc w:val="left"/>
      <w:pPr>
        <w:ind w:left="5695" w:hanging="720"/>
      </w:pPr>
      <w:rPr>
        <w:rFonts w:hint="default"/>
        <w:lang w:val="en-US" w:eastAsia="en-US" w:bidi="en-US"/>
      </w:rPr>
    </w:lvl>
    <w:lvl w:ilvl="4">
      <w:numFmt w:val="bullet"/>
      <w:lvlText w:val="•"/>
      <w:lvlJc w:val="left"/>
      <w:pPr>
        <w:ind w:left="6314" w:hanging="720"/>
      </w:pPr>
      <w:rPr>
        <w:rFonts w:hint="default"/>
        <w:lang w:val="en-US" w:eastAsia="en-US" w:bidi="en-US"/>
      </w:rPr>
    </w:lvl>
    <w:lvl w:ilvl="5">
      <w:numFmt w:val="bullet"/>
      <w:lvlText w:val="•"/>
      <w:lvlJc w:val="left"/>
      <w:pPr>
        <w:ind w:left="6933" w:hanging="720"/>
      </w:pPr>
      <w:rPr>
        <w:rFonts w:hint="default"/>
        <w:lang w:val="en-US" w:eastAsia="en-US" w:bidi="en-US"/>
      </w:rPr>
    </w:lvl>
    <w:lvl w:ilvl="6">
      <w:numFmt w:val="bullet"/>
      <w:lvlText w:val="•"/>
      <w:lvlJc w:val="left"/>
      <w:pPr>
        <w:ind w:left="7551" w:hanging="720"/>
      </w:pPr>
      <w:rPr>
        <w:rFonts w:hint="default"/>
        <w:lang w:val="en-US" w:eastAsia="en-US" w:bidi="en-US"/>
      </w:rPr>
    </w:lvl>
    <w:lvl w:ilvl="7">
      <w:numFmt w:val="bullet"/>
      <w:lvlText w:val="•"/>
      <w:lvlJc w:val="left"/>
      <w:pPr>
        <w:ind w:left="8170" w:hanging="720"/>
      </w:pPr>
      <w:rPr>
        <w:rFonts w:hint="default"/>
        <w:lang w:val="en-US" w:eastAsia="en-US" w:bidi="en-US"/>
      </w:rPr>
    </w:lvl>
    <w:lvl w:ilvl="8">
      <w:numFmt w:val="bullet"/>
      <w:lvlText w:val="•"/>
      <w:lvlJc w:val="left"/>
      <w:pPr>
        <w:ind w:left="8789" w:hanging="720"/>
      </w:pPr>
      <w:rPr>
        <w:rFonts w:hint="default"/>
        <w:lang w:val="en-US" w:eastAsia="en-US" w:bidi="en-US"/>
      </w:rPr>
    </w:lvl>
  </w:abstractNum>
  <w:abstractNum w:abstractNumId="141" w15:restartNumberingAfterBreak="0">
    <w:nsid w:val="41AC31EC"/>
    <w:multiLevelType w:val="multilevel"/>
    <w:tmpl w:val="ACB061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3" w15:restartNumberingAfterBreak="0">
    <w:nsid w:val="42B72F22"/>
    <w:multiLevelType w:val="hybridMultilevel"/>
    <w:tmpl w:val="286AF5F4"/>
    <w:lvl w:ilvl="0" w:tplc="D912027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3751212"/>
    <w:multiLevelType w:val="hybridMultilevel"/>
    <w:tmpl w:val="F56E02E6"/>
    <w:lvl w:ilvl="0" w:tplc="A468D6D0">
      <w:numFmt w:val="bullet"/>
      <w:lvlText w:val=""/>
      <w:lvlJc w:val="left"/>
      <w:pPr>
        <w:ind w:left="307" w:hanging="200"/>
      </w:pPr>
      <w:rPr>
        <w:rFonts w:ascii="Symbol" w:eastAsia="Symbol" w:hAnsi="Symbol" w:cs="Symbol" w:hint="default"/>
        <w:w w:val="100"/>
        <w:sz w:val="18"/>
        <w:szCs w:val="18"/>
        <w:lang w:val="en-US" w:eastAsia="en-US" w:bidi="en-US"/>
      </w:rPr>
    </w:lvl>
    <w:lvl w:ilvl="1" w:tplc="8710EA6A">
      <w:numFmt w:val="bullet"/>
      <w:lvlText w:val="•"/>
      <w:lvlJc w:val="left"/>
      <w:pPr>
        <w:ind w:left="467" w:hanging="200"/>
      </w:pPr>
      <w:rPr>
        <w:rFonts w:hint="default"/>
        <w:lang w:val="en-US" w:eastAsia="en-US" w:bidi="en-US"/>
      </w:rPr>
    </w:lvl>
    <w:lvl w:ilvl="2" w:tplc="614AD0D0">
      <w:numFmt w:val="bullet"/>
      <w:lvlText w:val="•"/>
      <w:lvlJc w:val="left"/>
      <w:pPr>
        <w:ind w:left="635" w:hanging="200"/>
      </w:pPr>
      <w:rPr>
        <w:rFonts w:hint="default"/>
        <w:lang w:val="en-US" w:eastAsia="en-US" w:bidi="en-US"/>
      </w:rPr>
    </w:lvl>
    <w:lvl w:ilvl="3" w:tplc="43661B40">
      <w:numFmt w:val="bullet"/>
      <w:lvlText w:val="•"/>
      <w:lvlJc w:val="left"/>
      <w:pPr>
        <w:ind w:left="802" w:hanging="200"/>
      </w:pPr>
      <w:rPr>
        <w:rFonts w:hint="default"/>
        <w:lang w:val="en-US" w:eastAsia="en-US" w:bidi="en-US"/>
      </w:rPr>
    </w:lvl>
    <w:lvl w:ilvl="4" w:tplc="B4F0E638">
      <w:numFmt w:val="bullet"/>
      <w:lvlText w:val="•"/>
      <w:lvlJc w:val="left"/>
      <w:pPr>
        <w:ind w:left="970" w:hanging="200"/>
      </w:pPr>
      <w:rPr>
        <w:rFonts w:hint="default"/>
        <w:lang w:val="en-US" w:eastAsia="en-US" w:bidi="en-US"/>
      </w:rPr>
    </w:lvl>
    <w:lvl w:ilvl="5" w:tplc="918A00C0">
      <w:numFmt w:val="bullet"/>
      <w:lvlText w:val="•"/>
      <w:lvlJc w:val="left"/>
      <w:pPr>
        <w:ind w:left="1137" w:hanging="200"/>
      </w:pPr>
      <w:rPr>
        <w:rFonts w:hint="default"/>
        <w:lang w:val="en-US" w:eastAsia="en-US" w:bidi="en-US"/>
      </w:rPr>
    </w:lvl>
    <w:lvl w:ilvl="6" w:tplc="06A8B874">
      <w:numFmt w:val="bullet"/>
      <w:lvlText w:val="•"/>
      <w:lvlJc w:val="left"/>
      <w:pPr>
        <w:ind w:left="1305" w:hanging="200"/>
      </w:pPr>
      <w:rPr>
        <w:rFonts w:hint="default"/>
        <w:lang w:val="en-US" w:eastAsia="en-US" w:bidi="en-US"/>
      </w:rPr>
    </w:lvl>
    <w:lvl w:ilvl="7" w:tplc="D41A7E88">
      <w:numFmt w:val="bullet"/>
      <w:lvlText w:val="•"/>
      <w:lvlJc w:val="left"/>
      <w:pPr>
        <w:ind w:left="1472" w:hanging="200"/>
      </w:pPr>
      <w:rPr>
        <w:rFonts w:hint="default"/>
        <w:lang w:val="en-US" w:eastAsia="en-US" w:bidi="en-US"/>
      </w:rPr>
    </w:lvl>
    <w:lvl w:ilvl="8" w:tplc="957AF218">
      <w:numFmt w:val="bullet"/>
      <w:lvlText w:val="•"/>
      <w:lvlJc w:val="left"/>
      <w:pPr>
        <w:ind w:left="1640" w:hanging="200"/>
      </w:pPr>
      <w:rPr>
        <w:rFonts w:hint="default"/>
        <w:lang w:val="en-US" w:eastAsia="en-US" w:bidi="en-US"/>
      </w:rPr>
    </w:lvl>
  </w:abstractNum>
  <w:abstractNum w:abstractNumId="145" w15:restartNumberingAfterBreak="0">
    <w:nsid w:val="43CB0A56"/>
    <w:multiLevelType w:val="hybridMultilevel"/>
    <w:tmpl w:val="433827EA"/>
    <w:lvl w:ilvl="0" w:tplc="3B9C3E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3D46578"/>
    <w:multiLevelType w:val="hybridMultilevel"/>
    <w:tmpl w:val="0878263C"/>
    <w:lvl w:ilvl="0" w:tplc="5FE2C6F6">
      <w:start w:val="4"/>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548202B"/>
    <w:multiLevelType w:val="hybridMultilevel"/>
    <w:tmpl w:val="66B2497E"/>
    <w:lvl w:ilvl="0" w:tplc="CB52B7D6">
      <w:start w:val="38"/>
      <w:numFmt w:val="decimal"/>
      <w:lvlText w:val="%1.2"/>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46D47C4E"/>
    <w:multiLevelType w:val="hybridMultilevel"/>
    <w:tmpl w:val="2418FEFA"/>
    <w:lvl w:ilvl="0" w:tplc="5934BB9E">
      <w:numFmt w:val="bullet"/>
      <w:lvlText w:val=""/>
      <w:lvlJc w:val="left"/>
      <w:pPr>
        <w:ind w:left="182" w:hanging="142"/>
      </w:pPr>
      <w:rPr>
        <w:rFonts w:ascii="Symbol" w:eastAsia="Symbol" w:hAnsi="Symbol" w:cs="Symbol" w:hint="default"/>
        <w:w w:val="100"/>
        <w:sz w:val="18"/>
        <w:szCs w:val="18"/>
        <w:lang w:val="en-US" w:eastAsia="en-US" w:bidi="en-US"/>
      </w:rPr>
    </w:lvl>
    <w:lvl w:ilvl="1" w:tplc="569299C8">
      <w:numFmt w:val="bullet"/>
      <w:lvlText w:val="•"/>
      <w:lvlJc w:val="left"/>
      <w:pPr>
        <w:ind w:left="332" w:hanging="142"/>
      </w:pPr>
      <w:rPr>
        <w:rFonts w:hint="default"/>
        <w:lang w:val="en-US" w:eastAsia="en-US" w:bidi="en-US"/>
      </w:rPr>
    </w:lvl>
    <w:lvl w:ilvl="2" w:tplc="FCBEAD20">
      <w:numFmt w:val="bullet"/>
      <w:lvlText w:val="•"/>
      <w:lvlJc w:val="left"/>
      <w:pPr>
        <w:ind w:left="485" w:hanging="142"/>
      </w:pPr>
      <w:rPr>
        <w:rFonts w:hint="default"/>
        <w:lang w:val="en-US" w:eastAsia="en-US" w:bidi="en-US"/>
      </w:rPr>
    </w:lvl>
    <w:lvl w:ilvl="3" w:tplc="287A378E">
      <w:numFmt w:val="bullet"/>
      <w:lvlText w:val="•"/>
      <w:lvlJc w:val="left"/>
      <w:pPr>
        <w:ind w:left="637" w:hanging="142"/>
      </w:pPr>
      <w:rPr>
        <w:rFonts w:hint="default"/>
        <w:lang w:val="en-US" w:eastAsia="en-US" w:bidi="en-US"/>
      </w:rPr>
    </w:lvl>
    <w:lvl w:ilvl="4" w:tplc="978AF97A">
      <w:numFmt w:val="bullet"/>
      <w:lvlText w:val="•"/>
      <w:lvlJc w:val="left"/>
      <w:pPr>
        <w:ind w:left="790" w:hanging="142"/>
      </w:pPr>
      <w:rPr>
        <w:rFonts w:hint="default"/>
        <w:lang w:val="en-US" w:eastAsia="en-US" w:bidi="en-US"/>
      </w:rPr>
    </w:lvl>
    <w:lvl w:ilvl="5" w:tplc="4796B8EA">
      <w:numFmt w:val="bullet"/>
      <w:lvlText w:val="•"/>
      <w:lvlJc w:val="left"/>
      <w:pPr>
        <w:ind w:left="943" w:hanging="142"/>
      </w:pPr>
      <w:rPr>
        <w:rFonts w:hint="default"/>
        <w:lang w:val="en-US" w:eastAsia="en-US" w:bidi="en-US"/>
      </w:rPr>
    </w:lvl>
    <w:lvl w:ilvl="6" w:tplc="98C8DCC8">
      <w:numFmt w:val="bullet"/>
      <w:lvlText w:val="•"/>
      <w:lvlJc w:val="left"/>
      <w:pPr>
        <w:ind w:left="1095" w:hanging="142"/>
      </w:pPr>
      <w:rPr>
        <w:rFonts w:hint="default"/>
        <w:lang w:val="en-US" w:eastAsia="en-US" w:bidi="en-US"/>
      </w:rPr>
    </w:lvl>
    <w:lvl w:ilvl="7" w:tplc="623C25A2">
      <w:numFmt w:val="bullet"/>
      <w:lvlText w:val="•"/>
      <w:lvlJc w:val="left"/>
      <w:pPr>
        <w:ind w:left="1248" w:hanging="142"/>
      </w:pPr>
      <w:rPr>
        <w:rFonts w:hint="default"/>
        <w:lang w:val="en-US" w:eastAsia="en-US" w:bidi="en-US"/>
      </w:rPr>
    </w:lvl>
    <w:lvl w:ilvl="8" w:tplc="31B2E282">
      <w:numFmt w:val="bullet"/>
      <w:lvlText w:val="•"/>
      <w:lvlJc w:val="left"/>
      <w:pPr>
        <w:ind w:left="1400" w:hanging="142"/>
      </w:pPr>
      <w:rPr>
        <w:rFonts w:hint="default"/>
        <w:lang w:val="en-US" w:eastAsia="en-US" w:bidi="en-US"/>
      </w:rPr>
    </w:lvl>
  </w:abstractNum>
  <w:abstractNum w:abstractNumId="149" w15:restartNumberingAfterBreak="0">
    <w:nsid w:val="46E91990"/>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50" w15:restartNumberingAfterBreak="0">
    <w:nsid w:val="470831DC"/>
    <w:multiLevelType w:val="hybridMultilevel"/>
    <w:tmpl w:val="FC82C5E6"/>
    <w:lvl w:ilvl="0" w:tplc="8B5CDF72">
      <w:numFmt w:val="bullet"/>
      <w:lvlText w:val=""/>
      <w:lvlJc w:val="left"/>
      <w:pPr>
        <w:ind w:left="206" w:hanging="130"/>
      </w:pPr>
      <w:rPr>
        <w:rFonts w:ascii="Symbol" w:eastAsia="Symbol" w:hAnsi="Symbol" w:cs="Symbol" w:hint="default"/>
        <w:w w:val="100"/>
        <w:sz w:val="18"/>
        <w:szCs w:val="18"/>
        <w:lang w:val="en-US" w:eastAsia="en-US" w:bidi="en-US"/>
      </w:rPr>
    </w:lvl>
    <w:lvl w:ilvl="1" w:tplc="CA0E3844">
      <w:numFmt w:val="bullet"/>
      <w:lvlText w:val="•"/>
      <w:lvlJc w:val="left"/>
      <w:pPr>
        <w:ind w:left="335" w:hanging="130"/>
      </w:pPr>
      <w:rPr>
        <w:rFonts w:hint="default"/>
        <w:lang w:val="en-US" w:eastAsia="en-US" w:bidi="en-US"/>
      </w:rPr>
    </w:lvl>
    <w:lvl w:ilvl="2" w:tplc="17D6C19A">
      <w:numFmt w:val="bullet"/>
      <w:lvlText w:val="•"/>
      <w:lvlJc w:val="left"/>
      <w:pPr>
        <w:ind w:left="470" w:hanging="130"/>
      </w:pPr>
      <w:rPr>
        <w:rFonts w:hint="default"/>
        <w:lang w:val="en-US" w:eastAsia="en-US" w:bidi="en-US"/>
      </w:rPr>
    </w:lvl>
    <w:lvl w:ilvl="3" w:tplc="CEDC5358">
      <w:numFmt w:val="bullet"/>
      <w:lvlText w:val="•"/>
      <w:lvlJc w:val="left"/>
      <w:pPr>
        <w:ind w:left="605" w:hanging="130"/>
      </w:pPr>
      <w:rPr>
        <w:rFonts w:hint="default"/>
        <w:lang w:val="en-US" w:eastAsia="en-US" w:bidi="en-US"/>
      </w:rPr>
    </w:lvl>
    <w:lvl w:ilvl="4" w:tplc="ADE01ACA">
      <w:numFmt w:val="bullet"/>
      <w:lvlText w:val="•"/>
      <w:lvlJc w:val="left"/>
      <w:pPr>
        <w:ind w:left="741" w:hanging="130"/>
      </w:pPr>
      <w:rPr>
        <w:rFonts w:hint="default"/>
        <w:lang w:val="en-US" w:eastAsia="en-US" w:bidi="en-US"/>
      </w:rPr>
    </w:lvl>
    <w:lvl w:ilvl="5" w:tplc="297A8FF6">
      <w:numFmt w:val="bullet"/>
      <w:lvlText w:val="•"/>
      <w:lvlJc w:val="left"/>
      <w:pPr>
        <w:ind w:left="876" w:hanging="130"/>
      </w:pPr>
      <w:rPr>
        <w:rFonts w:hint="default"/>
        <w:lang w:val="en-US" w:eastAsia="en-US" w:bidi="en-US"/>
      </w:rPr>
    </w:lvl>
    <w:lvl w:ilvl="6" w:tplc="45368912">
      <w:numFmt w:val="bullet"/>
      <w:lvlText w:val="•"/>
      <w:lvlJc w:val="left"/>
      <w:pPr>
        <w:ind w:left="1011" w:hanging="130"/>
      </w:pPr>
      <w:rPr>
        <w:rFonts w:hint="default"/>
        <w:lang w:val="en-US" w:eastAsia="en-US" w:bidi="en-US"/>
      </w:rPr>
    </w:lvl>
    <w:lvl w:ilvl="7" w:tplc="FF782D06">
      <w:numFmt w:val="bullet"/>
      <w:lvlText w:val="•"/>
      <w:lvlJc w:val="left"/>
      <w:pPr>
        <w:ind w:left="1147" w:hanging="130"/>
      </w:pPr>
      <w:rPr>
        <w:rFonts w:hint="default"/>
        <w:lang w:val="en-US" w:eastAsia="en-US" w:bidi="en-US"/>
      </w:rPr>
    </w:lvl>
    <w:lvl w:ilvl="8" w:tplc="CF7C5C94">
      <w:numFmt w:val="bullet"/>
      <w:lvlText w:val="•"/>
      <w:lvlJc w:val="left"/>
      <w:pPr>
        <w:ind w:left="1282" w:hanging="130"/>
      </w:pPr>
      <w:rPr>
        <w:rFonts w:hint="default"/>
        <w:lang w:val="en-US" w:eastAsia="en-US" w:bidi="en-US"/>
      </w:rPr>
    </w:lvl>
  </w:abstractNum>
  <w:abstractNum w:abstractNumId="151" w15:restartNumberingAfterBreak="0">
    <w:nsid w:val="48133BD4"/>
    <w:multiLevelType w:val="hybridMultilevel"/>
    <w:tmpl w:val="D5DC14B4"/>
    <w:lvl w:ilvl="0" w:tplc="78E440A2">
      <w:start w:val="1"/>
      <w:numFmt w:val="lowerLetter"/>
      <w:lvlText w:val="(%1)"/>
      <w:lvlJc w:val="left"/>
      <w:pPr>
        <w:ind w:left="1597" w:hanging="360"/>
      </w:pPr>
      <w:rPr>
        <w:rFonts w:hint="default"/>
      </w:rPr>
    </w:lvl>
    <w:lvl w:ilvl="1" w:tplc="20000019" w:tentative="1">
      <w:start w:val="1"/>
      <w:numFmt w:val="lowerLetter"/>
      <w:lvlText w:val="%2."/>
      <w:lvlJc w:val="left"/>
      <w:pPr>
        <w:ind w:left="2317" w:hanging="360"/>
      </w:pPr>
    </w:lvl>
    <w:lvl w:ilvl="2" w:tplc="2000001B" w:tentative="1">
      <w:start w:val="1"/>
      <w:numFmt w:val="lowerRoman"/>
      <w:lvlText w:val="%3."/>
      <w:lvlJc w:val="right"/>
      <w:pPr>
        <w:ind w:left="3037" w:hanging="180"/>
      </w:pPr>
    </w:lvl>
    <w:lvl w:ilvl="3" w:tplc="2000000F" w:tentative="1">
      <w:start w:val="1"/>
      <w:numFmt w:val="decimal"/>
      <w:lvlText w:val="%4."/>
      <w:lvlJc w:val="left"/>
      <w:pPr>
        <w:ind w:left="3757" w:hanging="360"/>
      </w:pPr>
    </w:lvl>
    <w:lvl w:ilvl="4" w:tplc="20000019" w:tentative="1">
      <w:start w:val="1"/>
      <w:numFmt w:val="lowerLetter"/>
      <w:lvlText w:val="%5."/>
      <w:lvlJc w:val="left"/>
      <w:pPr>
        <w:ind w:left="4477" w:hanging="360"/>
      </w:pPr>
    </w:lvl>
    <w:lvl w:ilvl="5" w:tplc="2000001B" w:tentative="1">
      <w:start w:val="1"/>
      <w:numFmt w:val="lowerRoman"/>
      <w:lvlText w:val="%6."/>
      <w:lvlJc w:val="right"/>
      <w:pPr>
        <w:ind w:left="5197" w:hanging="180"/>
      </w:pPr>
    </w:lvl>
    <w:lvl w:ilvl="6" w:tplc="2000000F" w:tentative="1">
      <w:start w:val="1"/>
      <w:numFmt w:val="decimal"/>
      <w:lvlText w:val="%7."/>
      <w:lvlJc w:val="left"/>
      <w:pPr>
        <w:ind w:left="5917" w:hanging="360"/>
      </w:pPr>
    </w:lvl>
    <w:lvl w:ilvl="7" w:tplc="20000019" w:tentative="1">
      <w:start w:val="1"/>
      <w:numFmt w:val="lowerLetter"/>
      <w:lvlText w:val="%8."/>
      <w:lvlJc w:val="left"/>
      <w:pPr>
        <w:ind w:left="6637" w:hanging="360"/>
      </w:pPr>
    </w:lvl>
    <w:lvl w:ilvl="8" w:tplc="2000001B" w:tentative="1">
      <w:start w:val="1"/>
      <w:numFmt w:val="lowerRoman"/>
      <w:lvlText w:val="%9."/>
      <w:lvlJc w:val="right"/>
      <w:pPr>
        <w:ind w:left="7357" w:hanging="180"/>
      </w:pPr>
    </w:lvl>
  </w:abstractNum>
  <w:abstractNum w:abstractNumId="152" w15:restartNumberingAfterBreak="0">
    <w:nsid w:val="48B173CC"/>
    <w:multiLevelType w:val="hybridMultilevel"/>
    <w:tmpl w:val="51C2E1C0"/>
    <w:lvl w:ilvl="0" w:tplc="0040E040">
      <w:start w:val="38"/>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3" w15:restartNumberingAfterBreak="0">
    <w:nsid w:val="4925467F"/>
    <w:multiLevelType w:val="hybridMultilevel"/>
    <w:tmpl w:val="D250E21A"/>
    <w:lvl w:ilvl="0" w:tplc="15BC4DD2">
      <w:start w:val="1"/>
      <w:numFmt w:val="lowerLetter"/>
      <w:lvlText w:val="(%1)"/>
      <w:lvlJc w:val="left"/>
      <w:pPr>
        <w:tabs>
          <w:tab w:val="num" w:pos="1413"/>
        </w:tabs>
        <w:ind w:left="1413" w:hanging="360"/>
      </w:pPr>
      <w:rPr>
        <w:rFonts w:hint="default"/>
      </w:rPr>
    </w:lvl>
    <w:lvl w:ilvl="1" w:tplc="04090019" w:tentative="1">
      <w:start w:val="1"/>
      <w:numFmt w:val="lowerLetter"/>
      <w:lvlText w:val="%2."/>
      <w:lvlJc w:val="left"/>
      <w:pPr>
        <w:tabs>
          <w:tab w:val="num" w:pos="2133"/>
        </w:tabs>
        <w:ind w:left="2133" w:hanging="360"/>
      </w:pPr>
    </w:lvl>
    <w:lvl w:ilvl="2" w:tplc="0409001B" w:tentative="1">
      <w:start w:val="1"/>
      <w:numFmt w:val="lowerRoman"/>
      <w:lvlText w:val="%3."/>
      <w:lvlJc w:val="right"/>
      <w:pPr>
        <w:tabs>
          <w:tab w:val="num" w:pos="2853"/>
        </w:tabs>
        <w:ind w:left="2853" w:hanging="180"/>
      </w:pPr>
    </w:lvl>
    <w:lvl w:ilvl="3" w:tplc="0409000F" w:tentative="1">
      <w:start w:val="1"/>
      <w:numFmt w:val="decimal"/>
      <w:lvlText w:val="%4."/>
      <w:lvlJc w:val="left"/>
      <w:pPr>
        <w:tabs>
          <w:tab w:val="num" w:pos="3573"/>
        </w:tabs>
        <w:ind w:left="3573" w:hanging="360"/>
      </w:pPr>
    </w:lvl>
    <w:lvl w:ilvl="4" w:tplc="04090019" w:tentative="1">
      <w:start w:val="1"/>
      <w:numFmt w:val="lowerLetter"/>
      <w:lvlText w:val="%5."/>
      <w:lvlJc w:val="left"/>
      <w:pPr>
        <w:tabs>
          <w:tab w:val="num" w:pos="4293"/>
        </w:tabs>
        <w:ind w:left="4293" w:hanging="360"/>
      </w:pPr>
    </w:lvl>
    <w:lvl w:ilvl="5" w:tplc="0409001B" w:tentative="1">
      <w:start w:val="1"/>
      <w:numFmt w:val="lowerRoman"/>
      <w:lvlText w:val="%6."/>
      <w:lvlJc w:val="right"/>
      <w:pPr>
        <w:tabs>
          <w:tab w:val="num" w:pos="5013"/>
        </w:tabs>
        <w:ind w:left="5013" w:hanging="180"/>
      </w:pPr>
    </w:lvl>
    <w:lvl w:ilvl="6" w:tplc="0409000F" w:tentative="1">
      <w:start w:val="1"/>
      <w:numFmt w:val="decimal"/>
      <w:lvlText w:val="%7."/>
      <w:lvlJc w:val="left"/>
      <w:pPr>
        <w:tabs>
          <w:tab w:val="num" w:pos="5733"/>
        </w:tabs>
        <w:ind w:left="5733" w:hanging="360"/>
      </w:pPr>
    </w:lvl>
    <w:lvl w:ilvl="7" w:tplc="04090019" w:tentative="1">
      <w:start w:val="1"/>
      <w:numFmt w:val="lowerLetter"/>
      <w:lvlText w:val="%8."/>
      <w:lvlJc w:val="left"/>
      <w:pPr>
        <w:tabs>
          <w:tab w:val="num" w:pos="6453"/>
        </w:tabs>
        <w:ind w:left="6453" w:hanging="360"/>
      </w:pPr>
    </w:lvl>
    <w:lvl w:ilvl="8" w:tplc="0409001B" w:tentative="1">
      <w:start w:val="1"/>
      <w:numFmt w:val="lowerRoman"/>
      <w:lvlText w:val="%9."/>
      <w:lvlJc w:val="right"/>
      <w:pPr>
        <w:tabs>
          <w:tab w:val="num" w:pos="7173"/>
        </w:tabs>
        <w:ind w:left="7173" w:hanging="180"/>
      </w:pPr>
    </w:lvl>
  </w:abstractNum>
  <w:abstractNum w:abstractNumId="154" w15:restartNumberingAfterBreak="0">
    <w:nsid w:val="4A433E18"/>
    <w:multiLevelType w:val="hybridMultilevel"/>
    <w:tmpl w:val="B4C0E0EA"/>
    <w:lvl w:ilvl="0" w:tplc="0CE070A4">
      <w:numFmt w:val="bullet"/>
      <w:lvlText w:val=""/>
      <w:lvlJc w:val="left"/>
      <w:pPr>
        <w:ind w:left="318" w:hanging="212"/>
      </w:pPr>
      <w:rPr>
        <w:rFonts w:ascii="Symbol" w:eastAsia="Symbol" w:hAnsi="Symbol" w:cs="Symbol" w:hint="default"/>
        <w:w w:val="100"/>
        <w:sz w:val="18"/>
        <w:szCs w:val="18"/>
        <w:lang w:val="en-US" w:eastAsia="en-US" w:bidi="en-US"/>
      </w:rPr>
    </w:lvl>
    <w:lvl w:ilvl="1" w:tplc="DE587ABC">
      <w:numFmt w:val="bullet"/>
      <w:lvlText w:val="•"/>
      <w:lvlJc w:val="left"/>
      <w:pPr>
        <w:ind w:left="432" w:hanging="212"/>
      </w:pPr>
      <w:rPr>
        <w:rFonts w:hint="default"/>
        <w:lang w:val="en-US" w:eastAsia="en-US" w:bidi="en-US"/>
      </w:rPr>
    </w:lvl>
    <w:lvl w:ilvl="2" w:tplc="04DA81C2">
      <w:numFmt w:val="bullet"/>
      <w:lvlText w:val="•"/>
      <w:lvlJc w:val="left"/>
      <w:pPr>
        <w:ind w:left="545" w:hanging="212"/>
      </w:pPr>
      <w:rPr>
        <w:rFonts w:hint="default"/>
        <w:lang w:val="en-US" w:eastAsia="en-US" w:bidi="en-US"/>
      </w:rPr>
    </w:lvl>
    <w:lvl w:ilvl="3" w:tplc="8A4AD53C">
      <w:numFmt w:val="bullet"/>
      <w:lvlText w:val="•"/>
      <w:lvlJc w:val="left"/>
      <w:pPr>
        <w:ind w:left="657" w:hanging="212"/>
      </w:pPr>
      <w:rPr>
        <w:rFonts w:hint="default"/>
        <w:lang w:val="en-US" w:eastAsia="en-US" w:bidi="en-US"/>
      </w:rPr>
    </w:lvl>
    <w:lvl w:ilvl="4" w:tplc="FC389696">
      <w:numFmt w:val="bullet"/>
      <w:lvlText w:val="•"/>
      <w:lvlJc w:val="left"/>
      <w:pPr>
        <w:ind w:left="770" w:hanging="212"/>
      </w:pPr>
      <w:rPr>
        <w:rFonts w:hint="default"/>
        <w:lang w:val="en-US" w:eastAsia="en-US" w:bidi="en-US"/>
      </w:rPr>
    </w:lvl>
    <w:lvl w:ilvl="5" w:tplc="9C12DE8E">
      <w:numFmt w:val="bullet"/>
      <w:lvlText w:val="•"/>
      <w:lvlJc w:val="left"/>
      <w:pPr>
        <w:ind w:left="882" w:hanging="212"/>
      </w:pPr>
      <w:rPr>
        <w:rFonts w:hint="default"/>
        <w:lang w:val="en-US" w:eastAsia="en-US" w:bidi="en-US"/>
      </w:rPr>
    </w:lvl>
    <w:lvl w:ilvl="6" w:tplc="AFE675BE">
      <w:numFmt w:val="bullet"/>
      <w:lvlText w:val="•"/>
      <w:lvlJc w:val="left"/>
      <w:pPr>
        <w:ind w:left="995" w:hanging="212"/>
      </w:pPr>
      <w:rPr>
        <w:rFonts w:hint="default"/>
        <w:lang w:val="en-US" w:eastAsia="en-US" w:bidi="en-US"/>
      </w:rPr>
    </w:lvl>
    <w:lvl w:ilvl="7" w:tplc="7B60AA50">
      <w:numFmt w:val="bullet"/>
      <w:lvlText w:val="•"/>
      <w:lvlJc w:val="left"/>
      <w:pPr>
        <w:ind w:left="1107" w:hanging="212"/>
      </w:pPr>
      <w:rPr>
        <w:rFonts w:hint="default"/>
        <w:lang w:val="en-US" w:eastAsia="en-US" w:bidi="en-US"/>
      </w:rPr>
    </w:lvl>
    <w:lvl w:ilvl="8" w:tplc="2DD812C2">
      <w:numFmt w:val="bullet"/>
      <w:lvlText w:val="•"/>
      <w:lvlJc w:val="left"/>
      <w:pPr>
        <w:ind w:left="1220" w:hanging="212"/>
      </w:pPr>
      <w:rPr>
        <w:rFonts w:hint="default"/>
        <w:lang w:val="en-US" w:eastAsia="en-US" w:bidi="en-US"/>
      </w:rPr>
    </w:lvl>
  </w:abstractNum>
  <w:abstractNum w:abstractNumId="155" w15:restartNumberingAfterBreak="0">
    <w:nsid w:val="4ACF2C6F"/>
    <w:multiLevelType w:val="singleLevel"/>
    <w:tmpl w:val="0409000D"/>
    <w:lvl w:ilvl="0">
      <w:start w:val="1"/>
      <w:numFmt w:val="bullet"/>
      <w:lvlText w:val=""/>
      <w:lvlJc w:val="left"/>
      <w:pPr>
        <w:ind w:left="720" w:hanging="360"/>
      </w:pPr>
      <w:rPr>
        <w:rFonts w:ascii="Wingdings" w:hAnsi="Wingdings" w:hint="default"/>
      </w:rPr>
    </w:lvl>
  </w:abstractNum>
  <w:abstractNum w:abstractNumId="156" w15:restartNumberingAfterBreak="0">
    <w:nsid w:val="4B152FC4"/>
    <w:multiLevelType w:val="hybridMultilevel"/>
    <w:tmpl w:val="448861C4"/>
    <w:lvl w:ilvl="0" w:tplc="1AA8FDF0">
      <w:start w:val="1"/>
      <w:numFmt w:val="lowerRoman"/>
      <w:lvlText w:val="(%1)."/>
      <w:lvlJc w:val="righ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7" w15:restartNumberingAfterBreak="0">
    <w:nsid w:val="4B45648F"/>
    <w:multiLevelType w:val="hybridMultilevel"/>
    <w:tmpl w:val="8BC2001A"/>
    <w:lvl w:ilvl="0" w:tplc="77DE132A">
      <w:start w:val="38"/>
      <w:numFmt w:val="decimal"/>
      <w:lvlText w:val="%1.4"/>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4BD9006D"/>
    <w:multiLevelType w:val="hybridMultilevel"/>
    <w:tmpl w:val="F286896E"/>
    <w:lvl w:ilvl="0" w:tplc="EB3290CE">
      <w:numFmt w:val="bullet"/>
      <w:lvlText w:val=""/>
      <w:lvlJc w:val="left"/>
      <w:pPr>
        <w:ind w:left="264" w:hanging="156"/>
      </w:pPr>
      <w:rPr>
        <w:rFonts w:ascii="Symbol" w:eastAsia="Symbol" w:hAnsi="Symbol" w:cs="Symbol" w:hint="default"/>
        <w:w w:val="100"/>
        <w:sz w:val="18"/>
        <w:szCs w:val="18"/>
        <w:lang w:val="en-US" w:eastAsia="en-US" w:bidi="en-US"/>
      </w:rPr>
    </w:lvl>
    <w:lvl w:ilvl="1" w:tplc="A78E6000">
      <w:numFmt w:val="bullet"/>
      <w:lvlText w:val="•"/>
      <w:lvlJc w:val="left"/>
      <w:pPr>
        <w:ind w:left="404" w:hanging="156"/>
      </w:pPr>
      <w:rPr>
        <w:rFonts w:hint="default"/>
        <w:lang w:val="en-US" w:eastAsia="en-US" w:bidi="en-US"/>
      </w:rPr>
    </w:lvl>
    <w:lvl w:ilvl="2" w:tplc="7A524018">
      <w:numFmt w:val="bullet"/>
      <w:lvlText w:val="•"/>
      <w:lvlJc w:val="left"/>
      <w:pPr>
        <w:ind w:left="548" w:hanging="156"/>
      </w:pPr>
      <w:rPr>
        <w:rFonts w:hint="default"/>
        <w:lang w:val="en-US" w:eastAsia="en-US" w:bidi="en-US"/>
      </w:rPr>
    </w:lvl>
    <w:lvl w:ilvl="3" w:tplc="270C7E3A">
      <w:numFmt w:val="bullet"/>
      <w:lvlText w:val="•"/>
      <w:lvlJc w:val="left"/>
      <w:pPr>
        <w:ind w:left="693" w:hanging="156"/>
      </w:pPr>
      <w:rPr>
        <w:rFonts w:hint="default"/>
        <w:lang w:val="en-US" w:eastAsia="en-US" w:bidi="en-US"/>
      </w:rPr>
    </w:lvl>
    <w:lvl w:ilvl="4" w:tplc="1F0EABFE">
      <w:numFmt w:val="bullet"/>
      <w:lvlText w:val="•"/>
      <w:lvlJc w:val="left"/>
      <w:pPr>
        <w:ind w:left="837" w:hanging="156"/>
      </w:pPr>
      <w:rPr>
        <w:rFonts w:hint="default"/>
        <w:lang w:val="en-US" w:eastAsia="en-US" w:bidi="en-US"/>
      </w:rPr>
    </w:lvl>
    <w:lvl w:ilvl="5" w:tplc="AE243BB0">
      <w:numFmt w:val="bullet"/>
      <w:lvlText w:val="•"/>
      <w:lvlJc w:val="left"/>
      <w:pPr>
        <w:ind w:left="982" w:hanging="156"/>
      </w:pPr>
      <w:rPr>
        <w:rFonts w:hint="default"/>
        <w:lang w:val="en-US" w:eastAsia="en-US" w:bidi="en-US"/>
      </w:rPr>
    </w:lvl>
    <w:lvl w:ilvl="6" w:tplc="4224D7DA">
      <w:numFmt w:val="bullet"/>
      <w:lvlText w:val="•"/>
      <w:lvlJc w:val="left"/>
      <w:pPr>
        <w:ind w:left="1126" w:hanging="156"/>
      </w:pPr>
      <w:rPr>
        <w:rFonts w:hint="default"/>
        <w:lang w:val="en-US" w:eastAsia="en-US" w:bidi="en-US"/>
      </w:rPr>
    </w:lvl>
    <w:lvl w:ilvl="7" w:tplc="64241622">
      <w:numFmt w:val="bullet"/>
      <w:lvlText w:val="•"/>
      <w:lvlJc w:val="left"/>
      <w:pPr>
        <w:ind w:left="1270" w:hanging="156"/>
      </w:pPr>
      <w:rPr>
        <w:rFonts w:hint="default"/>
        <w:lang w:val="en-US" w:eastAsia="en-US" w:bidi="en-US"/>
      </w:rPr>
    </w:lvl>
    <w:lvl w:ilvl="8" w:tplc="8A5EB3DA">
      <w:numFmt w:val="bullet"/>
      <w:lvlText w:val="•"/>
      <w:lvlJc w:val="left"/>
      <w:pPr>
        <w:ind w:left="1415" w:hanging="156"/>
      </w:pPr>
      <w:rPr>
        <w:rFonts w:hint="default"/>
        <w:lang w:val="en-US" w:eastAsia="en-US" w:bidi="en-US"/>
      </w:rPr>
    </w:lvl>
  </w:abstractNum>
  <w:abstractNum w:abstractNumId="159" w15:restartNumberingAfterBreak="0">
    <w:nsid w:val="4C1A4FD5"/>
    <w:multiLevelType w:val="hybridMultilevel"/>
    <w:tmpl w:val="49AC987C"/>
    <w:lvl w:ilvl="0" w:tplc="2BF23B96">
      <w:start w:val="23"/>
      <w:numFmt w:val="decimal"/>
      <w:lvlText w:val="%1.2"/>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0" w15:restartNumberingAfterBreak="0">
    <w:nsid w:val="4C756BC1"/>
    <w:multiLevelType w:val="hybridMultilevel"/>
    <w:tmpl w:val="4448E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4DAD3B36"/>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62" w15:restartNumberingAfterBreak="0">
    <w:nsid w:val="4DCF506D"/>
    <w:multiLevelType w:val="multilevel"/>
    <w:tmpl w:val="4DCF506D"/>
    <w:lvl w:ilvl="0">
      <w:start w:val="1"/>
      <w:numFmt w:val="decimal"/>
      <w:lvlText w:val="(%1)"/>
      <w:lvlJc w:val="left"/>
      <w:pPr>
        <w:tabs>
          <w:tab w:val="left" w:pos="1170"/>
        </w:tabs>
        <w:ind w:left="1170" w:hanging="720"/>
      </w:pPr>
    </w:lvl>
    <w:lvl w:ilvl="1">
      <w:start w:val="1"/>
      <w:numFmt w:val="lowerLetter"/>
      <w:lvlText w:val="%2."/>
      <w:lvlJc w:val="left"/>
      <w:pPr>
        <w:tabs>
          <w:tab w:val="left" w:pos="1530"/>
        </w:tabs>
        <w:ind w:left="1530" w:hanging="360"/>
      </w:pPr>
    </w:lvl>
    <w:lvl w:ilvl="2">
      <w:start w:val="1"/>
      <w:numFmt w:val="lowerRoman"/>
      <w:lvlText w:val="%3."/>
      <w:lvlJc w:val="right"/>
      <w:pPr>
        <w:tabs>
          <w:tab w:val="left" w:pos="2250"/>
        </w:tabs>
        <w:ind w:left="2250" w:hanging="180"/>
      </w:pPr>
    </w:lvl>
    <w:lvl w:ilvl="3">
      <w:start w:val="1"/>
      <w:numFmt w:val="decimal"/>
      <w:lvlText w:val="%4."/>
      <w:lvlJc w:val="left"/>
      <w:pPr>
        <w:tabs>
          <w:tab w:val="left" w:pos="2970"/>
        </w:tabs>
        <w:ind w:left="2970" w:hanging="360"/>
      </w:pPr>
    </w:lvl>
    <w:lvl w:ilvl="4">
      <w:start w:val="1"/>
      <w:numFmt w:val="lowerLetter"/>
      <w:lvlText w:val="%5."/>
      <w:lvlJc w:val="left"/>
      <w:pPr>
        <w:tabs>
          <w:tab w:val="left" w:pos="3690"/>
        </w:tabs>
        <w:ind w:left="3690" w:hanging="360"/>
      </w:pPr>
    </w:lvl>
    <w:lvl w:ilvl="5">
      <w:start w:val="1"/>
      <w:numFmt w:val="lowerRoman"/>
      <w:lvlText w:val="%6."/>
      <w:lvlJc w:val="right"/>
      <w:pPr>
        <w:tabs>
          <w:tab w:val="left" w:pos="4410"/>
        </w:tabs>
        <w:ind w:left="4410" w:hanging="180"/>
      </w:pPr>
    </w:lvl>
    <w:lvl w:ilvl="6">
      <w:start w:val="1"/>
      <w:numFmt w:val="decimal"/>
      <w:lvlText w:val="%7."/>
      <w:lvlJc w:val="left"/>
      <w:pPr>
        <w:tabs>
          <w:tab w:val="left" w:pos="5130"/>
        </w:tabs>
        <w:ind w:left="5130" w:hanging="360"/>
      </w:pPr>
    </w:lvl>
    <w:lvl w:ilvl="7">
      <w:start w:val="1"/>
      <w:numFmt w:val="lowerLetter"/>
      <w:lvlText w:val="%8."/>
      <w:lvlJc w:val="left"/>
      <w:pPr>
        <w:tabs>
          <w:tab w:val="left" w:pos="5850"/>
        </w:tabs>
        <w:ind w:left="5850" w:hanging="360"/>
      </w:pPr>
    </w:lvl>
    <w:lvl w:ilvl="8">
      <w:start w:val="1"/>
      <w:numFmt w:val="lowerRoman"/>
      <w:lvlText w:val="%9."/>
      <w:lvlJc w:val="right"/>
      <w:pPr>
        <w:tabs>
          <w:tab w:val="left" w:pos="6570"/>
        </w:tabs>
        <w:ind w:left="6570" w:hanging="180"/>
      </w:pPr>
    </w:lvl>
  </w:abstractNum>
  <w:abstractNum w:abstractNumId="163" w15:restartNumberingAfterBreak="0">
    <w:nsid w:val="4E6302EF"/>
    <w:multiLevelType w:val="multilevel"/>
    <w:tmpl w:val="4E6302EF"/>
    <w:lvl w:ilvl="0">
      <w:start w:val="1"/>
      <w:numFmt w:val="lowerRoman"/>
      <w:lvlText w:val="(%1)"/>
      <w:lvlJc w:val="left"/>
      <w:pPr>
        <w:tabs>
          <w:tab w:val="left" w:pos="2880"/>
        </w:tabs>
        <w:ind w:left="2880" w:hanging="720"/>
      </w:pPr>
    </w:lvl>
    <w:lvl w:ilvl="1">
      <w:start w:val="1"/>
      <w:numFmt w:val="lowerLetter"/>
      <w:lvlText w:val="%2."/>
      <w:lvlJc w:val="left"/>
      <w:pPr>
        <w:tabs>
          <w:tab w:val="left" w:pos="3240"/>
        </w:tabs>
        <w:ind w:left="3240" w:hanging="360"/>
      </w:pPr>
    </w:lvl>
    <w:lvl w:ilvl="2">
      <w:start w:val="1"/>
      <w:numFmt w:val="lowerRoman"/>
      <w:lvlText w:val="%3."/>
      <w:lvlJc w:val="right"/>
      <w:pPr>
        <w:tabs>
          <w:tab w:val="left" w:pos="3960"/>
        </w:tabs>
        <w:ind w:left="3960" w:hanging="180"/>
      </w:pPr>
    </w:lvl>
    <w:lvl w:ilvl="3">
      <w:start w:val="1"/>
      <w:numFmt w:val="decimal"/>
      <w:lvlText w:val="%4."/>
      <w:lvlJc w:val="left"/>
      <w:pPr>
        <w:tabs>
          <w:tab w:val="left" w:pos="4680"/>
        </w:tabs>
        <w:ind w:left="4680" w:hanging="360"/>
      </w:pPr>
    </w:lvl>
    <w:lvl w:ilvl="4">
      <w:start w:val="1"/>
      <w:numFmt w:val="lowerLetter"/>
      <w:lvlText w:val="%5."/>
      <w:lvlJc w:val="left"/>
      <w:pPr>
        <w:tabs>
          <w:tab w:val="left" w:pos="5400"/>
        </w:tabs>
        <w:ind w:left="5400" w:hanging="360"/>
      </w:pPr>
    </w:lvl>
    <w:lvl w:ilvl="5">
      <w:start w:val="1"/>
      <w:numFmt w:val="lowerRoman"/>
      <w:lvlText w:val="%6."/>
      <w:lvlJc w:val="right"/>
      <w:pPr>
        <w:tabs>
          <w:tab w:val="left" w:pos="6120"/>
        </w:tabs>
        <w:ind w:left="6120" w:hanging="180"/>
      </w:pPr>
    </w:lvl>
    <w:lvl w:ilvl="6">
      <w:start w:val="1"/>
      <w:numFmt w:val="decimal"/>
      <w:lvlText w:val="%7."/>
      <w:lvlJc w:val="left"/>
      <w:pPr>
        <w:tabs>
          <w:tab w:val="left" w:pos="6840"/>
        </w:tabs>
        <w:ind w:left="6840" w:hanging="360"/>
      </w:pPr>
    </w:lvl>
    <w:lvl w:ilvl="7">
      <w:start w:val="1"/>
      <w:numFmt w:val="lowerLetter"/>
      <w:lvlText w:val="%8."/>
      <w:lvlJc w:val="left"/>
      <w:pPr>
        <w:tabs>
          <w:tab w:val="left" w:pos="7560"/>
        </w:tabs>
        <w:ind w:left="7560" w:hanging="360"/>
      </w:pPr>
    </w:lvl>
    <w:lvl w:ilvl="8">
      <w:start w:val="1"/>
      <w:numFmt w:val="lowerRoman"/>
      <w:lvlText w:val="%9."/>
      <w:lvlJc w:val="right"/>
      <w:pPr>
        <w:tabs>
          <w:tab w:val="left" w:pos="8280"/>
        </w:tabs>
        <w:ind w:left="8280" w:hanging="180"/>
      </w:pPr>
    </w:lvl>
  </w:abstractNum>
  <w:abstractNum w:abstractNumId="164"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65" w15:restartNumberingAfterBreak="0">
    <w:nsid w:val="502142B9"/>
    <w:multiLevelType w:val="hybridMultilevel"/>
    <w:tmpl w:val="BE0EA6A6"/>
    <w:lvl w:ilvl="0" w:tplc="C066A5F8">
      <w:start w:val="1"/>
      <w:numFmt w:val="lowerRoman"/>
      <w:lvlText w:val="(%1)"/>
      <w:lvlJc w:val="left"/>
      <w:pPr>
        <w:ind w:left="720" w:hanging="360"/>
      </w:pPr>
      <w:rPr>
        <w:rFonts w:ascii="Tahoma" w:hAnsi="Tahoma" w:cs="Tahoma" w:hint="default"/>
        <w:b w:val="0"/>
        <w:i w:val="0"/>
        <w:color w:val="auto"/>
        <w:sz w:val="20"/>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0C562DF"/>
    <w:multiLevelType w:val="hybridMultilevel"/>
    <w:tmpl w:val="52D8BAFA"/>
    <w:lvl w:ilvl="0" w:tplc="E4343660">
      <w:start w:val="2"/>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11D00AB"/>
    <w:multiLevelType w:val="hybridMultilevel"/>
    <w:tmpl w:val="BE32256E"/>
    <w:lvl w:ilvl="0" w:tplc="6422C634">
      <w:start w:val="1"/>
      <w:numFmt w:val="bullet"/>
      <w:lvlText w:val="•"/>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E64E380">
      <w:start w:val="1"/>
      <w:numFmt w:val="bullet"/>
      <w:lvlText w:val="o"/>
      <w:lvlJc w:val="left"/>
      <w:pPr>
        <w:ind w:left="118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49B64128">
      <w:start w:val="1"/>
      <w:numFmt w:val="bullet"/>
      <w:lvlText w:val="▪"/>
      <w:lvlJc w:val="left"/>
      <w:pPr>
        <w:ind w:left="190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0AEC84BA">
      <w:start w:val="1"/>
      <w:numFmt w:val="bullet"/>
      <w:lvlText w:val="•"/>
      <w:lvlJc w:val="left"/>
      <w:pPr>
        <w:ind w:left="262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55948296">
      <w:start w:val="1"/>
      <w:numFmt w:val="bullet"/>
      <w:lvlText w:val="o"/>
      <w:lvlJc w:val="left"/>
      <w:pPr>
        <w:ind w:left="334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3D5C7FD2">
      <w:start w:val="1"/>
      <w:numFmt w:val="bullet"/>
      <w:lvlText w:val="▪"/>
      <w:lvlJc w:val="left"/>
      <w:pPr>
        <w:ind w:left="406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110A0224">
      <w:start w:val="1"/>
      <w:numFmt w:val="bullet"/>
      <w:lvlText w:val="•"/>
      <w:lvlJc w:val="left"/>
      <w:pPr>
        <w:ind w:left="478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6FD6D54C">
      <w:start w:val="1"/>
      <w:numFmt w:val="bullet"/>
      <w:lvlText w:val="o"/>
      <w:lvlJc w:val="left"/>
      <w:pPr>
        <w:ind w:left="550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4D52BE1C">
      <w:start w:val="1"/>
      <w:numFmt w:val="bullet"/>
      <w:lvlText w:val="▪"/>
      <w:lvlJc w:val="left"/>
      <w:pPr>
        <w:ind w:left="6226"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168" w15:restartNumberingAfterBreak="0">
    <w:nsid w:val="52BC4C0B"/>
    <w:multiLevelType w:val="hybridMultilevel"/>
    <w:tmpl w:val="51F24AC6"/>
    <w:lvl w:ilvl="0" w:tplc="79AEA4F8">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39C587F"/>
    <w:multiLevelType w:val="hybridMultilevel"/>
    <w:tmpl w:val="7AB61330"/>
    <w:lvl w:ilvl="0" w:tplc="8A66DEE0">
      <w:numFmt w:val="bullet"/>
      <w:lvlText w:val=""/>
      <w:lvlJc w:val="left"/>
      <w:pPr>
        <w:ind w:left="170" w:hanging="142"/>
      </w:pPr>
      <w:rPr>
        <w:rFonts w:ascii="Symbol" w:eastAsia="Symbol" w:hAnsi="Symbol" w:cs="Symbol" w:hint="default"/>
        <w:w w:val="100"/>
        <w:sz w:val="18"/>
        <w:szCs w:val="18"/>
        <w:lang w:val="en-US" w:eastAsia="en-US" w:bidi="en-US"/>
      </w:rPr>
    </w:lvl>
    <w:lvl w:ilvl="1" w:tplc="D8BE8416">
      <w:numFmt w:val="bullet"/>
      <w:lvlText w:val="•"/>
      <w:lvlJc w:val="left"/>
      <w:pPr>
        <w:ind w:left="372" w:hanging="142"/>
      </w:pPr>
      <w:rPr>
        <w:rFonts w:hint="default"/>
        <w:lang w:val="en-US" w:eastAsia="en-US" w:bidi="en-US"/>
      </w:rPr>
    </w:lvl>
    <w:lvl w:ilvl="2" w:tplc="CAF47C0A">
      <w:numFmt w:val="bullet"/>
      <w:lvlText w:val="•"/>
      <w:lvlJc w:val="left"/>
      <w:pPr>
        <w:ind w:left="564" w:hanging="142"/>
      </w:pPr>
      <w:rPr>
        <w:rFonts w:hint="default"/>
        <w:lang w:val="en-US" w:eastAsia="en-US" w:bidi="en-US"/>
      </w:rPr>
    </w:lvl>
    <w:lvl w:ilvl="3" w:tplc="331C1F40">
      <w:numFmt w:val="bullet"/>
      <w:lvlText w:val="•"/>
      <w:lvlJc w:val="left"/>
      <w:pPr>
        <w:ind w:left="756" w:hanging="142"/>
      </w:pPr>
      <w:rPr>
        <w:rFonts w:hint="default"/>
        <w:lang w:val="en-US" w:eastAsia="en-US" w:bidi="en-US"/>
      </w:rPr>
    </w:lvl>
    <w:lvl w:ilvl="4" w:tplc="1B0E63FC">
      <w:numFmt w:val="bullet"/>
      <w:lvlText w:val="•"/>
      <w:lvlJc w:val="left"/>
      <w:pPr>
        <w:ind w:left="948" w:hanging="142"/>
      </w:pPr>
      <w:rPr>
        <w:rFonts w:hint="default"/>
        <w:lang w:val="en-US" w:eastAsia="en-US" w:bidi="en-US"/>
      </w:rPr>
    </w:lvl>
    <w:lvl w:ilvl="5" w:tplc="1192670C">
      <w:numFmt w:val="bullet"/>
      <w:lvlText w:val="•"/>
      <w:lvlJc w:val="left"/>
      <w:pPr>
        <w:ind w:left="1141" w:hanging="142"/>
      </w:pPr>
      <w:rPr>
        <w:rFonts w:hint="default"/>
        <w:lang w:val="en-US" w:eastAsia="en-US" w:bidi="en-US"/>
      </w:rPr>
    </w:lvl>
    <w:lvl w:ilvl="6" w:tplc="CC1259FC">
      <w:numFmt w:val="bullet"/>
      <w:lvlText w:val="•"/>
      <w:lvlJc w:val="left"/>
      <w:pPr>
        <w:ind w:left="1333" w:hanging="142"/>
      </w:pPr>
      <w:rPr>
        <w:rFonts w:hint="default"/>
        <w:lang w:val="en-US" w:eastAsia="en-US" w:bidi="en-US"/>
      </w:rPr>
    </w:lvl>
    <w:lvl w:ilvl="7" w:tplc="6C8A8364">
      <w:numFmt w:val="bullet"/>
      <w:lvlText w:val="•"/>
      <w:lvlJc w:val="left"/>
      <w:pPr>
        <w:ind w:left="1525" w:hanging="142"/>
      </w:pPr>
      <w:rPr>
        <w:rFonts w:hint="default"/>
        <w:lang w:val="en-US" w:eastAsia="en-US" w:bidi="en-US"/>
      </w:rPr>
    </w:lvl>
    <w:lvl w:ilvl="8" w:tplc="142AE9BA">
      <w:numFmt w:val="bullet"/>
      <w:lvlText w:val="•"/>
      <w:lvlJc w:val="left"/>
      <w:pPr>
        <w:ind w:left="1717" w:hanging="142"/>
      </w:pPr>
      <w:rPr>
        <w:rFonts w:hint="default"/>
        <w:lang w:val="en-US" w:eastAsia="en-US" w:bidi="en-US"/>
      </w:rPr>
    </w:lvl>
  </w:abstractNum>
  <w:abstractNum w:abstractNumId="171" w15:restartNumberingAfterBreak="0">
    <w:nsid w:val="53F65268"/>
    <w:multiLevelType w:val="hybridMultilevel"/>
    <w:tmpl w:val="5E985CB8"/>
    <w:lvl w:ilvl="0" w:tplc="81C28192">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61F344B"/>
    <w:multiLevelType w:val="hybridMultilevel"/>
    <w:tmpl w:val="A42A56D4"/>
    <w:lvl w:ilvl="0" w:tplc="CCEADDAE">
      <w:start w:val="14"/>
      <w:numFmt w:val="decimal"/>
      <w:lvlText w:val="%1.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3" w15:restartNumberingAfterBreak="0">
    <w:nsid w:val="569F6914"/>
    <w:multiLevelType w:val="multilevel"/>
    <w:tmpl w:val="09B8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57231190"/>
    <w:multiLevelType w:val="multilevel"/>
    <w:tmpl w:val="147E8CBC"/>
    <w:lvl w:ilvl="0">
      <w:start w:val="1"/>
      <w:numFmt w:val="decimal"/>
      <w:pStyle w:val="HeadingTocITB2"/>
      <w:lvlText w:val="%1."/>
      <w:lvlJc w:val="left"/>
      <w:pPr>
        <w:tabs>
          <w:tab w:val="num" w:pos="576"/>
        </w:tabs>
        <w:ind w:left="432" w:hanging="432"/>
      </w:pPr>
      <w:rPr>
        <w:b/>
        <w:i w:val="0"/>
        <w:sz w:val="24"/>
      </w:rPr>
    </w:lvl>
    <w:lvl w:ilvl="1">
      <w:start w:val="1"/>
      <w:numFmt w:val="decimal"/>
      <w:pStyle w:val="AAAtablebullet2"/>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Letter"/>
      <w:lvlText w:val="(%4)"/>
      <w:lvlJc w:val="left"/>
      <w:pPr>
        <w:tabs>
          <w:tab w:val="num" w:pos="828"/>
        </w:tabs>
        <w:ind w:left="828" w:hanging="648"/>
      </w:pPr>
      <w:rPr>
        <w:rFonts w:hint="default"/>
        <w:b w:val="0"/>
        <w:i w:val="0"/>
        <w:sz w:val="24"/>
      </w:rPr>
    </w:lvl>
    <w:lvl w:ilvl="4">
      <w:start w:val="1"/>
      <w:numFmt w:val="lowerRoman"/>
      <w:lvlText w:val="%5."/>
      <w:lvlJc w:val="right"/>
      <w:pPr>
        <w:tabs>
          <w:tab w:val="num" w:pos="1998"/>
        </w:tabs>
        <w:ind w:left="199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5" w15:restartNumberingAfterBreak="0">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57B16DB9"/>
    <w:multiLevelType w:val="hybridMultilevel"/>
    <w:tmpl w:val="81087028"/>
    <w:lvl w:ilvl="0" w:tplc="E67CE4D0">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7" w15:restartNumberingAfterBreak="0">
    <w:nsid w:val="57E366CA"/>
    <w:multiLevelType w:val="multilevel"/>
    <w:tmpl w:val="5538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58464F38"/>
    <w:multiLevelType w:val="singleLevel"/>
    <w:tmpl w:val="0409000D"/>
    <w:lvl w:ilvl="0">
      <w:start w:val="1"/>
      <w:numFmt w:val="bullet"/>
      <w:lvlText w:val=""/>
      <w:lvlJc w:val="left"/>
      <w:pPr>
        <w:ind w:left="720" w:hanging="360"/>
      </w:pPr>
      <w:rPr>
        <w:rFonts w:ascii="Wingdings" w:hAnsi="Wingdings" w:hint="default"/>
      </w:rPr>
    </w:lvl>
  </w:abstractNum>
  <w:abstractNum w:abstractNumId="179" w15:restartNumberingAfterBreak="0">
    <w:nsid w:val="588814F3"/>
    <w:multiLevelType w:val="multilevel"/>
    <w:tmpl w:val="1930BE28"/>
    <w:lvl w:ilvl="0">
      <w:start w:val="1"/>
      <w:numFmt w:val="decimal"/>
      <w:lvlText w:val="%1."/>
      <w:lvlJc w:val="left"/>
      <w:pPr>
        <w:ind w:left="720" w:hanging="360"/>
      </w:pPr>
    </w:lvl>
    <w:lvl w:ilvl="1">
      <w:start w:val="1"/>
      <w:numFmt w:val="decimal"/>
      <w:isLgl/>
      <w:lvlText w:val="%1.%2"/>
      <w:lvlJc w:val="left"/>
      <w:pPr>
        <w:ind w:left="1224" w:hanging="72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2376"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3024" w:hanging="1800"/>
      </w:pPr>
      <w:rPr>
        <w:rFonts w:hint="default"/>
      </w:rPr>
    </w:lvl>
    <w:lvl w:ilvl="7">
      <w:start w:val="1"/>
      <w:numFmt w:val="decimal"/>
      <w:isLgl/>
      <w:lvlText w:val="%1.%2.%3.%4.%5.%6.%7.%8"/>
      <w:lvlJc w:val="left"/>
      <w:pPr>
        <w:ind w:left="3528" w:hanging="2160"/>
      </w:pPr>
      <w:rPr>
        <w:rFonts w:hint="default"/>
      </w:rPr>
    </w:lvl>
    <w:lvl w:ilvl="8">
      <w:start w:val="1"/>
      <w:numFmt w:val="decimal"/>
      <w:isLgl/>
      <w:lvlText w:val="%1.%2.%3.%4.%5.%6.%7.%8.%9"/>
      <w:lvlJc w:val="left"/>
      <w:pPr>
        <w:ind w:left="3672" w:hanging="2160"/>
      </w:pPr>
      <w:rPr>
        <w:rFonts w:hint="default"/>
      </w:rPr>
    </w:lvl>
  </w:abstractNum>
  <w:abstractNum w:abstractNumId="180" w15:restartNumberingAfterBreak="0">
    <w:nsid w:val="58BC6E2D"/>
    <w:multiLevelType w:val="hybridMultilevel"/>
    <w:tmpl w:val="DA52371A"/>
    <w:lvl w:ilvl="0" w:tplc="0409000D">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1" w15:restartNumberingAfterBreak="0">
    <w:nsid w:val="58DD6B7E"/>
    <w:multiLevelType w:val="singleLevel"/>
    <w:tmpl w:val="3B163F58"/>
    <w:lvl w:ilvl="0">
      <w:start w:val="2"/>
      <w:numFmt w:val="upperLetter"/>
      <w:pStyle w:val="BodyText2"/>
      <w:lvlText w:val="%1."/>
      <w:lvlJc w:val="center"/>
      <w:pPr>
        <w:tabs>
          <w:tab w:val="num" w:pos="648"/>
        </w:tabs>
        <w:ind w:left="360" w:hanging="72"/>
      </w:pPr>
      <w:rPr>
        <w:rFonts w:ascii="Times New Roman" w:hAnsi="Times New Roman" w:hint="default"/>
        <w:b/>
        <w:i w:val="0"/>
        <w:sz w:val="28"/>
      </w:rPr>
    </w:lvl>
  </w:abstractNum>
  <w:abstractNum w:abstractNumId="182" w15:restartNumberingAfterBreak="0">
    <w:nsid w:val="590F5D04"/>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83" w15:restartNumberingAfterBreak="0">
    <w:nsid w:val="597938E1"/>
    <w:multiLevelType w:val="hybridMultilevel"/>
    <w:tmpl w:val="A66E463A"/>
    <w:lvl w:ilvl="0" w:tplc="0409000D">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4" w15:restartNumberingAfterBreak="0">
    <w:nsid w:val="59B06FB0"/>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85" w15:restartNumberingAfterBreak="0">
    <w:nsid w:val="5A5A09D3"/>
    <w:multiLevelType w:val="hybridMultilevel"/>
    <w:tmpl w:val="480A0A5E"/>
    <w:lvl w:ilvl="0" w:tplc="3398BBF4">
      <w:start w:val="1"/>
      <w:numFmt w:val="lowerLetter"/>
      <w:lvlText w:val="(%1)"/>
      <w:lvlJc w:val="left"/>
      <w:pPr>
        <w:ind w:left="1287" w:hanging="360"/>
      </w:pPr>
      <w:rPr>
        <w:rFonts w:ascii="Arial" w:eastAsia="Arial" w:hAnsi="Arial" w:cs="Arial" w:hint="default"/>
        <w:w w:val="99"/>
        <w:sz w:val="20"/>
        <w:szCs w:val="20"/>
        <w:lang w:val="en-US" w:eastAsia="en-US" w:bidi="en-US"/>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6" w15:restartNumberingAfterBreak="0">
    <w:nsid w:val="5A5E1DA7"/>
    <w:multiLevelType w:val="multilevel"/>
    <w:tmpl w:val="5A5E1DA7"/>
    <w:lvl w:ilvl="0">
      <w:start w:val="1"/>
      <w:numFmt w:val="lowerLetter"/>
      <w:lvlText w:val="(%1)"/>
      <w:lvlJc w:val="left"/>
      <w:pPr>
        <w:tabs>
          <w:tab w:val="left" w:pos="720"/>
        </w:tabs>
        <w:ind w:left="720" w:hanging="720"/>
      </w:pPr>
    </w:lvl>
    <w:lvl w:ilvl="1">
      <w:start w:val="1"/>
      <w:numFmt w:val="bullet"/>
      <w:lvlText w:val=""/>
      <w:lvlJc w:val="left"/>
      <w:pPr>
        <w:tabs>
          <w:tab w:val="left" w:pos="1080"/>
        </w:tabs>
        <w:ind w:left="1080" w:hanging="360"/>
      </w:pPr>
      <w:rPr>
        <w:rFonts w:ascii="Symbol" w:hAnsi="Symbol"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87" w15:restartNumberingAfterBreak="0">
    <w:nsid w:val="5A7467B9"/>
    <w:multiLevelType w:val="multilevel"/>
    <w:tmpl w:val="B0BED77A"/>
    <w:lvl w:ilvl="0">
      <w:start w:val="1"/>
      <w:numFmt w:val="decimal"/>
      <w:lvlText w:val="%1."/>
      <w:lvlJc w:val="left"/>
      <w:pPr>
        <w:ind w:left="360" w:hanging="360"/>
      </w:pPr>
      <w:rPr>
        <w:rFonts w:hint="default"/>
      </w:rPr>
    </w:lvl>
    <w:lvl w:ilvl="1">
      <w:start w:val="2"/>
      <w:numFmt w:val="decimal"/>
      <w:lvlText w:val="%2.1"/>
      <w:lvlJc w:val="left"/>
      <w:pPr>
        <w:ind w:left="720" w:hanging="360"/>
      </w:pPr>
      <w:rPr>
        <w:rFonts w:hint="default"/>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8" w15:restartNumberingAfterBreak="0">
    <w:nsid w:val="5A9F5418"/>
    <w:multiLevelType w:val="hybridMultilevel"/>
    <w:tmpl w:val="C8F6109A"/>
    <w:lvl w:ilvl="0" w:tplc="10B2C952">
      <w:start w:val="16"/>
      <w:numFmt w:val="decimal"/>
      <w:lvlText w:val="%1.2"/>
      <w:lvlJc w:val="left"/>
      <w:pPr>
        <w:ind w:left="36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9" w15:restartNumberingAfterBreak="0">
    <w:nsid w:val="5AF70070"/>
    <w:multiLevelType w:val="hybridMultilevel"/>
    <w:tmpl w:val="0D0E273E"/>
    <w:lvl w:ilvl="0" w:tplc="3C2E024C">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0" w15:restartNumberingAfterBreak="0">
    <w:nsid w:val="5B174940"/>
    <w:multiLevelType w:val="multilevel"/>
    <w:tmpl w:val="5B174940"/>
    <w:lvl w:ilvl="0">
      <w:start w:val="2"/>
      <w:numFmt w:val="lowerRoman"/>
      <w:lvlText w:val="(%1)"/>
      <w:lvlJc w:val="left"/>
      <w:pPr>
        <w:ind w:left="2880" w:hanging="72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91" w15:restartNumberingAfterBreak="0">
    <w:nsid w:val="5B1E5313"/>
    <w:multiLevelType w:val="multilevel"/>
    <w:tmpl w:val="1C1CDA60"/>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2" w15:restartNumberingAfterBreak="0">
    <w:nsid w:val="5BA75502"/>
    <w:multiLevelType w:val="hybridMultilevel"/>
    <w:tmpl w:val="CF4C350E"/>
    <w:lvl w:ilvl="0" w:tplc="DE90B914">
      <w:start w:val="1"/>
      <w:numFmt w:val="lowerLetter"/>
      <w:lvlText w:val="(%1)"/>
      <w:lvlJc w:val="left"/>
      <w:pPr>
        <w:tabs>
          <w:tab w:val="num" w:pos="1770"/>
        </w:tabs>
        <w:ind w:left="1770" w:hanging="525"/>
      </w:pPr>
      <w:rPr>
        <w:rFonts w:hint="default"/>
      </w:rPr>
    </w:lvl>
    <w:lvl w:ilvl="1" w:tplc="04090019" w:tentative="1">
      <w:start w:val="1"/>
      <w:numFmt w:val="lowerLetter"/>
      <w:lvlText w:val="%2."/>
      <w:lvlJc w:val="left"/>
      <w:pPr>
        <w:tabs>
          <w:tab w:val="num" w:pos="2325"/>
        </w:tabs>
        <w:ind w:left="2325" w:hanging="360"/>
      </w:pPr>
    </w:lvl>
    <w:lvl w:ilvl="2" w:tplc="0409001B" w:tentative="1">
      <w:start w:val="1"/>
      <w:numFmt w:val="lowerRoman"/>
      <w:lvlText w:val="%3."/>
      <w:lvlJc w:val="right"/>
      <w:pPr>
        <w:tabs>
          <w:tab w:val="num" w:pos="3045"/>
        </w:tabs>
        <w:ind w:left="3045" w:hanging="180"/>
      </w:pPr>
    </w:lvl>
    <w:lvl w:ilvl="3" w:tplc="0409000F" w:tentative="1">
      <w:start w:val="1"/>
      <w:numFmt w:val="decimal"/>
      <w:lvlText w:val="%4."/>
      <w:lvlJc w:val="left"/>
      <w:pPr>
        <w:tabs>
          <w:tab w:val="num" w:pos="3765"/>
        </w:tabs>
        <w:ind w:left="3765" w:hanging="360"/>
      </w:pPr>
    </w:lvl>
    <w:lvl w:ilvl="4" w:tplc="04090019" w:tentative="1">
      <w:start w:val="1"/>
      <w:numFmt w:val="lowerLetter"/>
      <w:lvlText w:val="%5."/>
      <w:lvlJc w:val="left"/>
      <w:pPr>
        <w:tabs>
          <w:tab w:val="num" w:pos="4485"/>
        </w:tabs>
        <w:ind w:left="4485" w:hanging="360"/>
      </w:pPr>
    </w:lvl>
    <w:lvl w:ilvl="5" w:tplc="0409001B" w:tentative="1">
      <w:start w:val="1"/>
      <w:numFmt w:val="lowerRoman"/>
      <w:lvlText w:val="%6."/>
      <w:lvlJc w:val="right"/>
      <w:pPr>
        <w:tabs>
          <w:tab w:val="num" w:pos="5205"/>
        </w:tabs>
        <w:ind w:left="5205" w:hanging="180"/>
      </w:pPr>
    </w:lvl>
    <w:lvl w:ilvl="6" w:tplc="0409000F" w:tentative="1">
      <w:start w:val="1"/>
      <w:numFmt w:val="decimal"/>
      <w:lvlText w:val="%7."/>
      <w:lvlJc w:val="left"/>
      <w:pPr>
        <w:tabs>
          <w:tab w:val="num" w:pos="5925"/>
        </w:tabs>
        <w:ind w:left="5925" w:hanging="360"/>
      </w:pPr>
    </w:lvl>
    <w:lvl w:ilvl="7" w:tplc="04090019" w:tentative="1">
      <w:start w:val="1"/>
      <w:numFmt w:val="lowerLetter"/>
      <w:lvlText w:val="%8."/>
      <w:lvlJc w:val="left"/>
      <w:pPr>
        <w:tabs>
          <w:tab w:val="num" w:pos="6645"/>
        </w:tabs>
        <w:ind w:left="6645" w:hanging="360"/>
      </w:pPr>
    </w:lvl>
    <w:lvl w:ilvl="8" w:tplc="0409001B" w:tentative="1">
      <w:start w:val="1"/>
      <w:numFmt w:val="lowerRoman"/>
      <w:lvlText w:val="%9."/>
      <w:lvlJc w:val="right"/>
      <w:pPr>
        <w:tabs>
          <w:tab w:val="num" w:pos="7365"/>
        </w:tabs>
        <w:ind w:left="7365" w:hanging="180"/>
      </w:pPr>
    </w:lvl>
  </w:abstractNum>
  <w:abstractNum w:abstractNumId="193" w15:restartNumberingAfterBreak="0">
    <w:nsid w:val="5BCA1FDB"/>
    <w:multiLevelType w:val="hybridMultilevel"/>
    <w:tmpl w:val="C9B4A758"/>
    <w:lvl w:ilvl="0" w:tplc="DF705F0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C0A2AC3"/>
    <w:multiLevelType w:val="hybridMultilevel"/>
    <w:tmpl w:val="D63EBE1E"/>
    <w:lvl w:ilvl="0" w:tplc="69C8AFC0">
      <w:start w:val="4"/>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C2F49D9"/>
    <w:multiLevelType w:val="hybridMultilevel"/>
    <w:tmpl w:val="C1DA4830"/>
    <w:lvl w:ilvl="0" w:tplc="E9CCCC9E">
      <w:numFmt w:val="bullet"/>
      <w:lvlText w:val=""/>
      <w:lvlJc w:val="left"/>
      <w:pPr>
        <w:ind w:left="311" w:hanging="204"/>
      </w:pPr>
      <w:rPr>
        <w:rFonts w:ascii="Symbol" w:eastAsia="Symbol" w:hAnsi="Symbol" w:cs="Symbol" w:hint="default"/>
        <w:w w:val="100"/>
        <w:sz w:val="18"/>
        <w:szCs w:val="18"/>
        <w:lang w:val="en-US" w:eastAsia="en-US" w:bidi="en-US"/>
      </w:rPr>
    </w:lvl>
    <w:lvl w:ilvl="1" w:tplc="62ACB56E">
      <w:numFmt w:val="bullet"/>
      <w:lvlText w:val="•"/>
      <w:lvlJc w:val="left"/>
      <w:pPr>
        <w:ind w:left="485" w:hanging="204"/>
      </w:pPr>
      <w:rPr>
        <w:rFonts w:hint="default"/>
        <w:lang w:val="en-US" w:eastAsia="en-US" w:bidi="en-US"/>
      </w:rPr>
    </w:lvl>
    <w:lvl w:ilvl="2" w:tplc="CA1634B2">
      <w:numFmt w:val="bullet"/>
      <w:lvlText w:val="•"/>
      <w:lvlJc w:val="left"/>
      <w:pPr>
        <w:ind w:left="651" w:hanging="204"/>
      </w:pPr>
      <w:rPr>
        <w:rFonts w:hint="default"/>
        <w:lang w:val="en-US" w:eastAsia="en-US" w:bidi="en-US"/>
      </w:rPr>
    </w:lvl>
    <w:lvl w:ilvl="3" w:tplc="FB86FCC0">
      <w:numFmt w:val="bullet"/>
      <w:lvlText w:val="•"/>
      <w:lvlJc w:val="left"/>
      <w:pPr>
        <w:ind w:left="816" w:hanging="204"/>
      </w:pPr>
      <w:rPr>
        <w:rFonts w:hint="default"/>
        <w:lang w:val="en-US" w:eastAsia="en-US" w:bidi="en-US"/>
      </w:rPr>
    </w:lvl>
    <w:lvl w:ilvl="4" w:tplc="FC783308">
      <w:numFmt w:val="bullet"/>
      <w:lvlText w:val="•"/>
      <w:lvlJc w:val="left"/>
      <w:pPr>
        <w:ind w:left="982" w:hanging="204"/>
      </w:pPr>
      <w:rPr>
        <w:rFonts w:hint="default"/>
        <w:lang w:val="en-US" w:eastAsia="en-US" w:bidi="en-US"/>
      </w:rPr>
    </w:lvl>
    <w:lvl w:ilvl="5" w:tplc="3FE80ACE">
      <w:numFmt w:val="bullet"/>
      <w:lvlText w:val="•"/>
      <w:lvlJc w:val="left"/>
      <w:pPr>
        <w:ind w:left="1147" w:hanging="204"/>
      </w:pPr>
      <w:rPr>
        <w:rFonts w:hint="default"/>
        <w:lang w:val="en-US" w:eastAsia="en-US" w:bidi="en-US"/>
      </w:rPr>
    </w:lvl>
    <w:lvl w:ilvl="6" w:tplc="F72297E8">
      <w:numFmt w:val="bullet"/>
      <w:lvlText w:val="•"/>
      <w:lvlJc w:val="left"/>
      <w:pPr>
        <w:ind w:left="1313" w:hanging="204"/>
      </w:pPr>
      <w:rPr>
        <w:rFonts w:hint="default"/>
        <w:lang w:val="en-US" w:eastAsia="en-US" w:bidi="en-US"/>
      </w:rPr>
    </w:lvl>
    <w:lvl w:ilvl="7" w:tplc="079E730A">
      <w:numFmt w:val="bullet"/>
      <w:lvlText w:val="•"/>
      <w:lvlJc w:val="left"/>
      <w:pPr>
        <w:ind w:left="1478" w:hanging="204"/>
      </w:pPr>
      <w:rPr>
        <w:rFonts w:hint="default"/>
        <w:lang w:val="en-US" w:eastAsia="en-US" w:bidi="en-US"/>
      </w:rPr>
    </w:lvl>
    <w:lvl w:ilvl="8" w:tplc="BEC40A7A">
      <w:numFmt w:val="bullet"/>
      <w:lvlText w:val="•"/>
      <w:lvlJc w:val="left"/>
      <w:pPr>
        <w:ind w:left="1644" w:hanging="204"/>
      </w:pPr>
      <w:rPr>
        <w:rFonts w:hint="default"/>
        <w:lang w:val="en-US" w:eastAsia="en-US" w:bidi="en-US"/>
      </w:rPr>
    </w:lvl>
  </w:abstractNum>
  <w:abstractNum w:abstractNumId="196" w15:restartNumberingAfterBreak="0">
    <w:nsid w:val="5C6A0A44"/>
    <w:multiLevelType w:val="hybridMultilevel"/>
    <w:tmpl w:val="1B2AA0AE"/>
    <w:lvl w:ilvl="0" w:tplc="B9184AB4">
      <w:start w:val="16"/>
      <w:numFmt w:val="decimal"/>
      <w:lvlText w:val="%1.3"/>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7" w15:restartNumberingAfterBreak="0">
    <w:nsid w:val="5C9F1A23"/>
    <w:multiLevelType w:val="singleLevel"/>
    <w:tmpl w:val="70BA2892"/>
    <w:lvl w:ilvl="0">
      <w:start w:val="1"/>
      <w:numFmt w:val="decimal"/>
      <w:pStyle w:val="SectionVIIHeader2"/>
      <w:lvlText w:val="%1."/>
      <w:lvlJc w:val="left"/>
      <w:pPr>
        <w:tabs>
          <w:tab w:val="num" w:pos="360"/>
        </w:tabs>
        <w:ind w:left="360" w:hanging="360"/>
      </w:pPr>
      <w:rPr>
        <w:rFonts w:ascii="Times New Roman" w:hAnsi="Times New Roman" w:hint="default"/>
        <w:b/>
        <w:i w:val="0"/>
        <w:sz w:val="32"/>
      </w:rPr>
    </w:lvl>
  </w:abstractNum>
  <w:abstractNum w:abstractNumId="198"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99" w15:restartNumberingAfterBreak="0">
    <w:nsid w:val="5DD44A90"/>
    <w:multiLevelType w:val="multilevel"/>
    <w:tmpl w:val="9134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DDF0DD0"/>
    <w:multiLevelType w:val="hybridMultilevel"/>
    <w:tmpl w:val="1542DC04"/>
    <w:lvl w:ilvl="0" w:tplc="3818600C">
      <w:start w:val="1"/>
      <w:numFmt w:val="lowerLetter"/>
      <w:lvlText w:val="(%1)"/>
      <w:lvlJc w:val="left"/>
      <w:pPr>
        <w:ind w:left="890" w:hanging="360"/>
      </w:pPr>
      <w:rPr>
        <w:rFonts w:hint="default"/>
      </w:rPr>
    </w:lvl>
    <w:lvl w:ilvl="1" w:tplc="20000019" w:tentative="1">
      <w:start w:val="1"/>
      <w:numFmt w:val="lowerLetter"/>
      <w:lvlText w:val="%2."/>
      <w:lvlJc w:val="left"/>
      <w:pPr>
        <w:ind w:left="1610" w:hanging="360"/>
      </w:pPr>
    </w:lvl>
    <w:lvl w:ilvl="2" w:tplc="2000001B" w:tentative="1">
      <w:start w:val="1"/>
      <w:numFmt w:val="lowerRoman"/>
      <w:lvlText w:val="%3."/>
      <w:lvlJc w:val="right"/>
      <w:pPr>
        <w:ind w:left="2330" w:hanging="180"/>
      </w:pPr>
    </w:lvl>
    <w:lvl w:ilvl="3" w:tplc="2000000F" w:tentative="1">
      <w:start w:val="1"/>
      <w:numFmt w:val="decimal"/>
      <w:lvlText w:val="%4."/>
      <w:lvlJc w:val="left"/>
      <w:pPr>
        <w:ind w:left="3050" w:hanging="360"/>
      </w:pPr>
    </w:lvl>
    <w:lvl w:ilvl="4" w:tplc="20000019" w:tentative="1">
      <w:start w:val="1"/>
      <w:numFmt w:val="lowerLetter"/>
      <w:lvlText w:val="%5."/>
      <w:lvlJc w:val="left"/>
      <w:pPr>
        <w:ind w:left="3770" w:hanging="360"/>
      </w:pPr>
    </w:lvl>
    <w:lvl w:ilvl="5" w:tplc="2000001B" w:tentative="1">
      <w:start w:val="1"/>
      <w:numFmt w:val="lowerRoman"/>
      <w:lvlText w:val="%6."/>
      <w:lvlJc w:val="right"/>
      <w:pPr>
        <w:ind w:left="4490" w:hanging="180"/>
      </w:pPr>
    </w:lvl>
    <w:lvl w:ilvl="6" w:tplc="2000000F" w:tentative="1">
      <w:start w:val="1"/>
      <w:numFmt w:val="decimal"/>
      <w:lvlText w:val="%7."/>
      <w:lvlJc w:val="left"/>
      <w:pPr>
        <w:ind w:left="5210" w:hanging="360"/>
      </w:pPr>
    </w:lvl>
    <w:lvl w:ilvl="7" w:tplc="20000019" w:tentative="1">
      <w:start w:val="1"/>
      <w:numFmt w:val="lowerLetter"/>
      <w:lvlText w:val="%8."/>
      <w:lvlJc w:val="left"/>
      <w:pPr>
        <w:ind w:left="5930" w:hanging="360"/>
      </w:pPr>
    </w:lvl>
    <w:lvl w:ilvl="8" w:tplc="2000001B" w:tentative="1">
      <w:start w:val="1"/>
      <w:numFmt w:val="lowerRoman"/>
      <w:lvlText w:val="%9."/>
      <w:lvlJc w:val="right"/>
      <w:pPr>
        <w:ind w:left="6650" w:hanging="180"/>
      </w:pPr>
    </w:lvl>
  </w:abstractNum>
  <w:abstractNum w:abstractNumId="201" w15:restartNumberingAfterBreak="0">
    <w:nsid w:val="5E0370DE"/>
    <w:multiLevelType w:val="hybridMultilevel"/>
    <w:tmpl w:val="BFF802E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5E9829EC"/>
    <w:multiLevelType w:val="hybridMultilevel"/>
    <w:tmpl w:val="6A664898"/>
    <w:lvl w:ilvl="0" w:tplc="86CCBF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3" w15:restartNumberingAfterBreak="0">
    <w:nsid w:val="5F602EAD"/>
    <w:multiLevelType w:val="multilevel"/>
    <w:tmpl w:val="CE7862A0"/>
    <w:lvl w:ilvl="0">
      <w:start w:val="30"/>
      <w:numFmt w:val="decimal"/>
      <w:lvlText w:val="%1"/>
      <w:lvlJc w:val="left"/>
      <w:pPr>
        <w:ind w:left="420" w:hanging="420"/>
      </w:pPr>
      <w:rPr>
        <w:rFonts w:ascii="Times New Roman" w:hAnsi="Times New Roman" w:cs="Times New Roman" w:hint="default"/>
        <w:color w:val="000000"/>
      </w:rPr>
    </w:lvl>
    <w:lvl w:ilvl="1">
      <w:start w:val="1"/>
      <w:numFmt w:val="decimal"/>
      <w:lvlText w:val="%1.%2"/>
      <w:lvlJc w:val="left"/>
      <w:pPr>
        <w:ind w:left="1287" w:hanging="720"/>
      </w:pPr>
      <w:rPr>
        <w:rFonts w:ascii="Tahoma" w:hAnsi="Tahoma" w:cs="Tahoma" w:hint="default"/>
        <w:color w:val="000000"/>
      </w:rPr>
    </w:lvl>
    <w:lvl w:ilvl="2">
      <w:start w:val="1"/>
      <w:numFmt w:val="decimal"/>
      <w:lvlText w:val="%1.%2.%3"/>
      <w:lvlJc w:val="left"/>
      <w:pPr>
        <w:ind w:left="1854" w:hanging="720"/>
      </w:pPr>
      <w:rPr>
        <w:rFonts w:ascii="Times New Roman" w:hAnsi="Times New Roman" w:cs="Times New Roman" w:hint="default"/>
        <w:color w:val="000000"/>
      </w:rPr>
    </w:lvl>
    <w:lvl w:ilvl="3">
      <w:start w:val="1"/>
      <w:numFmt w:val="decimal"/>
      <w:lvlText w:val="%1.%2.%3.%4"/>
      <w:lvlJc w:val="left"/>
      <w:pPr>
        <w:ind w:left="2781" w:hanging="1080"/>
      </w:pPr>
      <w:rPr>
        <w:rFonts w:ascii="Times New Roman" w:hAnsi="Times New Roman" w:cs="Times New Roman" w:hint="default"/>
        <w:color w:val="000000"/>
      </w:rPr>
    </w:lvl>
    <w:lvl w:ilvl="4">
      <w:start w:val="1"/>
      <w:numFmt w:val="decimal"/>
      <w:lvlText w:val="%1.%2.%3.%4.%5"/>
      <w:lvlJc w:val="left"/>
      <w:pPr>
        <w:ind w:left="3708" w:hanging="1440"/>
      </w:pPr>
      <w:rPr>
        <w:rFonts w:ascii="Times New Roman" w:hAnsi="Times New Roman" w:cs="Times New Roman" w:hint="default"/>
        <w:color w:val="000000"/>
      </w:rPr>
    </w:lvl>
    <w:lvl w:ilvl="5">
      <w:start w:val="1"/>
      <w:numFmt w:val="decimal"/>
      <w:lvlText w:val="%1.%2.%3.%4.%5.%6"/>
      <w:lvlJc w:val="left"/>
      <w:pPr>
        <w:ind w:left="4275" w:hanging="1440"/>
      </w:pPr>
      <w:rPr>
        <w:rFonts w:ascii="Times New Roman" w:hAnsi="Times New Roman" w:cs="Times New Roman" w:hint="default"/>
        <w:color w:val="000000"/>
      </w:rPr>
    </w:lvl>
    <w:lvl w:ilvl="6">
      <w:start w:val="1"/>
      <w:numFmt w:val="decimal"/>
      <w:lvlText w:val="%1.%2.%3.%4.%5.%6.%7"/>
      <w:lvlJc w:val="left"/>
      <w:pPr>
        <w:ind w:left="5202" w:hanging="1800"/>
      </w:pPr>
      <w:rPr>
        <w:rFonts w:ascii="Times New Roman" w:hAnsi="Times New Roman" w:cs="Times New Roman" w:hint="default"/>
        <w:color w:val="000000"/>
      </w:rPr>
    </w:lvl>
    <w:lvl w:ilvl="7">
      <w:start w:val="1"/>
      <w:numFmt w:val="decimal"/>
      <w:lvlText w:val="%1.%2.%3.%4.%5.%6.%7.%8"/>
      <w:lvlJc w:val="left"/>
      <w:pPr>
        <w:ind w:left="6129" w:hanging="2160"/>
      </w:pPr>
      <w:rPr>
        <w:rFonts w:ascii="Times New Roman" w:hAnsi="Times New Roman" w:cs="Times New Roman" w:hint="default"/>
        <w:color w:val="000000"/>
      </w:rPr>
    </w:lvl>
    <w:lvl w:ilvl="8">
      <w:start w:val="1"/>
      <w:numFmt w:val="decimal"/>
      <w:lvlText w:val="%1.%2.%3.%4.%5.%6.%7.%8.%9"/>
      <w:lvlJc w:val="left"/>
      <w:pPr>
        <w:ind w:left="6696" w:hanging="2160"/>
      </w:pPr>
      <w:rPr>
        <w:rFonts w:ascii="Times New Roman" w:hAnsi="Times New Roman" w:cs="Times New Roman" w:hint="default"/>
        <w:color w:val="000000"/>
      </w:rPr>
    </w:lvl>
  </w:abstractNum>
  <w:abstractNum w:abstractNumId="204" w15:restartNumberingAfterBreak="0">
    <w:nsid w:val="5F603E3F"/>
    <w:multiLevelType w:val="hybridMultilevel"/>
    <w:tmpl w:val="589CB548"/>
    <w:lvl w:ilvl="0" w:tplc="62F83E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0B8478F"/>
    <w:multiLevelType w:val="multilevel"/>
    <w:tmpl w:val="14A6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13874D6"/>
    <w:multiLevelType w:val="hybridMultilevel"/>
    <w:tmpl w:val="163EB3AA"/>
    <w:lvl w:ilvl="0" w:tplc="0130DA4A">
      <w:start w:val="1"/>
      <w:numFmt w:val="decimal"/>
      <w:lvlText w:val="(%1)"/>
      <w:lvlJc w:val="left"/>
      <w:pPr>
        <w:ind w:left="360" w:hanging="360"/>
      </w:pPr>
      <w:rPr>
        <w:rFonts w:ascii="Times New Roman" w:eastAsia="Calibri"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617F0902"/>
    <w:multiLevelType w:val="hybridMultilevel"/>
    <w:tmpl w:val="F4201014"/>
    <w:lvl w:ilvl="0" w:tplc="0409000D">
      <w:start w:val="1"/>
      <w:numFmt w:val="bullet"/>
      <w:lvlText w:val=""/>
      <w:lvlJc w:val="left"/>
      <w:pPr>
        <w:ind w:left="480" w:hanging="360"/>
      </w:pPr>
      <w:rPr>
        <w:rFonts w:ascii="Wingdings" w:hAnsi="Wingdings" w:hint="default"/>
      </w:rPr>
    </w:lvl>
    <w:lvl w:ilvl="1" w:tplc="1C090003" w:tentative="1">
      <w:start w:val="1"/>
      <w:numFmt w:val="bullet"/>
      <w:lvlText w:val="o"/>
      <w:lvlJc w:val="left"/>
      <w:pPr>
        <w:ind w:left="1200" w:hanging="360"/>
      </w:pPr>
      <w:rPr>
        <w:rFonts w:ascii="Courier New" w:hAnsi="Courier New" w:cs="Courier New" w:hint="default"/>
      </w:rPr>
    </w:lvl>
    <w:lvl w:ilvl="2" w:tplc="1C090005" w:tentative="1">
      <w:start w:val="1"/>
      <w:numFmt w:val="bullet"/>
      <w:lvlText w:val=""/>
      <w:lvlJc w:val="left"/>
      <w:pPr>
        <w:ind w:left="1920" w:hanging="360"/>
      </w:pPr>
      <w:rPr>
        <w:rFonts w:ascii="Wingdings" w:hAnsi="Wingdings" w:hint="default"/>
      </w:rPr>
    </w:lvl>
    <w:lvl w:ilvl="3" w:tplc="1C090001" w:tentative="1">
      <w:start w:val="1"/>
      <w:numFmt w:val="bullet"/>
      <w:lvlText w:val=""/>
      <w:lvlJc w:val="left"/>
      <w:pPr>
        <w:ind w:left="2640" w:hanging="360"/>
      </w:pPr>
      <w:rPr>
        <w:rFonts w:ascii="Symbol" w:hAnsi="Symbol" w:hint="default"/>
      </w:rPr>
    </w:lvl>
    <w:lvl w:ilvl="4" w:tplc="1C090003" w:tentative="1">
      <w:start w:val="1"/>
      <w:numFmt w:val="bullet"/>
      <w:lvlText w:val="o"/>
      <w:lvlJc w:val="left"/>
      <w:pPr>
        <w:ind w:left="3360" w:hanging="360"/>
      </w:pPr>
      <w:rPr>
        <w:rFonts w:ascii="Courier New" w:hAnsi="Courier New" w:cs="Courier New" w:hint="default"/>
      </w:rPr>
    </w:lvl>
    <w:lvl w:ilvl="5" w:tplc="1C090005" w:tentative="1">
      <w:start w:val="1"/>
      <w:numFmt w:val="bullet"/>
      <w:lvlText w:val=""/>
      <w:lvlJc w:val="left"/>
      <w:pPr>
        <w:ind w:left="4080" w:hanging="360"/>
      </w:pPr>
      <w:rPr>
        <w:rFonts w:ascii="Wingdings" w:hAnsi="Wingdings" w:hint="default"/>
      </w:rPr>
    </w:lvl>
    <w:lvl w:ilvl="6" w:tplc="1C090001" w:tentative="1">
      <w:start w:val="1"/>
      <w:numFmt w:val="bullet"/>
      <w:lvlText w:val=""/>
      <w:lvlJc w:val="left"/>
      <w:pPr>
        <w:ind w:left="4800" w:hanging="360"/>
      </w:pPr>
      <w:rPr>
        <w:rFonts w:ascii="Symbol" w:hAnsi="Symbol" w:hint="default"/>
      </w:rPr>
    </w:lvl>
    <w:lvl w:ilvl="7" w:tplc="1C090003" w:tentative="1">
      <w:start w:val="1"/>
      <w:numFmt w:val="bullet"/>
      <w:lvlText w:val="o"/>
      <w:lvlJc w:val="left"/>
      <w:pPr>
        <w:ind w:left="5520" w:hanging="360"/>
      </w:pPr>
      <w:rPr>
        <w:rFonts w:ascii="Courier New" w:hAnsi="Courier New" w:cs="Courier New" w:hint="default"/>
      </w:rPr>
    </w:lvl>
    <w:lvl w:ilvl="8" w:tplc="1C090005" w:tentative="1">
      <w:start w:val="1"/>
      <w:numFmt w:val="bullet"/>
      <w:lvlText w:val=""/>
      <w:lvlJc w:val="left"/>
      <w:pPr>
        <w:ind w:left="6240" w:hanging="360"/>
      </w:pPr>
      <w:rPr>
        <w:rFonts w:ascii="Wingdings" w:hAnsi="Wingdings" w:hint="default"/>
      </w:rPr>
    </w:lvl>
  </w:abstractNum>
  <w:abstractNum w:abstractNumId="208" w15:restartNumberingAfterBreak="0">
    <w:nsid w:val="62FC2CD8"/>
    <w:multiLevelType w:val="hybridMultilevel"/>
    <w:tmpl w:val="3144601C"/>
    <w:lvl w:ilvl="0" w:tplc="FFFFFFFF">
      <w:start w:val="1"/>
      <w:numFmt w:val="decimal"/>
      <w:lvlText w:val="%1.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63B96EDD"/>
    <w:multiLevelType w:val="hybridMultilevel"/>
    <w:tmpl w:val="94589500"/>
    <w:lvl w:ilvl="0" w:tplc="FFFFFFFF">
      <w:start w:val="1"/>
      <w:numFmt w:val="lowerLetter"/>
      <w:lvlText w:val="(%1)"/>
      <w:lvlJc w:val="left"/>
      <w:pPr>
        <w:ind w:left="630" w:hanging="360"/>
      </w:pPr>
      <w:rPr>
        <w:rFonts w:hint="default"/>
      </w:rPr>
    </w:lvl>
    <w:lvl w:ilvl="1" w:tplc="FFFFFFFF" w:tentative="1">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210" w15:restartNumberingAfterBreak="0">
    <w:nsid w:val="63FE42CD"/>
    <w:multiLevelType w:val="hybridMultilevel"/>
    <w:tmpl w:val="158A9590"/>
    <w:lvl w:ilvl="0" w:tplc="2BE42300">
      <w:start w:val="34"/>
      <w:numFmt w:val="decimal"/>
      <w:lvlText w:val="%1.5"/>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1" w15:restartNumberingAfterBreak="0">
    <w:nsid w:val="64A71EF6"/>
    <w:multiLevelType w:val="hybridMultilevel"/>
    <w:tmpl w:val="94589500"/>
    <w:lvl w:ilvl="0" w:tplc="880809F0">
      <w:start w:val="1"/>
      <w:numFmt w:val="lowerLetter"/>
      <w:lvlText w:val="(%1)"/>
      <w:lvlJc w:val="left"/>
      <w:pPr>
        <w:ind w:left="630"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12" w15:restartNumberingAfterBreak="0">
    <w:nsid w:val="64D5105E"/>
    <w:multiLevelType w:val="multilevel"/>
    <w:tmpl w:val="64D510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64F00F0B"/>
    <w:multiLevelType w:val="hybridMultilevel"/>
    <w:tmpl w:val="F9D88894"/>
    <w:lvl w:ilvl="0" w:tplc="E5F23540">
      <w:start w:val="46"/>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4" w15:restartNumberingAfterBreak="0">
    <w:nsid w:val="672C41C2"/>
    <w:multiLevelType w:val="hybridMultilevel"/>
    <w:tmpl w:val="E6CA8BCC"/>
    <w:lvl w:ilvl="0" w:tplc="BDB43FBA">
      <w:start w:val="1"/>
      <w:numFmt w:val="decimal"/>
      <w:lvlText w:val="%1."/>
      <w:lvlJc w:val="left"/>
      <w:pPr>
        <w:ind w:left="360" w:hanging="360"/>
      </w:pPr>
      <w:rPr>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5" w15:restartNumberingAfterBreak="0">
    <w:nsid w:val="67EC202C"/>
    <w:multiLevelType w:val="multilevel"/>
    <w:tmpl w:val="B6068A86"/>
    <w:lvl w:ilvl="0">
      <w:start w:val="1"/>
      <w:numFmt w:val="decimal"/>
      <w:lvlText w:val="%1."/>
      <w:lvlJc w:val="left"/>
      <w:pPr>
        <w:ind w:left="360" w:hanging="360"/>
      </w:pPr>
      <w:rPr>
        <w:rFonts w:hint="default"/>
      </w:rPr>
    </w:lvl>
    <w:lvl w:ilvl="1">
      <w:start w:val="1"/>
      <w:numFmt w:val="decimal"/>
      <w:lvlText w:val="8.%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6" w15:restartNumberingAfterBreak="0">
    <w:nsid w:val="682350BB"/>
    <w:multiLevelType w:val="singleLevel"/>
    <w:tmpl w:val="682350BB"/>
    <w:lvl w:ilvl="0">
      <w:start w:val="1"/>
      <w:numFmt w:val="lowerLetter"/>
      <w:lvlText w:val="(%1)"/>
      <w:lvlJc w:val="left"/>
      <w:pPr>
        <w:tabs>
          <w:tab w:val="left" w:pos="720"/>
        </w:tabs>
        <w:ind w:left="720" w:hanging="720"/>
      </w:pPr>
    </w:lvl>
  </w:abstractNum>
  <w:abstractNum w:abstractNumId="217" w15:restartNumberingAfterBreak="0">
    <w:nsid w:val="69204DE4"/>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218" w15:restartNumberingAfterBreak="0">
    <w:nsid w:val="6B183F63"/>
    <w:multiLevelType w:val="multilevel"/>
    <w:tmpl w:val="F912B17C"/>
    <w:lvl w:ilvl="0">
      <w:start w:val="1"/>
      <w:numFmt w:val="lowerLetter"/>
      <w:lvlText w:val="(%1)"/>
      <w:lvlJc w:val="left"/>
      <w:pPr>
        <w:tabs>
          <w:tab w:val="num" w:pos="420"/>
        </w:tabs>
        <w:ind w:left="420" w:hanging="420"/>
      </w:pPr>
      <w:rPr>
        <w:rFonts w:ascii="Tahoma" w:hAnsi="Tahoma" w:cs="Tahoma" w:hint="default"/>
        <w:b w:val="0"/>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9" w15:restartNumberingAfterBreak="0">
    <w:nsid w:val="6B783792"/>
    <w:multiLevelType w:val="multilevel"/>
    <w:tmpl w:val="13A61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6CFB2F8F"/>
    <w:multiLevelType w:val="hybridMultilevel"/>
    <w:tmpl w:val="824E8062"/>
    <w:lvl w:ilvl="0" w:tplc="62CCCACA">
      <w:start w:val="1"/>
      <w:numFmt w:val="lowerLetter"/>
      <w:lvlText w:val="(%1)"/>
      <w:lvlJc w:val="left"/>
      <w:pPr>
        <w:ind w:left="1447" w:hanging="360"/>
      </w:pPr>
      <w:rPr>
        <w:rFonts w:hint="default"/>
      </w:rPr>
    </w:lvl>
    <w:lvl w:ilvl="1" w:tplc="08090019" w:tentative="1">
      <w:start w:val="1"/>
      <w:numFmt w:val="lowerLetter"/>
      <w:lvlText w:val="%2."/>
      <w:lvlJc w:val="left"/>
      <w:pPr>
        <w:ind w:left="2167" w:hanging="360"/>
      </w:pPr>
    </w:lvl>
    <w:lvl w:ilvl="2" w:tplc="0809001B" w:tentative="1">
      <w:start w:val="1"/>
      <w:numFmt w:val="lowerRoman"/>
      <w:lvlText w:val="%3."/>
      <w:lvlJc w:val="right"/>
      <w:pPr>
        <w:ind w:left="2887" w:hanging="180"/>
      </w:pPr>
    </w:lvl>
    <w:lvl w:ilvl="3" w:tplc="0809000F" w:tentative="1">
      <w:start w:val="1"/>
      <w:numFmt w:val="decimal"/>
      <w:lvlText w:val="%4."/>
      <w:lvlJc w:val="left"/>
      <w:pPr>
        <w:ind w:left="3607" w:hanging="360"/>
      </w:pPr>
    </w:lvl>
    <w:lvl w:ilvl="4" w:tplc="08090019" w:tentative="1">
      <w:start w:val="1"/>
      <w:numFmt w:val="lowerLetter"/>
      <w:lvlText w:val="%5."/>
      <w:lvlJc w:val="left"/>
      <w:pPr>
        <w:ind w:left="4327" w:hanging="360"/>
      </w:pPr>
    </w:lvl>
    <w:lvl w:ilvl="5" w:tplc="0809001B" w:tentative="1">
      <w:start w:val="1"/>
      <w:numFmt w:val="lowerRoman"/>
      <w:lvlText w:val="%6."/>
      <w:lvlJc w:val="right"/>
      <w:pPr>
        <w:ind w:left="5047" w:hanging="180"/>
      </w:pPr>
    </w:lvl>
    <w:lvl w:ilvl="6" w:tplc="0809000F" w:tentative="1">
      <w:start w:val="1"/>
      <w:numFmt w:val="decimal"/>
      <w:lvlText w:val="%7."/>
      <w:lvlJc w:val="left"/>
      <w:pPr>
        <w:ind w:left="5767" w:hanging="360"/>
      </w:pPr>
    </w:lvl>
    <w:lvl w:ilvl="7" w:tplc="08090019" w:tentative="1">
      <w:start w:val="1"/>
      <w:numFmt w:val="lowerLetter"/>
      <w:lvlText w:val="%8."/>
      <w:lvlJc w:val="left"/>
      <w:pPr>
        <w:ind w:left="6487" w:hanging="360"/>
      </w:pPr>
    </w:lvl>
    <w:lvl w:ilvl="8" w:tplc="0809001B" w:tentative="1">
      <w:start w:val="1"/>
      <w:numFmt w:val="lowerRoman"/>
      <w:lvlText w:val="%9."/>
      <w:lvlJc w:val="right"/>
      <w:pPr>
        <w:ind w:left="7207" w:hanging="180"/>
      </w:pPr>
    </w:lvl>
  </w:abstractNum>
  <w:abstractNum w:abstractNumId="221" w15:restartNumberingAfterBreak="0">
    <w:nsid w:val="6D2321AB"/>
    <w:multiLevelType w:val="hybridMultilevel"/>
    <w:tmpl w:val="6EEE4002"/>
    <w:lvl w:ilvl="0" w:tplc="0DF6EC36">
      <w:start w:val="1"/>
      <w:numFmt w:val="bullet"/>
      <w:pStyle w:val="Heading0TM"/>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DBE6C3A"/>
    <w:multiLevelType w:val="multilevel"/>
    <w:tmpl w:val="6DBE6C3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23" w15:restartNumberingAfterBreak="0">
    <w:nsid w:val="6E090F4A"/>
    <w:multiLevelType w:val="multilevel"/>
    <w:tmpl w:val="7AD6F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4" w15:restartNumberingAfterBreak="0">
    <w:nsid w:val="6E0B5B64"/>
    <w:multiLevelType w:val="multilevel"/>
    <w:tmpl w:val="C7C09F6C"/>
    <w:lvl w:ilvl="0">
      <w:start w:val="1"/>
      <w:numFmt w:val="decimal"/>
      <w:lvlText w:val="%1)"/>
      <w:lvlJc w:val="left"/>
      <w:pPr>
        <w:tabs>
          <w:tab w:val="num" w:pos="717"/>
        </w:tabs>
        <w:ind w:left="717" w:hanging="360"/>
      </w:pPr>
      <w:rPr>
        <w:rFonts w:ascii="Tahoma" w:hAnsi="Tahoma" w:cs="Tahoma" w:hint="default"/>
        <w:i w:val="0"/>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5" w15:restartNumberingAfterBreak="0">
    <w:nsid w:val="6F1726AA"/>
    <w:multiLevelType w:val="multilevel"/>
    <w:tmpl w:val="FD124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FCF23E5"/>
    <w:multiLevelType w:val="multilevel"/>
    <w:tmpl w:val="88BC2E5E"/>
    <w:lvl w:ilvl="0">
      <w:start w:val="23"/>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7" w15:restartNumberingAfterBreak="0">
    <w:nsid w:val="700C44FE"/>
    <w:multiLevelType w:val="multilevel"/>
    <w:tmpl w:val="38244FA0"/>
    <w:lvl w:ilvl="0">
      <w:start w:val="12"/>
      <w:numFmt w:val="decimal"/>
      <w:lvlText w:val="%1."/>
      <w:lvlJc w:val="left"/>
      <w:pPr>
        <w:ind w:left="720" w:hanging="360"/>
      </w:pPr>
      <w:rPr>
        <w:rFonts w:ascii="Times New Roman" w:hAnsi="Times New Roman" w:hint="default"/>
        <w:b/>
        <w:i w:val="0"/>
        <w:color w:val="auto"/>
        <w:sz w:val="24"/>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8" w15:restartNumberingAfterBreak="0">
    <w:nsid w:val="70D322B0"/>
    <w:multiLevelType w:val="multilevel"/>
    <w:tmpl w:val="E3B2DFA0"/>
    <w:lvl w:ilvl="0">
      <w:start w:val="29"/>
      <w:numFmt w:val="decimal"/>
      <w:lvlText w:val="%1"/>
      <w:lvlJc w:val="left"/>
      <w:pPr>
        <w:ind w:left="480" w:hanging="4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29" w15:restartNumberingAfterBreak="0">
    <w:nsid w:val="71202742"/>
    <w:multiLevelType w:val="hybridMultilevel"/>
    <w:tmpl w:val="7DB40482"/>
    <w:lvl w:ilvl="0" w:tplc="F674594A">
      <w:start w:val="16"/>
      <w:numFmt w:val="decimal"/>
      <w:lvlText w:val="%1.5"/>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30" w15:restartNumberingAfterBreak="0">
    <w:nsid w:val="71A924BA"/>
    <w:multiLevelType w:val="multilevel"/>
    <w:tmpl w:val="5C5238AC"/>
    <w:lvl w:ilvl="0">
      <w:start w:val="10"/>
      <w:numFmt w:val="decimal"/>
      <w:lvlText w:val="%1"/>
      <w:lvlJc w:val="left"/>
      <w:pPr>
        <w:ind w:left="480" w:hanging="480"/>
      </w:pPr>
      <w:rPr>
        <w:rFonts w:hint="default"/>
      </w:rPr>
    </w:lvl>
    <w:lvl w:ilvl="1">
      <w:start w:val="2"/>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520" w:hanging="2160"/>
      </w:pPr>
      <w:rPr>
        <w:rFonts w:hint="default"/>
      </w:rPr>
    </w:lvl>
  </w:abstractNum>
  <w:abstractNum w:abstractNumId="231" w15:restartNumberingAfterBreak="0">
    <w:nsid w:val="71F76F3D"/>
    <w:multiLevelType w:val="singleLevel"/>
    <w:tmpl w:val="0409000D"/>
    <w:lvl w:ilvl="0">
      <w:start w:val="1"/>
      <w:numFmt w:val="bullet"/>
      <w:lvlText w:val=""/>
      <w:lvlJc w:val="left"/>
      <w:pPr>
        <w:ind w:left="720" w:hanging="360"/>
      </w:pPr>
      <w:rPr>
        <w:rFonts w:ascii="Wingdings" w:hAnsi="Wingdings" w:hint="default"/>
      </w:rPr>
    </w:lvl>
  </w:abstractNum>
  <w:abstractNum w:abstractNumId="232" w15:restartNumberingAfterBreak="0">
    <w:nsid w:val="72D10296"/>
    <w:multiLevelType w:val="hybridMultilevel"/>
    <w:tmpl w:val="E7E01D22"/>
    <w:lvl w:ilvl="0" w:tplc="20000015">
      <w:start w:val="1"/>
      <w:numFmt w:val="upperLetter"/>
      <w:lvlText w:val="%1."/>
      <w:lvlJc w:val="left"/>
      <w:pPr>
        <w:ind w:left="720" w:hanging="360"/>
      </w:pPr>
    </w:lvl>
    <w:lvl w:ilvl="1" w:tplc="F8B4A25E">
      <w:start w:val="1"/>
      <w:numFmt w:val="decimal"/>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3" w15:restartNumberingAfterBreak="0">
    <w:nsid w:val="72E518D6"/>
    <w:multiLevelType w:val="hybridMultilevel"/>
    <w:tmpl w:val="E37EDC84"/>
    <w:lvl w:ilvl="0" w:tplc="6DAE0F38">
      <w:numFmt w:val="bullet"/>
      <w:lvlText w:val=""/>
      <w:lvlJc w:val="left"/>
      <w:pPr>
        <w:ind w:left="307" w:hanging="200"/>
      </w:pPr>
      <w:rPr>
        <w:rFonts w:ascii="Symbol" w:eastAsia="Symbol" w:hAnsi="Symbol" w:cs="Symbol" w:hint="default"/>
        <w:w w:val="100"/>
        <w:sz w:val="18"/>
        <w:szCs w:val="18"/>
        <w:lang w:val="en-US" w:eastAsia="en-US" w:bidi="en-US"/>
      </w:rPr>
    </w:lvl>
    <w:lvl w:ilvl="1" w:tplc="5CC0CC2C">
      <w:numFmt w:val="bullet"/>
      <w:lvlText w:val="•"/>
      <w:lvlJc w:val="left"/>
      <w:pPr>
        <w:ind w:left="467" w:hanging="200"/>
      </w:pPr>
      <w:rPr>
        <w:rFonts w:hint="default"/>
        <w:lang w:val="en-US" w:eastAsia="en-US" w:bidi="en-US"/>
      </w:rPr>
    </w:lvl>
    <w:lvl w:ilvl="2" w:tplc="2F541CF0">
      <w:numFmt w:val="bullet"/>
      <w:lvlText w:val="•"/>
      <w:lvlJc w:val="left"/>
      <w:pPr>
        <w:ind w:left="635" w:hanging="200"/>
      </w:pPr>
      <w:rPr>
        <w:rFonts w:hint="default"/>
        <w:lang w:val="en-US" w:eastAsia="en-US" w:bidi="en-US"/>
      </w:rPr>
    </w:lvl>
    <w:lvl w:ilvl="3" w:tplc="883AACBC">
      <w:numFmt w:val="bullet"/>
      <w:lvlText w:val="•"/>
      <w:lvlJc w:val="left"/>
      <w:pPr>
        <w:ind w:left="802" w:hanging="200"/>
      </w:pPr>
      <w:rPr>
        <w:rFonts w:hint="default"/>
        <w:lang w:val="en-US" w:eastAsia="en-US" w:bidi="en-US"/>
      </w:rPr>
    </w:lvl>
    <w:lvl w:ilvl="4" w:tplc="4636E2A8">
      <w:numFmt w:val="bullet"/>
      <w:lvlText w:val="•"/>
      <w:lvlJc w:val="left"/>
      <w:pPr>
        <w:ind w:left="970" w:hanging="200"/>
      </w:pPr>
      <w:rPr>
        <w:rFonts w:hint="default"/>
        <w:lang w:val="en-US" w:eastAsia="en-US" w:bidi="en-US"/>
      </w:rPr>
    </w:lvl>
    <w:lvl w:ilvl="5" w:tplc="D0746B96">
      <w:numFmt w:val="bullet"/>
      <w:lvlText w:val="•"/>
      <w:lvlJc w:val="left"/>
      <w:pPr>
        <w:ind w:left="1137" w:hanging="200"/>
      </w:pPr>
      <w:rPr>
        <w:rFonts w:hint="default"/>
        <w:lang w:val="en-US" w:eastAsia="en-US" w:bidi="en-US"/>
      </w:rPr>
    </w:lvl>
    <w:lvl w:ilvl="6" w:tplc="B4ACE2EC">
      <w:numFmt w:val="bullet"/>
      <w:lvlText w:val="•"/>
      <w:lvlJc w:val="left"/>
      <w:pPr>
        <w:ind w:left="1305" w:hanging="200"/>
      </w:pPr>
      <w:rPr>
        <w:rFonts w:hint="default"/>
        <w:lang w:val="en-US" w:eastAsia="en-US" w:bidi="en-US"/>
      </w:rPr>
    </w:lvl>
    <w:lvl w:ilvl="7" w:tplc="32B6D3C6">
      <w:numFmt w:val="bullet"/>
      <w:lvlText w:val="•"/>
      <w:lvlJc w:val="left"/>
      <w:pPr>
        <w:ind w:left="1472" w:hanging="200"/>
      </w:pPr>
      <w:rPr>
        <w:rFonts w:hint="default"/>
        <w:lang w:val="en-US" w:eastAsia="en-US" w:bidi="en-US"/>
      </w:rPr>
    </w:lvl>
    <w:lvl w:ilvl="8" w:tplc="E7BE1CD0">
      <w:numFmt w:val="bullet"/>
      <w:lvlText w:val="•"/>
      <w:lvlJc w:val="left"/>
      <w:pPr>
        <w:ind w:left="1640" w:hanging="200"/>
      </w:pPr>
      <w:rPr>
        <w:rFonts w:hint="default"/>
        <w:lang w:val="en-US" w:eastAsia="en-US" w:bidi="en-US"/>
      </w:rPr>
    </w:lvl>
  </w:abstractNum>
  <w:abstractNum w:abstractNumId="234" w15:restartNumberingAfterBreak="0">
    <w:nsid w:val="730F6511"/>
    <w:multiLevelType w:val="multilevel"/>
    <w:tmpl w:val="EF2C2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73DD44A1"/>
    <w:multiLevelType w:val="hybridMultilevel"/>
    <w:tmpl w:val="16506480"/>
    <w:lvl w:ilvl="0" w:tplc="93FCB7AE">
      <w:start w:val="1"/>
      <w:numFmt w:val="lowerLetter"/>
      <w:lvlText w:val="(%1)"/>
      <w:lvlJc w:val="left"/>
      <w:pPr>
        <w:ind w:left="1212"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6" w15:restartNumberingAfterBreak="0">
    <w:nsid w:val="73FB2F50"/>
    <w:multiLevelType w:val="singleLevel"/>
    <w:tmpl w:val="0409000D"/>
    <w:lvl w:ilvl="0">
      <w:start w:val="1"/>
      <w:numFmt w:val="bullet"/>
      <w:lvlText w:val=""/>
      <w:lvlJc w:val="left"/>
      <w:pPr>
        <w:ind w:left="1890" w:hanging="360"/>
      </w:pPr>
      <w:rPr>
        <w:rFonts w:ascii="Wingdings" w:hAnsi="Wingdings" w:hint="default"/>
      </w:rPr>
    </w:lvl>
  </w:abstractNum>
  <w:abstractNum w:abstractNumId="237" w15:restartNumberingAfterBreak="0">
    <w:nsid w:val="743727EA"/>
    <w:multiLevelType w:val="hybridMultilevel"/>
    <w:tmpl w:val="E1FC14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4610D99"/>
    <w:multiLevelType w:val="multilevel"/>
    <w:tmpl w:val="C79C3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750625B5"/>
    <w:multiLevelType w:val="hybridMultilevel"/>
    <w:tmpl w:val="AF6A03B6"/>
    <w:lvl w:ilvl="0" w:tplc="C694C77C">
      <w:numFmt w:val="bullet"/>
      <w:lvlText w:val=""/>
      <w:lvlJc w:val="left"/>
      <w:pPr>
        <w:ind w:left="170" w:hanging="142"/>
      </w:pPr>
      <w:rPr>
        <w:rFonts w:ascii="Symbol" w:eastAsia="Symbol" w:hAnsi="Symbol" w:cs="Symbol" w:hint="default"/>
        <w:w w:val="100"/>
        <w:sz w:val="18"/>
        <w:szCs w:val="18"/>
        <w:lang w:val="en-US" w:eastAsia="en-US" w:bidi="en-US"/>
      </w:rPr>
    </w:lvl>
    <w:lvl w:ilvl="1" w:tplc="8B0A8840">
      <w:numFmt w:val="bullet"/>
      <w:lvlText w:val="•"/>
      <w:lvlJc w:val="left"/>
      <w:pPr>
        <w:ind w:left="372" w:hanging="142"/>
      </w:pPr>
      <w:rPr>
        <w:rFonts w:hint="default"/>
        <w:lang w:val="en-US" w:eastAsia="en-US" w:bidi="en-US"/>
      </w:rPr>
    </w:lvl>
    <w:lvl w:ilvl="2" w:tplc="8362B3BE">
      <w:numFmt w:val="bullet"/>
      <w:lvlText w:val="•"/>
      <w:lvlJc w:val="left"/>
      <w:pPr>
        <w:ind w:left="564" w:hanging="142"/>
      </w:pPr>
      <w:rPr>
        <w:rFonts w:hint="default"/>
        <w:lang w:val="en-US" w:eastAsia="en-US" w:bidi="en-US"/>
      </w:rPr>
    </w:lvl>
    <w:lvl w:ilvl="3" w:tplc="29D8BC84">
      <w:numFmt w:val="bullet"/>
      <w:lvlText w:val="•"/>
      <w:lvlJc w:val="left"/>
      <w:pPr>
        <w:ind w:left="756" w:hanging="142"/>
      </w:pPr>
      <w:rPr>
        <w:rFonts w:hint="default"/>
        <w:lang w:val="en-US" w:eastAsia="en-US" w:bidi="en-US"/>
      </w:rPr>
    </w:lvl>
    <w:lvl w:ilvl="4" w:tplc="86981A56">
      <w:numFmt w:val="bullet"/>
      <w:lvlText w:val="•"/>
      <w:lvlJc w:val="left"/>
      <w:pPr>
        <w:ind w:left="948" w:hanging="142"/>
      </w:pPr>
      <w:rPr>
        <w:rFonts w:hint="default"/>
        <w:lang w:val="en-US" w:eastAsia="en-US" w:bidi="en-US"/>
      </w:rPr>
    </w:lvl>
    <w:lvl w:ilvl="5" w:tplc="9EBC047A">
      <w:numFmt w:val="bullet"/>
      <w:lvlText w:val="•"/>
      <w:lvlJc w:val="left"/>
      <w:pPr>
        <w:ind w:left="1141" w:hanging="142"/>
      </w:pPr>
      <w:rPr>
        <w:rFonts w:hint="default"/>
        <w:lang w:val="en-US" w:eastAsia="en-US" w:bidi="en-US"/>
      </w:rPr>
    </w:lvl>
    <w:lvl w:ilvl="6" w:tplc="3C865388">
      <w:numFmt w:val="bullet"/>
      <w:lvlText w:val="•"/>
      <w:lvlJc w:val="left"/>
      <w:pPr>
        <w:ind w:left="1333" w:hanging="142"/>
      </w:pPr>
      <w:rPr>
        <w:rFonts w:hint="default"/>
        <w:lang w:val="en-US" w:eastAsia="en-US" w:bidi="en-US"/>
      </w:rPr>
    </w:lvl>
    <w:lvl w:ilvl="7" w:tplc="E92038D2">
      <w:numFmt w:val="bullet"/>
      <w:lvlText w:val="•"/>
      <w:lvlJc w:val="left"/>
      <w:pPr>
        <w:ind w:left="1525" w:hanging="142"/>
      </w:pPr>
      <w:rPr>
        <w:rFonts w:hint="default"/>
        <w:lang w:val="en-US" w:eastAsia="en-US" w:bidi="en-US"/>
      </w:rPr>
    </w:lvl>
    <w:lvl w:ilvl="8" w:tplc="419C5D72">
      <w:numFmt w:val="bullet"/>
      <w:lvlText w:val="•"/>
      <w:lvlJc w:val="left"/>
      <w:pPr>
        <w:ind w:left="1717" w:hanging="142"/>
      </w:pPr>
      <w:rPr>
        <w:rFonts w:hint="default"/>
        <w:lang w:val="en-US" w:eastAsia="en-US" w:bidi="en-US"/>
      </w:rPr>
    </w:lvl>
  </w:abstractNum>
  <w:abstractNum w:abstractNumId="240" w15:restartNumberingAfterBreak="0">
    <w:nsid w:val="752722AE"/>
    <w:multiLevelType w:val="multilevel"/>
    <w:tmpl w:val="1F2C38F2"/>
    <w:lvl w:ilvl="0">
      <w:start w:val="1"/>
      <w:numFmt w:val="decimal"/>
      <w:lvlText w:val="%1."/>
      <w:lvlJc w:val="left"/>
      <w:pPr>
        <w:ind w:left="720" w:hanging="360"/>
      </w:pPr>
      <w:rPr>
        <w:rFonts w:ascii="Tahoma" w:hAnsi="Tahoma" w:cs="Tahoma" w:hint="default"/>
      </w:rPr>
    </w:lvl>
    <w:lvl w:ilvl="1">
      <w:start w:val="1"/>
      <w:numFmt w:val="lowerLetter"/>
      <w:lvlText w:val="%2."/>
      <w:lvlJc w:val="left"/>
      <w:pPr>
        <w:ind w:left="1440" w:hanging="360"/>
      </w:pPr>
      <w:rPr>
        <w:rFonts w:ascii="Tahoma" w:hAnsi="Tahoma" w:cs="Tahoma"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1" w15:restartNumberingAfterBreak="0">
    <w:nsid w:val="75686348"/>
    <w:multiLevelType w:val="hybridMultilevel"/>
    <w:tmpl w:val="17567C4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2" w15:restartNumberingAfterBreak="0">
    <w:nsid w:val="75AB74D3"/>
    <w:multiLevelType w:val="multilevel"/>
    <w:tmpl w:val="1EEEDAD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3" w15:restartNumberingAfterBreak="0">
    <w:nsid w:val="77216E05"/>
    <w:multiLevelType w:val="hybridMultilevel"/>
    <w:tmpl w:val="CD20CC5C"/>
    <w:lvl w:ilvl="0" w:tplc="4BDCA6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77764D13"/>
    <w:multiLevelType w:val="hybridMultilevel"/>
    <w:tmpl w:val="9D54129C"/>
    <w:lvl w:ilvl="0" w:tplc="78C0CF62">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15:restartNumberingAfterBreak="0">
    <w:nsid w:val="77C47610"/>
    <w:multiLevelType w:val="multilevel"/>
    <w:tmpl w:val="4A6C7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78732D30"/>
    <w:multiLevelType w:val="hybridMultilevel"/>
    <w:tmpl w:val="CAC0E550"/>
    <w:lvl w:ilvl="0" w:tplc="04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7" w15:restartNumberingAfterBreak="0">
    <w:nsid w:val="78830173"/>
    <w:multiLevelType w:val="hybridMultilevel"/>
    <w:tmpl w:val="BE9879A0"/>
    <w:lvl w:ilvl="0" w:tplc="5B16CCDC">
      <w:start w:val="1"/>
      <w:numFmt w:val="lowerLetter"/>
      <w:lvlText w:val="(%1)"/>
      <w:lvlJc w:val="left"/>
      <w:pPr>
        <w:ind w:left="720" w:hanging="360"/>
      </w:pPr>
      <w:rPr>
        <w:rFonts w:ascii="Tahoma" w:eastAsia="Times New Roman"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9755EC4"/>
    <w:multiLevelType w:val="multilevel"/>
    <w:tmpl w:val="79755EC4"/>
    <w:lvl w:ilvl="0">
      <w:start w:val="1"/>
      <w:numFmt w:val="decimal"/>
      <w:lvlText w:val="(%1)"/>
      <w:lvlJc w:val="left"/>
      <w:pPr>
        <w:tabs>
          <w:tab w:val="left" w:pos="1260"/>
        </w:tabs>
        <w:ind w:left="1260" w:hanging="720"/>
      </w:pPr>
    </w:lvl>
    <w:lvl w:ilvl="1">
      <w:start w:val="1"/>
      <w:numFmt w:val="lowerLetter"/>
      <w:lvlText w:val="(%2)"/>
      <w:lvlJc w:val="left"/>
      <w:pPr>
        <w:tabs>
          <w:tab w:val="left" w:pos="1620"/>
        </w:tabs>
        <w:ind w:left="1620" w:hanging="360"/>
      </w:pPr>
    </w:lvl>
    <w:lvl w:ilvl="2">
      <w:start w:val="1"/>
      <w:numFmt w:val="lowerRoman"/>
      <w:lvlText w:val="%3."/>
      <w:lvlJc w:val="right"/>
      <w:pPr>
        <w:tabs>
          <w:tab w:val="left" w:pos="2340"/>
        </w:tabs>
        <w:ind w:left="2340" w:hanging="180"/>
      </w:pPr>
    </w:lvl>
    <w:lvl w:ilvl="3">
      <w:start w:val="1"/>
      <w:numFmt w:val="decimal"/>
      <w:lvlText w:val="%4."/>
      <w:lvlJc w:val="left"/>
      <w:pPr>
        <w:tabs>
          <w:tab w:val="left" w:pos="3060"/>
        </w:tabs>
        <w:ind w:left="3060" w:hanging="360"/>
      </w:pPr>
    </w:lvl>
    <w:lvl w:ilvl="4">
      <w:start w:val="1"/>
      <w:numFmt w:val="lowerLetter"/>
      <w:lvlText w:val="%5."/>
      <w:lvlJc w:val="left"/>
      <w:pPr>
        <w:tabs>
          <w:tab w:val="left" w:pos="3780"/>
        </w:tabs>
        <w:ind w:left="3780" w:hanging="360"/>
      </w:pPr>
    </w:lvl>
    <w:lvl w:ilvl="5">
      <w:start w:val="1"/>
      <w:numFmt w:val="lowerRoman"/>
      <w:lvlText w:val="%6."/>
      <w:lvlJc w:val="right"/>
      <w:pPr>
        <w:tabs>
          <w:tab w:val="left" w:pos="4500"/>
        </w:tabs>
        <w:ind w:left="4500" w:hanging="180"/>
      </w:pPr>
    </w:lvl>
    <w:lvl w:ilvl="6">
      <w:start w:val="1"/>
      <w:numFmt w:val="decimal"/>
      <w:lvlText w:val="%7."/>
      <w:lvlJc w:val="left"/>
      <w:pPr>
        <w:tabs>
          <w:tab w:val="left" w:pos="5220"/>
        </w:tabs>
        <w:ind w:left="5220" w:hanging="360"/>
      </w:pPr>
    </w:lvl>
    <w:lvl w:ilvl="7">
      <w:start w:val="1"/>
      <w:numFmt w:val="lowerLetter"/>
      <w:lvlText w:val="%8."/>
      <w:lvlJc w:val="left"/>
      <w:pPr>
        <w:tabs>
          <w:tab w:val="left" w:pos="5940"/>
        </w:tabs>
        <w:ind w:left="5940" w:hanging="360"/>
      </w:pPr>
    </w:lvl>
    <w:lvl w:ilvl="8">
      <w:start w:val="1"/>
      <w:numFmt w:val="lowerRoman"/>
      <w:lvlText w:val="%9."/>
      <w:lvlJc w:val="right"/>
      <w:pPr>
        <w:tabs>
          <w:tab w:val="left" w:pos="6660"/>
        </w:tabs>
        <w:ind w:left="6660" w:hanging="180"/>
      </w:pPr>
    </w:lvl>
  </w:abstractNum>
  <w:abstractNum w:abstractNumId="249"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50" w15:restartNumberingAfterBreak="0">
    <w:nsid w:val="7A3A51CB"/>
    <w:multiLevelType w:val="multilevel"/>
    <w:tmpl w:val="2CBEC552"/>
    <w:lvl w:ilvl="0">
      <w:start w:val="1"/>
      <w:numFmt w:val="bullet"/>
      <w:lvlText w:val=""/>
      <w:lvlJc w:val="left"/>
      <w:pPr>
        <w:tabs>
          <w:tab w:val="num" w:pos="1920"/>
        </w:tabs>
        <w:ind w:left="1920" w:hanging="360"/>
      </w:pPr>
      <w:rPr>
        <w:rFonts w:ascii="Symbol" w:hAnsi="Symbol" w:hint="default"/>
      </w:rPr>
    </w:lvl>
    <w:lvl w:ilvl="1">
      <w:start w:val="2"/>
      <w:numFmt w:val="lowerLetter"/>
      <w:lvlText w:val="(%2)"/>
      <w:lvlJc w:val="left"/>
      <w:pPr>
        <w:tabs>
          <w:tab w:val="num" w:pos="3000"/>
        </w:tabs>
        <w:ind w:left="3000" w:hanging="720"/>
      </w:pPr>
      <w:rPr>
        <w:rFonts w:ascii="Times New Roman" w:hAnsi="Times New Roman" w:cs="Times New Roman" w:hint="default"/>
      </w:rPr>
    </w:lvl>
    <w:lvl w:ilvl="2">
      <w:start w:val="5"/>
      <w:numFmt w:val="bullet"/>
      <w:lvlText w:val="-"/>
      <w:lvlJc w:val="left"/>
      <w:pPr>
        <w:tabs>
          <w:tab w:val="num" w:pos="3360"/>
        </w:tabs>
        <w:ind w:left="3360" w:hanging="360"/>
      </w:pPr>
      <w:rPr>
        <w:rFonts w:ascii="Arial" w:eastAsia="Times New Roman" w:hAnsi="Arial" w:cs="Arial" w:hint="default"/>
      </w:rPr>
    </w:lvl>
    <w:lvl w:ilvl="3">
      <w:start w:val="1"/>
      <w:numFmt w:val="bullet"/>
      <w:lvlText w:val=""/>
      <w:lvlJc w:val="left"/>
      <w:pPr>
        <w:tabs>
          <w:tab w:val="num" w:pos="4080"/>
        </w:tabs>
        <w:ind w:left="4080" w:hanging="360"/>
      </w:pPr>
      <w:rPr>
        <w:rFonts w:ascii="Symbol" w:hAnsi="Symbol" w:hint="default"/>
      </w:rPr>
    </w:lvl>
    <w:lvl w:ilvl="4">
      <w:start w:val="1"/>
      <w:numFmt w:val="bullet"/>
      <w:lvlText w:val="o"/>
      <w:lvlJc w:val="left"/>
      <w:pPr>
        <w:tabs>
          <w:tab w:val="num" w:pos="4800"/>
        </w:tabs>
        <w:ind w:left="4800" w:hanging="360"/>
      </w:pPr>
      <w:rPr>
        <w:rFonts w:ascii="Courier New" w:hAnsi="Courier New" w:cs="Courier New" w:hint="default"/>
      </w:rPr>
    </w:lvl>
    <w:lvl w:ilvl="5">
      <w:start w:val="1"/>
      <w:numFmt w:val="bullet"/>
      <w:lvlText w:val=""/>
      <w:lvlJc w:val="left"/>
      <w:pPr>
        <w:tabs>
          <w:tab w:val="num" w:pos="5520"/>
        </w:tabs>
        <w:ind w:left="5520" w:hanging="360"/>
      </w:pPr>
      <w:rPr>
        <w:rFonts w:ascii="Wingdings" w:hAnsi="Wingdings" w:hint="default"/>
      </w:rPr>
    </w:lvl>
    <w:lvl w:ilvl="6">
      <w:start w:val="1"/>
      <w:numFmt w:val="bullet"/>
      <w:lvlText w:val=""/>
      <w:lvlJc w:val="left"/>
      <w:pPr>
        <w:tabs>
          <w:tab w:val="num" w:pos="6240"/>
        </w:tabs>
        <w:ind w:left="6240" w:hanging="360"/>
      </w:pPr>
      <w:rPr>
        <w:rFonts w:ascii="Symbol" w:hAnsi="Symbol" w:hint="default"/>
      </w:rPr>
    </w:lvl>
    <w:lvl w:ilvl="7">
      <w:start w:val="1"/>
      <w:numFmt w:val="bullet"/>
      <w:lvlText w:val="o"/>
      <w:lvlJc w:val="left"/>
      <w:pPr>
        <w:tabs>
          <w:tab w:val="num" w:pos="6960"/>
        </w:tabs>
        <w:ind w:left="6960" w:hanging="360"/>
      </w:pPr>
      <w:rPr>
        <w:rFonts w:ascii="Courier New" w:hAnsi="Courier New" w:cs="Courier New" w:hint="default"/>
      </w:rPr>
    </w:lvl>
    <w:lvl w:ilvl="8">
      <w:start w:val="1"/>
      <w:numFmt w:val="bullet"/>
      <w:lvlText w:val=""/>
      <w:lvlJc w:val="left"/>
      <w:pPr>
        <w:tabs>
          <w:tab w:val="num" w:pos="7680"/>
        </w:tabs>
        <w:ind w:left="7680" w:hanging="360"/>
      </w:pPr>
      <w:rPr>
        <w:rFonts w:ascii="Wingdings" w:hAnsi="Wingdings" w:hint="default"/>
      </w:rPr>
    </w:lvl>
  </w:abstractNum>
  <w:abstractNum w:abstractNumId="251" w15:restartNumberingAfterBreak="0">
    <w:nsid w:val="7A3D41B5"/>
    <w:multiLevelType w:val="hybridMultilevel"/>
    <w:tmpl w:val="120A8614"/>
    <w:lvl w:ilvl="0" w:tplc="3C2E024C">
      <w:start w:val="1"/>
      <w:numFmt w:val="lowerLetter"/>
      <w:lvlText w:val="(%1)"/>
      <w:lvlJc w:val="left"/>
      <w:pPr>
        <w:ind w:left="1440" w:hanging="360"/>
      </w:pPr>
      <w:rPr>
        <w:rFonts w:hint="default"/>
      </w:rPr>
    </w:lvl>
    <w:lvl w:ilvl="1" w:tplc="20000019">
      <w:start w:val="1"/>
      <w:numFmt w:val="lowerLetter"/>
      <w:lvlText w:val="%2."/>
      <w:lvlJc w:val="left"/>
      <w:pPr>
        <w:ind w:left="2160" w:hanging="360"/>
      </w:pPr>
    </w:lvl>
    <w:lvl w:ilvl="2" w:tplc="2000001B">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252" w15:restartNumberingAfterBreak="0">
    <w:nsid w:val="7B454F41"/>
    <w:multiLevelType w:val="hybridMultilevel"/>
    <w:tmpl w:val="84FAF0CA"/>
    <w:lvl w:ilvl="0" w:tplc="95740FFE">
      <w:start w:val="16"/>
      <w:numFmt w:val="decimal"/>
      <w:lvlText w:val="%1.4"/>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3" w15:restartNumberingAfterBreak="0">
    <w:nsid w:val="7B8276EC"/>
    <w:multiLevelType w:val="hybridMultilevel"/>
    <w:tmpl w:val="1D0491A6"/>
    <w:lvl w:ilvl="0" w:tplc="0409000D">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4" w15:restartNumberingAfterBreak="0">
    <w:nsid w:val="7C0F23D6"/>
    <w:multiLevelType w:val="hybridMultilevel"/>
    <w:tmpl w:val="1BD06F58"/>
    <w:lvl w:ilvl="0" w:tplc="2CCE460E">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5" w15:restartNumberingAfterBreak="0">
    <w:nsid w:val="7C3B389C"/>
    <w:multiLevelType w:val="hybridMultilevel"/>
    <w:tmpl w:val="CB4EEE82"/>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6" w15:restartNumberingAfterBreak="0">
    <w:nsid w:val="7CA64C9D"/>
    <w:multiLevelType w:val="multilevel"/>
    <w:tmpl w:val="35A0B016"/>
    <w:lvl w:ilvl="0">
      <w:start w:val="1"/>
      <w:numFmt w:val="decimal"/>
      <w:lvlText w:val="%1."/>
      <w:lvlJc w:val="left"/>
      <w:pPr>
        <w:ind w:left="1530" w:hanging="850"/>
      </w:pPr>
      <w:rPr>
        <w:rFonts w:ascii="Arial" w:eastAsia="Arial" w:hAnsi="Arial" w:cs="Arial" w:hint="default"/>
        <w:b/>
        <w:bCs/>
        <w:spacing w:val="-1"/>
        <w:w w:val="99"/>
        <w:sz w:val="22"/>
        <w:szCs w:val="22"/>
        <w:lang w:val="en-US" w:eastAsia="en-US" w:bidi="en-US"/>
      </w:rPr>
    </w:lvl>
    <w:lvl w:ilvl="1">
      <w:start w:val="1"/>
      <w:numFmt w:val="decimal"/>
      <w:lvlText w:val="%1.%2"/>
      <w:lvlJc w:val="left"/>
      <w:pPr>
        <w:ind w:left="1246" w:hanging="567"/>
      </w:pPr>
      <w:rPr>
        <w:rFonts w:ascii="Arial" w:eastAsia="Arial" w:hAnsi="Arial" w:cs="Arial" w:hint="default"/>
        <w:spacing w:val="-1"/>
        <w:w w:val="99"/>
        <w:sz w:val="22"/>
        <w:szCs w:val="22"/>
        <w:lang w:val="en-US" w:eastAsia="en-US" w:bidi="en-US"/>
      </w:rPr>
    </w:lvl>
    <w:lvl w:ilvl="2">
      <w:start w:val="1"/>
      <w:numFmt w:val="lowerLetter"/>
      <w:lvlText w:val="(%3)"/>
      <w:lvlJc w:val="left"/>
      <w:pPr>
        <w:ind w:left="1813" w:hanging="567"/>
      </w:pPr>
      <w:rPr>
        <w:rFonts w:ascii="Arial" w:eastAsia="Arial" w:hAnsi="Arial" w:cs="Arial" w:hint="default"/>
        <w:w w:val="99"/>
        <w:sz w:val="20"/>
        <w:szCs w:val="20"/>
        <w:lang w:val="en-US" w:eastAsia="en-US" w:bidi="en-US"/>
      </w:rPr>
    </w:lvl>
    <w:lvl w:ilvl="3">
      <w:numFmt w:val="bullet"/>
      <w:lvlText w:val="•"/>
      <w:lvlJc w:val="left"/>
      <w:pPr>
        <w:ind w:left="1910" w:hanging="567"/>
      </w:pPr>
      <w:rPr>
        <w:rFonts w:hint="default"/>
        <w:lang w:val="en-US" w:eastAsia="en-US" w:bidi="en-US"/>
      </w:rPr>
    </w:lvl>
    <w:lvl w:ilvl="4">
      <w:numFmt w:val="bullet"/>
      <w:lvlText w:val="•"/>
      <w:lvlJc w:val="left"/>
      <w:pPr>
        <w:ind w:left="2001" w:hanging="567"/>
      </w:pPr>
      <w:rPr>
        <w:rFonts w:hint="default"/>
        <w:lang w:val="en-US" w:eastAsia="en-US" w:bidi="en-US"/>
      </w:rPr>
    </w:lvl>
    <w:lvl w:ilvl="5">
      <w:numFmt w:val="bullet"/>
      <w:lvlText w:val="•"/>
      <w:lvlJc w:val="left"/>
      <w:pPr>
        <w:ind w:left="2092" w:hanging="567"/>
      </w:pPr>
      <w:rPr>
        <w:rFonts w:hint="default"/>
        <w:lang w:val="en-US" w:eastAsia="en-US" w:bidi="en-US"/>
      </w:rPr>
    </w:lvl>
    <w:lvl w:ilvl="6">
      <w:numFmt w:val="bullet"/>
      <w:lvlText w:val="•"/>
      <w:lvlJc w:val="left"/>
      <w:pPr>
        <w:ind w:left="2182" w:hanging="567"/>
      </w:pPr>
      <w:rPr>
        <w:rFonts w:hint="default"/>
        <w:lang w:val="en-US" w:eastAsia="en-US" w:bidi="en-US"/>
      </w:rPr>
    </w:lvl>
    <w:lvl w:ilvl="7">
      <w:numFmt w:val="bullet"/>
      <w:lvlText w:val="•"/>
      <w:lvlJc w:val="left"/>
      <w:pPr>
        <w:ind w:left="2273" w:hanging="567"/>
      </w:pPr>
      <w:rPr>
        <w:rFonts w:hint="default"/>
        <w:lang w:val="en-US" w:eastAsia="en-US" w:bidi="en-US"/>
      </w:rPr>
    </w:lvl>
    <w:lvl w:ilvl="8">
      <w:numFmt w:val="bullet"/>
      <w:lvlText w:val="•"/>
      <w:lvlJc w:val="left"/>
      <w:pPr>
        <w:ind w:left="2364" w:hanging="567"/>
      </w:pPr>
      <w:rPr>
        <w:rFonts w:hint="default"/>
        <w:lang w:val="en-US" w:eastAsia="en-US" w:bidi="en-US"/>
      </w:rPr>
    </w:lvl>
  </w:abstractNum>
  <w:abstractNum w:abstractNumId="257" w15:restartNumberingAfterBreak="0">
    <w:nsid w:val="7CC85D9C"/>
    <w:multiLevelType w:val="hybridMultilevel"/>
    <w:tmpl w:val="C5C215AA"/>
    <w:lvl w:ilvl="0" w:tplc="A380FB66">
      <w:numFmt w:val="bullet"/>
      <w:lvlText w:val=""/>
      <w:lvlJc w:val="left"/>
      <w:pPr>
        <w:ind w:left="296" w:hanging="190"/>
      </w:pPr>
      <w:rPr>
        <w:rFonts w:ascii="Symbol" w:eastAsia="Symbol" w:hAnsi="Symbol" w:cs="Symbol" w:hint="default"/>
        <w:w w:val="100"/>
        <w:sz w:val="18"/>
        <w:szCs w:val="18"/>
        <w:lang w:val="en-US" w:eastAsia="en-US" w:bidi="en-US"/>
      </w:rPr>
    </w:lvl>
    <w:lvl w:ilvl="1" w:tplc="04CC59B0">
      <w:numFmt w:val="bullet"/>
      <w:lvlText w:val="•"/>
      <w:lvlJc w:val="left"/>
      <w:pPr>
        <w:ind w:left="414" w:hanging="190"/>
      </w:pPr>
      <w:rPr>
        <w:rFonts w:hint="default"/>
        <w:lang w:val="en-US" w:eastAsia="en-US" w:bidi="en-US"/>
      </w:rPr>
    </w:lvl>
    <w:lvl w:ilvl="2" w:tplc="1DD27402">
      <w:numFmt w:val="bullet"/>
      <w:lvlText w:val="•"/>
      <w:lvlJc w:val="left"/>
      <w:pPr>
        <w:ind w:left="529" w:hanging="190"/>
      </w:pPr>
      <w:rPr>
        <w:rFonts w:hint="default"/>
        <w:lang w:val="en-US" w:eastAsia="en-US" w:bidi="en-US"/>
      </w:rPr>
    </w:lvl>
    <w:lvl w:ilvl="3" w:tplc="CCC2E226">
      <w:numFmt w:val="bullet"/>
      <w:lvlText w:val="•"/>
      <w:lvlJc w:val="left"/>
      <w:pPr>
        <w:ind w:left="643" w:hanging="190"/>
      </w:pPr>
      <w:rPr>
        <w:rFonts w:hint="default"/>
        <w:lang w:val="en-US" w:eastAsia="en-US" w:bidi="en-US"/>
      </w:rPr>
    </w:lvl>
    <w:lvl w:ilvl="4" w:tplc="54D254E8">
      <w:numFmt w:val="bullet"/>
      <w:lvlText w:val="•"/>
      <w:lvlJc w:val="left"/>
      <w:pPr>
        <w:ind w:left="758" w:hanging="190"/>
      </w:pPr>
      <w:rPr>
        <w:rFonts w:hint="default"/>
        <w:lang w:val="en-US" w:eastAsia="en-US" w:bidi="en-US"/>
      </w:rPr>
    </w:lvl>
    <w:lvl w:ilvl="5" w:tplc="AC48E658">
      <w:numFmt w:val="bullet"/>
      <w:lvlText w:val="•"/>
      <w:lvlJc w:val="left"/>
      <w:pPr>
        <w:ind w:left="872" w:hanging="190"/>
      </w:pPr>
      <w:rPr>
        <w:rFonts w:hint="default"/>
        <w:lang w:val="en-US" w:eastAsia="en-US" w:bidi="en-US"/>
      </w:rPr>
    </w:lvl>
    <w:lvl w:ilvl="6" w:tplc="843447DA">
      <w:numFmt w:val="bullet"/>
      <w:lvlText w:val="•"/>
      <w:lvlJc w:val="left"/>
      <w:pPr>
        <w:ind w:left="987" w:hanging="190"/>
      </w:pPr>
      <w:rPr>
        <w:rFonts w:hint="default"/>
        <w:lang w:val="en-US" w:eastAsia="en-US" w:bidi="en-US"/>
      </w:rPr>
    </w:lvl>
    <w:lvl w:ilvl="7" w:tplc="D1A41F80">
      <w:numFmt w:val="bullet"/>
      <w:lvlText w:val="•"/>
      <w:lvlJc w:val="left"/>
      <w:pPr>
        <w:ind w:left="1101" w:hanging="190"/>
      </w:pPr>
      <w:rPr>
        <w:rFonts w:hint="default"/>
        <w:lang w:val="en-US" w:eastAsia="en-US" w:bidi="en-US"/>
      </w:rPr>
    </w:lvl>
    <w:lvl w:ilvl="8" w:tplc="FDB0DEB4">
      <w:numFmt w:val="bullet"/>
      <w:lvlText w:val="•"/>
      <w:lvlJc w:val="left"/>
      <w:pPr>
        <w:ind w:left="1216" w:hanging="190"/>
      </w:pPr>
      <w:rPr>
        <w:rFonts w:hint="default"/>
        <w:lang w:val="en-US" w:eastAsia="en-US" w:bidi="en-US"/>
      </w:rPr>
    </w:lvl>
  </w:abstractNum>
  <w:abstractNum w:abstractNumId="258" w15:restartNumberingAfterBreak="0">
    <w:nsid w:val="7D0B6369"/>
    <w:multiLevelType w:val="multilevel"/>
    <w:tmpl w:val="1D583990"/>
    <w:lvl w:ilvl="0">
      <w:start w:val="25"/>
      <w:numFmt w:val="decimal"/>
      <w:lvlText w:val="%1"/>
      <w:lvlJc w:val="left"/>
      <w:pPr>
        <w:ind w:left="420" w:hanging="420"/>
      </w:pPr>
      <w:rPr>
        <w:rFonts w:hint="default"/>
      </w:rPr>
    </w:lvl>
    <w:lvl w:ilvl="1">
      <w:start w:val="1"/>
      <w:numFmt w:val="decimal"/>
      <w:lvlText w:val="%1.%2"/>
      <w:lvlJc w:val="left"/>
      <w:pPr>
        <w:ind w:left="1059" w:hanging="420"/>
      </w:pPr>
      <w:rPr>
        <w:rFonts w:hint="default"/>
      </w:rPr>
    </w:lvl>
    <w:lvl w:ilvl="2">
      <w:start w:val="1"/>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259" w15:restartNumberingAfterBreak="0">
    <w:nsid w:val="7D2A0F2C"/>
    <w:multiLevelType w:val="hybridMultilevel"/>
    <w:tmpl w:val="87867F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0" w15:restartNumberingAfterBreak="0">
    <w:nsid w:val="7D4B6BA3"/>
    <w:multiLevelType w:val="multilevel"/>
    <w:tmpl w:val="4E3A7ABE"/>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1" w15:restartNumberingAfterBreak="0">
    <w:nsid w:val="7DD24552"/>
    <w:multiLevelType w:val="hybridMultilevel"/>
    <w:tmpl w:val="771CD542"/>
    <w:lvl w:ilvl="0" w:tplc="C9C6466C">
      <w:start w:val="5"/>
      <w:numFmt w:val="decimal"/>
      <w:lvlText w:val="%1.6"/>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2" w15:restartNumberingAfterBreak="0">
    <w:nsid w:val="7E734ADE"/>
    <w:multiLevelType w:val="hybridMultilevel"/>
    <w:tmpl w:val="B640690A"/>
    <w:lvl w:ilvl="0" w:tplc="1AA8FDF0">
      <w:start w:val="1"/>
      <w:numFmt w:val="lowerRoman"/>
      <w:lvlText w:val="(%1)."/>
      <w:lvlJc w:val="right"/>
      <w:pPr>
        <w:ind w:left="1146" w:hanging="360"/>
      </w:pPr>
      <w:rPr>
        <w:rFonts w:hint="default"/>
      </w:rPr>
    </w:lvl>
    <w:lvl w:ilvl="1" w:tplc="20000019" w:tentative="1">
      <w:start w:val="1"/>
      <w:numFmt w:val="lowerLetter"/>
      <w:lvlText w:val="%2."/>
      <w:lvlJc w:val="left"/>
      <w:pPr>
        <w:ind w:left="1866" w:hanging="360"/>
      </w:pPr>
    </w:lvl>
    <w:lvl w:ilvl="2" w:tplc="2000001B" w:tentative="1">
      <w:start w:val="1"/>
      <w:numFmt w:val="lowerRoman"/>
      <w:lvlText w:val="%3."/>
      <w:lvlJc w:val="right"/>
      <w:pPr>
        <w:ind w:left="2586" w:hanging="180"/>
      </w:pPr>
    </w:lvl>
    <w:lvl w:ilvl="3" w:tplc="2000000F" w:tentative="1">
      <w:start w:val="1"/>
      <w:numFmt w:val="decimal"/>
      <w:lvlText w:val="%4."/>
      <w:lvlJc w:val="left"/>
      <w:pPr>
        <w:ind w:left="3306" w:hanging="360"/>
      </w:pPr>
    </w:lvl>
    <w:lvl w:ilvl="4" w:tplc="20000019" w:tentative="1">
      <w:start w:val="1"/>
      <w:numFmt w:val="lowerLetter"/>
      <w:lvlText w:val="%5."/>
      <w:lvlJc w:val="left"/>
      <w:pPr>
        <w:ind w:left="4026" w:hanging="360"/>
      </w:pPr>
    </w:lvl>
    <w:lvl w:ilvl="5" w:tplc="2000001B" w:tentative="1">
      <w:start w:val="1"/>
      <w:numFmt w:val="lowerRoman"/>
      <w:lvlText w:val="%6."/>
      <w:lvlJc w:val="right"/>
      <w:pPr>
        <w:ind w:left="4746" w:hanging="180"/>
      </w:pPr>
    </w:lvl>
    <w:lvl w:ilvl="6" w:tplc="2000000F" w:tentative="1">
      <w:start w:val="1"/>
      <w:numFmt w:val="decimal"/>
      <w:lvlText w:val="%7."/>
      <w:lvlJc w:val="left"/>
      <w:pPr>
        <w:ind w:left="5466" w:hanging="360"/>
      </w:pPr>
    </w:lvl>
    <w:lvl w:ilvl="7" w:tplc="20000019" w:tentative="1">
      <w:start w:val="1"/>
      <w:numFmt w:val="lowerLetter"/>
      <w:lvlText w:val="%8."/>
      <w:lvlJc w:val="left"/>
      <w:pPr>
        <w:ind w:left="6186" w:hanging="360"/>
      </w:pPr>
    </w:lvl>
    <w:lvl w:ilvl="8" w:tplc="2000001B" w:tentative="1">
      <w:start w:val="1"/>
      <w:numFmt w:val="lowerRoman"/>
      <w:lvlText w:val="%9."/>
      <w:lvlJc w:val="right"/>
      <w:pPr>
        <w:ind w:left="6906" w:hanging="180"/>
      </w:pPr>
    </w:lvl>
  </w:abstractNum>
  <w:abstractNum w:abstractNumId="263" w15:restartNumberingAfterBreak="0">
    <w:nsid w:val="7E957EB6"/>
    <w:multiLevelType w:val="hybridMultilevel"/>
    <w:tmpl w:val="C3A2CDD2"/>
    <w:lvl w:ilvl="0" w:tplc="7640E7CA">
      <w:numFmt w:val="bullet"/>
      <w:lvlText w:val=""/>
      <w:lvlJc w:val="left"/>
      <w:pPr>
        <w:ind w:left="318" w:hanging="212"/>
      </w:pPr>
      <w:rPr>
        <w:rFonts w:ascii="Symbol" w:eastAsia="Symbol" w:hAnsi="Symbol" w:cs="Symbol" w:hint="default"/>
        <w:w w:val="100"/>
        <w:sz w:val="18"/>
        <w:szCs w:val="18"/>
        <w:lang w:val="en-US" w:eastAsia="en-US" w:bidi="en-US"/>
      </w:rPr>
    </w:lvl>
    <w:lvl w:ilvl="1" w:tplc="D44C04B8">
      <w:numFmt w:val="bullet"/>
      <w:lvlText w:val="•"/>
      <w:lvlJc w:val="left"/>
      <w:pPr>
        <w:ind w:left="432" w:hanging="212"/>
      </w:pPr>
      <w:rPr>
        <w:rFonts w:hint="default"/>
        <w:lang w:val="en-US" w:eastAsia="en-US" w:bidi="en-US"/>
      </w:rPr>
    </w:lvl>
    <w:lvl w:ilvl="2" w:tplc="7CB23626">
      <w:numFmt w:val="bullet"/>
      <w:lvlText w:val="•"/>
      <w:lvlJc w:val="left"/>
      <w:pPr>
        <w:ind w:left="545" w:hanging="212"/>
      </w:pPr>
      <w:rPr>
        <w:rFonts w:hint="default"/>
        <w:lang w:val="en-US" w:eastAsia="en-US" w:bidi="en-US"/>
      </w:rPr>
    </w:lvl>
    <w:lvl w:ilvl="3" w:tplc="AD0C33EA">
      <w:numFmt w:val="bullet"/>
      <w:lvlText w:val="•"/>
      <w:lvlJc w:val="left"/>
      <w:pPr>
        <w:ind w:left="657" w:hanging="212"/>
      </w:pPr>
      <w:rPr>
        <w:rFonts w:hint="default"/>
        <w:lang w:val="en-US" w:eastAsia="en-US" w:bidi="en-US"/>
      </w:rPr>
    </w:lvl>
    <w:lvl w:ilvl="4" w:tplc="EBC0E8EC">
      <w:numFmt w:val="bullet"/>
      <w:lvlText w:val="•"/>
      <w:lvlJc w:val="left"/>
      <w:pPr>
        <w:ind w:left="770" w:hanging="212"/>
      </w:pPr>
      <w:rPr>
        <w:rFonts w:hint="default"/>
        <w:lang w:val="en-US" w:eastAsia="en-US" w:bidi="en-US"/>
      </w:rPr>
    </w:lvl>
    <w:lvl w:ilvl="5" w:tplc="615EC37C">
      <w:numFmt w:val="bullet"/>
      <w:lvlText w:val="•"/>
      <w:lvlJc w:val="left"/>
      <w:pPr>
        <w:ind w:left="882" w:hanging="212"/>
      </w:pPr>
      <w:rPr>
        <w:rFonts w:hint="default"/>
        <w:lang w:val="en-US" w:eastAsia="en-US" w:bidi="en-US"/>
      </w:rPr>
    </w:lvl>
    <w:lvl w:ilvl="6" w:tplc="F5DA3B58">
      <w:numFmt w:val="bullet"/>
      <w:lvlText w:val="•"/>
      <w:lvlJc w:val="left"/>
      <w:pPr>
        <w:ind w:left="995" w:hanging="212"/>
      </w:pPr>
      <w:rPr>
        <w:rFonts w:hint="default"/>
        <w:lang w:val="en-US" w:eastAsia="en-US" w:bidi="en-US"/>
      </w:rPr>
    </w:lvl>
    <w:lvl w:ilvl="7" w:tplc="1BB68EAE">
      <w:numFmt w:val="bullet"/>
      <w:lvlText w:val="•"/>
      <w:lvlJc w:val="left"/>
      <w:pPr>
        <w:ind w:left="1107" w:hanging="212"/>
      </w:pPr>
      <w:rPr>
        <w:rFonts w:hint="default"/>
        <w:lang w:val="en-US" w:eastAsia="en-US" w:bidi="en-US"/>
      </w:rPr>
    </w:lvl>
    <w:lvl w:ilvl="8" w:tplc="24042E2E">
      <w:numFmt w:val="bullet"/>
      <w:lvlText w:val="•"/>
      <w:lvlJc w:val="left"/>
      <w:pPr>
        <w:ind w:left="1220" w:hanging="212"/>
      </w:pPr>
      <w:rPr>
        <w:rFonts w:hint="default"/>
        <w:lang w:val="en-US" w:eastAsia="en-US" w:bidi="en-US"/>
      </w:rPr>
    </w:lvl>
  </w:abstractNum>
  <w:abstractNum w:abstractNumId="264" w15:restartNumberingAfterBreak="0">
    <w:nsid w:val="7F8867CB"/>
    <w:multiLevelType w:val="hybridMultilevel"/>
    <w:tmpl w:val="8E7EDFE6"/>
    <w:lvl w:ilvl="0" w:tplc="23DE7C66">
      <w:start w:val="28"/>
      <w:numFmt w:val="decimal"/>
      <w:lvlText w:val="%1."/>
      <w:lvlJc w:val="left"/>
      <w:pPr>
        <w:ind w:left="1419" w:hanging="360"/>
      </w:pPr>
      <w:rPr>
        <w:rFonts w:ascii="Tahoma" w:hAnsi="Tahoma" w:cs="Tahoma" w:hint="default"/>
        <w:color w:val="000000"/>
      </w:rPr>
    </w:lvl>
    <w:lvl w:ilvl="1" w:tplc="20000019">
      <w:start w:val="1"/>
      <w:numFmt w:val="lowerLetter"/>
      <w:lvlText w:val="%2."/>
      <w:lvlJc w:val="left"/>
      <w:pPr>
        <w:ind w:left="2139" w:hanging="360"/>
      </w:pPr>
    </w:lvl>
    <w:lvl w:ilvl="2" w:tplc="2000001B">
      <w:start w:val="1"/>
      <w:numFmt w:val="lowerRoman"/>
      <w:lvlText w:val="%3."/>
      <w:lvlJc w:val="right"/>
      <w:pPr>
        <w:ind w:left="2859" w:hanging="180"/>
      </w:pPr>
    </w:lvl>
    <w:lvl w:ilvl="3" w:tplc="2000000F" w:tentative="1">
      <w:start w:val="1"/>
      <w:numFmt w:val="decimal"/>
      <w:lvlText w:val="%4."/>
      <w:lvlJc w:val="left"/>
      <w:pPr>
        <w:ind w:left="3579" w:hanging="360"/>
      </w:pPr>
    </w:lvl>
    <w:lvl w:ilvl="4" w:tplc="20000019" w:tentative="1">
      <w:start w:val="1"/>
      <w:numFmt w:val="lowerLetter"/>
      <w:lvlText w:val="%5."/>
      <w:lvlJc w:val="left"/>
      <w:pPr>
        <w:ind w:left="4299" w:hanging="360"/>
      </w:pPr>
    </w:lvl>
    <w:lvl w:ilvl="5" w:tplc="2000001B" w:tentative="1">
      <w:start w:val="1"/>
      <w:numFmt w:val="lowerRoman"/>
      <w:lvlText w:val="%6."/>
      <w:lvlJc w:val="right"/>
      <w:pPr>
        <w:ind w:left="5019" w:hanging="180"/>
      </w:pPr>
    </w:lvl>
    <w:lvl w:ilvl="6" w:tplc="2000000F" w:tentative="1">
      <w:start w:val="1"/>
      <w:numFmt w:val="decimal"/>
      <w:lvlText w:val="%7."/>
      <w:lvlJc w:val="left"/>
      <w:pPr>
        <w:ind w:left="5739" w:hanging="360"/>
      </w:pPr>
    </w:lvl>
    <w:lvl w:ilvl="7" w:tplc="20000019" w:tentative="1">
      <w:start w:val="1"/>
      <w:numFmt w:val="lowerLetter"/>
      <w:lvlText w:val="%8."/>
      <w:lvlJc w:val="left"/>
      <w:pPr>
        <w:ind w:left="6459" w:hanging="360"/>
      </w:pPr>
    </w:lvl>
    <w:lvl w:ilvl="8" w:tplc="2000001B" w:tentative="1">
      <w:start w:val="1"/>
      <w:numFmt w:val="lowerRoman"/>
      <w:lvlText w:val="%9."/>
      <w:lvlJc w:val="right"/>
      <w:pPr>
        <w:ind w:left="7179" w:hanging="180"/>
      </w:pPr>
    </w:lvl>
  </w:abstractNum>
  <w:abstractNum w:abstractNumId="265" w15:restartNumberingAfterBreak="0">
    <w:nsid w:val="7FE954FE"/>
    <w:multiLevelType w:val="hybridMultilevel"/>
    <w:tmpl w:val="C4382054"/>
    <w:lvl w:ilvl="0" w:tplc="1F3CA4E0">
      <w:start w:val="43"/>
      <w:numFmt w:val="decimal"/>
      <w:lvlText w:val="%1.3"/>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137986932">
    <w:abstractNumId w:val="127"/>
  </w:num>
  <w:num w:numId="2" w16cid:durableId="1514999931">
    <w:abstractNumId w:val="181"/>
  </w:num>
  <w:num w:numId="3" w16cid:durableId="333187630">
    <w:abstractNumId w:val="197"/>
  </w:num>
  <w:num w:numId="4" w16cid:durableId="231550392">
    <w:abstractNumId w:val="136"/>
  </w:num>
  <w:num w:numId="5" w16cid:durableId="1435514921">
    <w:abstractNumId w:val="164"/>
  </w:num>
  <w:num w:numId="6" w16cid:durableId="1936282533">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19271">
    <w:abstractNumId w:val="136"/>
  </w:num>
  <w:num w:numId="8" w16cid:durableId="1792672647">
    <w:abstractNumId w:val="142"/>
  </w:num>
  <w:num w:numId="9" w16cid:durableId="1932465327">
    <w:abstractNumId w:val="249"/>
  </w:num>
  <w:num w:numId="10" w16cid:durableId="1366172905">
    <w:abstractNumId w:val="65"/>
  </w:num>
  <w:num w:numId="11" w16cid:durableId="694114207">
    <w:abstractNumId w:val="146"/>
  </w:num>
  <w:num w:numId="12" w16cid:durableId="954097644">
    <w:abstractNumId w:val="49"/>
  </w:num>
  <w:num w:numId="13" w16cid:durableId="1221138533">
    <w:abstractNumId w:val="11"/>
  </w:num>
  <w:num w:numId="14" w16cid:durableId="331297929">
    <w:abstractNumId w:val="166"/>
  </w:num>
  <w:num w:numId="15" w16cid:durableId="919169203">
    <w:abstractNumId w:val="62"/>
  </w:num>
  <w:num w:numId="16" w16cid:durableId="664750300">
    <w:abstractNumId w:val="12"/>
  </w:num>
  <w:num w:numId="17" w16cid:durableId="34889512">
    <w:abstractNumId w:val="18"/>
  </w:num>
  <w:num w:numId="18" w16cid:durableId="1154636864">
    <w:abstractNumId w:val="165"/>
  </w:num>
  <w:num w:numId="19" w16cid:durableId="2044399217">
    <w:abstractNumId w:val="92"/>
  </w:num>
  <w:num w:numId="20" w16cid:durableId="947658329">
    <w:abstractNumId w:val="37"/>
  </w:num>
  <w:num w:numId="21" w16cid:durableId="231812899">
    <w:abstractNumId w:val="35"/>
  </w:num>
  <w:num w:numId="22" w16cid:durableId="2073577785">
    <w:abstractNumId w:val="50"/>
  </w:num>
  <w:num w:numId="23" w16cid:durableId="2101246919">
    <w:abstractNumId w:val="192"/>
  </w:num>
  <w:num w:numId="24" w16cid:durableId="417406710">
    <w:abstractNumId w:val="204"/>
  </w:num>
  <w:num w:numId="25" w16cid:durableId="459298471">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22432378">
    <w:abstractNumId w:val="259"/>
  </w:num>
  <w:num w:numId="27" w16cid:durableId="508953325">
    <w:abstractNumId w:val="135"/>
  </w:num>
  <w:num w:numId="28" w16cid:durableId="669989519">
    <w:abstractNumId w:val="169"/>
  </w:num>
  <w:num w:numId="29" w16cid:durableId="1279222052">
    <w:abstractNumId w:val="8"/>
  </w:num>
  <w:num w:numId="30" w16cid:durableId="1985235105">
    <w:abstractNumId w:val="247"/>
  </w:num>
  <w:num w:numId="31" w16cid:durableId="816146280">
    <w:abstractNumId w:val="72"/>
  </w:num>
  <w:num w:numId="32" w16cid:durableId="742917334">
    <w:abstractNumId w:val="39"/>
  </w:num>
  <w:num w:numId="33" w16cid:durableId="450367383">
    <w:abstractNumId w:val="193"/>
  </w:num>
  <w:num w:numId="34" w16cid:durableId="1174421995">
    <w:abstractNumId w:val="126"/>
  </w:num>
  <w:num w:numId="35" w16cid:durableId="1914386598">
    <w:abstractNumId w:val="59"/>
  </w:num>
  <w:num w:numId="36" w16cid:durableId="553083134">
    <w:abstractNumId w:val="10"/>
  </w:num>
  <w:num w:numId="37" w16cid:durableId="6327542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7463847">
    <w:abstractNumId w:val="250"/>
    <w:lvlOverride w:ilvl="0"/>
    <w:lvlOverride w:ilvl="1">
      <w:startOverride w:val="2"/>
    </w:lvlOverride>
    <w:lvlOverride w:ilvl="2"/>
    <w:lvlOverride w:ilvl="3"/>
    <w:lvlOverride w:ilvl="4"/>
    <w:lvlOverride w:ilvl="5"/>
    <w:lvlOverride w:ilvl="6"/>
    <w:lvlOverride w:ilvl="7"/>
    <w:lvlOverride w:ilvl="8"/>
  </w:num>
  <w:num w:numId="39" w16cid:durableId="712002146">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2940438">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44339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28947979">
    <w:abstractNumId w:val="89"/>
  </w:num>
  <w:num w:numId="43" w16cid:durableId="1123570706">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368452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87133452">
    <w:abstractNumId w:val="131"/>
    <w:lvlOverride w:ilvl="0">
      <w:startOverride w:val="1"/>
    </w:lvlOverride>
    <w:lvlOverride w:ilvl="1"/>
    <w:lvlOverride w:ilvl="2"/>
    <w:lvlOverride w:ilvl="3"/>
    <w:lvlOverride w:ilvl="4"/>
    <w:lvlOverride w:ilvl="5"/>
    <w:lvlOverride w:ilvl="6"/>
    <w:lvlOverride w:ilvl="7"/>
    <w:lvlOverride w:ilvl="8"/>
  </w:num>
  <w:num w:numId="46" w16cid:durableId="2100439575">
    <w:abstractNumId w:val="107"/>
  </w:num>
  <w:num w:numId="47" w16cid:durableId="65762244">
    <w:abstractNumId w:val="232"/>
  </w:num>
  <w:num w:numId="48" w16cid:durableId="1944998913">
    <w:abstractNumId w:val="214"/>
  </w:num>
  <w:num w:numId="49" w16cid:durableId="896479992">
    <w:abstractNumId w:val="69"/>
  </w:num>
  <w:num w:numId="50" w16cid:durableId="605846868">
    <w:abstractNumId w:val="79"/>
  </w:num>
  <w:num w:numId="51" w16cid:durableId="1256864606">
    <w:abstractNumId w:val="111"/>
  </w:num>
  <w:num w:numId="52" w16cid:durableId="2097239185">
    <w:abstractNumId w:val="66"/>
  </w:num>
  <w:num w:numId="53" w16cid:durableId="708383066">
    <w:abstractNumId w:val="22"/>
  </w:num>
  <w:num w:numId="54" w16cid:durableId="1849296308">
    <w:abstractNumId w:val="261"/>
  </w:num>
  <w:num w:numId="55" w16cid:durableId="1604075639">
    <w:abstractNumId w:val="77"/>
  </w:num>
  <w:num w:numId="56" w16cid:durableId="1139424043">
    <w:abstractNumId w:val="117"/>
  </w:num>
  <w:num w:numId="57" w16cid:durableId="1127239838">
    <w:abstractNumId w:val="42"/>
  </w:num>
  <w:num w:numId="58" w16cid:durableId="1390376807">
    <w:abstractNumId w:val="172"/>
  </w:num>
  <w:num w:numId="59" w16cid:durableId="83916448">
    <w:abstractNumId w:val="13"/>
  </w:num>
  <w:num w:numId="60" w16cid:durableId="935017321">
    <w:abstractNumId w:val="28"/>
  </w:num>
  <w:num w:numId="61" w16cid:durableId="1044599066">
    <w:abstractNumId w:val="189"/>
  </w:num>
  <w:num w:numId="62" w16cid:durableId="1840535608">
    <w:abstractNumId w:val="106"/>
  </w:num>
  <w:num w:numId="63" w16cid:durableId="207302623">
    <w:abstractNumId w:val="85"/>
  </w:num>
  <w:num w:numId="64" w16cid:durableId="1513449240">
    <w:abstractNumId w:val="90"/>
  </w:num>
  <w:num w:numId="65" w16cid:durableId="1171529379">
    <w:abstractNumId w:val="71"/>
  </w:num>
  <w:num w:numId="66" w16cid:durableId="244069870">
    <w:abstractNumId w:val="1"/>
  </w:num>
  <w:num w:numId="67" w16cid:durableId="315689505">
    <w:abstractNumId w:val="210"/>
  </w:num>
  <w:num w:numId="68" w16cid:durableId="1457063622">
    <w:abstractNumId w:val="19"/>
  </w:num>
  <w:num w:numId="69" w16cid:durableId="2061707061">
    <w:abstractNumId w:val="32"/>
  </w:num>
  <w:num w:numId="70" w16cid:durableId="1914778158">
    <w:abstractNumId w:val="133"/>
  </w:num>
  <w:num w:numId="71" w16cid:durableId="1700668429">
    <w:abstractNumId w:val="251"/>
  </w:num>
  <w:num w:numId="72" w16cid:durableId="473328809">
    <w:abstractNumId w:val="152"/>
  </w:num>
  <w:num w:numId="73" w16cid:durableId="1595431928">
    <w:abstractNumId w:val="147"/>
  </w:num>
  <w:num w:numId="74" w16cid:durableId="79523291">
    <w:abstractNumId w:val="120"/>
  </w:num>
  <w:num w:numId="75" w16cid:durableId="104739668">
    <w:abstractNumId w:val="157"/>
  </w:num>
  <w:num w:numId="76" w16cid:durableId="1340884057">
    <w:abstractNumId w:val="4"/>
  </w:num>
  <w:num w:numId="77" w16cid:durableId="747385459">
    <w:abstractNumId w:val="265"/>
  </w:num>
  <w:num w:numId="78" w16cid:durableId="917716951">
    <w:abstractNumId w:val="67"/>
  </w:num>
  <w:num w:numId="79" w16cid:durableId="1483814352">
    <w:abstractNumId w:val="213"/>
  </w:num>
  <w:num w:numId="80" w16cid:durableId="2022078717">
    <w:abstractNumId w:val="235"/>
  </w:num>
  <w:num w:numId="81" w16cid:durableId="170293463">
    <w:abstractNumId w:val="241"/>
  </w:num>
  <w:num w:numId="82" w16cid:durableId="281229307">
    <w:abstractNumId w:val="208"/>
  </w:num>
  <w:num w:numId="83" w16cid:durableId="1422331547">
    <w:abstractNumId w:val="112"/>
  </w:num>
  <w:num w:numId="84" w16cid:durableId="141578337">
    <w:abstractNumId w:val="40"/>
  </w:num>
  <w:num w:numId="85" w16cid:durableId="1979869">
    <w:abstractNumId w:val="124"/>
  </w:num>
  <w:num w:numId="86" w16cid:durableId="2024091450">
    <w:abstractNumId w:val="240"/>
  </w:num>
  <w:num w:numId="87" w16cid:durableId="828908480">
    <w:abstractNumId w:val="97"/>
  </w:num>
  <w:num w:numId="88" w16cid:durableId="1338268665">
    <w:abstractNumId w:val="136"/>
    <w:lvlOverride w:ilvl="0">
      <w:startOverride w:val="58"/>
    </w:lvlOverride>
    <w:lvlOverride w:ilvl="1">
      <w:startOverride w:val="4"/>
    </w:lvlOverride>
  </w:num>
  <w:num w:numId="89" w16cid:durableId="65610641">
    <w:abstractNumId w:val="56"/>
  </w:num>
  <w:num w:numId="90" w16cid:durableId="1073502784">
    <w:abstractNumId w:val="139"/>
  </w:num>
  <w:num w:numId="91" w16cid:durableId="682321516">
    <w:abstractNumId w:val="84"/>
  </w:num>
  <w:num w:numId="92" w16cid:durableId="214510213">
    <w:abstractNumId w:val="159"/>
  </w:num>
  <w:num w:numId="93" w16cid:durableId="1647591308">
    <w:abstractNumId w:val="260"/>
  </w:num>
  <w:num w:numId="94" w16cid:durableId="1296763099">
    <w:abstractNumId w:val="57"/>
  </w:num>
  <w:num w:numId="95" w16cid:durableId="92632926">
    <w:abstractNumId w:val="86"/>
  </w:num>
  <w:num w:numId="96" w16cid:durableId="192110755">
    <w:abstractNumId w:val="226"/>
  </w:num>
  <w:num w:numId="97" w16cid:durableId="1958365805">
    <w:abstractNumId w:val="141"/>
  </w:num>
  <w:num w:numId="98" w16cid:durableId="1875388843">
    <w:abstractNumId w:val="99"/>
  </w:num>
  <w:num w:numId="99" w16cid:durableId="1370571906">
    <w:abstractNumId w:val="122"/>
  </w:num>
  <w:num w:numId="100" w16cid:durableId="871384352">
    <w:abstractNumId w:val="30"/>
  </w:num>
  <w:num w:numId="101" w16cid:durableId="925772435">
    <w:abstractNumId w:val="194"/>
  </w:num>
  <w:num w:numId="102" w16cid:durableId="1151098224">
    <w:abstractNumId w:val="60"/>
  </w:num>
  <w:num w:numId="103" w16cid:durableId="1269966803">
    <w:abstractNumId w:val="31"/>
  </w:num>
  <w:num w:numId="104" w16cid:durableId="75857913">
    <w:abstractNumId w:val="230"/>
  </w:num>
  <w:num w:numId="105" w16cid:durableId="1987978362">
    <w:abstractNumId w:val="82"/>
  </w:num>
  <w:num w:numId="106" w16cid:durableId="157720554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716730169">
    <w:abstractNumId w:val="52"/>
  </w:num>
  <w:num w:numId="108" w16cid:durableId="1098528635">
    <w:abstractNumId w:val="95"/>
  </w:num>
  <w:num w:numId="109" w16cid:durableId="1782797775">
    <w:abstractNumId w:val="68"/>
  </w:num>
  <w:num w:numId="110" w16cid:durableId="961231569">
    <w:abstractNumId w:val="58"/>
  </w:num>
  <w:num w:numId="111" w16cid:durableId="1027677115">
    <w:abstractNumId w:val="258"/>
  </w:num>
  <w:num w:numId="112" w16cid:durableId="1070924724">
    <w:abstractNumId w:val="151"/>
  </w:num>
  <w:num w:numId="113" w16cid:durableId="677077322">
    <w:abstractNumId w:val="220"/>
  </w:num>
  <w:num w:numId="114" w16cid:durableId="375542579">
    <w:abstractNumId w:val="264"/>
  </w:num>
  <w:num w:numId="115" w16cid:durableId="880943848">
    <w:abstractNumId w:val="228"/>
  </w:num>
  <w:num w:numId="116" w16cid:durableId="1375495253">
    <w:abstractNumId w:val="203"/>
  </w:num>
  <w:num w:numId="117" w16cid:durableId="1715957669">
    <w:abstractNumId w:val="47"/>
  </w:num>
  <w:num w:numId="118" w16cid:durableId="1484807959">
    <w:abstractNumId w:val="64"/>
  </w:num>
  <w:num w:numId="119" w16cid:durableId="1840733827">
    <w:abstractNumId w:val="200"/>
  </w:num>
  <w:num w:numId="120" w16cid:durableId="1277298250">
    <w:abstractNumId w:val="80"/>
  </w:num>
  <w:num w:numId="121" w16cid:durableId="2023243477">
    <w:abstractNumId w:val="191"/>
  </w:num>
  <w:num w:numId="122" w16cid:durableId="398598188">
    <w:abstractNumId w:val="26"/>
  </w:num>
  <w:num w:numId="123" w16cid:durableId="1360156259">
    <w:abstractNumId w:val="70"/>
  </w:num>
  <w:num w:numId="124" w16cid:durableId="745764958">
    <w:abstractNumId w:val="188"/>
  </w:num>
  <w:num w:numId="125" w16cid:durableId="764232020">
    <w:abstractNumId w:val="196"/>
  </w:num>
  <w:num w:numId="126" w16cid:durableId="1758943885">
    <w:abstractNumId w:val="252"/>
  </w:num>
  <w:num w:numId="127" w16cid:durableId="1036538498">
    <w:abstractNumId w:val="229"/>
  </w:num>
  <w:num w:numId="128" w16cid:durableId="490291767">
    <w:abstractNumId w:val="175"/>
  </w:num>
  <w:num w:numId="129" w16cid:durableId="123012263">
    <w:abstractNumId w:val="73"/>
  </w:num>
  <w:num w:numId="130" w16cid:durableId="570701427">
    <w:abstractNumId w:val="76"/>
  </w:num>
  <w:num w:numId="131" w16cid:durableId="1982345770">
    <w:abstractNumId w:val="104"/>
  </w:num>
  <w:num w:numId="132" w16cid:durableId="1814712706">
    <w:abstractNumId w:val="215"/>
  </w:num>
  <w:num w:numId="133" w16cid:durableId="300116757">
    <w:abstractNumId w:val="185"/>
  </w:num>
  <w:num w:numId="134" w16cid:durableId="2111661888">
    <w:abstractNumId w:val="160"/>
  </w:num>
  <w:num w:numId="135" w16cid:durableId="1487819064">
    <w:abstractNumId w:val="15"/>
  </w:num>
  <w:num w:numId="136" w16cid:durableId="1805855610">
    <w:abstractNumId w:val="130"/>
  </w:num>
  <w:num w:numId="137" w16cid:durableId="287317148">
    <w:abstractNumId w:val="96"/>
  </w:num>
  <w:num w:numId="138" w16cid:durableId="378869491">
    <w:abstractNumId w:val="101"/>
  </w:num>
  <w:num w:numId="139" w16cid:durableId="1166870522">
    <w:abstractNumId w:val="154"/>
  </w:num>
  <w:num w:numId="140" w16cid:durableId="809709582">
    <w:abstractNumId w:val="263"/>
  </w:num>
  <w:num w:numId="141" w16cid:durableId="614793766">
    <w:abstractNumId w:val="257"/>
  </w:num>
  <w:num w:numId="142" w16cid:durableId="1466007407">
    <w:abstractNumId w:val="88"/>
  </w:num>
  <w:num w:numId="143" w16cid:durableId="23017141">
    <w:abstractNumId w:val="137"/>
  </w:num>
  <w:num w:numId="144" w16cid:durableId="2024473506">
    <w:abstractNumId w:val="16"/>
  </w:num>
  <w:num w:numId="145" w16cid:durableId="1435394568">
    <w:abstractNumId w:val="108"/>
  </w:num>
  <w:num w:numId="146" w16cid:durableId="576673579">
    <w:abstractNumId w:val="158"/>
  </w:num>
  <w:num w:numId="147" w16cid:durableId="1183394120">
    <w:abstractNumId w:val="115"/>
  </w:num>
  <w:num w:numId="148" w16cid:durableId="1665740408">
    <w:abstractNumId w:val="170"/>
  </w:num>
  <w:num w:numId="149" w16cid:durableId="730466108">
    <w:abstractNumId w:val="5"/>
  </w:num>
  <w:num w:numId="150" w16cid:durableId="329648338">
    <w:abstractNumId w:val="239"/>
  </w:num>
  <w:num w:numId="151" w16cid:durableId="1129667707">
    <w:abstractNumId w:val="119"/>
  </w:num>
  <w:num w:numId="152" w16cid:durableId="1431393799">
    <w:abstractNumId w:val="98"/>
  </w:num>
  <w:num w:numId="153" w16cid:durableId="2099718020">
    <w:abstractNumId w:val="38"/>
  </w:num>
  <w:num w:numId="154" w16cid:durableId="1337341278">
    <w:abstractNumId w:val="55"/>
  </w:num>
  <w:num w:numId="155" w16cid:durableId="405811461">
    <w:abstractNumId w:val="118"/>
  </w:num>
  <w:num w:numId="156" w16cid:durableId="1780485884">
    <w:abstractNumId w:val="61"/>
  </w:num>
  <w:num w:numId="157" w16cid:durableId="435642304">
    <w:abstractNumId w:val="148"/>
  </w:num>
  <w:num w:numId="158" w16cid:durableId="451174876">
    <w:abstractNumId w:val="63"/>
  </w:num>
  <w:num w:numId="159" w16cid:durableId="447042631">
    <w:abstractNumId w:val="144"/>
  </w:num>
  <w:num w:numId="160" w16cid:durableId="557515554">
    <w:abstractNumId w:val="24"/>
  </w:num>
  <w:num w:numId="161" w16cid:durableId="710763863">
    <w:abstractNumId w:val="109"/>
  </w:num>
  <w:num w:numId="162" w16cid:durableId="1386104344">
    <w:abstractNumId w:val="233"/>
  </w:num>
  <w:num w:numId="163" w16cid:durableId="1128933901">
    <w:abstractNumId w:val="195"/>
  </w:num>
  <w:num w:numId="164" w16cid:durableId="657346608">
    <w:abstractNumId w:val="53"/>
  </w:num>
  <w:num w:numId="165" w16cid:durableId="1368989915">
    <w:abstractNumId w:val="121"/>
  </w:num>
  <w:num w:numId="166" w16cid:durableId="1863855422">
    <w:abstractNumId w:val="34"/>
  </w:num>
  <w:num w:numId="167" w16cid:durableId="430708734">
    <w:abstractNumId w:val="150"/>
  </w:num>
  <w:num w:numId="168" w16cid:durableId="1113599448">
    <w:abstractNumId w:val="140"/>
  </w:num>
  <w:num w:numId="169" w16cid:durableId="741758013">
    <w:abstractNumId w:val="256"/>
  </w:num>
  <w:num w:numId="170" w16cid:durableId="1810587105">
    <w:abstractNumId w:val="102"/>
  </w:num>
  <w:num w:numId="171" w16cid:durableId="1515414824">
    <w:abstractNumId w:val="174"/>
  </w:num>
  <w:num w:numId="172" w16cid:durableId="1320424096">
    <w:abstractNumId w:val="0"/>
  </w:num>
  <w:num w:numId="173" w16cid:durableId="324020572">
    <w:abstractNumId w:val="9"/>
  </w:num>
  <w:num w:numId="174" w16cid:durableId="1966426727">
    <w:abstractNumId w:val="237"/>
  </w:num>
  <w:num w:numId="175" w16cid:durableId="627473856">
    <w:abstractNumId w:val="206"/>
  </w:num>
  <w:num w:numId="176" w16cid:durableId="489059301">
    <w:abstractNumId w:val="87"/>
  </w:num>
  <w:num w:numId="177" w16cid:durableId="1157653909">
    <w:abstractNumId w:val="167"/>
  </w:num>
  <w:num w:numId="178" w16cid:durableId="1114209895">
    <w:abstractNumId w:val="78"/>
  </w:num>
  <w:num w:numId="179" w16cid:durableId="1817408268">
    <w:abstractNumId w:val="6"/>
  </w:num>
  <w:num w:numId="180" w16cid:durableId="1936741642">
    <w:abstractNumId w:val="7"/>
  </w:num>
  <w:num w:numId="181" w16cid:durableId="334921298">
    <w:abstractNumId w:val="134"/>
  </w:num>
  <w:num w:numId="182" w16cid:durableId="1517310099">
    <w:abstractNumId w:val="221"/>
  </w:num>
  <w:num w:numId="183" w16cid:durableId="314646496">
    <w:abstractNumId w:val="48"/>
  </w:num>
  <w:num w:numId="184" w16cid:durableId="1236545824">
    <w:abstractNumId w:val="3"/>
  </w:num>
  <w:num w:numId="185" w16cid:durableId="578833767">
    <w:abstractNumId w:val="83"/>
  </w:num>
  <w:num w:numId="186" w16cid:durableId="1718581187">
    <w:abstractNumId w:val="145"/>
  </w:num>
  <w:num w:numId="187" w16cid:durableId="1139764434">
    <w:abstractNumId w:val="138"/>
  </w:num>
  <w:num w:numId="188" w16cid:durableId="12849912">
    <w:abstractNumId w:val="125"/>
  </w:num>
  <w:num w:numId="189" w16cid:durableId="66733893">
    <w:abstractNumId w:val="178"/>
  </w:num>
  <w:num w:numId="190" w16cid:durableId="812714747">
    <w:abstractNumId w:val="182"/>
  </w:num>
  <w:num w:numId="191" w16cid:durableId="914317680">
    <w:abstractNumId w:val="184"/>
  </w:num>
  <w:num w:numId="192" w16cid:durableId="1944485857">
    <w:abstractNumId w:val="236"/>
  </w:num>
  <w:num w:numId="193" w16cid:durableId="1003431637">
    <w:abstractNumId w:val="29"/>
  </w:num>
  <w:num w:numId="194" w16cid:durableId="760415942">
    <w:abstractNumId w:val="23"/>
  </w:num>
  <w:num w:numId="195" w16cid:durableId="483282491">
    <w:abstractNumId w:val="103"/>
  </w:num>
  <w:num w:numId="196" w16cid:durableId="7220443">
    <w:abstractNumId w:val="217"/>
  </w:num>
  <w:num w:numId="197" w16cid:durableId="1736391174">
    <w:abstractNumId w:val="216"/>
  </w:num>
  <w:num w:numId="198" w16cid:durableId="1177035729">
    <w:abstractNumId w:val="231"/>
  </w:num>
  <w:num w:numId="199" w16cid:durableId="1847743319">
    <w:abstractNumId w:val="113"/>
  </w:num>
  <w:num w:numId="200" w16cid:durableId="1760177571">
    <w:abstractNumId w:val="149"/>
  </w:num>
  <w:num w:numId="201" w16cid:durableId="126166516">
    <w:abstractNumId w:val="161"/>
  </w:num>
  <w:num w:numId="202" w16cid:durableId="2055040855">
    <w:abstractNumId w:val="155"/>
  </w:num>
  <w:num w:numId="203" w16cid:durableId="1540972703">
    <w:abstractNumId w:val="186"/>
  </w:num>
  <w:num w:numId="204" w16cid:durableId="1727484547">
    <w:abstractNumId w:val="123"/>
  </w:num>
  <w:num w:numId="205" w16cid:durableId="419645485">
    <w:abstractNumId w:val="162"/>
  </w:num>
  <w:num w:numId="206" w16cid:durableId="414673882">
    <w:abstractNumId w:val="248"/>
  </w:num>
  <w:num w:numId="207" w16cid:durableId="410274315">
    <w:abstractNumId w:val="253"/>
  </w:num>
  <w:num w:numId="208" w16cid:durableId="1723825393">
    <w:abstractNumId w:val="25"/>
  </w:num>
  <w:num w:numId="209" w16cid:durableId="1407875178">
    <w:abstractNumId w:val="246"/>
  </w:num>
  <w:num w:numId="210" w16cid:durableId="848327822">
    <w:abstractNumId w:val="212"/>
  </w:num>
  <w:num w:numId="211" w16cid:durableId="539896766">
    <w:abstractNumId w:val="163"/>
  </w:num>
  <w:num w:numId="212" w16cid:durableId="817460431">
    <w:abstractNumId w:val="94"/>
  </w:num>
  <w:num w:numId="213" w16cid:durableId="657223616">
    <w:abstractNumId w:val="176"/>
  </w:num>
  <w:num w:numId="214" w16cid:durableId="1034690938">
    <w:abstractNumId w:val="153"/>
  </w:num>
  <w:num w:numId="215" w16cid:durableId="593318152">
    <w:abstractNumId w:val="222"/>
  </w:num>
  <w:num w:numId="216" w16cid:durableId="1538545611">
    <w:abstractNumId w:val="190"/>
  </w:num>
  <w:num w:numId="217" w16cid:durableId="866990725">
    <w:abstractNumId w:val="129"/>
  </w:num>
  <w:num w:numId="218" w16cid:durableId="1157069788">
    <w:abstractNumId w:val="33"/>
  </w:num>
  <w:num w:numId="219" w16cid:durableId="1558782594">
    <w:abstractNumId w:val="44"/>
  </w:num>
  <w:num w:numId="220" w16cid:durableId="1388458439">
    <w:abstractNumId w:val="54"/>
  </w:num>
  <w:num w:numId="221" w16cid:durableId="85350686">
    <w:abstractNumId w:val="180"/>
  </w:num>
  <w:num w:numId="222" w16cid:durableId="1105467647">
    <w:abstractNumId w:val="207"/>
  </w:num>
  <w:num w:numId="223" w16cid:durableId="644357562">
    <w:abstractNumId w:val="183"/>
  </w:num>
  <w:num w:numId="224" w16cid:durableId="1377849343">
    <w:abstractNumId w:val="171"/>
  </w:num>
  <w:num w:numId="225" w16cid:durableId="1038745608">
    <w:abstractNumId w:val="202"/>
  </w:num>
  <w:num w:numId="226" w16cid:durableId="581568015">
    <w:abstractNumId w:val="100"/>
  </w:num>
  <w:num w:numId="227" w16cid:durableId="1901019396">
    <w:abstractNumId w:val="74"/>
  </w:num>
  <w:num w:numId="228" w16cid:durableId="38478689">
    <w:abstractNumId w:val="143"/>
  </w:num>
  <w:num w:numId="229" w16cid:durableId="3166671">
    <w:abstractNumId w:val="244"/>
  </w:num>
  <w:num w:numId="230" w16cid:durableId="409544566">
    <w:abstractNumId w:val="254"/>
  </w:num>
  <w:num w:numId="231" w16cid:durableId="174653724">
    <w:abstractNumId w:val="168"/>
  </w:num>
  <w:num w:numId="232" w16cid:durableId="953557414">
    <w:abstractNumId w:val="201"/>
  </w:num>
  <w:num w:numId="233" w16cid:durableId="851916545">
    <w:abstractNumId w:val="243"/>
  </w:num>
  <w:num w:numId="234" w16cid:durableId="269123552">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186883058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206716280">
    <w:abstractNumId w:val="17"/>
  </w:num>
  <w:num w:numId="237" w16cid:durableId="763722597">
    <w:abstractNumId w:val="116"/>
  </w:num>
  <w:num w:numId="238" w16cid:durableId="1436053094">
    <w:abstractNumId w:val="36"/>
  </w:num>
  <w:num w:numId="239" w16cid:durableId="1507481895">
    <w:abstractNumId w:val="20"/>
  </w:num>
  <w:num w:numId="240" w16cid:durableId="701246993">
    <w:abstractNumId w:val="262"/>
  </w:num>
  <w:num w:numId="241" w16cid:durableId="1607692448">
    <w:abstractNumId w:val="156"/>
  </w:num>
  <w:num w:numId="242" w16cid:durableId="1694065908">
    <w:abstractNumId w:val="43"/>
  </w:num>
  <w:num w:numId="243" w16cid:durableId="1406103632">
    <w:abstractNumId w:val="255"/>
  </w:num>
  <w:num w:numId="244" w16cid:durableId="115686183">
    <w:abstractNumId w:val="209"/>
  </w:num>
  <w:num w:numId="245" w16cid:durableId="2020548431">
    <w:abstractNumId w:val="128"/>
  </w:num>
  <w:num w:numId="246" w16cid:durableId="739642122">
    <w:abstractNumId w:val="45"/>
  </w:num>
  <w:num w:numId="247" w16cid:durableId="207960761">
    <w:abstractNumId w:val="225"/>
  </w:num>
  <w:num w:numId="248" w16cid:durableId="1654219391">
    <w:abstractNumId w:val="234"/>
  </w:num>
  <w:num w:numId="249" w16cid:durableId="725959527">
    <w:abstractNumId w:val="245"/>
  </w:num>
  <w:num w:numId="250" w16cid:durableId="1389063677">
    <w:abstractNumId w:val="27"/>
  </w:num>
  <w:num w:numId="251" w16cid:durableId="761950462">
    <w:abstractNumId w:val="205"/>
  </w:num>
  <w:num w:numId="252" w16cid:durableId="432095580">
    <w:abstractNumId w:val="21"/>
  </w:num>
  <w:num w:numId="253" w16cid:durableId="2000887908">
    <w:abstractNumId w:val="173"/>
  </w:num>
  <w:num w:numId="254" w16cid:durableId="1008362582">
    <w:abstractNumId w:val="177"/>
  </w:num>
  <w:num w:numId="255" w16cid:durableId="1156727364">
    <w:abstractNumId w:val="238"/>
  </w:num>
  <w:num w:numId="256" w16cid:durableId="1285884206">
    <w:abstractNumId w:val="199"/>
  </w:num>
  <w:num w:numId="257" w16cid:durableId="604969166">
    <w:abstractNumId w:val="219"/>
  </w:num>
  <w:num w:numId="258" w16cid:durableId="1655256131">
    <w:abstractNumId w:val="41"/>
  </w:num>
  <w:num w:numId="259" w16cid:durableId="2062944904">
    <w:abstractNumId w:val="223"/>
  </w:num>
  <w:num w:numId="260" w16cid:durableId="1702704721">
    <w:abstractNumId w:val="198"/>
  </w:num>
  <w:num w:numId="261" w16cid:durableId="127211495">
    <w:abstractNumId w:val="105"/>
  </w:num>
  <w:num w:numId="262" w16cid:durableId="1788113274">
    <w:abstractNumId w:val="2"/>
  </w:num>
  <w:num w:numId="263" w16cid:durableId="1667515244">
    <w:abstractNumId w:val="187"/>
  </w:num>
  <w:num w:numId="264" w16cid:durableId="1998724820">
    <w:abstractNumId w:val="93"/>
  </w:num>
  <w:num w:numId="265" w16cid:durableId="1876959666">
    <w:abstractNumId w:val="75"/>
  </w:num>
  <w:num w:numId="266" w16cid:durableId="203210358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16cid:durableId="9993766">
    <w:abstractNumId w:val="227"/>
  </w:num>
  <w:num w:numId="268" w16cid:durableId="584415959">
    <w:abstractNumId w:val="179"/>
  </w:num>
  <w:num w:numId="269" w16cid:durableId="77482215">
    <w:abstractNumId w:val="132"/>
  </w:num>
  <w:num w:numId="270" w16cid:durableId="1215970101">
    <w:abstractNumId w:val="81"/>
  </w:num>
  <w:numIdMacAtCleanup w:val="2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_tradnl" w:vendorID="9" w:dllVersion="512" w:checkStyle="1"/>
  <w:activeWritingStyle w:appName="MSWord" w:lang="en-US" w:vendorID="8" w:dllVersion="513" w:checkStyle="1"/>
  <w:activeWritingStyle w:appName="MSWord" w:lang="en-GB" w:vendorID="8" w:dllVersion="513" w:checkStyle="1"/>
  <w:activeWritingStyle w:appName="MSWord" w:lang="fr-FR" w:vendorID="9" w:dllVersion="512"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ffe2a7,#fff2d7,#cd9a67,#963,#b39207,#fc0,#ffda91,#fdf0c1"/>
    </o:shapedefaults>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DB2"/>
    <w:rsid w:val="000000EF"/>
    <w:rsid w:val="000014B5"/>
    <w:rsid w:val="00001EA3"/>
    <w:rsid w:val="000106D1"/>
    <w:rsid w:val="00010D4D"/>
    <w:rsid w:val="000150FF"/>
    <w:rsid w:val="00021652"/>
    <w:rsid w:val="000239F9"/>
    <w:rsid w:val="00023F05"/>
    <w:rsid w:val="000261F9"/>
    <w:rsid w:val="00031522"/>
    <w:rsid w:val="00041639"/>
    <w:rsid w:val="00043AA7"/>
    <w:rsid w:val="00044E1A"/>
    <w:rsid w:val="000472BC"/>
    <w:rsid w:val="000515E0"/>
    <w:rsid w:val="000559BC"/>
    <w:rsid w:val="000614A2"/>
    <w:rsid w:val="000645C1"/>
    <w:rsid w:val="000726E6"/>
    <w:rsid w:val="00074881"/>
    <w:rsid w:val="000774F3"/>
    <w:rsid w:val="0007770D"/>
    <w:rsid w:val="000806CC"/>
    <w:rsid w:val="000951CB"/>
    <w:rsid w:val="000A3718"/>
    <w:rsid w:val="000B0F47"/>
    <w:rsid w:val="000B21C2"/>
    <w:rsid w:val="000B76C5"/>
    <w:rsid w:val="000B7E92"/>
    <w:rsid w:val="000C2E5E"/>
    <w:rsid w:val="000C540C"/>
    <w:rsid w:val="000D467A"/>
    <w:rsid w:val="000D534C"/>
    <w:rsid w:val="000E4C92"/>
    <w:rsid w:val="000F3B24"/>
    <w:rsid w:val="000F530A"/>
    <w:rsid w:val="000F5559"/>
    <w:rsid w:val="00103A1A"/>
    <w:rsid w:val="00105D9E"/>
    <w:rsid w:val="00106639"/>
    <w:rsid w:val="0011695C"/>
    <w:rsid w:val="00127BFC"/>
    <w:rsid w:val="00134FA5"/>
    <w:rsid w:val="00136407"/>
    <w:rsid w:val="00137BB1"/>
    <w:rsid w:val="001405DB"/>
    <w:rsid w:val="001427C6"/>
    <w:rsid w:val="00144583"/>
    <w:rsid w:val="00154C19"/>
    <w:rsid w:val="001706CD"/>
    <w:rsid w:val="001835C3"/>
    <w:rsid w:val="00184D26"/>
    <w:rsid w:val="001852E4"/>
    <w:rsid w:val="00185E02"/>
    <w:rsid w:val="00190EFE"/>
    <w:rsid w:val="0019182F"/>
    <w:rsid w:val="00192984"/>
    <w:rsid w:val="00194B73"/>
    <w:rsid w:val="00195D25"/>
    <w:rsid w:val="001A14AA"/>
    <w:rsid w:val="001A6A6B"/>
    <w:rsid w:val="001B0800"/>
    <w:rsid w:val="001B119E"/>
    <w:rsid w:val="001B2679"/>
    <w:rsid w:val="001B361A"/>
    <w:rsid w:val="001B426C"/>
    <w:rsid w:val="001C6F58"/>
    <w:rsid w:val="001D0FE6"/>
    <w:rsid w:val="001D19B4"/>
    <w:rsid w:val="001D326E"/>
    <w:rsid w:val="001D5F30"/>
    <w:rsid w:val="001E39C9"/>
    <w:rsid w:val="001F7180"/>
    <w:rsid w:val="002021EA"/>
    <w:rsid w:val="0021735C"/>
    <w:rsid w:val="00221D31"/>
    <w:rsid w:val="00230008"/>
    <w:rsid w:val="00237317"/>
    <w:rsid w:val="00240183"/>
    <w:rsid w:val="00262A5B"/>
    <w:rsid w:val="00263E6D"/>
    <w:rsid w:val="002676E2"/>
    <w:rsid w:val="00275AC9"/>
    <w:rsid w:val="00276649"/>
    <w:rsid w:val="00276DFA"/>
    <w:rsid w:val="00277EC0"/>
    <w:rsid w:val="00280FDC"/>
    <w:rsid w:val="00282BBC"/>
    <w:rsid w:val="00293E7A"/>
    <w:rsid w:val="002A3907"/>
    <w:rsid w:val="002A50E2"/>
    <w:rsid w:val="002A5686"/>
    <w:rsid w:val="002A6758"/>
    <w:rsid w:val="002B4770"/>
    <w:rsid w:val="002B4A2D"/>
    <w:rsid w:val="002C012A"/>
    <w:rsid w:val="002C2C1F"/>
    <w:rsid w:val="002C4367"/>
    <w:rsid w:val="002C47B7"/>
    <w:rsid w:val="002D53B5"/>
    <w:rsid w:val="002E2AEC"/>
    <w:rsid w:val="002E3B9C"/>
    <w:rsid w:val="002F41FF"/>
    <w:rsid w:val="002F6557"/>
    <w:rsid w:val="00303217"/>
    <w:rsid w:val="003067D4"/>
    <w:rsid w:val="003102A7"/>
    <w:rsid w:val="00313F82"/>
    <w:rsid w:val="00327BDD"/>
    <w:rsid w:val="00334138"/>
    <w:rsid w:val="00335CBE"/>
    <w:rsid w:val="00343AE4"/>
    <w:rsid w:val="00347940"/>
    <w:rsid w:val="00350850"/>
    <w:rsid w:val="003546FE"/>
    <w:rsid w:val="00356A53"/>
    <w:rsid w:val="00357D3B"/>
    <w:rsid w:val="003609EB"/>
    <w:rsid w:val="00364268"/>
    <w:rsid w:val="00375C33"/>
    <w:rsid w:val="003802A9"/>
    <w:rsid w:val="00390F59"/>
    <w:rsid w:val="003928A0"/>
    <w:rsid w:val="00395A39"/>
    <w:rsid w:val="003A314D"/>
    <w:rsid w:val="003A43C6"/>
    <w:rsid w:val="003B2D0E"/>
    <w:rsid w:val="003B78F3"/>
    <w:rsid w:val="003C7A77"/>
    <w:rsid w:val="003D3314"/>
    <w:rsid w:val="003D699F"/>
    <w:rsid w:val="003E3875"/>
    <w:rsid w:val="003E75EC"/>
    <w:rsid w:val="003F1F79"/>
    <w:rsid w:val="003F4441"/>
    <w:rsid w:val="003F4ACA"/>
    <w:rsid w:val="003F4E1D"/>
    <w:rsid w:val="003F7FAC"/>
    <w:rsid w:val="00400322"/>
    <w:rsid w:val="004117D2"/>
    <w:rsid w:val="00417059"/>
    <w:rsid w:val="004174C5"/>
    <w:rsid w:val="00417508"/>
    <w:rsid w:val="00420C1D"/>
    <w:rsid w:val="00433D25"/>
    <w:rsid w:val="00443758"/>
    <w:rsid w:val="004456DC"/>
    <w:rsid w:val="00454DF4"/>
    <w:rsid w:val="00473905"/>
    <w:rsid w:val="00477DB9"/>
    <w:rsid w:val="0048126C"/>
    <w:rsid w:val="00481805"/>
    <w:rsid w:val="004832D2"/>
    <w:rsid w:val="00484EB8"/>
    <w:rsid w:val="004855AB"/>
    <w:rsid w:val="0049320B"/>
    <w:rsid w:val="00496A0F"/>
    <w:rsid w:val="004C17D1"/>
    <w:rsid w:val="004C35FD"/>
    <w:rsid w:val="004D60B9"/>
    <w:rsid w:val="004E6FE2"/>
    <w:rsid w:val="005026A0"/>
    <w:rsid w:val="005145CD"/>
    <w:rsid w:val="00515979"/>
    <w:rsid w:val="005159ED"/>
    <w:rsid w:val="00521525"/>
    <w:rsid w:val="005223C3"/>
    <w:rsid w:val="00534A0B"/>
    <w:rsid w:val="00535C7A"/>
    <w:rsid w:val="005363D6"/>
    <w:rsid w:val="00536B81"/>
    <w:rsid w:val="00541997"/>
    <w:rsid w:val="00555CDD"/>
    <w:rsid w:val="0055654B"/>
    <w:rsid w:val="00556F27"/>
    <w:rsid w:val="005611B7"/>
    <w:rsid w:val="00565AD5"/>
    <w:rsid w:val="005746F2"/>
    <w:rsid w:val="00577368"/>
    <w:rsid w:val="005A1DF2"/>
    <w:rsid w:val="005A2656"/>
    <w:rsid w:val="005A3435"/>
    <w:rsid w:val="005A7964"/>
    <w:rsid w:val="005B32E7"/>
    <w:rsid w:val="005C0A92"/>
    <w:rsid w:val="005C66B9"/>
    <w:rsid w:val="005C71D6"/>
    <w:rsid w:val="005D3F69"/>
    <w:rsid w:val="005D5073"/>
    <w:rsid w:val="005D570C"/>
    <w:rsid w:val="005E1E14"/>
    <w:rsid w:val="005E2204"/>
    <w:rsid w:val="005E2DD2"/>
    <w:rsid w:val="005E4D54"/>
    <w:rsid w:val="005E7324"/>
    <w:rsid w:val="005F5915"/>
    <w:rsid w:val="005F6610"/>
    <w:rsid w:val="005F763D"/>
    <w:rsid w:val="005F7C78"/>
    <w:rsid w:val="006005B2"/>
    <w:rsid w:val="00602760"/>
    <w:rsid w:val="0061396E"/>
    <w:rsid w:val="00613FBF"/>
    <w:rsid w:val="00617EB2"/>
    <w:rsid w:val="0062644A"/>
    <w:rsid w:val="00630890"/>
    <w:rsid w:val="00631519"/>
    <w:rsid w:val="006361B6"/>
    <w:rsid w:val="00647362"/>
    <w:rsid w:val="00647CA9"/>
    <w:rsid w:val="00651C32"/>
    <w:rsid w:val="0065228C"/>
    <w:rsid w:val="0065369D"/>
    <w:rsid w:val="0065509D"/>
    <w:rsid w:val="006620F1"/>
    <w:rsid w:val="00667634"/>
    <w:rsid w:val="0068412F"/>
    <w:rsid w:val="00690F7C"/>
    <w:rsid w:val="006A3192"/>
    <w:rsid w:val="006A3464"/>
    <w:rsid w:val="006A4E24"/>
    <w:rsid w:val="006B0CCD"/>
    <w:rsid w:val="006B7944"/>
    <w:rsid w:val="006C1B67"/>
    <w:rsid w:val="006C1DCC"/>
    <w:rsid w:val="006C2DB2"/>
    <w:rsid w:val="006C38CE"/>
    <w:rsid w:val="006C5504"/>
    <w:rsid w:val="006D6FF3"/>
    <w:rsid w:val="006D7E9A"/>
    <w:rsid w:val="006E2654"/>
    <w:rsid w:val="006E6F5A"/>
    <w:rsid w:val="006E7438"/>
    <w:rsid w:val="006F76F0"/>
    <w:rsid w:val="0070050A"/>
    <w:rsid w:val="00700672"/>
    <w:rsid w:val="0070211D"/>
    <w:rsid w:val="007061E2"/>
    <w:rsid w:val="00707ADF"/>
    <w:rsid w:val="007271BA"/>
    <w:rsid w:val="0075000C"/>
    <w:rsid w:val="00752543"/>
    <w:rsid w:val="00752938"/>
    <w:rsid w:val="007542F8"/>
    <w:rsid w:val="00756600"/>
    <w:rsid w:val="00756BDE"/>
    <w:rsid w:val="00763B6F"/>
    <w:rsid w:val="0076477C"/>
    <w:rsid w:val="00764C73"/>
    <w:rsid w:val="0076626E"/>
    <w:rsid w:val="00775AAB"/>
    <w:rsid w:val="00777C67"/>
    <w:rsid w:val="007808C2"/>
    <w:rsid w:val="007837A4"/>
    <w:rsid w:val="00784FCE"/>
    <w:rsid w:val="00787732"/>
    <w:rsid w:val="00790E77"/>
    <w:rsid w:val="007A772D"/>
    <w:rsid w:val="007B1E1C"/>
    <w:rsid w:val="007B2718"/>
    <w:rsid w:val="007B68BF"/>
    <w:rsid w:val="007B7C22"/>
    <w:rsid w:val="007C01B9"/>
    <w:rsid w:val="007C4B6F"/>
    <w:rsid w:val="007C534A"/>
    <w:rsid w:val="007C5360"/>
    <w:rsid w:val="007F0277"/>
    <w:rsid w:val="007F1226"/>
    <w:rsid w:val="0080086D"/>
    <w:rsid w:val="00803111"/>
    <w:rsid w:val="008043DB"/>
    <w:rsid w:val="00805BFC"/>
    <w:rsid w:val="00812E25"/>
    <w:rsid w:val="008147F2"/>
    <w:rsid w:val="00816F63"/>
    <w:rsid w:val="0082049A"/>
    <w:rsid w:val="00826E55"/>
    <w:rsid w:val="00836C9B"/>
    <w:rsid w:val="008410D7"/>
    <w:rsid w:val="00851809"/>
    <w:rsid w:val="008573E4"/>
    <w:rsid w:val="00863898"/>
    <w:rsid w:val="00867297"/>
    <w:rsid w:val="00870FC9"/>
    <w:rsid w:val="00873307"/>
    <w:rsid w:val="008745D2"/>
    <w:rsid w:val="00883581"/>
    <w:rsid w:val="008869DE"/>
    <w:rsid w:val="0089211A"/>
    <w:rsid w:val="008A2C65"/>
    <w:rsid w:val="008A4DEB"/>
    <w:rsid w:val="008B5EC8"/>
    <w:rsid w:val="008C0507"/>
    <w:rsid w:val="008C6765"/>
    <w:rsid w:val="008D3FD0"/>
    <w:rsid w:val="008E16C0"/>
    <w:rsid w:val="008E2258"/>
    <w:rsid w:val="008E437F"/>
    <w:rsid w:val="008E6616"/>
    <w:rsid w:val="008F21A4"/>
    <w:rsid w:val="008F3F6B"/>
    <w:rsid w:val="008F63D4"/>
    <w:rsid w:val="00900E34"/>
    <w:rsid w:val="00903E63"/>
    <w:rsid w:val="00904C17"/>
    <w:rsid w:val="00906F1C"/>
    <w:rsid w:val="00911F9A"/>
    <w:rsid w:val="00912445"/>
    <w:rsid w:val="00915568"/>
    <w:rsid w:val="00920A23"/>
    <w:rsid w:val="009221AF"/>
    <w:rsid w:val="00924E47"/>
    <w:rsid w:val="00940B45"/>
    <w:rsid w:val="00943884"/>
    <w:rsid w:val="00946EAD"/>
    <w:rsid w:val="00955C53"/>
    <w:rsid w:val="0097074A"/>
    <w:rsid w:val="00976689"/>
    <w:rsid w:val="00980003"/>
    <w:rsid w:val="0098042F"/>
    <w:rsid w:val="009858E4"/>
    <w:rsid w:val="009953E9"/>
    <w:rsid w:val="00995BD5"/>
    <w:rsid w:val="0099617B"/>
    <w:rsid w:val="00996ADE"/>
    <w:rsid w:val="009A3A13"/>
    <w:rsid w:val="009A3C09"/>
    <w:rsid w:val="009A61EE"/>
    <w:rsid w:val="009A63C2"/>
    <w:rsid w:val="009B176A"/>
    <w:rsid w:val="009C1D5F"/>
    <w:rsid w:val="009C23E4"/>
    <w:rsid w:val="009C79EA"/>
    <w:rsid w:val="009D1200"/>
    <w:rsid w:val="009E2DFC"/>
    <w:rsid w:val="009E5F49"/>
    <w:rsid w:val="009E6B6D"/>
    <w:rsid w:val="009F34D9"/>
    <w:rsid w:val="009F6E4B"/>
    <w:rsid w:val="00A0491F"/>
    <w:rsid w:val="00A059F2"/>
    <w:rsid w:val="00A160C7"/>
    <w:rsid w:val="00A430E8"/>
    <w:rsid w:val="00A43871"/>
    <w:rsid w:val="00A53711"/>
    <w:rsid w:val="00A6043D"/>
    <w:rsid w:val="00A614B3"/>
    <w:rsid w:val="00A614E1"/>
    <w:rsid w:val="00A61C5B"/>
    <w:rsid w:val="00A670B7"/>
    <w:rsid w:val="00A8151C"/>
    <w:rsid w:val="00A81543"/>
    <w:rsid w:val="00A82B76"/>
    <w:rsid w:val="00A9596A"/>
    <w:rsid w:val="00AA600A"/>
    <w:rsid w:val="00AB40B1"/>
    <w:rsid w:val="00AC02E3"/>
    <w:rsid w:val="00AD083A"/>
    <w:rsid w:val="00AD75EF"/>
    <w:rsid w:val="00AE022C"/>
    <w:rsid w:val="00AF295A"/>
    <w:rsid w:val="00AF4491"/>
    <w:rsid w:val="00AF6435"/>
    <w:rsid w:val="00B0120D"/>
    <w:rsid w:val="00B02EFC"/>
    <w:rsid w:val="00B129B3"/>
    <w:rsid w:val="00B15288"/>
    <w:rsid w:val="00B20720"/>
    <w:rsid w:val="00B25800"/>
    <w:rsid w:val="00B2704C"/>
    <w:rsid w:val="00B301F9"/>
    <w:rsid w:val="00B35264"/>
    <w:rsid w:val="00B355C3"/>
    <w:rsid w:val="00B46FD4"/>
    <w:rsid w:val="00B51A8F"/>
    <w:rsid w:val="00B53A2E"/>
    <w:rsid w:val="00B64D47"/>
    <w:rsid w:val="00B64FBC"/>
    <w:rsid w:val="00B8117D"/>
    <w:rsid w:val="00B82CF5"/>
    <w:rsid w:val="00B83D7D"/>
    <w:rsid w:val="00B97423"/>
    <w:rsid w:val="00BA3315"/>
    <w:rsid w:val="00BA40C6"/>
    <w:rsid w:val="00BA42ED"/>
    <w:rsid w:val="00BA64A6"/>
    <w:rsid w:val="00BB351E"/>
    <w:rsid w:val="00BE0297"/>
    <w:rsid w:val="00BE03F9"/>
    <w:rsid w:val="00BF6650"/>
    <w:rsid w:val="00C1371B"/>
    <w:rsid w:val="00C22243"/>
    <w:rsid w:val="00C27783"/>
    <w:rsid w:val="00C31786"/>
    <w:rsid w:val="00C31BFA"/>
    <w:rsid w:val="00C37D68"/>
    <w:rsid w:val="00C41BB4"/>
    <w:rsid w:val="00C454DC"/>
    <w:rsid w:val="00C47AD4"/>
    <w:rsid w:val="00C62298"/>
    <w:rsid w:val="00C64F72"/>
    <w:rsid w:val="00C66EB8"/>
    <w:rsid w:val="00C73A09"/>
    <w:rsid w:val="00C77E82"/>
    <w:rsid w:val="00C91EF8"/>
    <w:rsid w:val="00C9588E"/>
    <w:rsid w:val="00C96445"/>
    <w:rsid w:val="00C97941"/>
    <w:rsid w:val="00CA066E"/>
    <w:rsid w:val="00CA3BF4"/>
    <w:rsid w:val="00CB29A5"/>
    <w:rsid w:val="00CC445A"/>
    <w:rsid w:val="00CD6DEB"/>
    <w:rsid w:val="00CE440C"/>
    <w:rsid w:val="00CF0B8B"/>
    <w:rsid w:val="00CF1B58"/>
    <w:rsid w:val="00CF29B7"/>
    <w:rsid w:val="00CF47BE"/>
    <w:rsid w:val="00D01379"/>
    <w:rsid w:val="00D027B7"/>
    <w:rsid w:val="00D04117"/>
    <w:rsid w:val="00D04455"/>
    <w:rsid w:val="00D05DE1"/>
    <w:rsid w:val="00D2652F"/>
    <w:rsid w:val="00D3058D"/>
    <w:rsid w:val="00D30FA6"/>
    <w:rsid w:val="00D3271C"/>
    <w:rsid w:val="00D3296C"/>
    <w:rsid w:val="00D344FD"/>
    <w:rsid w:val="00D35F15"/>
    <w:rsid w:val="00D5009F"/>
    <w:rsid w:val="00D54563"/>
    <w:rsid w:val="00D54D4D"/>
    <w:rsid w:val="00D554B8"/>
    <w:rsid w:val="00D67B43"/>
    <w:rsid w:val="00D722EF"/>
    <w:rsid w:val="00D768CA"/>
    <w:rsid w:val="00D812DC"/>
    <w:rsid w:val="00D82E1F"/>
    <w:rsid w:val="00D841C6"/>
    <w:rsid w:val="00D9159B"/>
    <w:rsid w:val="00DA2D24"/>
    <w:rsid w:val="00DA3C1E"/>
    <w:rsid w:val="00DA4120"/>
    <w:rsid w:val="00DA4254"/>
    <w:rsid w:val="00DA607E"/>
    <w:rsid w:val="00DA6EE6"/>
    <w:rsid w:val="00DB18D3"/>
    <w:rsid w:val="00DB322A"/>
    <w:rsid w:val="00DC0947"/>
    <w:rsid w:val="00DC20EB"/>
    <w:rsid w:val="00DC5A12"/>
    <w:rsid w:val="00DC6F93"/>
    <w:rsid w:val="00DC7532"/>
    <w:rsid w:val="00DE1CD8"/>
    <w:rsid w:val="00DE4E73"/>
    <w:rsid w:val="00DF0C3D"/>
    <w:rsid w:val="00DF2611"/>
    <w:rsid w:val="00DF440B"/>
    <w:rsid w:val="00DF5A9B"/>
    <w:rsid w:val="00E04E90"/>
    <w:rsid w:val="00E05425"/>
    <w:rsid w:val="00E10D38"/>
    <w:rsid w:val="00E439E1"/>
    <w:rsid w:val="00E46654"/>
    <w:rsid w:val="00E53C42"/>
    <w:rsid w:val="00E6593D"/>
    <w:rsid w:val="00E75A62"/>
    <w:rsid w:val="00E81DC3"/>
    <w:rsid w:val="00E85EA3"/>
    <w:rsid w:val="00E90D4C"/>
    <w:rsid w:val="00E96AB8"/>
    <w:rsid w:val="00EA1B74"/>
    <w:rsid w:val="00EA4AC4"/>
    <w:rsid w:val="00EA62F3"/>
    <w:rsid w:val="00EA6738"/>
    <w:rsid w:val="00EA7FD9"/>
    <w:rsid w:val="00EB4361"/>
    <w:rsid w:val="00EC0C01"/>
    <w:rsid w:val="00EC1B31"/>
    <w:rsid w:val="00EC1C45"/>
    <w:rsid w:val="00EC4EDB"/>
    <w:rsid w:val="00EC663E"/>
    <w:rsid w:val="00ED39A4"/>
    <w:rsid w:val="00ED4E47"/>
    <w:rsid w:val="00ED55DC"/>
    <w:rsid w:val="00ED6B39"/>
    <w:rsid w:val="00EE07FD"/>
    <w:rsid w:val="00EE73C6"/>
    <w:rsid w:val="00EF2CD6"/>
    <w:rsid w:val="00EF5ECA"/>
    <w:rsid w:val="00EF622C"/>
    <w:rsid w:val="00F007DC"/>
    <w:rsid w:val="00F0543A"/>
    <w:rsid w:val="00F06A43"/>
    <w:rsid w:val="00F159B6"/>
    <w:rsid w:val="00F21CAA"/>
    <w:rsid w:val="00F2444A"/>
    <w:rsid w:val="00F25B44"/>
    <w:rsid w:val="00F40F15"/>
    <w:rsid w:val="00F432B0"/>
    <w:rsid w:val="00F45635"/>
    <w:rsid w:val="00F45791"/>
    <w:rsid w:val="00F47BA3"/>
    <w:rsid w:val="00F5335E"/>
    <w:rsid w:val="00F57FBA"/>
    <w:rsid w:val="00F6403E"/>
    <w:rsid w:val="00F672EB"/>
    <w:rsid w:val="00F73DB8"/>
    <w:rsid w:val="00F778D5"/>
    <w:rsid w:val="00F77DF4"/>
    <w:rsid w:val="00F77EA1"/>
    <w:rsid w:val="00F8058E"/>
    <w:rsid w:val="00F829A7"/>
    <w:rsid w:val="00F934CF"/>
    <w:rsid w:val="00FA284B"/>
    <w:rsid w:val="00FB169C"/>
    <w:rsid w:val="00FB1C13"/>
    <w:rsid w:val="00FC1AA4"/>
    <w:rsid w:val="00FC489B"/>
    <w:rsid w:val="00FC70B6"/>
    <w:rsid w:val="00FD6CDF"/>
    <w:rsid w:val="00FE2043"/>
    <w:rsid w:val="00FE24CC"/>
    <w:rsid w:val="00FE7176"/>
    <w:rsid w:val="00FF0EB8"/>
    <w:rsid w:val="00FF2323"/>
    <w:rsid w:val="00FF7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ffe2a7,#fff2d7,#cd9a67,#963,#b39207,#fc0,#ffda91,#fdf0c1"/>
    </o:shapedefaults>
    <o:shapelayout v:ext="edit">
      <o:idmap v:ext="edit" data="2"/>
    </o:shapelayout>
  </w:shapeDefaults>
  <w:decimalSymbol w:val="."/>
  <w:listSeparator w:val=","/>
  <w14:docId w14:val="02A20BFE"/>
  <w14:defaultImageDpi w14:val="300"/>
  <w15:chartTrackingRefBased/>
  <w15:docId w15:val="{F2F5C57F-B040-4A69-AD52-BDA41A1DD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header" w:uiPriority="9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1B6"/>
    <w:pPr>
      <w:jc w:val="both"/>
    </w:pPr>
    <w:rPr>
      <w:rFonts w:ascii="Tahoma" w:hAnsi="Tahoma"/>
      <w:sz w:val="22"/>
      <w:lang w:eastAsia="fr-FR"/>
    </w:rPr>
  </w:style>
  <w:style w:type="paragraph" w:styleId="Heading1">
    <w:name w:val="heading 1"/>
    <w:aliases w:val="Document Header1"/>
    <w:basedOn w:val="Normal"/>
    <w:next w:val="Normal"/>
    <w:link w:val="Heading1Char"/>
    <w:autoRedefine/>
    <w:qFormat/>
    <w:rsid w:val="009E6B6D"/>
    <w:pPr>
      <w:keepNext/>
      <w:spacing w:after="200"/>
      <w:ind w:right="-199"/>
      <w:outlineLvl w:val="0"/>
    </w:pPr>
    <w:rPr>
      <w:rFonts w:cs="Tahoma"/>
      <w:b/>
      <w:color w:val="0000FF"/>
      <w:kern w:val="28"/>
      <w:sz w:val="28"/>
      <w:szCs w:val="28"/>
      <w:lang w:val="en-US"/>
    </w:rPr>
  </w:style>
  <w:style w:type="paragraph" w:styleId="Heading2">
    <w:name w:val="heading 2"/>
    <w:aliases w:val="Title Header2"/>
    <w:basedOn w:val="Normal"/>
    <w:next w:val="Normal"/>
    <w:link w:val="Heading2Char"/>
    <w:qFormat/>
    <w:pPr>
      <w:tabs>
        <w:tab w:val="left" w:pos="619"/>
      </w:tabs>
      <w:spacing w:after="200"/>
      <w:jc w:val="center"/>
      <w:outlineLvl w:val="1"/>
    </w:pPr>
    <w:rPr>
      <w:rFonts w:ascii="Times New Roman Bold" w:hAnsi="Times New Roman Bold"/>
      <w:b/>
      <w:sz w:val="36"/>
      <w:lang w:val="en-US"/>
    </w:rPr>
  </w:style>
  <w:style w:type="paragraph" w:styleId="Heading3">
    <w:name w:val="heading 3"/>
    <w:aliases w:val="Section Header3,ClauseSub_No&amp;Name,Section Header3 Char Char,Sub-Clause Paragraph"/>
    <w:basedOn w:val="Normal"/>
    <w:next w:val="Normal"/>
    <w:link w:val="Heading3Char"/>
    <w:qFormat/>
    <w:pPr>
      <w:tabs>
        <w:tab w:val="num" w:pos="864"/>
      </w:tabs>
      <w:spacing w:after="200"/>
      <w:ind w:left="864" w:hanging="432"/>
      <w:outlineLvl w:val="2"/>
    </w:pPr>
    <w:rPr>
      <w:lang w:val="en-US"/>
    </w:rPr>
  </w:style>
  <w:style w:type="paragraph" w:styleId="Heading4">
    <w:name w:val="heading 4"/>
    <w:aliases w:val=" Sub-Clause Sub-paragraph,Sub-Clause Sub-paragraph,ClauseSubSub_No&amp;Name"/>
    <w:basedOn w:val="Normal"/>
    <w:next w:val="Normal"/>
    <w:link w:val="Heading4Char"/>
    <w:qFormat/>
    <w:pPr>
      <w:numPr>
        <w:ilvl w:val="3"/>
        <w:numId w:val="7"/>
      </w:numPr>
      <w:spacing w:after="200"/>
      <w:outlineLvl w:val="3"/>
    </w:pPr>
    <w:rPr>
      <w:lang w:val="en-US"/>
    </w:rPr>
  </w:style>
  <w:style w:type="paragraph" w:styleId="Heading5">
    <w:name w:val="heading 5"/>
    <w:basedOn w:val="Normal"/>
    <w:next w:val="Normal"/>
    <w:link w:val="Heading5Char"/>
    <w:autoRedefine/>
    <w:qFormat/>
    <w:pPr>
      <w:spacing w:before="240" w:after="60"/>
      <w:jc w:val="center"/>
      <w:outlineLvl w:val="4"/>
    </w:pPr>
    <w:rPr>
      <w:b/>
      <w:sz w:val="28"/>
    </w:rPr>
  </w:style>
  <w:style w:type="paragraph" w:styleId="Heading6">
    <w:name w:val="heading 6"/>
    <w:basedOn w:val="Normal"/>
    <w:next w:val="Normal"/>
    <w:link w:val="Heading6Char"/>
    <w:qFormat/>
    <w:pPr>
      <w:numPr>
        <w:ilvl w:val="5"/>
        <w:numId w:val="7"/>
      </w:numPr>
      <w:spacing w:before="240" w:after="60"/>
      <w:outlineLvl w:val="5"/>
    </w:pPr>
    <w:rPr>
      <w:i/>
    </w:rPr>
  </w:style>
  <w:style w:type="paragraph" w:styleId="Heading7">
    <w:name w:val="heading 7"/>
    <w:basedOn w:val="Normal"/>
    <w:next w:val="Normal"/>
    <w:link w:val="Heading7Char"/>
    <w:qFormat/>
    <w:pPr>
      <w:numPr>
        <w:ilvl w:val="6"/>
        <w:numId w:val="7"/>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7"/>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right" w:leader="underscore" w:pos="9504"/>
      </w:tabs>
      <w:spacing w:before="120"/>
      <w:jc w:val="left"/>
    </w:pPr>
  </w:style>
  <w:style w:type="paragraph" w:styleId="Header">
    <w:name w:val="header"/>
    <w:basedOn w:val="Normal"/>
    <w:link w:val="HeaderChar"/>
    <w:uiPriority w:val="99"/>
    <w:pPr>
      <w:pBdr>
        <w:bottom w:val="single" w:sz="4" w:space="1" w:color="000000"/>
      </w:pBdr>
      <w:tabs>
        <w:tab w:val="right" w:pos="9000"/>
      </w:tabs>
    </w:pPr>
    <w:rPr>
      <w:sz w:val="20"/>
    </w:rPr>
  </w:style>
  <w:style w:type="paragraph" w:styleId="TOC1">
    <w:name w:val="toc 1"/>
    <w:basedOn w:val="Normal"/>
    <w:next w:val="Normal"/>
    <w:uiPriority w:val="39"/>
    <w:qFormat/>
    <w:pPr>
      <w:spacing w:before="240" w:after="240"/>
      <w:jc w:val="left"/>
      <w:outlineLvl w:val="0"/>
    </w:pPr>
    <w:rPr>
      <w:b/>
      <w:lang w:val="en-US"/>
    </w:rPr>
  </w:style>
  <w:style w:type="paragraph" w:styleId="FootnoteText">
    <w:name w:val="footnote text"/>
    <w:basedOn w:val="Normal"/>
    <w:link w:val="FootnoteTextChar"/>
    <w:semiHidden/>
    <w:rPr>
      <w:sz w:val="20"/>
    </w:rPr>
  </w:style>
  <w:style w:type="character" w:styleId="FootnoteReference">
    <w:name w:val="footnote reference"/>
    <w:rPr>
      <w:vertAlign w:val="superscript"/>
    </w:rPr>
  </w:style>
  <w:style w:type="character" w:styleId="PageNumber">
    <w:name w:val="page number"/>
    <w:basedOn w:val="DefaultParagraphFont"/>
  </w:style>
  <w:style w:type="paragraph" w:styleId="BodyText">
    <w:name w:val="Body Text"/>
    <w:basedOn w:val="Normal"/>
    <w:link w:val="BodyTextChar"/>
    <w:qFormat/>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360" w:firstLine="360"/>
    </w:pPr>
  </w:style>
  <w:style w:type="paragraph" w:styleId="BodyText2">
    <w:name w:val="Body Text 2"/>
    <w:basedOn w:val="Normal"/>
    <w:link w:val="BodyText2Char"/>
    <w:pPr>
      <w:numPr>
        <w:numId w:val="2"/>
      </w:numPr>
      <w:spacing w:before="120" w:after="120"/>
      <w:jc w:val="center"/>
    </w:pPr>
    <w:rPr>
      <w:b/>
      <w:sz w:val="28"/>
    </w:rPr>
  </w:style>
  <w:style w:type="paragraph" w:styleId="TOC2">
    <w:name w:val="toc 2"/>
    <w:basedOn w:val="Normal"/>
    <w:next w:val="Normal"/>
    <w:autoRedefine/>
    <w:uiPriority w:val="39"/>
    <w:qFormat/>
    <w:pPr>
      <w:tabs>
        <w:tab w:val="left" w:pos="720"/>
        <w:tab w:val="right" w:leader="dot" w:pos="9000"/>
      </w:tabs>
      <w:ind w:left="720" w:hanging="720"/>
      <w:jc w:val="left"/>
      <w:outlineLvl w:val="1"/>
    </w:pPr>
    <w:rPr>
      <w:noProof/>
    </w:rPr>
  </w:style>
  <w:style w:type="paragraph" w:styleId="TOC3">
    <w:name w:val="toc 3"/>
    <w:basedOn w:val="Normal"/>
    <w:next w:val="Normal"/>
    <w:autoRedefine/>
    <w:pPr>
      <w:spacing w:before="120"/>
      <w:ind w:left="360"/>
      <w:jc w:val="left"/>
    </w:pPr>
    <w:rPr>
      <w:b/>
      <w:i/>
    </w:rPr>
  </w:style>
  <w:style w:type="paragraph" w:styleId="TOC4">
    <w:name w:val="toc 4"/>
    <w:basedOn w:val="Normal"/>
    <w:next w:val="Normal"/>
    <w:autoRedefine/>
    <w:pPr>
      <w:ind w:left="720"/>
      <w:jc w:val="left"/>
    </w:pPr>
    <w:rPr>
      <w:sz w:val="20"/>
    </w:rPr>
  </w:style>
  <w:style w:type="paragraph" w:styleId="TOC5">
    <w:name w:val="toc 5"/>
    <w:basedOn w:val="Normal"/>
    <w:next w:val="Normal"/>
    <w:autoRedefine/>
    <w:pPr>
      <w:ind w:left="960"/>
      <w:jc w:val="left"/>
    </w:pPr>
    <w:rPr>
      <w:sz w:val="20"/>
    </w:rPr>
  </w:style>
  <w:style w:type="paragraph" w:styleId="TOC6">
    <w:name w:val="toc 6"/>
    <w:basedOn w:val="Normal"/>
    <w:next w:val="Normal"/>
    <w:autoRedefine/>
    <w:pPr>
      <w:ind w:left="1200"/>
      <w:jc w:val="left"/>
    </w:pPr>
    <w:rPr>
      <w:sz w:val="20"/>
    </w:rPr>
  </w:style>
  <w:style w:type="paragraph" w:styleId="TOC7">
    <w:name w:val="toc 7"/>
    <w:basedOn w:val="Normal"/>
    <w:next w:val="Normal"/>
    <w:autoRedefine/>
    <w:pPr>
      <w:ind w:left="1440"/>
      <w:jc w:val="left"/>
    </w:pPr>
    <w:rPr>
      <w:sz w:val="20"/>
    </w:rPr>
  </w:style>
  <w:style w:type="paragraph" w:styleId="TOC8">
    <w:name w:val="toc 8"/>
    <w:basedOn w:val="Normal"/>
    <w:next w:val="Normal"/>
    <w:autoRedefine/>
    <w:pPr>
      <w:ind w:left="1680"/>
      <w:jc w:val="left"/>
    </w:pPr>
    <w:rPr>
      <w:sz w:val="20"/>
    </w:rPr>
  </w:style>
  <w:style w:type="paragraph" w:styleId="TOC9">
    <w:name w:val="toc 9"/>
    <w:basedOn w:val="Normal"/>
    <w:next w:val="Normal"/>
    <w:autoRedefine/>
    <w:pPr>
      <w:spacing w:before="120" w:after="120"/>
      <w:jc w:val="left"/>
    </w:pPr>
    <w:rPr>
      <w:b/>
      <w:sz w:val="32"/>
    </w:rPr>
  </w:style>
  <w:style w:type="paragraph" w:styleId="Title">
    <w:name w:val="Title"/>
    <w:basedOn w:val="Normal"/>
    <w:link w:val="TitleChar"/>
    <w:qFormat/>
    <w:pPr>
      <w:jc w:val="center"/>
    </w:pPr>
    <w:rPr>
      <w:b/>
      <w:sz w:val="48"/>
    </w:rPr>
  </w:style>
  <w:style w:type="paragraph" w:styleId="Subtitle">
    <w:name w:val="Subtitle"/>
    <w:basedOn w:val="Normal"/>
    <w:link w:val="SubtitleChar"/>
    <w:qFormat/>
    <w:pPr>
      <w:jc w:val="center"/>
    </w:pPr>
    <w:rPr>
      <w:b/>
      <w:sz w:val="44"/>
    </w:rPr>
  </w:style>
  <w:style w:type="paragraph" w:styleId="DocumentMap">
    <w:name w:val="Document Map"/>
    <w:basedOn w:val="Normal"/>
    <w:link w:val="DocumentMapChar"/>
    <w:pPr>
      <w:shd w:val="clear" w:color="auto" w:fill="000080"/>
    </w:pPr>
  </w:style>
  <w:style w:type="paragraph" w:styleId="List">
    <w:name w:val="List"/>
    <w:basedOn w:val="Normal"/>
    <w:pPr>
      <w:spacing w:before="120" w:after="120"/>
      <w:ind w:left="1440"/>
    </w:pPr>
    <w:rPr>
      <w:lang w:val="en-US"/>
    </w:rPr>
  </w:style>
  <w:style w:type="paragraph" w:styleId="BodyText3">
    <w:name w:val="Body Text 3"/>
    <w:basedOn w:val="Normal"/>
    <w:link w:val="BodyText3Char"/>
    <w:rPr>
      <w:i/>
      <w:sz w:val="20"/>
      <w:lang w:val="en-US"/>
    </w:rPr>
  </w:style>
  <w:style w:type="paragraph" w:customStyle="1" w:styleId="Document1">
    <w:name w:val="Document 1"/>
    <w:pPr>
      <w:keepNext/>
      <w:keepLines/>
      <w:tabs>
        <w:tab w:val="left" w:pos="-720"/>
      </w:tabs>
      <w:suppressAutoHyphens/>
    </w:pPr>
    <w:rPr>
      <w:rFonts w:ascii="Courier New" w:hAnsi="Courier New"/>
      <w:lang w:val="en-US" w:eastAsia="fr-FR"/>
    </w:rPr>
  </w:style>
  <w:style w:type="paragraph" w:styleId="Caption">
    <w:name w:val="caption"/>
    <w:basedOn w:val="Normal"/>
    <w:next w:val="Normal"/>
    <w:qFormat/>
    <w:pPr>
      <w:jc w:val="left"/>
    </w:pPr>
    <w:rPr>
      <w:rFonts w:ascii="Courier New" w:hAnsi="Courier New"/>
      <w:lang w:val="en-US"/>
    </w:rPr>
  </w:style>
  <w:style w:type="paragraph" w:customStyle="1" w:styleId="SectionVHeader">
    <w:name w:val="Section V. Header"/>
    <w:basedOn w:val="Normal"/>
    <w:pPr>
      <w:jc w:val="center"/>
    </w:pPr>
    <w:rPr>
      <w:b/>
      <w:sz w:val="36"/>
    </w:rPr>
  </w:style>
  <w:style w:type="paragraph" w:customStyle="1" w:styleId="SectionVIIHeader2">
    <w:name w:val="Section VII Header2"/>
    <w:basedOn w:val="Heading1"/>
    <w:autoRedefine/>
    <w:pPr>
      <w:numPr>
        <w:numId w:val="3"/>
      </w:numPr>
    </w:pPr>
    <w:rPr>
      <w:sz w:val="32"/>
    </w:rPr>
  </w:style>
  <w:style w:type="paragraph" w:customStyle="1" w:styleId="SectionXHeader3">
    <w:name w:val="Section X Header 3"/>
    <w:basedOn w:val="Heading1"/>
    <w:autoRedefine/>
    <w:pPr>
      <w:spacing w:after="0"/>
    </w:pPr>
    <w:rPr>
      <w:kern w:val="0"/>
      <w:sz w:val="48"/>
    </w:rPr>
  </w:style>
  <w:style w:type="paragraph" w:customStyle="1" w:styleId="TOCNumber1">
    <w:name w:val="TOC Number1"/>
    <w:basedOn w:val="Heading4"/>
    <w:autoRedefine/>
    <w:pPr>
      <w:numPr>
        <w:ilvl w:val="0"/>
        <w:numId w:val="0"/>
      </w:numPr>
      <w:tabs>
        <w:tab w:val="left" w:pos="450"/>
      </w:tabs>
      <w:spacing w:before="120" w:after="120"/>
      <w:jc w:val="left"/>
      <w:outlineLvl w:val="9"/>
    </w:pPr>
    <w:rPr>
      <w:b/>
    </w:rPr>
  </w:style>
  <w:style w:type="paragraph" w:customStyle="1" w:styleId="Part1">
    <w:name w:val="Part 1"/>
    <w:aliases w:val="2,3 Header 4"/>
    <w:basedOn w:val="Normal"/>
    <w:autoRedefine/>
    <w:pPr>
      <w:spacing w:before="240" w:after="240"/>
      <w:jc w:val="center"/>
    </w:pPr>
    <w:rPr>
      <w:b/>
      <w:sz w:val="48"/>
      <w:lang w:val="en-US"/>
    </w:rPr>
  </w:style>
  <w:style w:type="paragraph" w:customStyle="1" w:styleId="Subtitle2">
    <w:name w:val="Subtitle 2"/>
    <w:basedOn w:val="Footer"/>
    <w:autoRedefine/>
    <w:pPr>
      <w:jc w:val="center"/>
      <w:outlineLvl w:val="1"/>
    </w:pPr>
    <w:rPr>
      <w:b/>
      <w:sz w:val="40"/>
    </w:rPr>
  </w:style>
  <w:style w:type="paragraph" w:customStyle="1" w:styleId="BlockQuotation">
    <w:name w:val="Block Quotation"/>
    <w:basedOn w:val="Normal"/>
    <w:pPr>
      <w:ind w:left="855" w:right="-72" w:hanging="315"/>
    </w:pPr>
  </w:style>
  <w:style w:type="paragraph" w:styleId="TableofFigures">
    <w:name w:val="table of figures"/>
    <w:basedOn w:val="Normal"/>
    <w:next w:val="Normal"/>
    <w:semiHidden/>
    <w:pPr>
      <w:ind w:left="480" w:hanging="480"/>
    </w:pPr>
  </w:style>
  <w:style w:type="paragraph" w:customStyle="1" w:styleId="2AutoList1">
    <w:name w:val="2AutoList1"/>
    <w:basedOn w:val="Normal"/>
    <w:pPr>
      <w:numPr>
        <w:ilvl w:val="1"/>
        <w:numId w:val="5"/>
      </w:numPr>
    </w:pPr>
  </w:style>
  <w:style w:type="character" w:styleId="CommentReference">
    <w:name w:val="annotation reference"/>
    <w:rPr>
      <w:sz w:val="16"/>
    </w:rPr>
  </w:style>
  <w:style w:type="paragraph" w:styleId="CommentText">
    <w:name w:val="annotation text"/>
    <w:basedOn w:val="Normal"/>
    <w:link w:val="CommentTextChar"/>
    <w:pPr>
      <w:jc w:val="left"/>
    </w:pPr>
    <w:rPr>
      <w:sz w:val="20"/>
      <w:lang w:val="en-US"/>
    </w:rPr>
  </w:style>
  <w:style w:type="paragraph" w:styleId="BlockText">
    <w:name w:val="Block Text"/>
    <w:basedOn w:val="Normal"/>
    <w:pPr>
      <w:tabs>
        <w:tab w:val="left" w:pos="387"/>
        <w:tab w:val="left" w:pos="1107"/>
      </w:tabs>
      <w:suppressAutoHyphens/>
      <w:ind w:left="720" w:right="-72"/>
      <w:jc w:val="left"/>
    </w:pPr>
    <w:rPr>
      <w:i/>
      <w:lang w:val="en-US"/>
    </w:rPr>
  </w:style>
  <w:style w:type="paragraph" w:styleId="BodyTextIndent3">
    <w:name w:val="Body Text Indent 3"/>
    <w:basedOn w:val="Normal"/>
    <w:link w:val="BodyTextIndent3Char"/>
    <w:pPr>
      <w:spacing w:before="240"/>
      <w:ind w:left="576"/>
    </w:pPr>
    <w:rPr>
      <w:lang w:val="en-US"/>
    </w:rPr>
  </w:style>
  <w:style w:type="paragraph" w:customStyle="1" w:styleId="BankNormal">
    <w:name w:val="BankNormal"/>
    <w:basedOn w:val="Normal"/>
    <w:pPr>
      <w:spacing w:after="240"/>
      <w:jc w:val="left"/>
    </w:pPr>
    <w:rPr>
      <w:lang w:val="en-US"/>
    </w:rPr>
  </w:style>
  <w:style w:type="paragraph" w:customStyle="1" w:styleId="Header1-Clauses">
    <w:name w:val="Header 1 - Clauses"/>
    <w:basedOn w:val="Normal"/>
    <w:pPr>
      <w:tabs>
        <w:tab w:val="num" w:pos="432"/>
      </w:tabs>
      <w:ind w:left="432" w:hanging="432"/>
      <w:jc w:val="left"/>
    </w:pPr>
    <w:rPr>
      <w:b/>
    </w:rPr>
  </w:style>
  <w:style w:type="paragraph" w:customStyle="1" w:styleId="Header2-SubClauses">
    <w:name w:val="Header 2 - SubClauses"/>
    <w:basedOn w:val="Normal"/>
    <w:pPr>
      <w:tabs>
        <w:tab w:val="left" w:pos="619"/>
      </w:tabs>
      <w:spacing w:after="200"/>
      <w:ind w:left="619" w:hanging="619"/>
    </w:pPr>
  </w:style>
  <w:style w:type="paragraph" w:customStyle="1" w:styleId="Header3-Paragraph">
    <w:name w:val="Header 3 - Paragraph"/>
    <w:basedOn w:val="Normal"/>
    <w:pPr>
      <w:numPr>
        <w:ilvl w:val="2"/>
        <w:numId w:val="7"/>
      </w:numPr>
      <w:spacing w:after="200"/>
    </w:pPr>
    <w:rPr>
      <w:lang w:val="en-US"/>
    </w:rPr>
  </w:style>
  <w:style w:type="paragraph" w:customStyle="1" w:styleId="P3Header1-Clauses">
    <w:name w:val="P3 Header1-Clauses"/>
    <w:basedOn w:val="Header1-Clauses"/>
    <w:pPr>
      <w:numPr>
        <w:numId w:val="6"/>
      </w:numPr>
    </w:pPr>
  </w:style>
  <w:style w:type="paragraph" w:customStyle="1" w:styleId="outlinebullet">
    <w:name w:val="outlinebullet"/>
    <w:basedOn w:val="Normal"/>
    <w:pPr>
      <w:numPr>
        <w:numId w:val="9"/>
      </w:numPr>
      <w:tabs>
        <w:tab w:val="clear" w:pos="360"/>
        <w:tab w:val="num" w:pos="720"/>
        <w:tab w:val="left" w:pos="1440"/>
      </w:tabs>
      <w:spacing w:before="120"/>
      <w:ind w:left="1440" w:hanging="450"/>
      <w:jc w:val="left"/>
    </w:pPr>
    <w:rPr>
      <w:lang w:val="en-US"/>
    </w:rPr>
  </w:style>
  <w:style w:type="paragraph" w:customStyle="1" w:styleId="i">
    <w:name w:val="(i)"/>
    <w:basedOn w:val="Normal"/>
    <w:pPr>
      <w:suppressAutoHyphens/>
    </w:pPr>
    <w:rPr>
      <w:rFonts w:ascii="Tms Rmn" w:hAnsi="Tms Rmn"/>
      <w:lang w:val="en-US"/>
    </w:rPr>
  </w:style>
  <w:style w:type="paragraph" w:customStyle="1" w:styleId="Outline1">
    <w:name w:val="Outline1"/>
    <w:basedOn w:val="Outline"/>
    <w:next w:val="Outline2"/>
    <w:pPr>
      <w:keepNext/>
      <w:tabs>
        <w:tab w:val="num" w:pos="360"/>
        <w:tab w:val="num" w:pos="720"/>
      </w:tabs>
      <w:ind w:left="360" w:hanging="360"/>
    </w:pPr>
  </w:style>
  <w:style w:type="paragraph" w:customStyle="1" w:styleId="Outline">
    <w:name w:val="Outline"/>
    <w:basedOn w:val="Normal"/>
    <w:pPr>
      <w:spacing w:before="240"/>
      <w:jc w:val="left"/>
    </w:pPr>
    <w:rPr>
      <w:kern w:val="28"/>
      <w:lang w:val="en-US"/>
    </w:rPr>
  </w:style>
  <w:style w:type="paragraph" w:customStyle="1" w:styleId="Outline2">
    <w:name w:val="Outline2"/>
    <w:basedOn w:val="Normal"/>
    <w:pPr>
      <w:numPr>
        <w:ilvl w:val="1"/>
        <w:numId w:val="1"/>
      </w:numPr>
      <w:tabs>
        <w:tab w:val="num" w:pos="360"/>
        <w:tab w:val="num" w:pos="864"/>
      </w:tabs>
      <w:spacing w:before="240"/>
      <w:ind w:left="864" w:hanging="504"/>
      <w:jc w:val="left"/>
    </w:pPr>
    <w:rPr>
      <w:kern w:val="28"/>
      <w:lang w:val="en-US"/>
    </w:rPr>
  </w:style>
  <w:style w:type="paragraph" w:customStyle="1" w:styleId="Outline3">
    <w:name w:val="Outline3"/>
    <w:basedOn w:val="Normal"/>
    <w:pPr>
      <w:numPr>
        <w:ilvl w:val="2"/>
        <w:numId w:val="8"/>
      </w:numPr>
      <w:tabs>
        <w:tab w:val="clear" w:pos="1728"/>
        <w:tab w:val="num" w:pos="1368"/>
      </w:tabs>
      <w:spacing w:before="240"/>
      <w:ind w:left="1368" w:hanging="504"/>
      <w:jc w:val="left"/>
    </w:pPr>
    <w:rPr>
      <w:kern w:val="28"/>
      <w:lang w:val="en-US"/>
    </w:rPr>
  </w:style>
  <w:style w:type="paragraph" w:customStyle="1" w:styleId="Outline4">
    <w:name w:val="Outline4"/>
    <w:basedOn w:val="Normal"/>
    <w:pPr>
      <w:numPr>
        <w:ilvl w:val="3"/>
        <w:numId w:val="8"/>
      </w:numPr>
      <w:tabs>
        <w:tab w:val="clear" w:pos="2304"/>
        <w:tab w:val="num" w:pos="1872"/>
      </w:tabs>
      <w:spacing w:before="240"/>
      <w:ind w:left="1872" w:hanging="504"/>
      <w:jc w:val="left"/>
    </w:pPr>
    <w:rPr>
      <w:kern w:val="28"/>
      <w:lang w:val="en-US"/>
    </w:rPr>
  </w:style>
  <w:style w:type="paragraph" w:customStyle="1" w:styleId="a11">
    <w:name w:val="a1 1"/>
    <w:pPr>
      <w:widowControl w:val="0"/>
      <w:tabs>
        <w:tab w:val="left" w:pos="-720"/>
      </w:tabs>
      <w:suppressAutoHyphens/>
    </w:pPr>
    <w:rPr>
      <w:rFonts w:ascii="CG Times" w:hAnsi="CG Times"/>
      <w:sz w:val="24"/>
      <w:lang w:val="en-US" w:eastAsia="en-US"/>
    </w:rPr>
  </w:style>
  <w:style w:type="paragraph" w:customStyle="1" w:styleId="REGULAR3">
    <w:name w:val="REGULAR 3"/>
    <w:pPr>
      <w:widowControl w:val="0"/>
      <w:tabs>
        <w:tab w:val="left" w:pos="0"/>
        <w:tab w:val="right" w:pos="1560"/>
        <w:tab w:val="left" w:pos="1800"/>
        <w:tab w:val="left" w:pos="2160"/>
      </w:tabs>
      <w:suppressAutoHyphens/>
    </w:pPr>
    <w:rPr>
      <w:rFonts w:ascii="CG Times" w:hAnsi="CG Times"/>
      <w:sz w:val="24"/>
      <w:lang w:val="en-US" w:eastAsia="en-US"/>
    </w:rPr>
  </w:style>
  <w:style w:type="paragraph" w:styleId="BalloonText">
    <w:name w:val="Balloon Text"/>
    <w:basedOn w:val="Normal"/>
    <w:link w:val="BalloonTextChar"/>
    <w:uiPriority w:val="99"/>
    <w:semiHidden/>
    <w:rPr>
      <w:rFonts w:cs="Tahoma"/>
      <w:sz w:val="16"/>
      <w:szCs w:val="16"/>
    </w:rPr>
  </w:style>
  <w:style w:type="paragraph" w:styleId="CommentSubject">
    <w:name w:val="annotation subject"/>
    <w:basedOn w:val="CommentText"/>
    <w:next w:val="CommentText"/>
    <w:link w:val="CommentSubjectChar"/>
    <w:uiPriority w:val="99"/>
    <w:rsid w:val="00D3296C"/>
    <w:pPr>
      <w:jc w:val="both"/>
    </w:pPr>
    <w:rPr>
      <w:b/>
      <w:bCs/>
      <w:lang w:val="en-GB"/>
    </w:rPr>
  </w:style>
  <w:style w:type="character" w:customStyle="1" w:styleId="CommentTextChar">
    <w:name w:val="Comment Text Char"/>
    <w:link w:val="CommentText"/>
    <w:rsid w:val="00D3296C"/>
    <w:rPr>
      <w:lang w:eastAsia="fr-FR"/>
    </w:rPr>
  </w:style>
  <w:style w:type="character" w:customStyle="1" w:styleId="CommentSubjectChar">
    <w:name w:val="Comment Subject Char"/>
    <w:link w:val="CommentSubject"/>
    <w:uiPriority w:val="99"/>
    <w:rsid w:val="00D3296C"/>
    <w:rPr>
      <w:b/>
      <w:bCs/>
      <w:lang w:val="en-GB" w:eastAsia="fr-FR"/>
    </w:rPr>
  </w:style>
  <w:style w:type="character" w:customStyle="1" w:styleId="HeaderChar">
    <w:name w:val="Header Char"/>
    <w:link w:val="Header"/>
    <w:uiPriority w:val="99"/>
    <w:rsid w:val="00375C33"/>
    <w:rPr>
      <w:lang w:val="en-GB" w:eastAsia="fr-FR"/>
    </w:rPr>
  </w:style>
  <w:style w:type="paragraph" w:styleId="Revision">
    <w:name w:val="Revision"/>
    <w:hidden/>
    <w:uiPriority w:val="99"/>
    <w:rsid w:val="005E1E14"/>
    <w:rPr>
      <w:sz w:val="24"/>
      <w:lang w:eastAsia="fr-FR"/>
    </w:rPr>
  </w:style>
  <w:style w:type="paragraph" w:styleId="TOCHeading">
    <w:name w:val="TOC Heading"/>
    <w:basedOn w:val="Heading1"/>
    <w:next w:val="Normal"/>
    <w:uiPriority w:val="39"/>
    <w:unhideWhenUsed/>
    <w:qFormat/>
    <w:rsid w:val="002C4367"/>
    <w:pPr>
      <w:keepLines/>
      <w:spacing w:before="240" w:after="0" w:line="259" w:lineRule="auto"/>
      <w:ind w:right="0"/>
      <w:jc w:val="left"/>
      <w:outlineLvl w:val="9"/>
    </w:pPr>
    <w:rPr>
      <w:rFonts w:ascii="Calibri Light" w:hAnsi="Calibri Light" w:cs="Times New Roman"/>
      <w:b w:val="0"/>
      <w:color w:val="2F5496"/>
      <w:kern w:val="0"/>
      <w:sz w:val="32"/>
      <w:szCs w:val="32"/>
      <w:lang w:eastAsia="en-US"/>
    </w:rPr>
  </w:style>
  <w:style w:type="paragraph" w:customStyle="1" w:styleId="StyleSubtitleBefore12ptAfter6pt">
    <w:name w:val="Style Subtitle + Before:  12 pt After:  6 pt"/>
    <w:basedOn w:val="Subtitle"/>
    <w:rsid w:val="002C4367"/>
    <w:pPr>
      <w:spacing w:before="120" w:after="120"/>
    </w:pPr>
    <w:rPr>
      <w:rFonts w:ascii="Times New Roman Bold" w:hAnsi="Times New Roman Bold"/>
      <w:bCs/>
      <w:sz w:val="32"/>
      <w:szCs w:val="32"/>
    </w:rPr>
  </w:style>
  <w:style w:type="paragraph" w:customStyle="1" w:styleId="Style14ptBoldCenteredBefore12ptAfter6pt">
    <w:name w:val="Style 14 pt Bold Centered Before:  12 pt After:  6 pt"/>
    <w:basedOn w:val="Normal"/>
    <w:rsid w:val="002C4367"/>
    <w:pPr>
      <w:spacing w:before="120" w:after="120"/>
      <w:jc w:val="center"/>
    </w:pPr>
    <w:rPr>
      <w:rFonts w:ascii="Times New Roman Bold" w:hAnsi="Times New Roman Bold"/>
      <w:b/>
      <w:bCs/>
      <w:szCs w:val="24"/>
    </w:rPr>
  </w:style>
  <w:style w:type="paragraph" w:customStyle="1" w:styleId="StyleBefore6pt">
    <w:name w:val="Style Before:  6 pt"/>
    <w:basedOn w:val="Normal"/>
    <w:rsid w:val="002C4367"/>
    <w:pPr>
      <w:spacing w:before="120"/>
      <w:jc w:val="left"/>
    </w:pPr>
    <w:rPr>
      <w:lang w:val="es-ES_tradnl"/>
    </w:rPr>
  </w:style>
  <w:style w:type="numbering" w:customStyle="1" w:styleId="NoList1">
    <w:name w:val="No List1"/>
    <w:next w:val="NoList"/>
    <w:uiPriority w:val="99"/>
    <w:semiHidden/>
    <w:rsid w:val="001405DB"/>
  </w:style>
  <w:style w:type="paragraph" w:styleId="Index1">
    <w:name w:val="index 1"/>
    <w:basedOn w:val="Normal"/>
    <w:next w:val="Normal"/>
    <w:rsid w:val="001405DB"/>
    <w:pPr>
      <w:tabs>
        <w:tab w:val="left" w:leader="dot" w:pos="9000"/>
        <w:tab w:val="right" w:pos="9360"/>
      </w:tabs>
      <w:suppressAutoHyphens/>
      <w:ind w:left="1440" w:right="720" w:hanging="1440"/>
    </w:pPr>
    <w:rPr>
      <w:lang w:eastAsia="en-US"/>
    </w:rPr>
  </w:style>
  <w:style w:type="paragraph" w:styleId="Index2">
    <w:name w:val="index 2"/>
    <w:basedOn w:val="Normal"/>
    <w:next w:val="Normal"/>
    <w:rsid w:val="001405DB"/>
    <w:pPr>
      <w:tabs>
        <w:tab w:val="left" w:leader="dot" w:pos="9000"/>
        <w:tab w:val="right" w:pos="9360"/>
      </w:tabs>
      <w:suppressAutoHyphens/>
      <w:ind w:left="1440" w:right="720" w:hanging="720"/>
    </w:pPr>
    <w:rPr>
      <w:lang w:eastAsia="en-US"/>
    </w:rPr>
  </w:style>
  <w:style w:type="paragraph" w:styleId="TOAHeading">
    <w:name w:val="toa heading"/>
    <w:basedOn w:val="Normal"/>
    <w:next w:val="Normal"/>
    <w:rsid w:val="001405DB"/>
    <w:pPr>
      <w:tabs>
        <w:tab w:val="left" w:pos="9000"/>
        <w:tab w:val="right" w:pos="9360"/>
      </w:tabs>
      <w:suppressAutoHyphens/>
    </w:pPr>
    <w:rPr>
      <w:lang w:eastAsia="en-US"/>
    </w:rPr>
  </w:style>
  <w:style w:type="character" w:customStyle="1" w:styleId="EquationCaption">
    <w:name w:val="_Equation Caption"/>
    <w:rsid w:val="001405DB"/>
  </w:style>
  <w:style w:type="character" w:customStyle="1" w:styleId="TechInit">
    <w:name w:val="Tech Init"/>
    <w:rsid w:val="001405DB"/>
    <w:rPr>
      <w:rFonts w:ascii="Times New Roman" w:hAnsi="Times New Roman"/>
      <w:noProof w:val="0"/>
      <w:sz w:val="20"/>
      <w:lang w:val="en-US"/>
    </w:rPr>
  </w:style>
  <w:style w:type="character" w:customStyle="1" w:styleId="Technical1">
    <w:name w:val="Technical 1"/>
    <w:rsid w:val="001405DB"/>
    <w:rPr>
      <w:rFonts w:ascii="Times New Roman" w:hAnsi="Times New Roman"/>
      <w:noProof w:val="0"/>
      <w:sz w:val="20"/>
      <w:lang w:val="en-US"/>
    </w:rPr>
  </w:style>
  <w:style w:type="character" w:customStyle="1" w:styleId="Technical2">
    <w:name w:val="Technical 2"/>
    <w:rsid w:val="001405DB"/>
    <w:rPr>
      <w:rFonts w:ascii="Times New Roman" w:hAnsi="Times New Roman"/>
      <w:noProof w:val="0"/>
      <w:sz w:val="20"/>
      <w:lang w:val="en-US"/>
    </w:rPr>
  </w:style>
  <w:style w:type="character" w:customStyle="1" w:styleId="Technical3">
    <w:name w:val="Technical 3"/>
    <w:rsid w:val="001405DB"/>
    <w:rPr>
      <w:rFonts w:ascii="Times New Roman" w:hAnsi="Times New Roman"/>
      <w:noProof w:val="0"/>
      <w:sz w:val="20"/>
      <w:lang w:val="en-US"/>
    </w:rPr>
  </w:style>
  <w:style w:type="paragraph" w:customStyle="1" w:styleId="Technical4">
    <w:name w:val="Technical 4"/>
    <w:rsid w:val="001405DB"/>
    <w:pPr>
      <w:tabs>
        <w:tab w:val="left" w:pos="-720"/>
      </w:tabs>
      <w:suppressAutoHyphens/>
    </w:pPr>
    <w:rPr>
      <w:b/>
      <w:lang w:val="en-US" w:eastAsia="en-US"/>
    </w:rPr>
  </w:style>
  <w:style w:type="paragraph" w:customStyle="1" w:styleId="Technical5">
    <w:name w:val="Technical 5"/>
    <w:rsid w:val="001405DB"/>
    <w:pPr>
      <w:tabs>
        <w:tab w:val="left" w:pos="-720"/>
      </w:tabs>
      <w:suppressAutoHyphens/>
      <w:ind w:firstLine="720"/>
    </w:pPr>
    <w:rPr>
      <w:b/>
      <w:lang w:val="en-US" w:eastAsia="en-US"/>
    </w:rPr>
  </w:style>
  <w:style w:type="paragraph" w:customStyle="1" w:styleId="Technical6">
    <w:name w:val="Technical 6"/>
    <w:rsid w:val="001405DB"/>
    <w:pPr>
      <w:tabs>
        <w:tab w:val="left" w:pos="-720"/>
      </w:tabs>
      <w:suppressAutoHyphens/>
      <w:ind w:firstLine="720"/>
    </w:pPr>
    <w:rPr>
      <w:b/>
      <w:lang w:val="en-US" w:eastAsia="en-US"/>
    </w:rPr>
  </w:style>
  <w:style w:type="paragraph" w:customStyle="1" w:styleId="Technical7">
    <w:name w:val="Technical 7"/>
    <w:rsid w:val="001405DB"/>
    <w:pPr>
      <w:tabs>
        <w:tab w:val="left" w:pos="-720"/>
      </w:tabs>
      <w:suppressAutoHyphens/>
      <w:ind w:firstLine="720"/>
    </w:pPr>
    <w:rPr>
      <w:b/>
      <w:lang w:val="en-US" w:eastAsia="en-US"/>
    </w:rPr>
  </w:style>
  <w:style w:type="paragraph" w:customStyle="1" w:styleId="Technical8">
    <w:name w:val="Technical 8"/>
    <w:rsid w:val="001405DB"/>
    <w:pPr>
      <w:tabs>
        <w:tab w:val="left" w:pos="-720"/>
      </w:tabs>
      <w:suppressAutoHyphens/>
      <w:ind w:firstLine="720"/>
    </w:pPr>
    <w:rPr>
      <w:b/>
      <w:lang w:val="en-US" w:eastAsia="en-US"/>
    </w:rPr>
  </w:style>
  <w:style w:type="character" w:customStyle="1" w:styleId="DocInit">
    <w:name w:val="Doc Init"/>
    <w:basedOn w:val="DefaultParagraphFont"/>
    <w:rsid w:val="001405DB"/>
  </w:style>
  <w:style w:type="character" w:customStyle="1" w:styleId="Document2">
    <w:name w:val="Document 2"/>
    <w:rsid w:val="001405DB"/>
    <w:rPr>
      <w:rFonts w:ascii="Times New Roman" w:hAnsi="Times New Roman"/>
      <w:noProof w:val="0"/>
      <w:sz w:val="20"/>
      <w:lang w:val="en-US"/>
    </w:rPr>
  </w:style>
  <w:style w:type="character" w:customStyle="1" w:styleId="Document3">
    <w:name w:val="Document 3"/>
    <w:rsid w:val="001405DB"/>
    <w:rPr>
      <w:rFonts w:ascii="Times New Roman" w:hAnsi="Times New Roman"/>
      <w:noProof w:val="0"/>
      <w:sz w:val="20"/>
      <w:lang w:val="en-US"/>
    </w:rPr>
  </w:style>
  <w:style w:type="character" w:customStyle="1" w:styleId="Document4">
    <w:name w:val="Document 4"/>
    <w:rsid w:val="001405DB"/>
    <w:rPr>
      <w:b/>
      <w:i/>
      <w:sz w:val="20"/>
    </w:rPr>
  </w:style>
  <w:style w:type="character" w:customStyle="1" w:styleId="Document5">
    <w:name w:val="Document 5"/>
    <w:basedOn w:val="DefaultParagraphFont"/>
    <w:rsid w:val="001405DB"/>
  </w:style>
  <w:style w:type="character" w:customStyle="1" w:styleId="Document6">
    <w:name w:val="Document 6"/>
    <w:basedOn w:val="DefaultParagraphFont"/>
    <w:rsid w:val="001405DB"/>
  </w:style>
  <w:style w:type="character" w:customStyle="1" w:styleId="Document7">
    <w:name w:val="Document 7"/>
    <w:basedOn w:val="DefaultParagraphFont"/>
    <w:rsid w:val="001405DB"/>
  </w:style>
  <w:style w:type="character" w:customStyle="1" w:styleId="Document8">
    <w:name w:val="Document 8"/>
    <w:basedOn w:val="DefaultParagraphFont"/>
    <w:rsid w:val="001405DB"/>
  </w:style>
  <w:style w:type="paragraph" w:customStyle="1" w:styleId="Pleading">
    <w:name w:val="Pleading"/>
    <w:rsid w:val="001405DB"/>
    <w:pPr>
      <w:tabs>
        <w:tab w:val="left" w:pos="-720"/>
      </w:tabs>
      <w:suppressAutoHyphens/>
      <w:spacing w:line="240" w:lineRule="exact"/>
    </w:pPr>
    <w:rPr>
      <w:lang w:val="en-US" w:eastAsia="en-US"/>
    </w:rPr>
  </w:style>
  <w:style w:type="character" w:customStyle="1" w:styleId="AHead">
    <w:name w:val="A Head"/>
    <w:rsid w:val="001405DB"/>
    <w:rPr>
      <w:rFonts w:ascii="Times New Roman" w:hAnsi="Times New Roman"/>
      <w:noProof w:val="0"/>
      <w:sz w:val="20"/>
      <w:lang w:val="en-US"/>
    </w:rPr>
  </w:style>
  <w:style w:type="paragraph" w:customStyle="1" w:styleId="BHead">
    <w:name w:val="B Head"/>
    <w:rsid w:val="001405DB"/>
    <w:pPr>
      <w:tabs>
        <w:tab w:val="left" w:pos="-720"/>
      </w:tabs>
      <w:suppressAutoHyphens/>
    </w:pPr>
    <w:rPr>
      <w:lang w:val="en-US" w:eastAsia="en-US"/>
    </w:rPr>
  </w:style>
  <w:style w:type="paragraph" w:customStyle="1" w:styleId="CHead">
    <w:name w:val="C Head"/>
    <w:rsid w:val="001405DB"/>
    <w:pPr>
      <w:tabs>
        <w:tab w:val="left" w:pos="-720"/>
      </w:tabs>
      <w:suppressAutoHyphens/>
    </w:pPr>
    <w:rPr>
      <w:lang w:val="en-US" w:eastAsia="en-US"/>
    </w:rPr>
  </w:style>
  <w:style w:type="paragraph" w:customStyle="1" w:styleId="SecNoHe">
    <w:name w:val="Sec No. &amp; He"/>
    <w:rsid w:val="001405DB"/>
    <w:pPr>
      <w:tabs>
        <w:tab w:val="left" w:pos="-720"/>
      </w:tabs>
      <w:suppressAutoHyphens/>
    </w:pPr>
    <w:rPr>
      <w:lang w:val="en-US" w:eastAsia="en-US"/>
    </w:rPr>
  </w:style>
  <w:style w:type="character" w:customStyle="1" w:styleId="DefaultPara">
    <w:name w:val="Default Para"/>
    <w:rsid w:val="001405DB"/>
    <w:rPr>
      <w:rFonts w:ascii="CG Times" w:hAnsi="CG Times"/>
      <w:b/>
      <w:i/>
      <w:noProof w:val="0"/>
      <w:sz w:val="24"/>
      <w:lang w:val="en-US"/>
    </w:rPr>
  </w:style>
  <w:style w:type="paragraph" w:customStyle="1" w:styleId="RightPar1">
    <w:name w:val="Right Par[1]"/>
    <w:rsid w:val="001405DB"/>
    <w:pPr>
      <w:tabs>
        <w:tab w:val="left" w:pos="-720"/>
        <w:tab w:val="left" w:pos="0"/>
        <w:tab w:val="decimal" w:pos="720"/>
      </w:tabs>
      <w:suppressAutoHyphens/>
      <w:ind w:firstLine="720"/>
    </w:pPr>
    <w:rPr>
      <w:rFonts w:ascii="CG Times" w:hAnsi="CG Times"/>
      <w:b/>
      <w:i/>
      <w:sz w:val="24"/>
      <w:lang w:val="en-US" w:eastAsia="en-US"/>
    </w:rPr>
  </w:style>
  <w:style w:type="paragraph" w:customStyle="1" w:styleId="RightPar2">
    <w:name w:val="Right Par[2]"/>
    <w:rsid w:val="001405DB"/>
    <w:pPr>
      <w:tabs>
        <w:tab w:val="left" w:pos="-720"/>
        <w:tab w:val="left" w:pos="0"/>
        <w:tab w:val="left" w:pos="720"/>
        <w:tab w:val="decimal" w:pos="1440"/>
      </w:tabs>
      <w:suppressAutoHyphens/>
      <w:ind w:firstLine="1440"/>
    </w:pPr>
    <w:rPr>
      <w:rFonts w:ascii="CG Times" w:hAnsi="CG Times"/>
      <w:b/>
      <w:i/>
      <w:sz w:val="24"/>
      <w:lang w:val="en-US" w:eastAsia="en-US"/>
    </w:rPr>
  </w:style>
  <w:style w:type="paragraph" w:customStyle="1" w:styleId="RightPar3">
    <w:name w:val="Right Par[3]"/>
    <w:rsid w:val="001405DB"/>
    <w:pPr>
      <w:tabs>
        <w:tab w:val="left" w:pos="-720"/>
        <w:tab w:val="left" w:pos="0"/>
        <w:tab w:val="left" w:pos="720"/>
        <w:tab w:val="left" w:pos="1440"/>
        <w:tab w:val="decimal" w:pos="2160"/>
      </w:tabs>
      <w:suppressAutoHyphens/>
      <w:ind w:firstLine="2160"/>
    </w:pPr>
    <w:rPr>
      <w:rFonts w:ascii="CG Times" w:hAnsi="CG Times"/>
      <w:b/>
      <w:i/>
      <w:sz w:val="24"/>
      <w:lang w:val="en-US" w:eastAsia="en-US"/>
    </w:rPr>
  </w:style>
  <w:style w:type="paragraph" w:customStyle="1" w:styleId="RightPar4">
    <w:name w:val="Right Par[4]"/>
    <w:rsid w:val="001405DB"/>
    <w:pPr>
      <w:tabs>
        <w:tab w:val="left" w:pos="-720"/>
        <w:tab w:val="left" w:pos="0"/>
        <w:tab w:val="left" w:pos="720"/>
        <w:tab w:val="left" w:pos="1440"/>
        <w:tab w:val="left" w:pos="2160"/>
        <w:tab w:val="decimal" w:pos="2880"/>
      </w:tabs>
      <w:suppressAutoHyphens/>
      <w:ind w:firstLine="2880"/>
    </w:pPr>
    <w:rPr>
      <w:rFonts w:ascii="CG Times" w:hAnsi="CG Times"/>
      <w:b/>
      <w:i/>
      <w:sz w:val="24"/>
      <w:lang w:val="en-US" w:eastAsia="en-US"/>
    </w:rPr>
  </w:style>
  <w:style w:type="paragraph" w:customStyle="1" w:styleId="RightPar5">
    <w:name w:val="Right Par[5]"/>
    <w:rsid w:val="001405DB"/>
    <w:pPr>
      <w:tabs>
        <w:tab w:val="left" w:pos="-720"/>
        <w:tab w:val="left" w:pos="0"/>
        <w:tab w:val="left" w:pos="720"/>
        <w:tab w:val="left" w:pos="1440"/>
        <w:tab w:val="left" w:pos="2160"/>
        <w:tab w:val="left" w:pos="2880"/>
        <w:tab w:val="decimal" w:pos="3600"/>
      </w:tabs>
      <w:suppressAutoHyphens/>
      <w:ind w:firstLine="3600"/>
    </w:pPr>
    <w:rPr>
      <w:rFonts w:ascii="CG Times" w:hAnsi="CG Times"/>
      <w:b/>
      <w:i/>
      <w:sz w:val="24"/>
      <w:lang w:val="en-US" w:eastAsia="en-US"/>
    </w:rPr>
  </w:style>
  <w:style w:type="paragraph" w:customStyle="1" w:styleId="RightPar6">
    <w:name w:val="Right Par[6]"/>
    <w:rsid w:val="001405DB"/>
    <w:pPr>
      <w:tabs>
        <w:tab w:val="left" w:pos="-720"/>
        <w:tab w:val="left" w:pos="0"/>
        <w:tab w:val="left" w:pos="720"/>
        <w:tab w:val="left" w:pos="1440"/>
        <w:tab w:val="left" w:pos="2160"/>
        <w:tab w:val="left" w:pos="2880"/>
        <w:tab w:val="left" w:pos="3600"/>
        <w:tab w:val="decimal" w:pos="4320"/>
      </w:tabs>
      <w:suppressAutoHyphens/>
      <w:ind w:firstLine="4320"/>
    </w:pPr>
    <w:rPr>
      <w:rFonts w:ascii="CG Times" w:hAnsi="CG Times"/>
      <w:b/>
      <w:i/>
      <w:sz w:val="24"/>
      <w:lang w:val="en-US" w:eastAsia="en-US"/>
    </w:rPr>
  </w:style>
  <w:style w:type="paragraph" w:customStyle="1" w:styleId="RightPar7">
    <w:name w:val="Right Par[7]"/>
    <w:rsid w:val="001405DB"/>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CG Times" w:hAnsi="CG Times"/>
      <w:b/>
      <w:i/>
      <w:sz w:val="24"/>
      <w:lang w:val="en-US" w:eastAsia="en-US"/>
    </w:rPr>
  </w:style>
  <w:style w:type="paragraph" w:customStyle="1" w:styleId="RightPar8">
    <w:name w:val="Right Par[8]"/>
    <w:rsid w:val="001405DB"/>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CG Times" w:hAnsi="CG Times"/>
      <w:b/>
      <w:i/>
      <w:sz w:val="24"/>
      <w:lang w:val="en-US" w:eastAsia="en-US"/>
    </w:rPr>
  </w:style>
  <w:style w:type="character" w:customStyle="1" w:styleId="Bibliogrphy">
    <w:name w:val="Bibliogrphy"/>
    <w:basedOn w:val="DefaultParagraphFont"/>
    <w:rsid w:val="001405DB"/>
  </w:style>
  <w:style w:type="character" w:customStyle="1" w:styleId="BulletList">
    <w:name w:val="Bullet List"/>
    <w:basedOn w:val="DefaultParagraphFont"/>
    <w:rsid w:val="001405DB"/>
  </w:style>
  <w:style w:type="paragraph" w:customStyle="1" w:styleId="Head21">
    <w:name w:val="Head 2.1"/>
    <w:basedOn w:val="Normal"/>
    <w:rsid w:val="001405DB"/>
    <w:pPr>
      <w:suppressAutoHyphens/>
      <w:jc w:val="center"/>
    </w:pPr>
    <w:rPr>
      <w:b/>
      <w:sz w:val="28"/>
      <w:lang w:eastAsia="en-US"/>
    </w:rPr>
  </w:style>
  <w:style w:type="paragraph" w:customStyle="1" w:styleId="Head22">
    <w:name w:val="Head 2.2"/>
    <w:basedOn w:val="Normal"/>
    <w:rsid w:val="001405DB"/>
    <w:pPr>
      <w:tabs>
        <w:tab w:val="left" w:pos="360"/>
      </w:tabs>
      <w:suppressAutoHyphens/>
      <w:ind w:left="360" w:hanging="360"/>
      <w:jc w:val="left"/>
    </w:pPr>
    <w:rPr>
      <w:b/>
      <w:lang w:eastAsia="en-US"/>
    </w:rPr>
  </w:style>
  <w:style w:type="paragraph" w:customStyle="1" w:styleId="Head41">
    <w:name w:val="Head 4.1"/>
    <w:basedOn w:val="Normal"/>
    <w:rsid w:val="001405DB"/>
    <w:pPr>
      <w:suppressAutoHyphens/>
      <w:jc w:val="center"/>
    </w:pPr>
    <w:rPr>
      <w:b/>
      <w:sz w:val="28"/>
      <w:lang w:eastAsia="en-US"/>
    </w:rPr>
  </w:style>
  <w:style w:type="paragraph" w:customStyle="1" w:styleId="Head42">
    <w:name w:val="Head 4.2"/>
    <w:basedOn w:val="Normal"/>
    <w:rsid w:val="001405DB"/>
    <w:pPr>
      <w:tabs>
        <w:tab w:val="left" w:pos="360"/>
      </w:tabs>
      <w:suppressAutoHyphens/>
      <w:ind w:left="360" w:hanging="360"/>
      <w:jc w:val="left"/>
    </w:pPr>
    <w:rPr>
      <w:b/>
      <w:lang w:eastAsia="en-US"/>
    </w:rPr>
  </w:style>
  <w:style w:type="paragraph" w:customStyle="1" w:styleId="BankNormalChar">
    <w:name w:val="BankNormal Char"/>
    <w:basedOn w:val="Normal"/>
    <w:rsid w:val="001405DB"/>
    <w:pPr>
      <w:overflowPunct w:val="0"/>
      <w:autoSpaceDE w:val="0"/>
      <w:autoSpaceDN w:val="0"/>
      <w:adjustRightInd w:val="0"/>
      <w:spacing w:after="240"/>
      <w:jc w:val="left"/>
      <w:textAlignment w:val="baseline"/>
    </w:pPr>
    <w:rPr>
      <w:lang w:eastAsia="en-GB"/>
    </w:rPr>
  </w:style>
  <w:style w:type="paragraph" w:customStyle="1" w:styleId="StyleBankNormalItalic">
    <w:name w:val="Style BankNormal + Italic"/>
    <w:basedOn w:val="Normal"/>
    <w:rsid w:val="001405DB"/>
    <w:pPr>
      <w:overflowPunct w:val="0"/>
      <w:autoSpaceDE w:val="0"/>
      <w:autoSpaceDN w:val="0"/>
      <w:adjustRightInd w:val="0"/>
      <w:jc w:val="left"/>
      <w:textAlignment w:val="baseline"/>
    </w:pPr>
    <w:rPr>
      <w:i/>
      <w:lang w:eastAsia="en-GB"/>
    </w:rPr>
  </w:style>
  <w:style w:type="paragraph" w:customStyle="1" w:styleId="Sub-ClauseText">
    <w:name w:val="Sub-Clause Text"/>
    <w:basedOn w:val="Normal"/>
    <w:rsid w:val="001405DB"/>
    <w:pPr>
      <w:spacing w:before="120" w:after="120"/>
    </w:pPr>
    <w:rPr>
      <w:spacing w:val="-4"/>
      <w:lang w:eastAsia="en-US"/>
    </w:rPr>
  </w:style>
  <w:style w:type="paragraph" w:styleId="NormalWeb">
    <w:name w:val="Normal (Web)"/>
    <w:basedOn w:val="Normal"/>
    <w:rsid w:val="001405DB"/>
    <w:pPr>
      <w:spacing w:before="100" w:after="100"/>
      <w:jc w:val="left"/>
    </w:pPr>
    <w:rPr>
      <w:rFonts w:ascii="Arial Unicode MS" w:eastAsia="Arial Unicode MS" w:hAnsi="Arial Unicode MS"/>
      <w:lang w:eastAsia="en-US"/>
    </w:rPr>
  </w:style>
  <w:style w:type="character" w:customStyle="1" w:styleId="Heading1Char">
    <w:name w:val="Heading 1 Char"/>
    <w:aliases w:val="Document Header1 Char"/>
    <w:link w:val="Heading1"/>
    <w:rsid w:val="009E6B6D"/>
    <w:rPr>
      <w:rFonts w:ascii="Tahoma" w:hAnsi="Tahoma" w:cs="Tahoma"/>
      <w:b/>
      <w:color w:val="0000FF"/>
      <w:kern w:val="28"/>
      <w:sz w:val="28"/>
      <w:szCs w:val="28"/>
      <w:lang w:val="en-US" w:eastAsia="fr-FR"/>
    </w:rPr>
  </w:style>
  <w:style w:type="table" w:styleId="TableGrid">
    <w:name w:val="Table Grid"/>
    <w:basedOn w:val="TableNormal"/>
    <w:uiPriority w:val="59"/>
    <w:rsid w:val="001405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ankNormalItalicChar">
    <w:name w:val="Style BankNormal + Italic Char"/>
    <w:basedOn w:val="Normal"/>
    <w:rsid w:val="001405DB"/>
    <w:pPr>
      <w:overflowPunct w:val="0"/>
      <w:autoSpaceDE w:val="0"/>
      <w:autoSpaceDN w:val="0"/>
      <w:adjustRightInd w:val="0"/>
      <w:jc w:val="left"/>
      <w:textAlignment w:val="baseline"/>
    </w:pPr>
    <w:rPr>
      <w:i/>
      <w:lang w:val="en-US" w:eastAsia="en-GB"/>
    </w:rPr>
  </w:style>
  <w:style w:type="character" w:customStyle="1" w:styleId="Table">
    <w:name w:val="Table"/>
    <w:rsid w:val="001405DB"/>
    <w:rPr>
      <w:rFonts w:ascii="Arial" w:hAnsi="Arial"/>
      <w:sz w:val="20"/>
    </w:rPr>
  </w:style>
  <w:style w:type="paragraph" w:customStyle="1" w:styleId="SectionVHeading2">
    <w:name w:val="Section V. Heading 2"/>
    <w:basedOn w:val="Normal"/>
    <w:rsid w:val="001405DB"/>
    <w:pPr>
      <w:spacing w:before="120" w:after="200"/>
      <w:jc w:val="center"/>
    </w:pPr>
    <w:rPr>
      <w:b/>
      <w:sz w:val="28"/>
      <w:lang w:val="es-ES_tradnl" w:eastAsia="en-US"/>
    </w:rPr>
  </w:style>
  <w:style w:type="paragraph" w:customStyle="1" w:styleId="Head2">
    <w:name w:val="Head 2"/>
    <w:basedOn w:val="Normal"/>
    <w:autoRedefine/>
    <w:rsid w:val="001405DB"/>
    <w:pPr>
      <w:spacing w:before="120" w:after="120"/>
    </w:pPr>
    <w:rPr>
      <w:b/>
      <w:lang w:eastAsia="en-US"/>
    </w:rPr>
  </w:style>
  <w:style w:type="paragraph" w:styleId="ListParagraph">
    <w:name w:val="List Paragraph"/>
    <w:aliases w:val="Citation List,본문(내용),List Paragraph (numbered (a)),Colorful List - Accent 11,Bullets,Evidence on Demand bullet points,CEIL PEAKS bullet points,Scriptoria bullet points,Numbered List Paragraph,METİN,List Bullet-OpsManual,ADB Normal,lp1,L,b"/>
    <w:basedOn w:val="Normal"/>
    <w:link w:val="ListParagraphChar"/>
    <w:uiPriority w:val="34"/>
    <w:qFormat/>
    <w:rsid w:val="00074881"/>
    <w:pPr>
      <w:ind w:left="720"/>
      <w:contextualSpacing/>
    </w:pPr>
    <w:rPr>
      <w:lang w:val="en-US" w:eastAsia="en-US"/>
    </w:rPr>
  </w:style>
  <w:style w:type="character" w:customStyle="1" w:styleId="ListParagraphChar">
    <w:name w:val="List Paragraph Char"/>
    <w:aliases w:val="Citation List Char,본문(내용) Char,List Paragraph (numbered (a)) Char,Colorful List - Accent 11 Char,Bullets Char,Evidence on Demand bullet points Char,CEIL PEAKS bullet points Char,Scriptoria bullet points Char,METİN Char,lp1 Char"/>
    <w:link w:val="ListParagraph"/>
    <w:uiPriority w:val="34"/>
    <w:qFormat/>
    <w:locked/>
    <w:rsid w:val="00074881"/>
    <w:rPr>
      <w:rFonts w:ascii="Tahoma" w:hAnsi="Tahoma"/>
      <w:sz w:val="22"/>
      <w:lang w:val="en-US" w:eastAsia="en-US"/>
    </w:rPr>
  </w:style>
  <w:style w:type="character" w:customStyle="1" w:styleId="SubtitleChar">
    <w:name w:val="Subtitle Char"/>
    <w:link w:val="Subtitle"/>
    <w:rsid w:val="001405DB"/>
    <w:rPr>
      <w:b/>
      <w:sz w:val="44"/>
      <w:lang w:val="en-GB" w:eastAsia="fr-FR"/>
    </w:rPr>
  </w:style>
  <w:style w:type="paragraph" w:customStyle="1" w:styleId="Sec1-Clauses">
    <w:name w:val="Sec1-Clauses"/>
    <w:basedOn w:val="Normal"/>
    <w:rsid w:val="001405DB"/>
    <w:pPr>
      <w:tabs>
        <w:tab w:val="num" w:pos="360"/>
      </w:tabs>
      <w:spacing w:before="120" w:after="120"/>
      <w:ind w:left="360" w:hanging="360"/>
      <w:jc w:val="left"/>
    </w:pPr>
    <w:rPr>
      <w:b/>
      <w:lang w:val="en-US" w:eastAsia="en-US"/>
    </w:rPr>
  </w:style>
  <w:style w:type="paragraph" w:customStyle="1" w:styleId="StyleLeft0cmHanging508cm">
    <w:name w:val="Style Left:  0 cm Hanging:  5.08 cm"/>
    <w:basedOn w:val="Normal"/>
    <w:rsid w:val="00DF0C3D"/>
    <w:pPr>
      <w:spacing w:before="60" w:after="60"/>
      <w:ind w:left="2269" w:hanging="851"/>
    </w:pPr>
    <w:rPr>
      <w:lang w:val="es-ES_tradnl"/>
    </w:rPr>
  </w:style>
  <w:style w:type="paragraph" w:customStyle="1" w:styleId="StyleLeft0cmHanging635cm">
    <w:name w:val="Style Left:  0 cm Hanging:  6.35 cm"/>
    <w:basedOn w:val="Normal"/>
    <w:rsid w:val="00DF0C3D"/>
    <w:pPr>
      <w:ind w:left="2552" w:hanging="567"/>
      <w:jc w:val="left"/>
    </w:pPr>
    <w:rPr>
      <w:spacing w:val="-3"/>
      <w:lang w:val="es-ES_tradnl"/>
    </w:rPr>
  </w:style>
  <w:style w:type="paragraph" w:customStyle="1" w:styleId="StyleLeft116cmHanging138cm">
    <w:name w:val="Style Left:  1.16 cm Hanging:  1.38 cm"/>
    <w:basedOn w:val="Normal"/>
    <w:rsid w:val="00DF0C3D"/>
    <w:pPr>
      <w:spacing w:before="60" w:after="60"/>
      <w:ind w:left="1440" w:hanging="782"/>
    </w:pPr>
    <w:rPr>
      <w:spacing w:val="-3"/>
      <w:lang w:val="es-ES_tradnl"/>
    </w:rPr>
  </w:style>
  <w:style w:type="paragraph" w:customStyle="1" w:styleId="StyleHeading4Condensedby015pt">
    <w:name w:val="Style Heading 4 + Condensed by  0.15 pt"/>
    <w:basedOn w:val="Heading4"/>
    <w:rsid w:val="00DF0C3D"/>
    <w:pPr>
      <w:numPr>
        <w:ilvl w:val="0"/>
        <w:numId w:val="0"/>
      </w:numPr>
      <w:tabs>
        <w:tab w:val="left" w:pos="1134"/>
        <w:tab w:val="num" w:pos="1512"/>
        <w:tab w:val="left" w:pos="1701"/>
        <w:tab w:val="left" w:pos="1985"/>
      </w:tabs>
      <w:spacing w:before="60" w:after="60"/>
      <w:ind w:left="1512" w:hanging="648"/>
      <w:jc w:val="left"/>
    </w:pPr>
    <w:rPr>
      <w:spacing w:val="-3"/>
    </w:rPr>
  </w:style>
  <w:style w:type="character" w:customStyle="1" w:styleId="Header3-ParagraphChar">
    <w:name w:val="Header 3 - Paragraph Char"/>
    <w:rsid w:val="00DF0C3D"/>
    <w:rPr>
      <w:noProof w:val="0"/>
      <w:sz w:val="22"/>
      <w:szCs w:val="22"/>
      <w:lang w:val="en-US" w:eastAsia="fr-FR" w:bidi="ar-SA"/>
    </w:rPr>
  </w:style>
  <w:style w:type="paragraph" w:customStyle="1" w:styleId="StyleLeft076cmAfter10pt">
    <w:name w:val="Style Left:  0.76 cm After:  10 pt"/>
    <w:basedOn w:val="Normal"/>
    <w:rsid w:val="00DF0C3D"/>
    <w:pPr>
      <w:spacing w:after="200"/>
      <w:ind w:left="567"/>
      <w:jc w:val="left"/>
    </w:pPr>
    <w:rPr>
      <w:szCs w:val="22"/>
      <w:lang w:val="es-ES_tradnl"/>
    </w:rPr>
  </w:style>
  <w:style w:type="paragraph" w:styleId="EndnoteText">
    <w:name w:val="endnote text"/>
    <w:basedOn w:val="Normal"/>
    <w:link w:val="EndnoteTextChar"/>
    <w:rsid w:val="00DF0C3D"/>
    <w:pPr>
      <w:widowControl w:val="0"/>
      <w:jc w:val="left"/>
    </w:pPr>
    <w:rPr>
      <w:rFonts w:ascii="Courier New" w:hAnsi="Courier New"/>
      <w:lang w:eastAsia="en-US"/>
    </w:rPr>
  </w:style>
  <w:style w:type="character" w:customStyle="1" w:styleId="EndnoteTextChar">
    <w:name w:val="Endnote Text Char"/>
    <w:link w:val="EndnoteText"/>
    <w:rsid w:val="00DF0C3D"/>
    <w:rPr>
      <w:rFonts w:ascii="Courier New" w:hAnsi="Courier New"/>
      <w:sz w:val="24"/>
      <w:lang w:val="en-GB" w:eastAsia="en-US"/>
    </w:rPr>
  </w:style>
  <w:style w:type="character" w:styleId="EndnoteReference">
    <w:name w:val="endnote reference"/>
    <w:rsid w:val="00DF0C3D"/>
    <w:rPr>
      <w:rFonts w:ascii="Courier New" w:hAnsi="Courier New"/>
      <w:noProof w:val="0"/>
      <w:sz w:val="24"/>
      <w:vertAlign w:val="superscript"/>
      <w:lang w:val="en-US"/>
    </w:rPr>
  </w:style>
  <w:style w:type="character" w:customStyle="1" w:styleId="FooterChar">
    <w:name w:val="Footer Char"/>
    <w:link w:val="Footer"/>
    <w:uiPriority w:val="99"/>
    <w:rsid w:val="004117D2"/>
    <w:rPr>
      <w:sz w:val="24"/>
      <w:lang w:val="en-GB" w:eastAsia="fr-FR"/>
    </w:rPr>
  </w:style>
  <w:style w:type="paragraph" w:customStyle="1" w:styleId="Para">
    <w:name w:val="Para"/>
    <w:uiPriority w:val="99"/>
    <w:rsid w:val="00912445"/>
    <w:pPr>
      <w:tabs>
        <w:tab w:val="left" w:pos="284"/>
        <w:tab w:val="left" w:pos="851"/>
      </w:tabs>
      <w:spacing w:before="60" w:after="60"/>
      <w:ind w:left="850" w:hanging="737"/>
    </w:pPr>
    <w:rPr>
      <w:sz w:val="24"/>
      <w:szCs w:val="24"/>
      <w:lang w:eastAsia="en-US"/>
    </w:rPr>
  </w:style>
  <w:style w:type="paragraph" w:customStyle="1" w:styleId="SubPara">
    <w:name w:val="SubPara"/>
    <w:uiPriority w:val="99"/>
    <w:rsid w:val="00912445"/>
    <w:pPr>
      <w:tabs>
        <w:tab w:val="left" w:pos="720"/>
        <w:tab w:val="left" w:pos="1440"/>
      </w:tabs>
      <w:spacing w:before="60" w:after="120"/>
      <w:ind w:left="1440" w:hanging="720"/>
      <w:jc w:val="both"/>
    </w:pPr>
    <w:rPr>
      <w:sz w:val="24"/>
      <w:szCs w:val="24"/>
      <w:lang w:val="en-US" w:eastAsia="en-US"/>
    </w:rPr>
  </w:style>
  <w:style w:type="character" w:styleId="UnresolvedMention">
    <w:name w:val="Unresolved Mention"/>
    <w:uiPriority w:val="99"/>
    <w:semiHidden/>
    <w:unhideWhenUsed/>
    <w:rsid w:val="000C540C"/>
    <w:rPr>
      <w:color w:val="605E5C"/>
      <w:shd w:val="clear" w:color="auto" w:fill="E1DFDD"/>
    </w:rPr>
  </w:style>
  <w:style w:type="table" w:styleId="ListTable6Colorful-Accent1">
    <w:name w:val="List Table 6 Colorful Accent 1"/>
    <w:basedOn w:val="TableNormal"/>
    <w:uiPriority w:val="51"/>
    <w:rsid w:val="003F1F79"/>
    <w:pPr>
      <w:widowControl w:val="0"/>
      <w:autoSpaceDE w:val="0"/>
      <w:autoSpaceDN w:val="0"/>
    </w:pPr>
    <w:rPr>
      <w:rFonts w:ascii="Calibri" w:eastAsia="Calibri" w:hAnsi="Calibri"/>
      <w:color w:val="365F91"/>
      <w:sz w:val="22"/>
      <w:szCs w:val="22"/>
      <w:lang w:val="en-US" w:eastAsia="en-US"/>
    </w:rPr>
    <w:tblPr>
      <w:tblStyleRowBandSize w:val="1"/>
      <w:tblStyleColBandSize w:val="1"/>
      <w:tblBorders>
        <w:top w:val="single" w:sz="4" w:space="0" w:color="4F81BD"/>
        <w:bottom w:val="single" w:sz="4" w:space="0" w:color="4F81BD"/>
      </w:tblBorders>
    </w:tbl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TableParagraph">
    <w:name w:val="Table Paragraph"/>
    <w:basedOn w:val="Normal"/>
    <w:uiPriority w:val="1"/>
    <w:qFormat/>
    <w:rsid w:val="00074881"/>
    <w:pPr>
      <w:widowControl w:val="0"/>
      <w:autoSpaceDE w:val="0"/>
      <w:autoSpaceDN w:val="0"/>
      <w:jc w:val="left"/>
    </w:pPr>
    <w:rPr>
      <w:rFonts w:ascii="Arial" w:eastAsia="Arial" w:hAnsi="Arial" w:cs="Arial"/>
      <w:szCs w:val="22"/>
      <w:lang w:val="en-US" w:eastAsia="en-US" w:bidi="en-US"/>
    </w:rPr>
  </w:style>
  <w:style w:type="paragraph" w:customStyle="1" w:styleId="S5-heading1">
    <w:name w:val="S5-heading 1"/>
    <w:basedOn w:val="Normal"/>
    <w:rsid w:val="00074881"/>
    <w:pPr>
      <w:widowControl w:val="0"/>
      <w:autoSpaceDE w:val="0"/>
      <w:autoSpaceDN w:val="0"/>
      <w:spacing w:before="240" w:after="240"/>
      <w:ind w:right="28"/>
      <w:jc w:val="center"/>
    </w:pPr>
    <w:rPr>
      <w:rFonts w:ascii="Times New Roman" w:hAnsi="Times New Roman"/>
      <w:b/>
      <w:bCs/>
      <w:spacing w:val="12"/>
      <w:sz w:val="36"/>
      <w:szCs w:val="30"/>
      <w:lang w:val="en-ZA" w:eastAsia="en-US"/>
    </w:rPr>
  </w:style>
  <w:style w:type="table" w:styleId="LightShading-Accent1">
    <w:name w:val="Light Shading Accent 1"/>
    <w:basedOn w:val="TableNormal"/>
    <w:uiPriority w:val="65"/>
    <w:rsid w:val="009B17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NoList2">
    <w:name w:val="No List2"/>
    <w:next w:val="NoList"/>
    <w:uiPriority w:val="99"/>
    <w:semiHidden/>
    <w:unhideWhenUsed/>
    <w:rsid w:val="008F3F6B"/>
  </w:style>
  <w:style w:type="character" w:customStyle="1" w:styleId="Heading2Char">
    <w:name w:val="Heading 2 Char"/>
    <w:aliases w:val="Title Header2 Char"/>
    <w:link w:val="Heading2"/>
    <w:rsid w:val="008F3F6B"/>
    <w:rPr>
      <w:rFonts w:ascii="Times New Roman Bold" w:hAnsi="Times New Roman Bold"/>
      <w:b/>
      <w:sz w:val="36"/>
      <w:lang w:val="en-US" w:eastAsia="fr-FR"/>
    </w:rPr>
  </w:style>
  <w:style w:type="character" w:customStyle="1" w:styleId="Heading3Char">
    <w:name w:val="Heading 3 Char"/>
    <w:aliases w:val="Section Header3 Char1,ClauseSub_No&amp;Name Char1,Section Header3 Char Char Char1,Sub-Clause Paragraph Char1"/>
    <w:link w:val="Heading3"/>
    <w:rsid w:val="008F3F6B"/>
    <w:rPr>
      <w:rFonts w:ascii="Tahoma" w:hAnsi="Tahoma"/>
      <w:sz w:val="22"/>
      <w:lang w:val="en-US" w:eastAsia="fr-FR"/>
    </w:rPr>
  </w:style>
  <w:style w:type="character" w:customStyle="1" w:styleId="Heading4Char">
    <w:name w:val="Heading 4 Char"/>
    <w:aliases w:val=" Sub-Clause Sub-paragraph Char,Sub-Clause Sub-paragraph Char,ClauseSubSub_No&amp;Name Char"/>
    <w:link w:val="Heading4"/>
    <w:rsid w:val="008F3F6B"/>
    <w:rPr>
      <w:rFonts w:ascii="Tahoma" w:hAnsi="Tahoma"/>
      <w:sz w:val="22"/>
      <w:lang w:val="en-US" w:eastAsia="fr-FR"/>
    </w:rPr>
  </w:style>
  <w:style w:type="character" w:customStyle="1" w:styleId="Heading5Char">
    <w:name w:val="Heading 5 Char"/>
    <w:link w:val="Heading5"/>
    <w:rsid w:val="008F3F6B"/>
    <w:rPr>
      <w:rFonts w:ascii="Tahoma" w:hAnsi="Tahoma"/>
      <w:b/>
      <w:sz w:val="28"/>
      <w:lang w:eastAsia="fr-FR"/>
    </w:rPr>
  </w:style>
  <w:style w:type="character" w:customStyle="1" w:styleId="Heading6Char">
    <w:name w:val="Heading 6 Char"/>
    <w:link w:val="Heading6"/>
    <w:rsid w:val="008F3F6B"/>
    <w:rPr>
      <w:rFonts w:ascii="Tahoma" w:hAnsi="Tahoma"/>
      <w:i/>
      <w:sz w:val="22"/>
      <w:lang w:eastAsia="fr-FR"/>
    </w:rPr>
  </w:style>
  <w:style w:type="character" w:customStyle="1" w:styleId="Heading7Char">
    <w:name w:val="Heading 7 Char"/>
    <w:link w:val="Heading7"/>
    <w:rsid w:val="008F3F6B"/>
    <w:rPr>
      <w:rFonts w:ascii="Arial" w:hAnsi="Arial"/>
      <w:lang w:eastAsia="fr-FR"/>
    </w:rPr>
  </w:style>
  <w:style w:type="character" w:customStyle="1" w:styleId="Heading8Char">
    <w:name w:val="Heading 8 Char"/>
    <w:link w:val="Heading8"/>
    <w:rsid w:val="008F3F6B"/>
    <w:rPr>
      <w:rFonts w:ascii="Arial" w:hAnsi="Arial"/>
      <w:i/>
      <w:lang w:eastAsia="fr-FR"/>
    </w:rPr>
  </w:style>
  <w:style w:type="character" w:customStyle="1" w:styleId="Heading9Char">
    <w:name w:val="Heading 9 Char"/>
    <w:link w:val="Heading9"/>
    <w:rsid w:val="008F3F6B"/>
    <w:rPr>
      <w:rFonts w:ascii="Arial" w:hAnsi="Arial"/>
      <w:b/>
      <w:i/>
      <w:sz w:val="18"/>
      <w:lang w:eastAsia="fr-FR"/>
    </w:rPr>
  </w:style>
  <w:style w:type="character" w:customStyle="1" w:styleId="BodyTextChar">
    <w:name w:val="Body Text Char"/>
    <w:link w:val="BodyText"/>
    <w:rsid w:val="008F3F6B"/>
    <w:rPr>
      <w:rFonts w:ascii="Tahoma" w:hAnsi="Tahoma"/>
      <w:sz w:val="22"/>
      <w:lang w:eastAsia="fr-FR"/>
    </w:rPr>
  </w:style>
  <w:style w:type="character" w:customStyle="1" w:styleId="BodyText2Char">
    <w:name w:val="Body Text 2 Char"/>
    <w:link w:val="BodyText2"/>
    <w:rsid w:val="008F3F6B"/>
    <w:rPr>
      <w:rFonts w:ascii="Tahoma" w:hAnsi="Tahoma"/>
      <w:b/>
      <w:sz w:val="28"/>
      <w:lang w:eastAsia="fr-FR"/>
    </w:rPr>
  </w:style>
  <w:style w:type="character" w:customStyle="1" w:styleId="BodyTextIndent2Char">
    <w:name w:val="Body Text Indent 2 Char"/>
    <w:link w:val="BodyTextIndent2"/>
    <w:rsid w:val="008F3F6B"/>
    <w:rPr>
      <w:rFonts w:ascii="Tahoma" w:hAnsi="Tahoma"/>
      <w:sz w:val="22"/>
      <w:lang w:eastAsia="fr-FR"/>
    </w:rPr>
  </w:style>
  <w:style w:type="paragraph" w:customStyle="1" w:styleId="msonormal0">
    <w:name w:val="msonormal"/>
    <w:basedOn w:val="Normal"/>
    <w:rsid w:val="008F3F6B"/>
    <w:pPr>
      <w:spacing w:before="100" w:beforeAutospacing="1" w:after="100" w:afterAutospacing="1"/>
      <w:jc w:val="left"/>
    </w:pPr>
    <w:rPr>
      <w:rFonts w:ascii="Times New Roman" w:hAnsi="Times New Roman"/>
      <w:sz w:val="24"/>
      <w:szCs w:val="24"/>
      <w:lang w:val="en-US" w:eastAsia="en-US"/>
    </w:rPr>
  </w:style>
  <w:style w:type="character" w:customStyle="1" w:styleId="FootnoteTextChar">
    <w:name w:val="Footnote Text Char"/>
    <w:link w:val="FootnoteText"/>
    <w:semiHidden/>
    <w:rsid w:val="008F3F6B"/>
    <w:rPr>
      <w:rFonts w:ascii="Tahoma" w:hAnsi="Tahoma"/>
      <w:lang w:eastAsia="fr-FR"/>
    </w:rPr>
  </w:style>
  <w:style w:type="character" w:customStyle="1" w:styleId="CommentTextChar1">
    <w:name w:val="Comment Text Char1"/>
    <w:uiPriority w:val="99"/>
    <w:semiHidden/>
    <w:rsid w:val="008F3F6B"/>
    <w:rPr>
      <w:rFonts w:ascii="Arial" w:eastAsia="Arial" w:hAnsi="Arial" w:cs="Arial"/>
      <w:sz w:val="20"/>
      <w:szCs w:val="20"/>
      <w:lang w:bidi="en-US"/>
    </w:rPr>
  </w:style>
  <w:style w:type="character" w:customStyle="1" w:styleId="BodyTextIndentChar">
    <w:name w:val="Body Text Indent Char"/>
    <w:link w:val="BodyTextIndent"/>
    <w:rsid w:val="008F3F6B"/>
    <w:rPr>
      <w:rFonts w:ascii="Tahoma" w:hAnsi="Tahoma"/>
      <w:sz w:val="22"/>
      <w:lang w:eastAsia="fr-FR"/>
    </w:rPr>
  </w:style>
  <w:style w:type="character" w:customStyle="1" w:styleId="BodyTextIndentChar1">
    <w:name w:val="Body Text Indent Char1"/>
    <w:uiPriority w:val="99"/>
    <w:semiHidden/>
    <w:rsid w:val="008F3F6B"/>
    <w:rPr>
      <w:rFonts w:ascii="Arial" w:eastAsia="Arial" w:hAnsi="Arial" w:cs="Arial"/>
      <w:lang w:bidi="en-US"/>
    </w:rPr>
  </w:style>
  <w:style w:type="character" w:customStyle="1" w:styleId="BodyText3Char">
    <w:name w:val="Body Text 3 Char"/>
    <w:link w:val="BodyText3"/>
    <w:rsid w:val="008F3F6B"/>
    <w:rPr>
      <w:rFonts w:ascii="Tahoma" w:hAnsi="Tahoma"/>
      <w:i/>
      <w:lang w:val="en-US" w:eastAsia="fr-FR"/>
    </w:rPr>
  </w:style>
  <w:style w:type="character" w:customStyle="1" w:styleId="BodyText3Char1">
    <w:name w:val="Body Text 3 Char1"/>
    <w:uiPriority w:val="99"/>
    <w:semiHidden/>
    <w:rsid w:val="008F3F6B"/>
    <w:rPr>
      <w:rFonts w:ascii="Arial" w:eastAsia="Arial" w:hAnsi="Arial" w:cs="Arial"/>
      <w:sz w:val="16"/>
      <w:szCs w:val="16"/>
      <w:lang w:bidi="en-US"/>
    </w:rPr>
  </w:style>
  <w:style w:type="character" w:customStyle="1" w:styleId="BodyTextIndent3Char">
    <w:name w:val="Body Text Indent 3 Char"/>
    <w:link w:val="BodyTextIndent3"/>
    <w:rsid w:val="008F3F6B"/>
    <w:rPr>
      <w:rFonts w:ascii="Tahoma" w:hAnsi="Tahoma"/>
      <w:sz w:val="22"/>
      <w:lang w:val="en-US" w:eastAsia="fr-FR"/>
    </w:rPr>
  </w:style>
  <w:style w:type="character" w:customStyle="1" w:styleId="CommentSubjectChar1">
    <w:name w:val="Comment Subject Char1"/>
    <w:uiPriority w:val="99"/>
    <w:semiHidden/>
    <w:rsid w:val="008F3F6B"/>
    <w:rPr>
      <w:rFonts w:ascii="Arial" w:eastAsia="Arial" w:hAnsi="Arial" w:cs="Arial"/>
      <w:b/>
      <w:bCs/>
      <w:sz w:val="20"/>
      <w:szCs w:val="20"/>
      <w:lang w:bidi="en-US"/>
    </w:rPr>
  </w:style>
  <w:style w:type="character" w:customStyle="1" w:styleId="BalloonTextChar">
    <w:name w:val="Balloon Text Char"/>
    <w:link w:val="BalloonText"/>
    <w:uiPriority w:val="99"/>
    <w:semiHidden/>
    <w:rsid w:val="008F3F6B"/>
    <w:rPr>
      <w:rFonts w:ascii="Tahoma" w:hAnsi="Tahoma" w:cs="Tahoma"/>
      <w:sz w:val="16"/>
      <w:szCs w:val="16"/>
      <w:lang w:eastAsia="fr-FR"/>
    </w:rPr>
  </w:style>
  <w:style w:type="character" w:customStyle="1" w:styleId="BalloonTextChar1">
    <w:name w:val="Balloon Text Char1"/>
    <w:uiPriority w:val="99"/>
    <w:semiHidden/>
    <w:rsid w:val="008F3F6B"/>
    <w:rPr>
      <w:rFonts w:ascii="Segoe UI" w:eastAsia="Arial" w:hAnsi="Segoe UI" w:cs="Segoe UI"/>
      <w:sz w:val="18"/>
      <w:szCs w:val="18"/>
      <w:lang w:bidi="en-US"/>
    </w:rPr>
  </w:style>
  <w:style w:type="paragraph" w:customStyle="1" w:styleId="H2DSB">
    <w:name w:val="H2 DSB"/>
    <w:rsid w:val="008F3F6B"/>
    <w:pPr>
      <w:spacing w:before="240" w:after="240" w:line="256" w:lineRule="auto"/>
      <w:ind w:left="1134" w:hanging="1134"/>
    </w:pPr>
    <w:rPr>
      <w:rFonts w:ascii="Arial" w:hAnsi="Arial"/>
      <w:b/>
      <w:bCs/>
      <w:caps/>
      <w:sz w:val="22"/>
      <w:lang w:val="en-AU" w:eastAsia="en-US"/>
    </w:rPr>
  </w:style>
  <w:style w:type="character" w:customStyle="1" w:styleId="MainTextDSBChar">
    <w:name w:val="Main Text DSB Char"/>
    <w:link w:val="MainTextDSB"/>
    <w:locked/>
    <w:rsid w:val="008F3F6B"/>
    <w:rPr>
      <w:rFonts w:ascii="Arial" w:hAnsi="Arial" w:cs="Arial"/>
      <w:lang w:val="en-AU"/>
    </w:rPr>
  </w:style>
  <w:style w:type="paragraph" w:customStyle="1" w:styleId="MainTextDSB">
    <w:name w:val="Main Text DSB"/>
    <w:link w:val="MainTextDSBChar"/>
    <w:rsid w:val="008F3F6B"/>
    <w:pPr>
      <w:tabs>
        <w:tab w:val="left" w:pos="1140"/>
      </w:tabs>
      <w:spacing w:after="240" w:line="256" w:lineRule="auto"/>
    </w:pPr>
    <w:rPr>
      <w:rFonts w:ascii="Arial" w:hAnsi="Arial" w:cs="Arial"/>
      <w:lang w:val="en-AU"/>
    </w:rPr>
  </w:style>
  <w:style w:type="paragraph" w:customStyle="1" w:styleId="CSRAtitle">
    <w:name w:val="CSRAtitle"/>
    <w:basedOn w:val="Normal"/>
    <w:rsid w:val="008F3F6B"/>
    <w:pPr>
      <w:spacing w:after="360" w:line="240" w:lineRule="exact"/>
      <w:ind w:left="2127" w:hanging="2127"/>
      <w:jc w:val="left"/>
    </w:pPr>
    <w:rPr>
      <w:rFonts w:ascii="Arial" w:hAnsi="Arial"/>
      <w:b/>
      <w:sz w:val="24"/>
      <w:lang w:eastAsia="de-DE"/>
    </w:rPr>
  </w:style>
  <w:style w:type="paragraph" w:customStyle="1" w:styleId="Style11">
    <w:name w:val="Style 11"/>
    <w:basedOn w:val="Normal"/>
    <w:uiPriority w:val="99"/>
    <w:rsid w:val="008F3F6B"/>
    <w:pPr>
      <w:widowControl w:val="0"/>
      <w:autoSpaceDE w:val="0"/>
      <w:autoSpaceDN w:val="0"/>
      <w:spacing w:after="160" w:line="384" w:lineRule="atLeast"/>
      <w:jc w:val="left"/>
    </w:pPr>
    <w:rPr>
      <w:rFonts w:ascii="Times New Roman" w:hAnsi="Times New Roman"/>
      <w:sz w:val="24"/>
      <w:szCs w:val="24"/>
      <w:lang w:val="en-US" w:eastAsia="en-US"/>
    </w:rPr>
  </w:style>
  <w:style w:type="paragraph" w:customStyle="1" w:styleId="Style27">
    <w:name w:val="Style 27"/>
    <w:basedOn w:val="Normal"/>
    <w:uiPriority w:val="99"/>
    <w:rsid w:val="008F3F6B"/>
    <w:pPr>
      <w:widowControl w:val="0"/>
      <w:autoSpaceDE w:val="0"/>
      <w:autoSpaceDN w:val="0"/>
      <w:spacing w:before="180" w:after="160" w:line="256" w:lineRule="auto"/>
      <w:jc w:val="center"/>
    </w:pPr>
    <w:rPr>
      <w:rFonts w:ascii="Times New Roman" w:hAnsi="Times New Roman"/>
      <w:sz w:val="24"/>
      <w:szCs w:val="24"/>
      <w:lang w:eastAsia="en-US"/>
    </w:rPr>
  </w:style>
  <w:style w:type="paragraph" w:customStyle="1" w:styleId="Style20">
    <w:name w:val="Style 20"/>
    <w:basedOn w:val="Normal"/>
    <w:uiPriority w:val="99"/>
    <w:rsid w:val="008F3F6B"/>
    <w:pPr>
      <w:widowControl w:val="0"/>
      <w:autoSpaceDE w:val="0"/>
      <w:autoSpaceDN w:val="0"/>
      <w:spacing w:before="252" w:after="160" w:line="256" w:lineRule="auto"/>
      <w:ind w:left="72"/>
      <w:jc w:val="left"/>
    </w:pPr>
    <w:rPr>
      <w:rFonts w:ascii="Arial" w:hAnsi="Arial" w:cs="Arial"/>
      <w:color w:val="070323"/>
      <w:sz w:val="21"/>
      <w:szCs w:val="21"/>
      <w:lang w:eastAsia="en-US"/>
    </w:rPr>
  </w:style>
  <w:style w:type="paragraph" w:customStyle="1" w:styleId="Style26">
    <w:name w:val="Style 26"/>
    <w:basedOn w:val="Normal"/>
    <w:uiPriority w:val="99"/>
    <w:rsid w:val="008F3F6B"/>
    <w:pPr>
      <w:widowControl w:val="0"/>
      <w:autoSpaceDE w:val="0"/>
      <w:autoSpaceDN w:val="0"/>
      <w:spacing w:after="160" w:line="256" w:lineRule="auto"/>
      <w:ind w:left="648"/>
      <w:jc w:val="left"/>
    </w:pPr>
    <w:rPr>
      <w:rFonts w:ascii="Arial" w:hAnsi="Arial" w:cs="Arial"/>
      <w:color w:val="060320"/>
      <w:sz w:val="21"/>
      <w:szCs w:val="21"/>
      <w:lang w:eastAsia="en-US"/>
    </w:rPr>
  </w:style>
  <w:style w:type="paragraph" w:customStyle="1" w:styleId="Style21">
    <w:name w:val="Style 21"/>
    <w:basedOn w:val="Normal"/>
    <w:uiPriority w:val="99"/>
    <w:rsid w:val="008F3F6B"/>
    <w:pPr>
      <w:widowControl w:val="0"/>
      <w:autoSpaceDE w:val="0"/>
      <w:autoSpaceDN w:val="0"/>
      <w:spacing w:before="108" w:after="160" w:line="256" w:lineRule="auto"/>
      <w:ind w:right="72"/>
      <w:jc w:val="left"/>
    </w:pPr>
    <w:rPr>
      <w:rFonts w:ascii="Arial" w:hAnsi="Arial" w:cs="Arial"/>
      <w:sz w:val="21"/>
      <w:szCs w:val="21"/>
      <w:lang w:eastAsia="en-US"/>
    </w:rPr>
  </w:style>
  <w:style w:type="paragraph" w:customStyle="1" w:styleId="Style23">
    <w:name w:val="Style 23"/>
    <w:basedOn w:val="Normal"/>
    <w:uiPriority w:val="99"/>
    <w:rsid w:val="008F3F6B"/>
    <w:pPr>
      <w:widowControl w:val="0"/>
      <w:autoSpaceDE w:val="0"/>
      <w:autoSpaceDN w:val="0"/>
      <w:spacing w:before="36" w:after="160" w:line="276" w:lineRule="auto"/>
      <w:ind w:left="792"/>
      <w:jc w:val="left"/>
    </w:pPr>
    <w:rPr>
      <w:rFonts w:cs="Tahoma"/>
      <w:b/>
      <w:bCs/>
      <w:color w:val="040329"/>
      <w:sz w:val="20"/>
      <w:lang w:eastAsia="en-US"/>
    </w:rPr>
  </w:style>
  <w:style w:type="paragraph" w:customStyle="1" w:styleId="Style28">
    <w:name w:val="Style 28"/>
    <w:basedOn w:val="Normal"/>
    <w:uiPriority w:val="99"/>
    <w:rsid w:val="008F3F6B"/>
    <w:pPr>
      <w:widowControl w:val="0"/>
      <w:autoSpaceDE w:val="0"/>
      <w:autoSpaceDN w:val="0"/>
      <w:spacing w:after="160" w:line="256" w:lineRule="auto"/>
      <w:ind w:left="432"/>
      <w:jc w:val="left"/>
    </w:pPr>
    <w:rPr>
      <w:rFonts w:ascii="Arial" w:hAnsi="Arial" w:cs="Arial"/>
      <w:color w:val="070322"/>
      <w:sz w:val="21"/>
      <w:szCs w:val="21"/>
      <w:lang w:eastAsia="en-US"/>
    </w:rPr>
  </w:style>
  <w:style w:type="paragraph" w:customStyle="1" w:styleId="Style12">
    <w:name w:val="Style 12"/>
    <w:basedOn w:val="Normal"/>
    <w:uiPriority w:val="99"/>
    <w:rsid w:val="008F3F6B"/>
    <w:pPr>
      <w:widowControl w:val="0"/>
      <w:autoSpaceDE w:val="0"/>
      <w:autoSpaceDN w:val="0"/>
      <w:spacing w:before="288" w:after="160" w:line="256" w:lineRule="auto"/>
      <w:ind w:left="72" w:right="72"/>
    </w:pPr>
    <w:rPr>
      <w:rFonts w:ascii="Arial" w:hAnsi="Arial" w:cs="Arial"/>
      <w:color w:val="080527"/>
      <w:sz w:val="21"/>
      <w:szCs w:val="21"/>
      <w:lang w:eastAsia="en-US"/>
    </w:rPr>
  </w:style>
  <w:style w:type="paragraph" w:customStyle="1" w:styleId="Style22">
    <w:name w:val="Style 22"/>
    <w:basedOn w:val="Normal"/>
    <w:uiPriority w:val="99"/>
    <w:rsid w:val="008F3F6B"/>
    <w:pPr>
      <w:widowControl w:val="0"/>
      <w:autoSpaceDE w:val="0"/>
      <w:autoSpaceDN w:val="0"/>
      <w:spacing w:before="108" w:after="160" w:line="278" w:lineRule="auto"/>
      <w:ind w:right="72"/>
    </w:pPr>
    <w:rPr>
      <w:rFonts w:ascii="Arial" w:hAnsi="Arial" w:cs="Arial"/>
      <w:sz w:val="21"/>
      <w:szCs w:val="21"/>
      <w:lang w:eastAsia="en-US"/>
    </w:rPr>
  </w:style>
  <w:style w:type="paragraph" w:customStyle="1" w:styleId="Style25">
    <w:name w:val="Style 25"/>
    <w:basedOn w:val="Normal"/>
    <w:uiPriority w:val="99"/>
    <w:rsid w:val="008F3F6B"/>
    <w:pPr>
      <w:widowControl w:val="0"/>
      <w:autoSpaceDE w:val="0"/>
      <w:autoSpaceDN w:val="0"/>
      <w:spacing w:before="108" w:after="160" w:line="256" w:lineRule="auto"/>
      <w:ind w:left="936"/>
      <w:jc w:val="left"/>
    </w:pPr>
    <w:rPr>
      <w:rFonts w:ascii="Arial" w:hAnsi="Arial" w:cs="Arial"/>
      <w:color w:val="060326"/>
      <w:sz w:val="21"/>
      <w:szCs w:val="21"/>
      <w:lang w:eastAsia="en-US"/>
    </w:rPr>
  </w:style>
  <w:style w:type="paragraph" w:customStyle="1" w:styleId="Style29">
    <w:name w:val="Style 29"/>
    <w:basedOn w:val="Normal"/>
    <w:uiPriority w:val="99"/>
    <w:rsid w:val="008F3F6B"/>
    <w:pPr>
      <w:widowControl w:val="0"/>
      <w:autoSpaceDE w:val="0"/>
      <w:autoSpaceDN w:val="0"/>
      <w:spacing w:after="160" w:line="256" w:lineRule="auto"/>
      <w:ind w:left="144"/>
      <w:jc w:val="left"/>
    </w:pPr>
    <w:rPr>
      <w:rFonts w:ascii="Arial" w:hAnsi="Arial" w:cs="Arial"/>
      <w:color w:val="060325"/>
      <w:sz w:val="21"/>
      <w:szCs w:val="21"/>
      <w:lang w:eastAsia="en-US"/>
    </w:rPr>
  </w:style>
  <w:style w:type="paragraph" w:customStyle="1" w:styleId="Style2">
    <w:name w:val="Style 2"/>
    <w:basedOn w:val="Normal"/>
    <w:uiPriority w:val="99"/>
    <w:rsid w:val="008F3F6B"/>
    <w:pPr>
      <w:widowControl w:val="0"/>
      <w:autoSpaceDE w:val="0"/>
      <w:autoSpaceDN w:val="0"/>
      <w:adjustRightInd w:val="0"/>
      <w:spacing w:after="160" w:line="256" w:lineRule="auto"/>
      <w:jc w:val="left"/>
    </w:pPr>
    <w:rPr>
      <w:rFonts w:ascii="Times New Roman" w:hAnsi="Times New Roman"/>
      <w:sz w:val="20"/>
      <w:lang w:eastAsia="en-US"/>
    </w:rPr>
  </w:style>
  <w:style w:type="paragraph" w:customStyle="1" w:styleId="Style15">
    <w:name w:val="Style 15"/>
    <w:basedOn w:val="Normal"/>
    <w:uiPriority w:val="99"/>
    <w:rsid w:val="008F3F6B"/>
    <w:pPr>
      <w:widowControl w:val="0"/>
      <w:autoSpaceDE w:val="0"/>
      <w:autoSpaceDN w:val="0"/>
      <w:spacing w:after="160" w:line="256" w:lineRule="auto"/>
      <w:ind w:left="72"/>
      <w:jc w:val="left"/>
    </w:pPr>
    <w:rPr>
      <w:rFonts w:ascii="Arial" w:hAnsi="Arial" w:cs="Arial"/>
      <w:sz w:val="21"/>
      <w:szCs w:val="21"/>
      <w:lang w:eastAsia="en-US"/>
    </w:rPr>
  </w:style>
  <w:style w:type="paragraph" w:customStyle="1" w:styleId="Style24">
    <w:name w:val="Style 24"/>
    <w:basedOn w:val="Normal"/>
    <w:uiPriority w:val="99"/>
    <w:rsid w:val="008F3F6B"/>
    <w:pPr>
      <w:widowControl w:val="0"/>
      <w:autoSpaceDE w:val="0"/>
      <w:autoSpaceDN w:val="0"/>
      <w:spacing w:after="160" w:line="256" w:lineRule="auto"/>
      <w:ind w:left="72"/>
      <w:jc w:val="left"/>
    </w:pPr>
    <w:rPr>
      <w:rFonts w:ascii="Arial" w:hAnsi="Arial" w:cs="Arial"/>
      <w:b/>
      <w:bCs/>
      <w:color w:val="050327"/>
      <w:sz w:val="21"/>
      <w:szCs w:val="21"/>
      <w:lang w:eastAsia="en-US"/>
    </w:rPr>
  </w:style>
  <w:style w:type="paragraph" w:customStyle="1" w:styleId="Style13">
    <w:name w:val="Style 13"/>
    <w:basedOn w:val="Normal"/>
    <w:uiPriority w:val="99"/>
    <w:rsid w:val="008F3F6B"/>
    <w:pPr>
      <w:widowControl w:val="0"/>
      <w:autoSpaceDE w:val="0"/>
      <w:autoSpaceDN w:val="0"/>
      <w:spacing w:before="144" w:after="160" w:line="256" w:lineRule="auto"/>
      <w:ind w:left="216"/>
      <w:jc w:val="left"/>
    </w:pPr>
    <w:rPr>
      <w:rFonts w:ascii="Arial" w:hAnsi="Arial" w:cs="Arial"/>
      <w:sz w:val="21"/>
      <w:szCs w:val="21"/>
      <w:lang w:eastAsia="en-US"/>
    </w:rPr>
  </w:style>
  <w:style w:type="paragraph" w:customStyle="1" w:styleId="Style10">
    <w:name w:val="Style 10"/>
    <w:basedOn w:val="Normal"/>
    <w:uiPriority w:val="99"/>
    <w:rsid w:val="008F3F6B"/>
    <w:pPr>
      <w:widowControl w:val="0"/>
      <w:autoSpaceDE w:val="0"/>
      <w:autoSpaceDN w:val="0"/>
      <w:spacing w:before="108" w:after="160" w:line="256" w:lineRule="auto"/>
      <w:ind w:left="504" w:hanging="360"/>
    </w:pPr>
    <w:rPr>
      <w:rFonts w:ascii="Arial" w:hAnsi="Arial" w:cs="Arial"/>
      <w:color w:val="070322"/>
      <w:sz w:val="21"/>
      <w:szCs w:val="21"/>
      <w:lang w:eastAsia="en-US"/>
    </w:rPr>
  </w:style>
  <w:style w:type="paragraph" w:customStyle="1" w:styleId="Style31">
    <w:name w:val="Style 31"/>
    <w:basedOn w:val="Normal"/>
    <w:uiPriority w:val="99"/>
    <w:rsid w:val="008F3F6B"/>
    <w:pPr>
      <w:widowControl w:val="0"/>
      <w:autoSpaceDE w:val="0"/>
      <w:autoSpaceDN w:val="0"/>
      <w:spacing w:before="324" w:after="160" w:line="256" w:lineRule="auto"/>
    </w:pPr>
    <w:rPr>
      <w:rFonts w:ascii="Arial" w:hAnsi="Arial" w:cs="Arial"/>
      <w:color w:val="070325"/>
      <w:sz w:val="21"/>
      <w:szCs w:val="21"/>
      <w:lang w:eastAsia="en-US"/>
    </w:rPr>
  </w:style>
  <w:style w:type="character" w:customStyle="1" w:styleId="CharacterStyle14">
    <w:name w:val="Character Style 14"/>
    <w:uiPriority w:val="99"/>
    <w:rsid w:val="008F3F6B"/>
    <w:rPr>
      <w:rFonts w:ascii="Tahoma" w:hAnsi="Tahoma" w:cs="Tahoma" w:hint="default"/>
      <w:b/>
      <w:bCs w:val="0"/>
      <w:color w:val="040329"/>
      <w:sz w:val="20"/>
    </w:rPr>
  </w:style>
  <w:style w:type="character" w:customStyle="1" w:styleId="CharacterStyle16">
    <w:name w:val="Character Style 16"/>
    <w:uiPriority w:val="99"/>
    <w:rsid w:val="008F3F6B"/>
    <w:rPr>
      <w:rFonts w:ascii="Arial" w:hAnsi="Arial" w:cs="Arial" w:hint="default"/>
      <w:color w:val="060326"/>
      <w:sz w:val="21"/>
    </w:rPr>
  </w:style>
  <w:style w:type="character" w:customStyle="1" w:styleId="CharacterStyle13">
    <w:name w:val="Character Style 13"/>
    <w:uiPriority w:val="99"/>
    <w:rsid w:val="008F3F6B"/>
    <w:rPr>
      <w:rFonts w:ascii="Arial" w:hAnsi="Arial" w:cs="Arial" w:hint="default"/>
      <w:color w:val="070323"/>
      <w:sz w:val="21"/>
    </w:rPr>
  </w:style>
  <w:style w:type="character" w:customStyle="1" w:styleId="CharacterStyle15">
    <w:name w:val="Character Style 15"/>
    <w:uiPriority w:val="99"/>
    <w:rsid w:val="008F3F6B"/>
    <w:rPr>
      <w:rFonts w:ascii="Arial" w:hAnsi="Arial" w:cs="Arial" w:hint="default"/>
      <w:b/>
      <w:bCs w:val="0"/>
      <w:color w:val="050327"/>
      <w:sz w:val="21"/>
    </w:rPr>
  </w:style>
  <w:style w:type="character" w:customStyle="1" w:styleId="CharacterStyle10">
    <w:name w:val="Character Style 10"/>
    <w:uiPriority w:val="99"/>
    <w:rsid w:val="008F3F6B"/>
    <w:rPr>
      <w:rFonts w:ascii="Arial" w:hAnsi="Arial" w:cs="Arial" w:hint="default"/>
      <w:color w:val="080527"/>
      <w:sz w:val="21"/>
    </w:rPr>
  </w:style>
  <w:style w:type="character" w:customStyle="1" w:styleId="CharacterStyle11">
    <w:name w:val="Character Style 11"/>
    <w:uiPriority w:val="99"/>
    <w:rsid w:val="008F3F6B"/>
    <w:rPr>
      <w:rFonts w:ascii="Arial" w:hAnsi="Arial" w:cs="Arial" w:hint="default"/>
      <w:sz w:val="21"/>
    </w:rPr>
  </w:style>
  <w:style w:type="character" w:customStyle="1" w:styleId="CharacterStyle4">
    <w:name w:val="Character Style 4"/>
    <w:uiPriority w:val="99"/>
    <w:rsid w:val="008F3F6B"/>
    <w:rPr>
      <w:rFonts w:ascii="Arial" w:hAnsi="Arial" w:cs="Arial" w:hint="default"/>
      <w:color w:val="070325"/>
      <w:sz w:val="21"/>
    </w:rPr>
  </w:style>
  <w:style w:type="character" w:customStyle="1" w:styleId="CharacterStyle17">
    <w:name w:val="Character Style 17"/>
    <w:uiPriority w:val="99"/>
    <w:rsid w:val="008F3F6B"/>
    <w:rPr>
      <w:sz w:val="20"/>
    </w:rPr>
  </w:style>
  <w:style w:type="character" w:customStyle="1" w:styleId="CharacterStyle1">
    <w:name w:val="Character Style 1"/>
    <w:uiPriority w:val="99"/>
    <w:rsid w:val="008F3F6B"/>
    <w:rPr>
      <w:rFonts w:ascii="Arial" w:hAnsi="Arial" w:cs="Arial" w:hint="default"/>
      <w:color w:val="050325"/>
      <w:sz w:val="21"/>
    </w:rPr>
  </w:style>
  <w:style w:type="character" w:customStyle="1" w:styleId="CharacterStyle18">
    <w:name w:val="Character Style 18"/>
    <w:uiPriority w:val="99"/>
    <w:rsid w:val="008F3F6B"/>
    <w:rPr>
      <w:rFonts w:ascii="Arial" w:hAnsi="Arial" w:cs="Arial" w:hint="default"/>
      <w:color w:val="060320"/>
      <w:sz w:val="21"/>
    </w:rPr>
  </w:style>
  <w:style w:type="character" w:customStyle="1" w:styleId="CharacterStyle19">
    <w:name w:val="Character Style 19"/>
    <w:uiPriority w:val="99"/>
    <w:rsid w:val="008F3F6B"/>
    <w:rPr>
      <w:rFonts w:ascii="Arial" w:hAnsi="Arial" w:cs="Arial" w:hint="default"/>
      <w:color w:val="070322"/>
      <w:sz w:val="21"/>
    </w:rPr>
  </w:style>
  <w:style w:type="character" w:customStyle="1" w:styleId="CharacterStyle20">
    <w:name w:val="Character Style 20"/>
    <w:uiPriority w:val="99"/>
    <w:rsid w:val="008F3F6B"/>
    <w:rPr>
      <w:rFonts w:ascii="Arial" w:hAnsi="Arial" w:cs="Arial" w:hint="default"/>
      <w:color w:val="060325"/>
      <w:sz w:val="21"/>
    </w:rPr>
  </w:style>
  <w:style w:type="character" w:customStyle="1" w:styleId="CharacterStyle21">
    <w:name w:val="Character Style 21"/>
    <w:uiPriority w:val="99"/>
    <w:rsid w:val="008F3F6B"/>
    <w:rPr>
      <w:rFonts w:ascii="Arial" w:hAnsi="Arial" w:cs="Arial" w:hint="default"/>
      <w:color w:val="080528"/>
      <w:sz w:val="21"/>
    </w:rPr>
  </w:style>
  <w:style w:type="character" w:customStyle="1" w:styleId="CharacterStyle22">
    <w:name w:val="Character Style 22"/>
    <w:uiPriority w:val="99"/>
    <w:rsid w:val="008F3F6B"/>
    <w:rPr>
      <w:rFonts w:ascii="Arial" w:hAnsi="Arial" w:cs="Arial" w:hint="default"/>
      <w:color w:val="060323"/>
      <w:sz w:val="21"/>
    </w:rPr>
  </w:style>
  <w:style w:type="paragraph" w:customStyle="1" w:styleId="AgreementFirstPara">
    <w:name w:val="AgreementFirstPara"/>
    <w:basedOn w:val="Normal"/>
    <w:rsid w:val="008F3F6B"/>
    <w:pPr>
      <w:spacing w:line="360" w:lineRule="auto"/>
      <w:jc w:val="left"/>
    </w:pPr>
    <w:rPr>
      <w:rFonts w:ascii="Times New Roman" w:hAnsi="Times New Roman"/>
      <w:sz w:val="24"/>
      <w:lang w:val="en-US" w:eastAsia="en-US"/>
    </w:rPr>
  </w:style>
  <w:style w:type="paragraph" w:customStyle="1" w:styleId="S1-Header2">
    <w:name w:val="S1-Header2"/>
    <w:basedOn w:val="Normal"/>
    <w:rsid w:val="008F3F6B"/>
    <w:pPr>
      <w:tabs>
        <w:tab w:val="num" w:pos="432"/>
      </w:tabs>
      <w:spacing w:after="200"/>
      <w:ind w:left="432" w:hanging="432"/>
      <w:jc w:val="left"/>
    </w:pPr>
    <w:rPr>
      <w:rFonts w:ascii="Times New Roman" w:hAnsi="Times New Roman"/>
      <w:b/>
      <w:sz w:val="24"/>
      <w:szCs w:val="24"/>
      <w:lang w:val="en-US" w:eastAsia="en-US"/>
    </w:rPr>
  </w:style>
  <w:style w:type="paragraph" w:customStyle="1" w:styleId="explanatorynotes">
    <w:name w:val="explanatory_notes"/>
    <w:basedOn w:val="Normal"/>
    <w:rsid w:val="008F3F6B"/>
    <w:pPr>
      <w:suppressAutoHyphens/>
      <w:spacing w:after="240" w:line="360" w:lineRule="exact"/>
    </w:pPr>
    <w:rPr>
      <w:rFonts w:ascii="Arial" w:hAnsi="Arial"/>
      <w:sz w:val="20"/>
      <w:lang w:val="en-US" w:eastAsia="en-US"/>
    </w:rPr>
  </w:style>
  <w:style w:type="paragraph" w:customStyle="1" w:styleId="StyleP3Header1-ClausesAfter12pt">
    <w:name w:val="Style P3 Header1-Clauses + After:  12 pt"/>
    <w:basedOn w:val="P3Header1-Clauses"/>
    <w:rsid w:val="008F3F6B"/>
    <w:pPr>
      <w:numPr>
        <w:numId w:val="0"/>
      </w:numPr>
      <w:tabs>
        <w:tab w:val="left" w:pos="972"/>
        <w:tab w:val="left" w:pos="1008"/>
      </w:tabs>
      <w:spacing w:after="240"/>
      <w:jc w:val="both"/>
    </w:pPr>
    <w:rPr>
      <w:rFonts w:ascii="Times New Roman" w:hAnsi="Times New Roman"/>
      <w:b w:val="0"/>
      <w:sz w:val="24"/>
      <w:szCs w:val="24"/>
      <w:lang w:val="es-ES_tradnl" w:eastAsia="en-US"/>
    </w:rPr>
  </w:style>
  <w:style w:type="paragraph" w:customStyle="1" w:styleId="AAAtablebullet2">
    <w:name w:val="AAA table bullet 2"/>
    <w:basedOn w:val="Normal"/>
    <w:qFormat/>
    <w:rsid w:val="008F3F6B"/>
    <w:pPr>
      <w:numPr>
        <w:ilvl w:val="1"/>
        <w:numId w:val="171"/>
      </w:numPr>
      <w:tabs>
        <w:tab w:val="clear" w:pos="504"/>
      </w:tabs>
      <w:ind w:left="1440" w:hanging="360"/>
      <w:jc w:val="left"/>
    </w:pPr>
    <w:rPr>
      <w:rFonts w:ascii="Times New Roman" w:hAnsi="Times New Roman"/>
      <w:bCs/>
      <w:color w:val="000000"/>
      <w:sz w:val="24"/>
      <w:szCs w:val="24"/>
      <w:lang w:val="en-US" w:eastAsia="en-US"/>
    </w:rPr>
  </w:style>
  <w:style w:type="paragraph" w:customStyle="1" w:styleId="HeadingTocITB2">
    <w:name w:val="Heading Toc ITB 2"/>
    <w:basedOn w:val="Normal"/>
    <w:qFormat/>
    <w:rsid w:val="008F3F6B"/>
    <w:pPr>
      <w:numPr>
        <w:numId w:val="171"/>
      </w:numPr>
      <w:tabs>
        <w:tab w:val="clear" w:pos="576"/>
      </w:tabs>
      <w:ind w:left="360" w:hanging="360"/>
      <w:jc w:val="left"/>
    </w:pPr>
    <w:rPr>
      <w:rFonts w:ascii="Times New Roman" w:hAnsi="Times New Roman"/>
      <w:b/>
      <w:bCs/>
      <w:color w:val="000000"/>
      <w:sz w:val="24"/>
      <w:szCs w:val="24"/>
      <w:lang w:val="en-US" w:eastAsia="en-US"/>
    </w:rPr>
  </w:style>
  <w:style w:type="paragraph" w:styleId="ListBullet2">
    <w:name w:val="List Bullet 2"/>
    <w:basedOn w:val="Normal"/>
    <w:autoRedefine/>
    <w:rsid w:val="008F3F6B"/>
    <w:pPr>
      <w:numPr>
        <w:numId w:val="172"/>
      </w:numPr>
      <w:jc w:val="left"/>
    </w:pPr>
    <w:rPr>
      <w:rFonts w:ascii="Times New Roman" w:hAnsi="Times New Roman"/>
      <w:sz w:val="20"/>
      <w:lang w:val="en-US" w:eastAsia="en-US"/>
    </w:rPr>
  </w:style>
  <w:style w:type="paragraph" w:customStyle="1" w:styleId="p2">
    <w:name w:val="p2"/>
    <w:basedOn w:val="Normal"/>
    <w:rsid w:val="008F3F6B"/>
    <w:pPr>
      <w:jc w:val="left"/>
    </w:pPr>
    <w:rPr>
      <w:rFonts w:ascii="Calibri" w:eastAsia="Calibri" w:hAnsi="Calibri"/>
      <w:sz w:val="15"/>
      <w:szCs w:val="15"/>
      <w:lang w:val="en-US" w:eastAsia="en-US"/>
    </w:rPr>
  </w:style>
  <w:style w:type="character" w:customStyle="1" w:styleId="Heading3Char1">
    <w:name w:val="Heading 3 Char1"/>
    <w:aliases w:val="Section Header3 Char,ClauseSub_No&amp;Name Char,Heading 3 Char Char1,Section Header3 Char Char Char,Sub-Clause Paragraph Char"/>
    <w:rsid w:val="008F3F6B"/>
    <w:rPr>
      <w:b/>
      <w:sz w:val="28"/>
      <w:lang w:val="en-US" w:eastAsia="en-US" w:bidi="ar-SA"/>
    </w:rPr>
  </w:style>
  <w:style w:type="table" w:customStyle="1" w:styleId="ListTable6Colorful-Accent11">
    <w:name w:val="List Table 6 Colorful - Accent 11"/>
    <w:basedOn w:val="TableNormal"/>
    <w:next w:val="ListTable6Colorful-Accent1"/>
    <w:uiPriority w:val="51"/>
    <w:rsid w:val="008F3F6B"/>
    <w:pPr>
      <w:widowControl w:val="0"/>
      <w:autoSpaceDE w:val="0"/>
      <w:autoSpaceDN w:val="0"/>
    </w:pPr>
    <w:rPr>
      <w:rFonts w:ascii="Calibri" w:eastAsia="Calibri" w:hAnsi="Calibri"/>
      <w:color w:val="365F91"/>
      <w:sz w:val="22"/>
      <w:szCs w:val="22"/>
      <w:lang w:val="en-US" w:eastAsia="en-US"/>
    </w:rPr>
    <w:tblPr>
      <w:tblStyleRowBandSize w:val="1"/>
      <w:tblStyleColBandSize w:val="1"/>
      <w:tblBorders>
        <w:top w:val="single" w:sz="4" w:space="0" w:color="4F81BD"/>
        <w:bottom w:val="single" w:sz="4" w:space="0" w:color="4F81BD"/>
      </w:tblBorders>
    </w:tbl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Grid1">
    <w:name w:val="Table Grid1"/>
    <w:basedOn w:val="TableNormal"/>
    <w:next w:val="TableGrid"/>
    <w:uiPriority w:val="59"/>
    <w:rsid w:val="008F3F6B"/>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6Colorful-Accent51">
    <w:name w:val="List Table 6 Colorful - Accent 51"/>
    <w:basedOn w:val="TableNormal"/>
    <w:next w:val="ListTable6Colorful-Accent5"/>
    <w:uiPriority w:val="51"/>
    <w:rsid w:val="008F3F6B"/>
    <w:pPr>
      <w:widowControl w:val="0"/>
      <w:autoSpaceDE w:val="0"/>
      <w:autoSpaceDN w:val="0"/>
    </w:pPr>
    <w:rPr>
      <w:rFonts w:ascii="Calibri" w:eastAsia="Calibri" w:hAnsi="Calibri"/>
      <w:color w:val="31849B"/>
      <w:sz w:val="22"/>
      <w:szCs w:val="22"/>
      <w:lang w:val="en-US" w:eastAsia="en-US"/>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ListTable6Colorful-Accent5">
    <w:name w:val="List Table 6 Colorful Accent 5"/>
    <w:basedOn w:val="TableNormal"/>
    <w:uiPriority w:val="51"/>
    <w:rsid w:val="008F3F6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NoList3">
    <w:name w:val="No List3"/>
    <w:next w:val="NoList"/>
    <w:uiPriority w:val="99"/>
    <w:semiHidden/>
    <w:unhideWhenUsed/>
    <w:rsid w:val="00190EFE"/>
  </w:style>
  <w:style w:type="numbering" w:customStyle="1" w:styleId="NoList11">
    <w:name w:val="No List11"/>
    <w:next w:val="NoList"/>
    <w:uiPriority w:val="99"/>
    <w:semiHidden/>
    <w:unhideWhenUsed/>
    <w:rsid w:val="00190EFE"/>
  </w:style>
  <w:style w:type="table" w:customStyle="1" w:styleId="TableGrid11">
    <w:name w:val="Table Grid11"/>
    <w:basedOn w:val="TableNormal"/>
    <w:next w:val="TableGrid"/>
    <w:uiPriority w:val="1"/>
    <w:rsid w:val="00190EFE"/>
    <w:pPr>
      <w:ind w:left="709" w:hanging="709"/>
      <w:jc w:val="both"/>
    </w:pPr>
    <w:rPr>
      <w:rFonts w:ascii="Calibri" w:eastAsia="Calibri" w:hAnsi="Calibri"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90EFE"/>
    <w:pPr>
      <w:ind w:left="709" w:hanging="709"/>
      <w:jc w:val="both"/>
    </w:pPr>
    <w:rPr>
      <w:rFonts w:ascii="Calibri" w:eastAsia="Calibri" w:hAnsi="Calibri"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link w:val="Title"/>
    <w:rsid w:val="003802A9"/>
    <w:rPr>
      <w:rFonts w:ascii="Tahoma" w:hAnsi="Tahoma"/>
      <w:b/>
      <w:sz w:val="48"/>
      <w:lang w:eastAsia="fr-FR"/>
    </w:rPr>
  </w:style>
  <w:style w:type="character" w:customStyle="1" w:styleId="DocumentMapChar">
    <w:name w:val="Document Map Char"/>
    <w:link w:val="DocumentMap"/>
    <w:rsid w:val="003802A9"/>
    <w:rPr>
      <w:rFonts w:ascii="Tahoma" w:hAnsi="Tahoma"/>
      <w:sz w:val="22"/>
      <w:shd w:val="clear" w:color="auto" w:fill="000080"/>
      <w:lang w:eastAsia="fr-FR"/>
    </w:rPr>
  </w:style>
  <w:style w:type="paragraph" w:customStyle="1" w:styleId="TxBr2p11">
    <w:name w:val="TxBr_2p11"/>
    <w:basedOn w:val="Normal"/>
    <w:rsid w:val="003802A9"/>
    <w:pPr>
      <w:overflowPunct w:val="0"/>
      <w:autoSpaceDE w:val="0"/>
      <w:autoSpaceDN w:val="0"/>
      <w:adjustRightInd w:val="0"/>
      <w:spacing w:after="120" w:line="232" w:lineRule="atLeast"/>
      <w:ind w:left="403" w:firstLine="147"/>
      <w:jc w:val="left"/>
      <w:textAlignment w:val="baseline"/>
    </w:pPr>
    <w:rPr>
      <w:rFonts w:ascii="Arial" w:hAnsi="Arial"/>
      <w:lang w:val="en-US" w:eastAsia="en-US"/>
    </w:rPr>
  </w:style>
  <w:style w:type="paragraph" w:customStyle="1" w:styleId="TxBr3p1">
    <w:name w:val="TxBr_3p1"/>
    <w:basedOn w:val="Normal"/>
    <w:rsid w:val="003802A9"/>
    <w:pPr>
      <w:tabs>
        <w:tab w:val="left" w:pos="561"/>
      </w:tabs>
      <w:overflowPunct w:val="0"/>
      <w:autoSpaceDE w:val="0"/>
      <w:autoSpaceDN w:val="0"/>
      <w:adjustRightInd w:val="0"/>
      <w:spacing w:after="120" w:line="238" w:lineRule="atLeast"/>
      <w:ind w:left="3933"/>
      <w:jc w:val="left"/>
      <w:textAlignment w:val="baseline"/>
    </w:pPr>
    <w:rPr>
      <w:rFonts w:ascii="Arial" w:hAnsi="Arial"/>
      <w:lang w:val="en-US" w:eastAsia="en-US"/>
    </w:rPr>
  </w:style>
  <w:style w:type="paragraph" w:customStyle="1" w:styleId="TxBr3p2">
    <w:name w:val="TxBr_3p2"/>
    <w:basedOn w:val="Normal"/>
    <w:rsid w:val="003802A9"/>
    <w:pPr>
      <w:tabs>
        <w:tab w:val="left" w:pos="561"/>
      </w:tabs>
      <w:overflowPunct w:val="0"/>
      <w:autoSpaceDE w:val="0"/>
      <w:autoSpaceDN w:val="0"/>
      <w:adjustRightInd w:val="0"/>
      <w:spacing w:after="120" w:line="238" w:lineRule="atLeast"/>
      <w:ind w:left="3933" w:hanging="561"/>
      <w:jc w:val="left"/>
      <w:textAlignment w:val="baseline"/>
    </w:pPr>
    <w:rPr>
      <w:rFonts w:ascii="Arial" w:hAnsi="Arial"/>
      <w:lang w:val="en-US" w:eastAsia="en-US"/>
    </w:rPr>
  </w:style>
  <w:style w:type="paragraph" w:customStyle="1" w:styleId="TxBr3p3">
    <w:name w:val="TxBr_3p3"/>
    <w:basedOn w:val="Normal"/>
    <w:rsid w:val="003802A9"/>
    <w:pPr>
      <w:tabs>
        <w:tab w:val="left" w:pos="1026"/>
      </w:tabs>
      <w:overflowPunct w:val="0"/>
      <w:autoSpaceDE w:val="0"/>
      <w:autoSpaceDN w:val="0"/>
      <w:adjustRightInd w:val="0"/>
      <w:spacing w:after="120" w:line="238" w:lineRule="atLeast"/>
      <w:ind w:left="1026" w:hanging="464"/>
      <w:jc w:val="left"/>
      <w:textAlignment w:val="baseline"/>
    </w:pPr>
    <w:rPr>
      <w:rFonts w:ascii="Arial" w:hAnsi="Arial"/>
      <w:lang w:val="en-US" w:eastAsia="en-US"/>
    </w:rPr>
  </w:style>
  <w:style w:type="paragraph" w:customStyle="1" w:styleId="p0">
    <w:name w:val="p0"/>
    <w:basedOn w:val="Normal"/>
    <w:rsid w:val="003802A9"/>
    <w:pPr>
      <w:widowControl w:val="0"/>
      <w:tabs>
        <w:tab w:val="left" w:pos="720"/>
      </w:tabs>
      <w:overflowPunct w:val="0"/>
      <w:autoSpaceDE w:val="0"/>
      <w:autoSpaceDN w:val="0"/>
      <w:adjustRightInd w:val="0"/>
      <w:spacing w:after="120" w:line="240" w:lineRule="atLeast"/>
      <w:textAlignment w:val="baseline"/>
    </w:pPr>
    <w:rPr>
      <w:rFonts w:ascii="Arial" w:hAnsi="Arial"/>
      <w:lang w:eastAsia="en-US"/>
    </w:rPr>
  </w:style>
  <w:style w:type="paragraph" w:customStyle="1" w:styleId="p6">
    <w:name w:val="p6"/>
    <w:basedOn w:val="Normal"/>
    <w:rsid w:val="003802A9"/>
    <w:pPr>
      <w:widowControl w:val="0"/>
      <w:overflowPunct w:val="0"/>
      <w:autoSpaceDE w:val="0"/>
      <w:autoSpaceDN w:val="0"/>
      <w:adjustRightInd w:val="0"/>
      <w:spacing w:after="120" w:line="260" w:lineRule="atLeast"/>
      <w:textAlignment w:val="baseline"/>
    </w:pPr>
    <w:rPr>
      <w:rFonts w:ascii="Arial" w:hAnsi="Arial"/>
      <w:lang w:eastAsia="en-US"/>
    </w:rPr>
  </w:style>
  <w:style w:type="paragraph" w:customStyle="1" w:styleId="NormalTM">
    <w:name w:val="Normal TM"/>
    <w:basedOn w:val="Normal"/>
    <w:rsid w:val="003802A9"/>
    <w:pPr>
      <w:spacing w:before="120" w:after="120" w:line="264" w:lineRule="auto"/>
      <w:ind w:left="113" w:right="176"/>
    </w:pPr>
    <w:rPr>
      <w:rFonts w:ascii="Arial" w:hAnsi="Arial" w:cs="Arial"/>
      <w:szCs w:val="24"/>
      <w:lang w:eastAsia="en-US"/>
    </w:rPr>
  </w:style>
  <w:style w:type="paragraph" w:customStyle="1" w:styleId="NormalTMBullets">
    <w:name w:val="Normal TM Bullets"/>
    <w:basedOn w:val="NormalTM"/>
    <w:rsid w:val="003802A9"/>
    <w:pPr>
      <w:tabs>
        <w:tab w:val="num" w:pos="540"/>
        <w:tab w:val="num" w:pos="720"/>
      </w:tabs>
      <w:spacing w:line="240" w:lineRule="auto"/>
      <w:ind w:left="538" w:hanging="357"/>
    </w:pPr>
  </w:style>
  <w:style w:type="paragraph" w:customStyle="1" w:styleId="NormalTMNum">
    <w:name w:val="Normal TM Num"/>
    <w:basedOn w:val="NormalTM"/>
    <w:rsid w:val="003802A9"/>
    <w:pPr>
      <w:numPr>
        <w:numId w:val="185"/>
      </w:numPr>
    </w:pPr>
  </w:style>
  <w:style w:type="paragraph" w:customStyle="1" w:styleId="Bullets1">
    <w:name w:val="Bullets1"/>
    <w:basedOn w:val="Normal"/>
    <w:rsid w:val="003802A9"/>
    <w:pPr>
      <w:tabs>
        <w:tab w:val="num" w:pos="360"/>
      </w:tabs>
      <w:spacing w:after="120" w:line="276" w:lineRule="auto"/>
      <w:ind w:left="360" w:hanging="360"/>
      <w:jc w:val="left"/>
    </w:pPr>
    <w:rPr>
      <w:rFonts w:ascii="Arial" w:hAnsi="Arial"/>
      <w:szCs w:val="24"/>
      <w:lang w:eastAsia="en-US"/>
    </w:rPr>
  </w:style>
  <w:style w:type="paragraph" w:customStyle="1" w:styleId="Heading0TM">
    <w:name w:val="Heading 0 TM"/>
    <w:basedOn w:val="NormalTM"/>
    <w:rsid w:val="003802A9"/>
    <w:pPr>
      <w:numPr>
        <w:numId w:val="182"/>
      </w:numPr>
      <w:tabs>
        <w:tab w:val="clear" w:pos="360"/>
        <w:tab w:val="num" w:pos="4320"/>
      </w:tabs>
      <w:spacing w:before="360" w:after="240"/>
      <w:ind w:left="4320"/>
    </w:pPr>
    <w:rPr>
      <w:b/>
      <w:bCs/>
      <w:sz w:val="32"/>
      <w:u w:val="single"/>
    </w:rPr>
  </w:style>
  <w:style w:type="paragraph" w:customStyle="1" w:styleId="NormalTMText">
    <w:name w:val="Normal TM Text"/>
    <w:basedOn w:val="NormalTM"/>
    <w:rsid w:val="003802A9"/>
    <w:pPr>
      <w:numPr>
        <w:numId w:val="184"/>
      </w:numPr>
      <w:spacing w:line="360" w:lineRule="auto"/>
    </w:pPr>
  </w:style>
  <w:style w:type="paragraph" w:customStyle="1" w:styleId="Heading0ATM">
    <w:name w:val="Heading 0A TM"/>
    <w:basedOn w:val="Heading0TM"/>
    <w:rsid w:val="003802A9"/>
    <w:pPr>
      <w:numPr>
        <w:numId w:val="183"/>
      </w:numPr>
      <w:tabs>
        <w:tab w:val="clear" w:pos="720"/>
        <w:tab w:val="num" w:pos="4752"/>
      </w:tabs>
      <w:ind w:left="4752" w:hanging="792"/>
    </w:pPr>
    <w:rPr>
      <w:u w:val="none"/>
    </w:rPr>
  </w:style>
  <w:style w:type="paragraph" w:customStyle="1" w:styleId="Heading1TM">
    <w:name w:val="Heading 1 TM"/>
    <w:basedOn w:val="Heading1"/>
    <w:rsid w:val="003802A9"/>
    <w:pPr>
      <w:framePr w:hSpace="180" w:wrap="around" w:vAnchor="text" w:hAnchor="margin" w:y="-358"/>
      <w:spacing w:before="240" w:after="240" w:line="276" w:lineRule="auto"/>
      <w:ind w:right="0" w:hanging="993"/>
      <w:jc w:val="left"/>
    </w:pPr>
    <w:rPr>
      <w:rFonts w:ascii="Arial" w:hAnsi="Arial" w:cs="Arial"/>
      <w:bCs/>
      <w:color w:val="0033CC"/>
      <w:kern w:val="32"/>
      <w:sz w:val="32"/>
      <w:szCs w:val="32"/>
      <w:lang w:val="en-GB" w:eastAsia="en-US"/>
    </w:rPr>
  </w:style>
  <w:style w:type="paragraph" w:customStyle="1" w:styleId="Heading2TM">
    <w:name w:val="Heading 2 TM"/>
    <w:basedOn w:val="NormalTM"/>
    <w:rsid w:val="003802A9"/>
    <w:pPr>
      <w:keepNext/>
      <w:tabs>
        <w:tab w:val="left" w:pos="1980"/>
      </w:tabs>
      <w:ind w:right="68"/>
      <w:jc w:val="left"/>
    </w:pPr>
    <w:rPr>
      <w:b/>
      <w:bCs/>
      <w:caps/>
    </w:rPr>
  </w:style>
  <w:style w:type="paragraph" w:customStyle="1" w:styleId="Heading1ATM">
    <w:name w:val="Heading 1A TM"/>
    <w:basedOn w:val="Heading1"/>
    <w:rsid w:val="003802A9"/>
    <w:pPr>
      <w:spacing w:before="960" w:after="60" w:line="276" w:lineRule="auto"/>
      <w:ind w:right="0" w:hanging="993"/>
      <w:jc w:val="left"/>
    </w:pPr>
    <w:rPr>
      <w:rFonts w:ascii="Arial" w:hAnsi="Arial" w:cs="Arial"/>
      <w:bCs/>
      <w:color w:val="0033CC"/>
      <w:kern w:val="32"/>
      <w:sz w:val="44"/>
      <w:szCs w:val="32"/>
      <w:lang w:val="en-GB" w:eastAsia="en-US"/>
    </w:rPr>
  </w:style>
  <w:style w:type="paragraph" w:customStyle="1" w:styleId="CoverText">
    <w:name w:val="CoverText"/>
    <w:basedOn w:val="Normal"/>
    <w:rsid w:val="003802A9"/>
    <w:pPr>
      <w:spacing w:after="120" w:line="276" w:lineRule="auto"/>
      <w:jc w:val="right"/>
    </w:pPr>
    <w:rPr>
      <w:rFonts w:ascii="Arial" w:hAnsi="Arial"/>
      <w:sz w:val="20"/>
      <w:lang w:eastAsia="en-US"/>
    </w:rPr>
  </w:style>
  <w:style w:type="paragraph" w:customStyle="1" w:styleId="p16">
    <w:name w:val="p16"/>
    <w:basedOn w:val="Normal"/>
    <w:rsid w:val="003802A9"/>
    <w:pPr>
      <w:widowControl w:val="0"/>
      <w:tabs>
        <w:tab w:val="left" w:pos="1440"/>
        <w:tab w:val="left" w:pos="2160"/>
      </w:tabs>
      <w:spacing w:after="120" w:line="240" w:lineRule="atLeast"/>
      <w:ind w:left="720" w:hanging="720"/>
      <w:jc w:val="left"/>
    </w:pPr>
    <w:rPr>
      <w:rFonts w:ascii="Arial" w:hAnsi="Arial"/>
      <w:snapToGrid w:val="0"/>
      <w:lang w:eastAsia="en-US"/>
    </w:rPr>
  </w:style>
  <w:style w:type="paragraph" w:customStyle="1" w:styleId="xl24">
    <w:name w:val="xl24"/>
    <w:basedOn w:val="Normal"/>
    <w:rsid w:val="003802A9"/>
    <w:pPr>
      <w:spacing w:before="100" w:beforeAutospacing="1" w:after="100" w:afterAutospacing="1" w:line="276" w:lineRule="auto"/>
      <w:jc w:val="left"/>
    </w:pPr>
    <w:rPr>
      <w:rFonts w:ascii="Arial" w:hAnsi="Arial"/>
      <w:szCs w:val="24"/>
      <w:lang w:eastAsia="en-US"/>
    </w:rPr>
  </w:style>
  <w:style w:type="paragraph" w:customStyle="1" w:styleId="xl25">
    <w:name w:val="xl25"/>
    <w:basedOn w:val="Normal"/>
    <w:rsid w:val="003802A9"/>
    <w:pPr>
      <w:spacing w:before="100" w:beforeAutospacing="1" w:after="100" w:afterAutospacing="1" w:line="276" w:lineRule="auto"/>
      <w:jc w:val="left"/>
    </w:pPr>
    <w:rPr>
      <w:rFonts w:ascii="Arial" w:hAnsi="Arial"/>
      <w:szCs w:val="24"/>
      <w:lang w:eastAsia="en-US"/>
    </w:rPr>
  </w:style>
  <w:style w:type="paragraph" w:customStyle="1" w:styleId="xl26">
    <w:name w:val="xl26"/>
    <w:basedOn w:val="Normal"/>
    <w:rsid w:val="003802A9"/>
    <w:pPr>
      <w:spacing w:before="100" w:beforeAutospacing="1" w:after="100" w:afterAutospacing="1" w:line="276" w:lineRule="auto"/>
      <w:jc w:val="left"/>
      <w:textAlignment w:val="center"/>
    </w:pPr>
    <w:rPr>
      <w:rFonts w:ascii="Arial" w:hAnsi="Arial"/>
      <w:szCs w:val="24"/>
      <w:lang w:eastAsia="en-US"/>
    </w:rPr>
  </w:style>
  <w:style w:type="paragraph" w:customStyle="1" w:styleId="xl27">
    <w:name w:val="xl27"/>
    <w:basedOn w:val="Normal"/>
    <w:rsid w:val="003802A9"/>
    <w:pPr>
      <w:spacing w:before="100" w:beforeAutospacing="1" w:after="100" w:afterAutospacing="1" w:line="276" w:lineRule="auto"/>
      <w:jc w:val="right"/>
      <w:textAlignment w:val="center"/>
    </w:pPr>
    <w:rPr>
      <w:rFonts w:ascii="Arial" w:hAnsi="Arial"/>
      <w:szCs w:val="24"/>
      <w:lang w:eastAsia="en-US"/>
    </w:rPr>
  </w:style>
  <w:style w:type="paragraph" w:customStyle="1" w:styleId="xl28">
    <w:name w:val="xl28"/>
    <w:basedOn w:val="Normal"/>
    <w:rsid w:val="003802A9"/>
    <w:pPr>
      <w:pBdr>
        <w:top w:val="single" w:sz="4" w:space="0" w:color="auto"/>
        <w:left w:val="single" w:sz="4" w:space="0" w:color="auto"/>
        <w:bottom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29">
    <w:name w:val="xl29"/>
    <w:basedOn w:val="Normal"/>
    <w:rsid w:val="003802A9"/>
    <w:pPr>
      <w:pBdr>
        <w:top w:val="single" w:sz="4" w:space="0" w:color="auto"/>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0">
    <w:name w:val="xl30"/>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1">
    <w:name w:val="xl31"/>
    <w:basedOn w:val="Normal"/>
    <w:rsid w:val="003802A9"/>
    <w:pPr>
      <w:pBdr>
        <w:top w:val="single" w:sz="4" w:space="0" w:color="auto"/>
        <w:left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2">
    <w:name w:val="xl32"/>
    <w:basedOn w:val="Normal"/>
    <w:rsid w:val="003802A9"/>
    <w:pPr>
      <w:pBdr>
        <w:bottom w:val="dotted" w:sz="4" w:space="0" w:color="auto"/>
      </w:pBdr>
      <w:spacing w:before="100" w:beforeAutospacing="1" w:after="100" w:afterAutospacing="1" w:line="276" w:lineRule="auto"/>
      <w:jc w:val="left"/>
    </w:pPr>
    <w:rPr>
      <w:rFonts w:ascii="Arial" w:hAnsi="Arial"/>
      <w:szCs w:val="24"/>
      <w:lang w:eastAsia="en-US"/>
    </w:rPr>
  </w:style>
  <w:style w:type="paragraph" w:customStyle="1" w:styleId="xl33">
    <w:name w:val="xl33"/>
    <w:basedOn w:val="Normal"/>
    <w:rsid w:val="003802A9"/>
    <w:pPr>
      <w:spacing w:before="100" w:beforeAutospacing="1" w:after="100" w:afterAutospacing="1" w:line="276" w:lineRule="auto"/>
      <w:jc w:val="left"/>
      <w:textAlignment w:val="center"/>
    </w:pPr>
    <w:rPr>
      <w:rFonts w:ascii="Arial" w:hAnsi="Arial" w:cs="Arial"/>
      <w:b/>
      <w:bCs/>
      <w:szCs w:val="24"/>
      <w:lang w:eastAsia="en-US"/>
    </w:rPr>
  </w:style>
  <w:style w:type="paragraph" w:customStyle="1" w:styleId="xl34">
    <w:name w:val="xl34"/>
    <w:basedOn w:val="Normal"/>
    <w:rsid w:val="003802A9"/>
    <w:pPr>
      <w:spacing w:before="100" w:beforeAutospacing="1" w:after="100" w:afterAutospacing="1" w:line="276" w:lineRule="auto"/>
      <w:jc w:val="right"/>
      <w:textAlignment w:val="center"/>
    </w:pPr>
    <w:rPr>
      <w:rFonts w:ascii="Arial" w:hAnsi="Arial" w:cs="Arial"/>
      <w:b/>
      <w:bCs/>
      <w:szCs w:val="24"/>
      <w:lang w:eastAsia="en-US"/>
    </w:rPr>
  </w:style>
  <w:style w:type="paragraph" w:customStyle="1" w:styleId="xl35">
    <w:name w:val="xl35"/>
    <w:basedOn w:val="Normal"/>
    <w:rsid w:val="003802A9"/>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left"/>
      <w:textAlignment w:val="center"/>
    </w:pPr>
    <w:rPr>
      <w:rFonts w:ascii="Arial" w:hAnsi="Arial" w:cs="Arial"/>
      <w:b/>
      <w:bCs/>
      <w:szCs w:val="24"/>
      <w:lang w:eastAsia="en-US"/>
    </w:rPr>
  </w:style>
  <w:style w:type="paragraph" w:customStyle="1" w:styleId="xl36">
    <w:name w:val="xl36"/>
    <w:basedOn w:val="Normal"/>
    <w:rsid w:val="003802A9"/>
    <w:pPr>
      <w:pBdr>
        <w:left w:val="single" w:sz="4" w:space="0" w:color="auto"/>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7">
    <w:name w:val="xl37"/>
    <w:basedOn w:val="Normal"/>
    <w:rsid w:val="003802A9"/>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center"/>
      <w:textAlignment w:val="center"/>
    </w:pPr>
    <w:rPr>
      <w:rFonts w:ascii="Arial" w:hAnsi="Arial" w:cs="Arial"/>
      <w:b/>
      <w:bCs/>
      <w:szCs w:val="24"/>
      <w:lang w:eastAsia="en-US"/>
    </w:rPr>
  </w:style>
  <w:style w:type="paragraph" w:customStyle="1" w:styleId="xl38">
    <w:name w:val="xl38"/>
    <w:basedOn w:val="Normal"/>
    <w:rsid w:val="003802A9"/>
    <w:pPr>
      <w:pBdr>
        <w:top w:val="single" w:sz="8" w:space="0" w:color="auto"/>
        <w:left w:val="single" w:sz="8" w:space="0" w:color="auto"/>
        <w:bottom w:val="single" w:sz="8"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39">
    <w:name w:val="xl39"/>
    <w:basedOn w:val="Normal"/>
    <w:rsid w:val="003802A9"/>
    <w:pPr>
      <w:pBdr>
        <w:top w:val="single" w:sz="8" w:space="0" w:color="auto"/>
        <w:bottom w:val="single" w:sz="8" w:space="0" w:color="auto"/>
        <w:right w:val="single" w:sz="8"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40">
    <w:name w:val="xl40"/>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41">
    <w:name w:val="xl41"/>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42">
    <w:name w:val="xl42"/>
    <w:basedOn w:val="Normal"/>
    <w:rsid w:val="003802A9"/>
    <w:pPr>
      <w:spacing w:before="100" w:beforeAutospacing="1" w:after="100" w:afterAutospacing="1" w:line="276" w:lineRule="auto"/>
      <w:jc w:val="center"/>
      <w:textAlignment w:val="center"/>
    </w:pPr>
    <w:rPr>
      <w:rFonts w:ascii="Arial" w:hAnsi="Arial"/>
      <w:szCs w:val="24"/>
      <w:lang w:eastAsia="en-US"/>
    </w:rPr>
  </w:style>
  <w:style w:type="paragraph" w:customStyle="1" w:styleId="xl43">
    <w:name w:val="xl43"/>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right"/>
      <w:textAlignment w:val="center"/>
    </w:pPr>
    <w:rPr>
      <w:rFonts w:ascii="Arial" w:hAnsi="Arial"/>
      <w:szCs w:val="24"/>
      <w:lang w:eastAsia="en-US"/>
    </w:rPr>
  </w:style>
  <w:style w:type="paragraph" w:customStyle="1" w:styleId="xl44">
    <w:name w:val="xl44"/>
    <w:basedOn w:val="Normal"/>
    <w:rsid w:val="003802A9"/>
    <w:pPr>
      <w:spacing w:before="100" w:beforeAutospacing="1" w:after="100" w:afterAutospacing="1" w:line="276" w:lineRule="auto"/>
      <w:jc w:val="left"/>
    </w:pPr>
    <w:rPr>
      <w:rFonts w:ascii="Arial" w:hAnsi="Arial" w:cs="Arial"/>
      <w:b/>
      <w:bCs/>
      <w:szCs w:val="24"/>
      <w:lang w:eastAsia="en-US"/>
    </w:rPr>
  </w:style>
  <w:style w:type="paragraph" w:customStyle="1" w:styleId="xl45">
    <w:name w:val="xl45"/>
    <w:basedOn w:val="Normal"/>
    <w:rsid w:val="003802A9"/>
    <w:pPr>
      <w:spacing w:before="100" w:beforeAutospacing="1" w:after="100" w:afterAutospacing="1" w:line="276" w:lineRule="auto"/>
      <w:jc w:val="right"/>
      <w:textAlignment w:val="center"/>
    </w:pPr>
    <w:rPr>
      <w:rFonts w:ascii="Arial" w:hAnsi="Arial" w:cs="Arial"/>
      <w:szCs w:val="24"/>
      <w:lang w:eastAsia="en-US"/>
    </w:rPr>
  </w:style>
  <w:style w:type="paragraph" w:customStyle="1" w:styleId="xl46">
    <w:name w:val="xl46"/>
    <w:basedOn w:val="Normal"/>
    <w:rsid w:val="003802A9"/>
    <w:pPr>
      <w:pBdr>
        <w:left w:val="single" w:sz="4" w:space="0" w:color="auto"/>
        <w:bottom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47">
    <w:name w:val="xl47"/>
    <w:basedOn w:val="Normal"/>
    <w:rsid w:val="003802A9"/>
    <w:pPr>
      <w:pBdr>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xl48">
    <w:name w:val="xl48"/>
    <w:basedOn w:val="Normal"/>
    <w:rsid w:val="003802A9"/>
    <w:pPr>
      <w:pBdr>
        <w:top w:val="single" w:sz="4" w:space="0" w:color="auto"/>
        <w:left w:val="single" w:sz="4" w:space="0" w:color="auto"/>
        <w:bottom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49">
    <w:name w:val="xl49"/>
    <w:basedOn w:val="Normal"/>
    <w:rsid w:val="003802A9"/>
    <w:pPr>
      <w:pBdr>
        <w:top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50">
    <w:name w:val="xl50"/>
    <w:basedOn w:val="Normal"/>
    <w:rsid w:val="003802A9"/>
    <w:pPr>
      <w:pBdr>
        <w:top w:val="single" w:sz="4" w:space="0" w:color="auto"/>
        <w:bottom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51">
    <w:name w:val="xl51"/>
    <w:basedOn w:val="Normal"/>
    <w:rsid w:val="003802A9"/>
    <w:pPr>
      <w:pBdr>
        <w:top w:val="single" w:sz="4" w:space="0" w:color="auto"/>
        <w:left w:val="single" w:sz="4" w:space="0" w:color="auto"/>
        <w:bottom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52">
    <w:name w:val="xl52"/>
    <w:basedOn w:val="Normal"/>
    <w:rsid w:val="003802A9"/>
    <w:pPr>
      <w:pBdr>
        <w:top w:val="single" w:sz="4" w:space="0" w:color="auto"/>
        <w:bottom w:val="single" w:sz="4" w:space="0" w:color="auto"/>
        <w:right w:val="single" w:sz="4" w:space="0" w:color="auto"/>
      </w:pBdr>
      <w:spacing w:before="100" w:beforeAutospacing="1" w:after="100" w:afterAutospacing="1" w:line="276" w:lineRule="auto"/>
      <w:jc w:val="center"/>
      <w:textAlignment w:val="center"/>
    </w:pPr>
    <w:rPr>
      <w:rFonts w:ascii="Arial" w:hAnsi="Arial"/>
      <w:szCs w:val="24"/>
      <w:lang w:eastAsia="en-US"/>
    </w:rPr>
  </w:style>
  <w:style w:type="paragraph" w:customStyle="1" w:styleId="xl53">
    <w:name w:val="xl53"/>
    <w:basedOn w:val="Normal"/>
    <w:rsid w:val="003802A9"/>
    <w:pPr>
      <w:pBdr>
        <w:top w:val="single" w:sz="4" w:space="0" w:color="auto"/>
        <w:lef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4">
    <w:name w:val="xl54"/>
    <w:basedOn w:val="Normal"/>
    <w:rsid w:val="003802A9"/>
    <w:pPr>
      <w:pBdr>
        <w:top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5">
    <w:name w:val="xl55"/>
    <w:basedOn w:val="Normal"/>
    <w:rsid w:val="003802A9"/>
    <w:pPr>
      <w:pBdr>
        <w:top w:val="single" w:sz="4" w:space="0" w:color="auto"/>
        <w:righ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6">
    <w:name w:val="xl56"/>
    <w:basedOn w:val="Normal"/>
    <w:rsid w:val="003802A9"/>
    <w:pPr>
      <w:pBdr>
        <w:lef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7">
    <w:name w:val="xl57"/>
    <w:basedOn w:val="Normal"/>
    <w:rsid w:val="003802A9"/>
    <w:pPr>
      <w:spacing w:before="100" w:beforeAutospacing="1" w:after="100" w:afterAutospacing="1" w:line="276" w:lineRule="auto"/>
      <w:jc w:val="left"/>
      <w:textAlignment w:val="top"/>
    </w:pPr>
    <w:rPr>
      <w:rFonts w:ascii="Arial" w:hAnsi="Arial"/>
      <w:szCs w:val="24"/>
      <w:lang w:eastAsia="en-US"/>
    </w:rPr>
  </w:style>
  <w:style w:type="paragraph" w:customStyle="1" w:styleId="xl58">
    <w:name w:val="xl58"/>
    <w:basedOn w:val="Normal"/>
    <w:rsid w:val="003802A9"/>
    <w:pPr>
      <w:pBdr>
        <w:righ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59">
    <w:name w:val="xl59"/>
    <w:basedOn w:val="Normal"/>
    <w:rsid w:val="003802A9"/>
    <w:pPr>
      <w:pBdr>
        <w:left w:val="single" w:sz="4" w:space="0" w:color="auto"/>
        <w:bottom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60">
    <w:name w:val="xl60"/>
    <w:basedOn w:val="Normal"/>
    <w:rsid w:val="003802A9"/>
    <w:pPr>
      <w:pBdr>
        <w:bottom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61">
    <w:name w:val="xl61"/>
    <w:basedOn w:val="Normal"/>
    <w:rsid w:val="003802A9"/>
    <w:pPr>
      <w:pBdr>
        <w:bottom w:val="single" w:sz="4" w:space="0" w:color="auto"/>
        <w:right w:val="single" w:sz="4" w:space="0" w:color="auto"/>
      </w:pBdr>
      <w:spacing w:before="100" w:beforeAutospacing="1" w:after="100" w:afterAutospacing="1" w:line="276" w:lineRule="auto"/>
      <w:jc w:val="left"/>
      <w:textAlignment w:val="top"/>
    </w:pPr>
    <w:rPr>
      <w:rFonts w:ascii="Arial" w:hAnsi="Arial"/>
      <w:szCs w:val="24"/>
      <w:lang w:eastAsia="en-US"/>
    </w:rPr>
  </w:style>
  <w:style w:type="paragraph" w:customStyle="1" w:styleId="xl62">
    <w:name w:val="xl62"/>
    <w:basedOn w:val="Normal"/>
    <w:rsid w:val="003802A9"/>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left"/>
      <w:textAlignment w:val="center"/>
    </w:pPr>
    <w:rPr>
      <w:rFonts w:ascii="Arial" w:hAnsi="Arial"/>
      <w:szCs w:val="24"/>
      <w:lang w:eastAsia="en-US"/>
    </w:rPr>
  </w:style>
  <w:style w:type="paragraph" w:customStyle="1" w:styleId="p8">
    <w:name w:val="p8"/>
    <w:basedOn w:val="Normal"/>
    <w:rsid w:val="003802A9"/>
    <w:pPr>
      <w:widowControl w:val="0"/>
      <w:tabs>
        <w:tab w:val="left" w:pos="1620"/>
        <w:tab w:val="left" w:pos="2380"/>
        <w:tab w:val="left" w:pos="3100"/>
      </w:tabs>
      <w:spacing w:after="120" w:line="260" w:lineRule="atLeast"/>
      <w:ind w:left="144" w:firstLine="864"/>
      <w:jc w:val="left"/>
    </w:pPr>
    <w:rPr>
      <w:rFonts w:ascii="Arial" w:hAnsi="Arial"/>
      <w:snapToGrid w:val="0"/>
      <w:lang w:eastAsia="en-US"/>
    </w:rPr>
  </w:style>
  <w:style w:type="character" w:customStyle="1" w:styleId="insertion">
    <w:name w:val="insertion"/>
    <w:rsid w:val="003802A9"/>
  </w:style>
  <w:style w:type="paragraph" w:customStyle="1" w:styleId="NormalI2B">
    <w:name w:val="Normal I2B"/>
    <w:basedOn w:val="Normal"/>
    <w:rsid w:val="003802A9"/>
    <w:pPr>
      <w:spacing w:after="120" w:line="276" w:lineRule="auto"/>
      <w:jc w:val="left"/>
    </w:pPr>
    <w:rPr>
      <w:rFonts w:ascii="Arial" w:hAnsi="Arial" w:cs="Arial"/>
      <w:szCs w:val="24"/>
      <w:lang w:eastAsia="en-US"/>
    </w:rPr>
  </w:style>
  <w:style w:type="paragraph" w:customStyle="1" w:styleId="HeadingI2BOne">
    <w:name w:val="Heading I2B One"/>
    <w:basedOn w:val="NormalI2B"/>
    <w:rsid w:val="003802A9"/>
    <w:rPr>
      <w:b/>
      <w:emboss/>
      <w:color w:val="000000"/>
      <w:sz w:val="48"/>
    </w:rPr>
  </w:style>
  <w:style w:type="paragraph" w:customStyle="1" w:styleId="titulo">
    <w:name w:val="titulo"/>
    <w:basedOn w:val="Heading5"/>
    <w:rsid w:val="003802A9"/>
    <w:pPr>
      <w:spacing w:before="0" w:after="240" w:line="276" w:lineRule="auto"/>
      <w:jc w:val="left"/>
    </w:pPr>
    <w:rPr>
      <w:rFonts w:ascii="Times New Roman Bold" w:hAnsi="Times New Roman Bold"/>
      <w:b w:val="0"/>
      <w:bCs/>
      <w:sz w:val="24"/>
      <w:szCs w:val="24"/>
      <w:lang w:val="en-US" w:eastAsia="en-US"/>
    </w:rPr>
  </w:style>
  <w:style w:type="paragraph" w:customStyle="1" w:styleId="S4-Header2">
    <w:name w:val="S4-Header 2"/>
    <w:basedOn w:val="Normal"/>
    <w:rsid w:val="003802A9"/>
    <w:pPr>
      <w:spacing w:before="120" w:after="240" w:line="276" w:lineRule="auto"/>
      <w:jc w:val="center"/>
    </w:pPr>
    <w:rPr>
      <w:rFonts w:ascii="Arial" w:hAnsi="Arial"/>
      <w:b/>
      <w:sz w:val="32"/>
      <w:szCs w:val="24"/>
      <w:lang w:val="en-US" w:eastAsia="en-US"/>
    </w:rPr>
  </w:style>
  <w:style w:type="paragraph" w:customStyle="1" w:styleId="p21">
    <w:name w:val="p21"/>
    <w:basedOn w:val="Normal"/>
    <w:rsid w:val="003802A9"/>
    <w:pPr>
      <w:widowControl w:val="0"/>
      <w:tabs>
        <w:tab w:val="left" w:pos="660"/>
      </w:tabs>
      <w:overflowPunct w:val="0"/>
      <w:autoSpaceDE w:val="0"/>
      <w:autoSpaceDN w:val="0"/>
      <w:adjustRightInd w:val="0"/>
      <w:spacing w:after="120" w:line="240" w:lineRule="atLeast"/>
      <w:ind w:left="720" w:hanging="720"/>
      <w:textAlignment w:val="baseline"/>
    </w:pPr>
    <w:rPr>
      <w:rFonts w:ascii="Arial" w:hAnsi="Arial"/>
      <w:lang w:eastAsia="en-US"/>
    </w:rPr>
  </w:style>
  <w:style w:type="paragraph" w:customStyle="1" w:styleId="p30">
    <w:name w:val="p30"/>
    <w:basedOn w:val="Normal"/>
    <w:rsid w:val="003802A9"/>
    <w:pPr>
      <w:widowControl w:val="0"/>
      <w:tabs>
        <w:tab w:val="left" w:pos="700"/>
      </w:tabs>
      <w:overflowPunct w:val="0"/>
      <w:autoSpaceDE w:val="0"/>
      <w:autoSpaceDN w:val="0"/>
      <w:adjustRightInd w:val="0"/>
      <w:spacing w:after="120" w:line="260" w:lineRule="atLeast"/>
      <w:ind w:left="740"/>
      <w:textAlignment w:val="baseline"/>
    </w:pPr>
    <w:rPr>
      <w:rFonts w:ascii="Arial" w:hAnsi="Arial"/>
      <w:lang w:eastAsia="en-US"/>
    </w:rPr>
  </w:style>
  <w:style w:type="paragraph" w:customStyle="1" w:styleId="p9">
    <w:name w:val="p9"/>
    <w:basedOn w:val="Normal"/>
    <w:rsid w:val="003802A9"/>
    <w:pPr>
      <w:widowControl w:val="0"/>
      <w:tabs>
        <w:tab w:val="left" w:pos="1620"/>
      </w:tabs>
      <w:overflowPunct w:val="0"/>
      <w:autoSpaceDE w:val="0"/>
      <w:autoSpaceDN w:val="0"/>
      <w:adjustRightInd w:val="0"/>
      <w:spacing w:after="120" w:line="240" w:lineRule="atLeast"/>
      <w:ind w:left="180"/>
      <w:textAlignment w:val="baseline"/>
    </w:pPr>
    <w:rPr>
      <w:rFonts w:ascii="Arial" w:hAnsi="Arial"/>
      <w:lang w:eastAsia="en-US"/>
    </w:rPr>
  </w:style>
  <w:style w:type="paragraph" w:customStyle="1" w:styleId="p5">
    <w:name w:val="p5"/>
    <w:basedOn w:val="Normal"/>
    <w:rsid w:val="003802A9"/>
    <w:pPr>
      <w:widowControl w:val="0"/>
      <w:overflowPunct w:val="0"/>
      <w:autoSpaceDE w:val="0"/>
      <w:autoSpaceDN w:val="0"/>
      <w:adjustRightInd w:val="0"/>
      <w:spacing w:after="120" w:line="260" w:lineRule="atLeast"/>
      <w:ind w:left="720"/>
      <w:textAlignment w:val="baseline"/>
    </w:pPr>
    <w:rPr>
      <w:rFonts w:ascii="Arial" w:hAnsi="Arial"/>
      <w:lang w:eastAsia="en-US"/>
    </w:rPr>
  </w:style>
  <w:style w:type="paragraph" w:customStyle="1" w:styleId="c33">
    <w:name w:val="c33"/>
    <w:basedOn w:val="Normal"/>
    <w:rsid w:val="003802A9"/>
    <w:pPr>
      <w:widowControl w:val="0"/>
      <w:overflowPunct w:val="0"/>
      <w:autoSpaceDE w:val="0"/>
      <w:autoSpaceDN w:val="0"/>
      <w:adjustRightInd w:val="0"/>
      <w:spacing w:after="120" w:line="240" w:lineRule="atLeast"/>
      <w:jc w:val="center"/>
      <w:textAlignment w:val="baseline"/>
    </w:pPr>
    <w:rPr>
      <w:rFonts w:ascii="Arial" w:hAnsi="Arial"/>
      <w:lang w:eastAsia="en-US"/>
    </w:rPr>
  </w:style>
  <w:style w:type="paragraph" w:customStyle="1" w:styleId="p13">
    <w:name w:val="p13"/>
    <w:basedOn w:val="Normal"/>
    <w:rsid w:val="003802A9"/>
    <w:pPr>
      <w:widowControl w:val="0"/>
      <w:tabs>
        <w:tab w:val="left" w:pos="3700"/>
      </w:tabs>
      <w:overflowPunct w:val="0"/>
      <w:autoSpaceDE w:val="0"/>
      <w:autoSpaceDN w:val="0"/>
      <w:adjustRightInd w:val="0"/>
      <w:spacing w:after="120" w:line="240" w:lineRule="atLeast"/>
      <w:ind w:left="2260"/>
      <w:textAlignment w:val="baseline"/>
    </w:pPr>
    <w:rPr>
      <w:rFonts w:ascii="Arial" w:hAnsi="Arial"/>
      <w:lang w:eastAsia="en-US"/>
    </w:rPr>
  </w:style>
  <w:style w:type="paragraph" w:customStyle="1" w:styleId="p3">
    <w:name w:val="p3"/>
    <w:basedOn w:val="Normal"/>
    <w:rsid w:val="003802A9"/>
    <w:pPr>
      <w:widowControl w:val="0"/>
      <w:tabs>
        <w:tab w:val="left" w:pos="720"/>
      </w:tabs>
      <w:overflowPunct w:val="0"/>
      <w:autoSpaceDE w:val="0"/>
      <w:autoSpaceDN w:val="0"/>
      <w:adjustRightInd w:val="0"/>
      <w:spacing w:after="120" w:line="260" w:lineRule="atLeast"/>
      <w:textAlignment w:val="baseline"/>
    </w:pPr>
    <w:rPr>
      <w:rFonts w:ascii="Arial" w:hAnsi="Arial"/>
      <w:lang w:eastAsia="en-US"/>
    </w:rPr>
  </w:style>
  <w:style w:type="paragraph" w:customStyle="1" w:styleId="p4">
    <w:name w:val="p4"/>
    <w:basedOn w:val="Normal"/>
    <w:rsid w:val="003802A9"/>
    <w:pPr>
      <w:widowControl w:val="0"/>
      <w:tabs>
        <w:tab w:val="left" w:pos="1820"/>
      </w:tabs>
      <w:overflowPunct w:val="0"/>
      <w:autoSpaceDE w:val="0"/>
      <w:autoSpaceDN w:val="0"/>
      <w:adjustRightInd w:val="0"/>
      <w:spacing w:after="120" w:line="240" w:lineRule="atLeast"/>
      <w:ind w:left="380"/>
      <w:textAlignment w:val="baseline"/>
    </w:pPr>
    <w:rPr>
      <w:rFonts w:ascii="Arial" w:hAnsi="Arial"/>
      <w:lang w:eastAsia="en-US"/>
    </w:rPr>
  </w:style>
  <w:style w:type="paragraph" w:customStyle="1" w:styleId="p35">
    <w:name w:val="p35"/>
    <w:basedOn w:val="Normal"/>
    <w:rsid w:val="003802A9"/>
    <w:pPr>
      <w:widowControl w:val="0"/>
      <w:tabs>
        <w:tab w:val="left" w:pos="2220"/>
      </w:tabs>
      <w:overflowPunct w:val="0"/>
      <w:autoSpaceDE w:val="0"/>
      <w:autoSpaceDN w:val="0"/>
      <w:adjustRightInd w:val="0"/>
      <w:spacing w:after="120" w:line="260" w:lineRule="atLeast"/>
      <w:ind w:left="780"/>
      <w:textAlignment w:val="baseline"/>
    </w:pPr>
    <w:rPr>
      <w:rFonts w:ascii="Arial" w:hAnsi="Arial"/>
      <w:lang w:eastAsia="en-US"/>
    </w:rPr>
  </w:style>
  <w:style w:type="paragraph" w:customStyle="1" w:styleId="p36">
    <w:name w:val="p36"/>
    <w:basedOn w:val="Normal"/>
    <w:rsid w:val="003802A9"/>
    <w:pPr>
      <w:widowControl w:val="0"/>
      <w:tabs>
        <w:tab w:val="left" w:pos="2200"/>
      </w:tabs>
      <w:overflowPunct w:val="0"/>
      <w:autoSpaceDE w:val="0"/>
      <w:autoSpaceDN w:val="0"/>
      <w:adjustRightInd w:val="0"/>
      <w:spacing w:after="120" w:line="240" w:lineRule="atLeast"/>
      <w:ind w:left="760"/>
      <w:textAlignment w:val="baseline"/>
    </w:pPr>
    <w:rPr>
      <w:rFonts w:ascii="Arial" w:hAnsi="Arial"/>
      <w:lang w:eastAsia="en-US"/>
    </w:rPr>
  </w:style>
  <w:style w:type="paragraph" w:customStyle="1" w:styleId="p17">
    <w:name w:val="p17"/>
    <w:basedOn w:val="Normal"/>
    <w:rsid w:val="003802A9"/>
    <w:pPr>
      <w:widowControl w:val="0"/>
      <w:overflowPunct w:val="0"/>
      <w:autoSpaceDE w:val="0"/>
      <w:autoSpaceDN w:val="0"/>
      <w:adjustRightInd w:val="0"/>
      <w:spacing w:after="120" w:line="260" w:lineRule="atLeast"/>
      <w:ind w:left="720"/>
      <w:textAlignment w:val="baseline"/>
    </w:pPr>
    <w:rPr>
      <w:rFonts w:ascii="Arial" w:hAnsi="Arial"/>
      <w:lang w:eastAsia="en-US"/>
    </w:rPr>
  </w:style>
  <w:style w:type="paragraph" w:customStyle="1" w:styleId="p12">
    <w:name w:val="p12"/>
    <w:basedOn w:val="Normal"/>
    <w:rsid w:val="003802A9"/>
    <w:pPr>
      <w:widowControl w:val="0"/>
      <w:tabs>
        <w:tab w:val="left" w:pos="9540"/>
      </w:tabs>
      <w:overflowPunct w:val="0"/>
      <w:autoSpaceDE w:val="0"/>
      <w:autoSpaceDN w:val="0"/>
      <w:adjustRightInd w:val="0"/>
      <w:spacing w:after="120" w:line="240" w:lineRule="atLeast"/>
      <w:ind w:left="8100"/>
      <w:textAlignment w:val="baseline"/>
    </w:pPr>
    <w:rPr>
      <w:rFonts w:ascii="Arial" w:hAnsi="Arial"/>
      <w:lang w:eastAsia="en-US"/>
    </w:rPr>
  </w:style>
  <w:style w:type="paragraph" w:customStyle="1" w:styleId="p19">
    <w:name w:val="p19"/>
    <w:basedOn w:val="Normal"/>
    <w:rsid w:val="003802A9"/>
    <w:pPr>
      <w:widowControl w:val="0"/>
      <w:tabs>
        <w:tab w:val="left" w:pos="9600"/>
      </w:tabs>
      <w:overflowPunct w:val="0"/>
      <w:autoSpaceDE w:val="0"/>
      <w:autoSpaceDN w:val="0"/>
      <w:adjustRightInd w:val="0"/>
      <w:spacing w:after="120" w:line="240" w:lineRule="atLeast"/>
      <w:ind w:left="8160"/>
      <w:textAlignment w:val="baseline"/>
    </w:pPr>
    <w:rPr>
      <w:rFonts w:ascii="Arial" w:hAnsi="Arial"/>
      <w:lang w:eastAsia="en-US"/>
    </w:rPr>
  </w:style>
  <w:style w:type="paragraph" w:customStyle="1" w:styleId="p1">
    <w:name w:val="p1"/>
    <w:basedOn w:val="Normal"/>
    <w:rsid w:val="003802A9"/>
    <w:pPr>
      <w:widowControl w:val="0"/>
      <w:tabs>
        <w:tab w:val="left" w:pos="720"/>
      </w:tabs>
      <w:overflowPunct w:val="0"/>
      <w:autoSpaceDE w:val="0"/>
      <w:autoSpaceDN w:val="0"/>
      <w:adjustRightInd w:val="0"/>
      <w:spacing w:after="120" w:line="240" w:lineRule="atLeast"/>
      <w:textAlignment w:val="baseline"/>
    </w:pPr>
    <w:rPr>
      <w:rFonts w:ascii="Arial" w:hAnsi="Arial"/>
      <w:lang w:eastAsia="en-US"/>
    </w:rPr>
  </w:style>
  <w:style w:type="paragraph" w:customStyle="1" w:styleId="p22">
    <w:name w:val="p22"/>
    <w:basedOn w:val="Normal"/>
    <w:rsid w:val="003802A9"/>
    <w:pPr>
      <w:widowControl w:val="0"/>
      <w:tabs>
        <w:tab w:val="left" w:pos="1440"/>
      </w:tabs>
      <w:overflowPunct w:val="0"/>
      <w:autoSpaceDE w:val="0"/>
      <w:autoSpaceDN w:val="0"/>
      <w:adjustRightInd w:val="0"/>
      <w:spacing w:after="120" w:line="260" w:lineRule="atLeast"/>
      <w:textAlignment w:val="baseline"/>
    </w:pPr>
    <w:rPr>
      <w:rFonts w:ascii="Arial" w:hAnsi="Arial"/>
      <w:lang w:eastAsia="en-US"/>
    </w:rPr>
  </w:style>
  <w:style w:type="paragraph" w:customStyle="1" w:styleId="p20">
    <w:name w:val="p20"/>
    <w:basedOn w:val="Normal"/>
    <w:rsid w:val="003802A9"/>
    <w:pPr>
      <w:widowControl w:val="0"/>
      <w:overflowPunct w:val="0"/>
      <w:autoSpaceDE w:val="0"/>
      <w:autoSpaceDN w:val="0"/>
      <w:adjustRightInd w:val="0"/>
      <w:spacing w:after="120" w:line="240" w:lineRule="atLeast"/>
      <w:ind w:left="940"/>
      <w:textAlignment w:val="baseline"/>
    </w:pPr>
    <w:rPr>
      <w:rFonts w:ascii="Arial" w:hAnsi="Arial"/>
      <w:lang w:eastAsia="en-US"/>
    </w:rPr>
  </w:style>
  <w:style w:type="paragraph" w:styleId="NoSpacing">
    <w:name w:val="No Spacing"/>
    <w:link w:val="NoSpacingChar"/>
    <w:uiPriority w:val="1"/>
    <w:qFormat/>
    <w:rsid w:val="003802A9"/>
    <w:rPr>
      <w:rFonts w:ascii="Calibri" w:hAnsi="Calibri"/>
      <w:sz w:val="22"/>
      <w:szCs w:val="22"/>
      <w:lang w:val="en-US" w:eastAsia="en-US"/>
    </w:rPr>
  </w:style>
  <w:style w:type="character" w:customStyle="1" w:styleId="NoSpacingChar">
    <w:name w:val="No Spacing Char"/>
    <w:link w:val="NoSpacing"/>
    <w:uiPriority w:val="1"/>
    <w:rsid w:val="003802A9"/>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081823">
      <w:bodyDiv w:val="1"/>
      <w:marLeft w:val="0"/>
      <w:marRight w:val="0"/>
      <w:marTop w:val="0"/>
      <w:marBottom w:val="0"/>
      <w:divBdr>
        <w:top w:val="none" w:sz="0" w:space="0" w:color="auto"/>
        <w:left w:val="none" w:sz="0" w:space="0" w:color="auto"/>
        <w:bottom w:val="none" w:sz="0" w:space="0" w:color="auto"/>
        <w:right w:val="none" w:sz="0" w:space="0" w:color="auto"/>
      </w:divBdr>
    </w:div>
    <w:div w:id="155211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mmalinda@ra.org.mw/" TargetMode="External"/><Relationship Id="rId26" Type="http://schemas.openxmlformats.org/officeDocument/2006/relationships/header" Target="header8.xml"/><Relationship Id="rId39" Type="http://schemas.openxmlformats.org/officeDocument/2006/relationships/image" Target="media/image6.png"/><Relationship Id="rId21" Type="http://schemas.openxmlformats.org/officeDocument/2006/relationships/header" Target="header5.xml"/><Relationship Id="rId34" Type="http://schemas.openxmlformats.org/officeDocument/2006/relationships/footer" Target="footer8.xml"/><Relationship Id="rId42" Type="http://schemas.openxmlformats.org/officeDocument/2006/relationships/footer" Target="footer11.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image" Target="media/image4.emf"/><Relationship Id="rId40" Type="http://schemas.openxmlformats.org/officeDocument/2006/relationships/header" Target="header14.xml"/><Relationship Id="rId45" Type="http://schemas.openxmlformats.org/officeDocument/2006/relationships/header" Target="header1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yperlink" Target="mailto:ipc@ra.org.mw" TargetMode="External"/><Relationship Id="rId31" Type="http://schemas.openxmlformats.org/officeDocument/2006/relationships/header" Target="header12.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mailto:ipc@ra.org.mw" TargetMode="External"/><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9.xml"/><Relationship Id="rId43" Type="http://schemas.openxmlformats.org/officeDocument/2006/relationships/image" Target="media/image7.png"/><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mailto:ipc@ra.org.mw"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image" Target="media/image5.emf"/><Relationship Id="rId46" Type="http://schemas.openxmlformats.org/officeDocument/2006/relationships/header" Target="header17.xml"/><Relationship Id="rId20" Type="http://schemas.openxmlformats.org/officeDocument/2006/relationships/hyperlink" Target="mailto:ipc@ra.org.mw" TargetMode="External"/><Relationship Id="rId41"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13B50771-EC42-46A0-AA57-88F2B4A94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47</TotalTime>
  <Pages>231</Pages>
  <Words>57562</Words>
  <Characters>328105</Characters>
  <Application>Microsoft Office Word</Application>
  <DocSecurity>0</DocSecurity>
  <Lines>2734</Lines>
  <Paragraphs>769</Paragraphs>
  <ScaleCrop>false</ScaleCrop>
  <HeadingPairs>
    <vt:vector size="2" baseType="variant">
      <vt:variant>
        <vt:lpstr>Title</vt:lpstr>
      </vt:variant>
      <vt:variant>
        <vt:i4>1</vt:i4>
      </vt:variant>
    </vt:vector>
  </HeadingPairs>
  <TitlesOfParts>
    <vt:vector size="1" baseType="lpstr">
      <vt:lpstr>SBD NCB Preface</vt:lpstr>
    </vt:vector>
  </TitlesOfParts>
  <Company>Government of Malawi</Company>
  <LinksUpToDate>false</LinksUpToDate>
  <CharactersWithSpaces>384898</CharactersWithSpaces>
  <SharedDoc>false</SharedDoc>
  <HLinks>
    <vt:vector size="66" baseType="variant">
      <vt:variant>
        <vt:i4>5505067</vt:i4>
      </vt:variant>
      <vt:variant>
        <vt:i4>63</vt:i4>
      </vt:variant>
      <vt:variant>
        <vt:i4>0</vt:i4>
      </vt:variant>
      <vt:variant>
        <vt:i4>5</vt:i4>
      </vt:variant>
      <vt:variant>
        <vt:lpwstr>mailto:ra@ra.org.mw</vt:lpwstr>
      </vt:variant>
      <vt:variant>
        <vt:lpwstr/>
      </vt:variant>
      <vt:variant>
        <vt:i4>1966137</vt:i4>
      </vt:variant>
      <vt:variant>
        <vt:i4>56</vt:i4>
      </vt:variant>
      <vt:variant>
        <vt:i4>0</vt:i4>
      </vt:variant>
      <vt:variant>
        <vt:i4>5</vt:i4>
      </vt:variant>
      <vt:variant>
        <vt:lpwstr/>
      </vt:variant>
      <vt:variant>
        <vt:lpwstr>_Toc118860604</vt:lpwstr>
      </vt:variant>
      <vt:variant>
        <vt:i4>1966137</vt:i4>
      </vt:variant>
      <vt:variant>
        <vt:i4>50</vt:i4>
      </vt:variant>
      <vt:variant>
        <vt:i4>0</vt:i4>
      </vt:variant>
      <vt:variant>
        <vt:i4>5</vt:i4>
      </vt:variant>
      <vt:variant>
        <vt:lpwstr/>
      </vt:variant>
      <vt:variant>
        <vt:lpwstr>_Toc118860603</vt:lpwstr>
      </vt:variant>
      <vt:variant>
        <vt:i4>1966137</vt:i4>
      </vt:variant>
      <vt:variant>
        <vt:i4>44</vt:i4>
      </vt:variant>
      <vt:variant>
        <vt:i4>0</vt:i4>
      </vt:variant>
      <vt:variant>
        <vt:i4>5</vt:i4>
      </vt:variant>
      <vt:variant>
        <vt:lpwstr/>
      </vt:variant>
      <vt:variant>
        <vt:lpwstr>_Toc118860602</vt:lpwstr>
      </vt:variant>
      <vt:variant>
        <vt:i4>1966137</vt:i4>
      </vt:variant>
      <vt:variant>
        <vt:i4>38</vt:i4>
      </vt:variant>
      <vt:variant>
        <vt:i4>0</vt:i4>
      </vt:variant>
      <vt:variant>
        <vt:i4>5</vt:i4>
      </vt:variant>
      <vt:variant>
        <vt:lpwstr/>
      </vt:variant>
      <vt:variant>
        <vt:lpwstr>_Toc118860601</vt:lpwstr>
      </vt:variant>
      <vt:variant>
        <vt:i4>1966137</vt:i4>
      </vt:variant>
      <vt:variant>
        <vt:i4>32</vt:i4>
      </vt:variant>
      <vt:variant>
        <vt:i4>0</vt:i4>
      </vt:variant>
      <vt:variant>
        <vt:i4>5</vt:i4>
      </vt:variant>
      <vt:variant>
        <vt:lpwstr/>
      </vt:variant>
      <vt:variant>
        <vt:lpwstr>_Toc118860600</vt:lpwstr>
      </vt:variant>
      <vt:variant>
        <vt:i4>1507386</vt:i4>
      </vt:variant>
      <vt:variant>
        <vt:i4>26</vt:i4>
      </vt:variant>
      <vt:variant>
        <vt:i4>0</vt:i4>
      </vt:variant>
      <vt:variant>
        <vt:i4>5</vt:i4>
      </vt:variant>
      <vt:variant>
        <vt:lpwstr/>
      </vt:variant>
      <vt:variant>
        <vt:lpwstr>_Toc118860599</vt:lpwstr>
      </vt:variant>
      <vt:variant>
        <vt:i4>1507386</vt:i4>
      </vt:variant>
      <vt:variant>
        <vt:i4>20</vt:i4>
      </vt:variant>
      <vt:variant>
        <vt:i4>0</vt:i4>
      </vt:variant>
      <vt:variant>
        <vt:i4>5</vt:i4>
      </vt:variant>
      <vt:variant>
        <vt:lpwstr/>
      </vt:variant>
      <vt:variant>
        <vt:lpwstr>_Toc118860598</vt:lpwstr>
      </vt:variant>
      <vt:variant>
        <vt:i4>1507386</vt:i4>
      </vt:variant>
      <vt:variant>
        <vt:i4>14</vt:i4>
      </vt:variant>
      <vt:variant>
        <vt:i4>0</vt:i4>
      </vt:variant>
      <vt:variant>
        <vt:i4>5</vt:i4>
      </vt:variant>
      <vt:variant>
        <vt:lpwstr/>
      </vt:variant>
      <vt:variant>
        <vt:lpwstr>_Toc118860597</vt:lpwstr>
      </vt:variant>
      <vt:variant>
        <vt:i4>1507386</vt:i4>
      </vt:variant>
      <vt:variant>
        <vt:i4>8</vt:i4>
      </vt:variant>
      <vt:variant>
        <vt:i4>0</vt:i4>
      </vt:variant>
      <vt:variant>
        <vt:i4>5</vt:i4>
      </vt:variant>
      <vt:variant>
        <vt:lpwstr/>
      </vt:variant>
      <vt:variant>
        <vt:lpwstr>_Toc118860596</vt:lpwstr>
      </vt:variant>
      <vt:variant>
        <vt:i4>1507386</vt:i4>
      </vt:variant>
      <vt:variant>
        <vt:i4>2</vt:i4>
      </vt:variant>
      <vt:variant>
        <vt:i4>0</vt:i4>
      </vt:variant>
      <vt:variant>
        <vt:i4>5</vt:i4>
      </vt:variant>
      <vt:variant>
        <vt:lpwstr/>
      </vt:variant>
      <vt:variant>
        <vt:lpwstr>_Toc118860595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NCB Preface</dc:title>
  <dc:subject/>
  <dc:creator>Crown AgentsDAH</dc:creator>
  <cp:keywords/>
  <cp:lastModifiedBy>Joshua C. Kungwezo</cp:lastModifiedBy>
  <cp:revision>8</cp:revision>
  <cp:lastPrinted>2025-08-12T15:40:00Z</cp:lastPrinted>
  <dcterms:created xsi:type="dcterms:W3CDTF">2026-07-31T16:19:00Z</dcterms:created>
  <dcterms:modified xsi:type="dcterms:W3CDTF">2026-08-26T08:15:00Z</dcterms:modified>
</cp:coreProperties>
</file>